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Content>
        <w:p w14:paraId="49FD44AA" w14:textId="41F3EBC7" w:rsidR="00886C9D" w:rsidRPr="00886C9D" w:rsidRDefault="0086554B" w:rsidP="00926C0B">
          <w:pPr>
            <w:pStyle w:val="Title"/>
          </w:pPr>
          <w:r>
            <w:t>Teacher responsibilities guide</w:t>
          </w:r>
        </w:p>
      </w:sdtContent>
    </w:sdt>
    <w:p w14:paraId="77C6865F" w14:textId="35DB7112" w:rsidR="00964B22" w:rsidRDefault="00DF7BE4" w:rsidP="003A131D">
      <w:pPr>
        <w:pStyle w:val="Subtitle0"/>
      </w:pPr>
      <w:r>
        <w:t>A guide for teachers and school leaders in Northern Territory Government schools</w:t>
      </w:r>
    </w:p>
    <w:p w14:paraId="3E1C759F" w14:textId="77777777" w:rsidR="007761D8" w:rsidRDefault="007761D8" w:rsidP="00885590"/>
    <w:p w14:paraId="79C9A807" w14:textId="77777777" w:rsidR="00D63A11" w:rsidRPr="00D63A11" w:rsidRDefault="00D63A11" w:rsidP="00D63A11"/>
    <w:p w14:paraId="5F236137" w14:textId="77777777" w:rsidR="00D63A11" w:rsidRPr="00D63A11" w:rsidRDefault="00D63A11" w:rsidP="00D63A11"/>
    <w:p w14:paraId="473E8472" w14:textId="77777777" w:rsidR="00D63A11" w:rsidRPr="00D63A11" w:rsidRDefault="00D63A11" w:rsidP="00D63A11"/>
    <w:p w14:paraId="7CE564A8" w14:textId="77777777" w:rsidR="00D63A11" w:rsidRPr="00D63A11" w:rsidRDefault="00D63A11" w:rsidP="00D63A11"/>
    <w:p w14:paraId="29E7E8AA" w14:textId="77777777" w:rsidR="00D63A11" w:rsidRPr="00D63A11" w:rsidRDefault="00D63A11" w:rsidP="00D63A11"/>
    <w:p w14:paraId="5D7171BF" w14:textId="77777777" w:rsidR="00D63A11" w:rsidRPr="00D63A11" w:rsidRDefault="00D63A11" w:rsidP="00D63A11"/>
    <w:p w14:paraId="0DF7581E" w14:textId="77777777" w:rsidR="00D63A11" w:rsidRPr="00D63A11" w:rsidRDefault="00D63A11" w:rsidP="00D63A11"/>
    <w:p w14:paraId="39964F2D" w14:textId="77777777" w:rsidR="00D63A11" w:rsidRPr="00D63A11" w:rsidRDefault="00D63A11" w:rsidP="00D63A11"/>
    <w:p w14:paraId="7952EB08" w14:textId="77777777" w:rsidR="00D63A11" w:rsidRPr="00D63A11" w:rsidRDefault="00D63A11" w:rsidP="00D63A11"/>
    <w:p w14:paraId="55F2958C" w14:textId="77777777" w:rsidR="00D63A11" w:rsidRPr="00D63A11" w:rsidRDefault="00D63A11" w:rsidP="00D63A11"/>
    <w:p w14:paraId="3A33A7C5" w14:textId="77777777" w:rsidR="00D63A11" w:rsidRPr="00D63A11" w:rsidRDefault="00D63A11" w:rsidP="00D63A11"/>
    <w:p w14:paraId="2FC4DCDA" w14:textId="77777777" w:rsidR="00D63A11" w:rsidRPr="00D63A11" w:rsidRDefault="00D63A11" w:rsidP="00D63A11"/>
    <w:p w14:paraId="38E7B138" w14:textId="77777777" w:rsidR="00D63A11" w:rsidRPr="00D63A11" w:rsidRDefault="00D63A11" w:rsidP="00D63A11"/>
    <w:p w14:paraId="6026C351" w14:textId="77777777" w:rsidR="00D63A11" w:rsidRPr="00D63A11" w:rsidRDefault="00D63A11" w:rsidP="00D63A11"/>
    <w:p w14:paraId="470FCD79" w14:textId="77777777" w:rsidR="00D63A11" w:rsidRPr="00D63A11" w:rsidRDefault="00D63A11" w:rsidP="00D63A11"/>
    <w:p w14:paraId="75D75A24" w14:textId="77777777" w:rsidR="00D63A11" w:rsidRPr="00D63A11" w:rsidRDefault="00D63A11" w:rsidP="00D63A11"/>
    <w:p w14:paraId="56B066DE" w14:textId="77777777" w:rsidR="00D63A11" w:rsidRPr="00D63A11" w:rsidRDefault="00D63A11" w:rsidP="00D63A11"/>
    <w:p w14:paraId="3845330A" w14:textId="77777777" w:rsidR="00D63A11" w:rsidRPr="00D63A11" w:rsidRDefault="00D63A11" w:rsidP="00D63A11"/>
    <w:p w14:paraId="6405A26D" w14:textId="77777777" w:rsidR="00D63A11" w:rsidRPr="00D63A11" w:rsidRDefault="00D63A11" w:rsidP="00D63A11"/>
    <w:p w14:paraId="5CBFD0EE" w14:textId="77777777" w:rsidR="00D63A11" w:rsidRPr="00D63A11" w:rsidRDefault="00D63A11" w:rsidP="00D63A11"/>
    <w:p w14:paraId="161DE1BA" w14:textId="24FC029E" w:rsidR="00D63A11" w:rsidRPr="00D63A11" w:rsidRDefault="00D63A11" w:rsidP="00D63A11">
      <w:pPr>
        <w:tabs>
          <w:tab w:val="left" w:pos="8456"/>
        </w:tabs>
        <w:sectPr w:rsidR="00D63A11" w:rsidRPr="00D63A11"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r>
        <w:tab/>
      </w:r>
      <w:r>
        <w:tab/>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Default="00964B22" w:rsidP="00074573">
          <w:pPr>
            <w:pStyle w:val="TOCHeading"/>
            <w:tabs>
              <w:tab w:val="left" w:pos="9444"/>
            </w:tabs>
          </w:pPr>
          <w:r w:rsidRPr="00422874">
            <w:t>Contents</w:t>
          </w:r>
        </w:p>
        <w:p w14:paraId="1968FE21" w14:textId="77777777" w:rsidR="0086554B" w:rsidRPr="003A131D" w:rsidRDefault="0086554B" w:rsidP="003A131D"/>
        <w:p w14:paraId="2754E1D3" w14:textId="037611BC" w:rsidR="004C2166"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90072012" w:history="1">
            <w:r w:rsidR="004C2166" w:rsidRPr="00C33096">
              <w:rPr>
                <w:rStyle w:val="Hyperlink"/>
                <w:noProof/>
                <w:lang w:eastAsia="en-AU"/>
              </w:rPr>
              <w:t>1. Overview</w:t>
            </w:r>
            <w:r w:rsidR="004C2166">
              <w:rPr>
                <w:noProof/>
                <w:webHidden/>
              </w:rPr>
              <w:tab/>
            </w:r>
            <w:r w:rsidR="004C2166">
              <w:rPr>
                <w:noProof/>
                <w:webHidden/>
              </w:rPr>
              <w:fldChar w:fldCharType="begin"/>
            </w:r>
            <w:r w:rsidR="004C2166">
              <w:rPr>
                <w:noProof/>
                <w:webHidden/>
              </w:rPr>
              <w:instrText xml:space="preserve"> PAGEREF _Toc190072012 \h </w:instrText>
            </w:r>
            <w:r w:rsidR="004C2166">
              <w:rPr>
                <w:noProof/>
                <w:webHidden/>
              </w:rPr>
            </w:r>
            <w:r w:rsidR="004C2166">
              <w:rPr>
                <w:noProof/>
                <w:webHidden/>
              </w:rPr>
              <w:fldChar w:fldCharType="separate"/>
            </w:r>
            <w:r w:rsidR="0085120D">
              <w:rPr>
                <w:noProof/>
                <w:webHidden/>
              </w:rPr>
              <w:t>3</w:t>
            </w:r>
            <w:r w:rsidR="004C2166">
              <w:rPr>
                <w:noProof/>
                <w:webHidden/>
              </w:rPr>
              <w:fldChar w:fldCharType="end"/>
            </w:r>
          </w:hyperlink>
        </w:p>
        <w:p w14:paraId="7E6834AA" w14:textId="29389FEC" w:rsidR="004C2166" w:rsidRDefault="004C2166">
          <w:pPr>
            <w:pStyle w:val="TOC1"/>
            <w:rPr>
              <w:rFonts w:asciiTheme="minorHAnsi" w:eastAsiaTheme="minorEastAsia" w:hAnsiTheme="minorHAnsi" w:cstheme="minorBidi"/>
              <w:b w:val="0"/>
              <w:noProof/>
              <w:kern w:val="2"/>
              <w:lang w:eastAsia="en-AU"/>
              <w14:ligatures w14:val="standardContextual"/>
            </w:rPr>
          </w:pPr>
          <w:hyperlink w:anchor="_Toc190072013" w:history="1">
            <w:r w:rsidRPr="00C33096">
              <w:rPr>
                <w:rStyle w:val="Hyperlink"/>
                <w:noProof/>
                <w:lang w:eastAsia="en-AU"/>
              </w:rPr>
              <w:t>2. Hours of work</w:t>
            </w:r>
            <w:r>
              <w:rPr>
                <w:noProof/>
                <w:webHidden/>
              </w:rPr>
              <w:tab/>
            </w:r>
            <w:r>
              <w:rPr>
                <w:noProof/>
                <w:webHidden/>
              </w:rPr>
              <w:fldChar w:fldCharType="begin"/>
            </w:r>
            <w:r>
              <w:rPr>
                <w:noProof/>
                <w:webHidden/>
              </w:rPr>
              <w:instrText xml:space="preserve"> PAGEREF _Toc190072013 \h </w:instrText>
            </w:r>
            <w:r>
              <w:rPr>
                <w:noProof/>
                <w:webHidden/>
              </w:rPr>
            </w:r>
            <w:r>
              <w:rPr>
                <w:noProof/>
                <w:webHidden/>
              </w:rPr>
              <w:fldChar w:fldCharType="separate"/>
            </w:r>
            <w:r w:rsidR="0085120D">
              <w:rPr>
                <w:noProof/>
                <w:webHidden/>
              </w:rPr>
              <w:t>3</w:t>
            </w:r>
            <w:r>
              <w:rPr>
                <w:noProof/>
                <w:webHidden/>
              </w:rPr>
              <w:fldChar w:fldCharType="end"/>
            </w:r>
          </w:hyperlink>
        </w:p>
        <w:p w14:paraId="7EB955DD" w14:textId="6D9D829C"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14" w:history="1">
            <w:r w:rsidRPr="00C33096">
              <w:rPr>
                <w:rStyle w:val="Hyperlink"/>
                <w:noProof/>
              </w:rPr>
              <w:t>2.1. Ordinary hours of duty</w:t>
            </w:r>
            <w:r>
              <w:rPr>
                <w:noProof/>
                <w:webHidden/>
              </w:rPr>
              <w:tab/>
            </w:r>
            <w:r>
              <w:rPr>
                <w:noProof/>
                <w:webHidden/>
              </w:rPr>
              <w:fldChar w:fldCharType="begin"/>
            </w:r>
            <w:r>
              <w:rPr>
                <w:noProof/>
                <w:webHidden/>
              </w:rPr>
              <w:instrText xml:space="preserve"> PAGEREF _Toc190072014 \h </w:instrText>
            </w:r>
            <w:r>
              <w:rPr>
                <w:noProof/>
                <w:webHidden/>
              </w:rPr>
            </w:r>
            <w:r>
              <w:rPr>
                <w:noProof/>
                <w:webHidden/>
              </w:rPr>
              <w:fldChar w:fldCharType="separate"/>
            </w:r>
            <w:r w:rsidR="0085120D">
              <w:rPr>
                <w:noProof/>
                <w:webHidden/>
              </w:rPr>
              <w:t>3</w:t>
            </w:r>
            <w:r>
              <w:rPr>
                <w:noProof/>
                <w:webHidden/>
              </w:rPr>
              <w:fldChar w:fldCharType="end"/>
            </w:r>
          </w:hyperlink>
        </w:p>
        <w:p w14:paraId="27200615" w14:textId="32A3F3A5"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15" w:history="1">
            <w:r w:rsidRPr="00C33096">
              <w:rPr>
                <w:rStyle w:val="Hyperlink"/>
                <w:noProof/>
              </w:rPr>
              <w:t>2.2. Meal break</w:t>
            </w:r>
            <w:r>
              <w:rPr>
                <w:noProof/>
                <w:webHidden/>
              </w:rPr>
              <w:tab/>
            </w:r>
            <w:r>
              <w:rPr>
                <w:noProof/>
                <w:webHidden/>
              </w:rPr>
              <w:fldChar w:fldCharType="begin"/>
            </w:r>
            <w:r>
              <w:rPr>
                <w:noProof/>
                <w:webHidden/>
              </w:rPr>
              <w:instrText xml:space="preserve"> PAGEREF _Toc190072015 \h </w:instrText>
            </w:r>
            <w:r>
              <w:rPr>
                <w:noProof/>
                <w:webHidden/>
              </w:rPr>
            </w:r>
            <w:r>
              <w:rPr>
                <w:noProof/>
                <w:webHidden/>
              </w:rPr>
              <w:fldChar w:fldCharType="separate"/>
            </w:r>
            <w:r w:rsidR="0085120D">
              <w:rPr>
                <w:noProof/>
                <w:webHidden/>
              </w:rPr>
              <w:t>4</w:t>
            </w:r>
            <w:r>
              <w:rPr>
                <w:noProof/>
                <w:webHidden/>
              </w:rPr>
              <w:fldChar w:fldCharType="end"/>
            </w:r>
          </w:hyperlink>
        </w:p>
        <w:p w14:paraId="129624C8" w14:textId="2303BC04"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16" w:history="1">
            <w:r w:rsidRPr="00C33096">
              <w:rPr>
                <w:rStyle w:val="Hyperlink"/>
                <w:noProof/>
              </w:rPr>
              <w:t>2.3. Student supervision</w:t>
            </w:r>
            <w:r>
              <w:rPr>
                <w:noProof/>
                <w:webHidden/>
              </w:rPr>
              <w:tab/>
            </w:r>
            <w:r>
              <w:rPr>
                <w:noProof/>
                <w:webHidden/>
              </w:rPr>
              <w:fldChar w:fldCharType="begin"/>
            </w:r>
            <w:r>
              <w:rPr>
                <w:noProof/>
                <w:webHidden/>
              </w:rPr>
              <w:instrText xml:space="preserve"> PAGEREF _Toc190072016 \h </w:instrText>
            </w:r>
            <w:r>
              <w:rPr>
                <w:noProof/>
                <w:webHidden/>
              </w:rPr>
            </w:r>
            <w:r>
              <w:rPr>
                <w:noProof/>
                <w:webHidden/>
              </w:rPr>
              <w:fldChar w:fldCharType="separate"/>
            </w:r>
            <w:r w:rsidR="0085120D">
              <w:rPr>
                <w:noProof/>
                <w:webHidden/>
              </w:rPr>
              <w:t>4</w:t>
            </w:r>
            <w:r>
              <w:rPr>
                <w:noProof/>
                <w:webHidden/>
              </w:rPr>
              <w:fldChar w:fldCharType="end"/>
            </w:r>
          </w:hyperlink>
        </w:p>
        <w:p w14:paraId="250DB545" w14:textId="6DCAFFD3"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17" w:history="1">
            <w:r w:rsidRPr="00C33096">
              <w:rPr>
                <w:rStyle w:val="Hyperlink"/>
                <w:noProof/>
              </w:rPr>
              <w:t>2.4. Recreation leave and stand down</w:t>
            </w:r>
            <w:r>
              <w:rPr>
                <w:noProof/>
                <w:webHidden/>
              </w:rPr>
              <w:tab/>
            </w:r>
            <w:r>
              <w:rPr>
                <w:noProof/>
                <w:webHidden/>
              </w:rPr>
              <w:fldChar w:fldCharType="begin"/>
            </w:r>
            <w:r>
              <w:rPr>
                <w:noProof/>
                <w:webHidden/>
              </w:rPr>
              <w:instrText xml:space="preserve"> PAGEREF _Toc190072017 \h </w:instrText>
            </w:r>
            <w:r>
              <w:rPr>
                <w:noProof/>
                <w:webHidden/>
              </w:rPr>
            </w:r>
            <w:r>
              <w:rPr>
                <w:noProof/>
                <w:webHidden/>
              </w:rPr>
              <w:fldChar w:fldCharType="separate"/>
            </w:r>
            <w:r w:rsidR="0085120D">
              <w:rPr>
                <w:noProof/>
                <w:webHidden/>
              </w:rPr>
              <w:t>4</w:t>
            </w:r>
            <w:r>
              <w:rPr>
                <w:noProof/>
                <w:webHidden/>
              </w:rPr>
              <w:fldChar w:fldCharType="end"/>
            </w:r>
          </w:hyperlink>
        </w:p>
        <w:p w14:paraId="19EFDCC7" w14:textId="6E31583B" w:rsidR="004C2166" w:rsidRDefault="004C2166">
          <w:pPr>
            <w:pStyle w:val="TOC1"/>
            <w:rPr>
              <w:rFonts w:asciiTheme="minorHAnsi" w:eastAsiaTheme="minorEastAsia" w:hAnsiTheme="minorHAnsi" w:cstheme="minorBidi"/>
              <w:b w:val="0"/>
              <w:noProof/>
              <w:kern w:val="2"/>
              <w:lang w:eastAsia="en-AU"/>
              <w14:ligatures w14:val="standardContextual"/>
            </w:rPr>
          </w:pPr>
          <w:hyperlink w:anchor="_Toc190072018" w:history="1">
            <w:r w:rsidRPr="00C33096">
              <w:rPr>
                <w:rStyle w:val="Hyperlink"/>
                <w:noProof/>
                <w:lang w:eastAsia="en-AU"/>
              </w:rPr>
              <w:t>3. Allocation of teacher work</w:t>
            </w:r>
            <w:r>
              <w:rPr>
                <w:noProof/>
                <w:webHidden/>
              </w:rPr>
              <w:tab/>
            </w:r>
            <w:r>
              <w:rPr>
                <w:noProof/>
                <w:webHidden/>
              </w:rPr>
              <w:fldChar w:fldCharType="begin"/>
            </w:r>
            <w:r>
              <w:rPr>
                <w:noProof/>
                <w:webHidden/>
              </w:rPr>
              <w:instrText xml:space="preserve"> PAGEREF _Toc190072018 \h </w:instrText>
            </w:r>
            <w:r>
              <w:rPr>
                <w:noProof/>
                <w:webHidden/>
              </w:rPr>
            </w:r>
            <w:r>
              <w:rPr>
                <w:noProof/>
                <w:webHidden/>
              </w:rPr>
              <w:fldChar w:fldCharType="separate"/>
            </w:r>
            <w:r w:rsidR="0085120D">
              <w:rPr>
                <w:noProof/>
                <w:webHidden/>
              </w:rPr>
              <w:t>5</w:t>
            </w:r>
            <w:r>
              <w:rPr>
                <w:noProof/>
                <w:webHidden/>
              </w:rPr>
              <w:fldChar w:fldCharType="end"/>
            </w:r>
          </w:hyperlink>
        </w:p>
        <w:p w14:paraId="21F5876D" w14:textId="48502D95"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19" w:history="1">
            <w:r w:rsidRPr="00C33096">
              <w:rPr>
                <w:rStyle w:val="Hyperlink"/>
                <w:noProof/>
              </w:rPr>
              <w:t>3.1. Overview</w:t>
            </w:r>
            <w:r>
              <w:rPr>
                <w:noProof/>
                <w:webHidden/>
              </w:rPr>
              <w:tab/>
            </w:r>
            <w:r>
              <w:rPr>
                <w:noProof/>
                <w:webHidden/>
              </w:rPr>
              <w:fldChar w:fldCharType="begin"/>
            </w:r>
            <w:r>
              <w:rPr>
                <w:noProof/>
                <w:webHidden/>
              </w:rPr>
              <w:instrText xml:space="preserve"> PAGEREF _Toc190072019 \h </w:instrText>
            </w:r>
            <w:r>
              <w:rPr>
                <w:noProof/>
                <w:webHidden/>
              </w:rPr>
            </w:r>
            <w:r>
              <w:rPr>
                <w:noProof/>
                <w:webHidden/>
              </w:rPr>
              <w:fldChar w:fldCharType="separate"/>
            </w:r>
            <w:r w:rsidR="0085120D">
              <w:rPr>
                <w:noProof/>
                <w:webHidden/>
              </w:rPr>
              <w:t>5</w:t>
            </w:r>
            <w:r>
              <w:rPr>
                <w:noProof/>
                <w:webHidden/>
              </w:rPr>
              <w:fldChar w:fldCharType="end"/>
            </w:r>
          </w:hyperlink>
        </w:p>
        <w:p w14:paraId="63591EDC" w14:textId="3C2C9A3F"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20" w:history="1">
            <w:r w:rsidRPr="00C33096">
              <w:rPr>
                <w:rStyle w:val="Hyperlink"/>
                <w:noProof/>
              </w:rPr>
              <w:t>3.2. Face to face teaching</w:t>
            </w:r>
            <w:r>
              <w:rPr>
                <w:noProof/>
                <w:webHidden/>
              </w:rPr>
              <w:tab/>
            </w:r>
            <w:r>
              <w:rPr>
                <w:noProof/>
                <w:webHidden/>
              </w:rPr>
              <w:fldChar w:fldCharType="begin"/>
            </w:r>
            <w:r>
              <w:rPr>
                <w:noProof/>
                <w:webHidden/>
              </w:rPr>
              <w:instrText xml:space="preserve"> PAGEREF _Toc190072020 \h </w:instrText>
            </w:r>
            <w:r>
              <w:rPr>
                <w:noProof/>
                <w:webHidden/>
              </w:rPr>
            </w:r>
            <w:r>
              <w:rPr>
                <w:noProof/>
                <w:webHidden/>
              </w:rPr>
              <w:fldChar w:fldCharType="separate"/>
            </w:r>
            <w:r w:rsidR="0085120D">
              <w:rPr>
                <w:noProof/>
                <w:webHidden/>
              </w:rPr>
              <w:t>6</w:t>
            </w:r>
            <w:r>
              <w:rPr>
                <w:noProof/>
                <w:webHidden/>
              </w:rPr>
              <w:fldChar w:fldCharType="end"/>
            </w:r>
          </w:hyperlink>
        </w:p>
        <w:p w14:paraId="6D01DBF3" w14:textId="548436C6"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21" w:history="1">
            <w:r w:rsidRPr="00C33096">
              <w:rPr>
                <w:rStyle w:val="Hyperlink"/>
                <w:noProof/>
              </w:rPr>
              <w:t>3.3. Non-contact time</w:t>
            </w:r>
            <w:r>
              <w:rPr>
                <w:noProof/>
                <w:webHidden/>
              </w:rPr>
              <w:tab/>
            </w:r>
            <w:r>
              <w:rPr>
                <w:noProof/>
                <w:webHidden/>
              </w:rPr>
              <w:fldChar w:fldCharType="begin"/>
            </w:r>
            <w:r>
              <w:rPr>
                <w:noProof/>
                <w:webHidden/>
              </w:rPr>
              <w:instrText xml:space="preserve"> PAGEREF _Toc190072021 \h </w:instrText>
            </w:r>
            <w:r>
              <w:rPr>
                <w:noProof/>
                <w:webHidden/>
              </w:rPr>
            </w:r>
            <w:r>
              <w:rPr>
                <w:noProof/>
                <w:webHidden/>
              </w:rPr>
              <w:fldChar w:fldCharType="separate"/>
            </w:r>
            <w:r w:rsidR="0085120D">
              <w:rPr>
                <w:noProof/>
                <w:webHidden/>
              </w:rPr>
              <w:t>7</w:t>
            </w:r>
            <w:r>
              <w:rPr>
                <w:noProof/>
                <w:webHidden/>
              </w:rPr>
              <w:fldChar w:fldCharType="end"/>
            </w:r>
          </w:hyperlink>
        </w:p>
        <w:p w14:paraId="7B5FE70B" w14:textId="0E936560"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22" w:history="1">
            <w:r w:rsidRPr="00C33096">
              <w:rPr>
                <w:rStyle w:val="Hyperlink"/>
                <w:noProof/>
              </w:rPr>
              <w:t>3.4. Professional duties</w:t>
            </w:r>
            <w:r>
              <w:rPr>
                <w:noProof/>
                <w:webHidden/>
              </w:rPr>
              <w:tab/>
            </w:r>
            <w:r>
              <w:rPr>
                <w:noProof/>
                <w:webHidden/>
              </w:rPr>
              <w:fldChar w:fldCharType="begin"/>
            </w:r>
            <w:r>
              <w:rPr>
                <w:noProof/>
                <w:webHidden/>
              </w:rPr>
              <w:instrText xml:space="preserve"> PAGEREF _Toc190072022 \h </w:instrText>
            </w:r>
            <w:r>
              <w:rPr>
                <w:noProof/>
                <w:webHidden/>
              </w:rPr>
            </w:r>
            <w:r>
              <w:rPr>
                <w:noProof/>
                <w:webHidden/>
              </w:rPr>
              <w:fldChar w:fldCharType="separate"/>
            </w:r>
            <w:r w:rsidR="0085120D">
              <w:rPr>
                <w:noProof/>
                <w:webHidden/>
              </w:rPr>
              <w:t>8</w:t>
            </w:r>
            <w:r>
              <w:rPr>
                <w:noProof/>
                <w:webHidden/>
              </w:rPr>
              <w:fldChar w:fldCharType="end"/>
            </w:r>
          </w:hyperlink>
        </w:p>
        <w:p w14:paraId="292F953F" w14:textId="17C59644"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23" w:history="1">
            <w:r w:rsidRPr="00C33096">
              <w:rPr>
                <w:rStyle w:val="Hyperlink"/>
                <w:noProof/>
              </w:rPr>
              <w:t>3.5. Class sizes</w:t>
            </w:r>
            <w:r>
              <w:rPr>
                <w:noProof/>
                <w:webHidden/>
              </w:rPr>
              <w:tab/>
            </w:r>
            <w:r>
              <w:rPr>
                <w:noProof/>
                <w:webHidden/>
              </w:rPr>
              <w:fldChar w:fldCharType="begin"/>
            </w:r>
            <w:r>
              <w:rPr>
                <w:noProof/>
                <w:webHidden/>
              </w:rPr>
              <w:instrText xml:space="preserve"> PAGEREF _Toc190072023 \h </w:instrText>
            </w:r>
            <w:r>
              <w:rPr>
                <w:noProof/>
                <w:webHidden/>
              </w:rPr>
            </w:r>
            <w:r>
              <w:rPr>
                <w:noProof/>
                <w:webHidden/>
              </w:rPr>
              <w:fldChar w:fldCharType="separate"/>
            </w:r>
            <w:r w:rsidR="0085120D">
              <w:rPr>
                <w:noProof/>
                <w:webHidden/>
              </w:rPr>
              <w:t>9</w:t>
            </w:r>
            <w:r>
              <w:rPr>
                <w:noProof/>
                <w:webHidden/>
              </w:rPr>
              <w:fldChar w:fldCharType="end"/>
            </w:r>
          </w:hyperlink>
        </w:p>
        <w:p w14:paraId="217D5C4B" w14:textId="4E78F539"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24" w:history="1">
            <w:r w:rsidRPr="00C33096">
              <w:rPr>
                <w:rStyle w:val="Hyperlink"/>
                <w:noProof/>
              </w:rPr>
              <w:t>3.6. Voluntary and discretionary effort</w:t>
            </w:r>
            <w:r>
              <w:rPr>
                <w:noProof/>
                <w:webHidden/>
              </w:rPr>
              <w:tab/>
            </w:r>
            <w:r>
              <w:rPr>
                <w:noProof/>
                <w:webHidden/>
              </w:rPr>
              <w:fldChar w:fldCharType="begin"/>
            </w:r>
            <w:r>
              <w:rPr>
                <w:noProof/>
                <w:webHidden/>
              </w:rPr>
              <w:instrText xml:space="preserve"> PAGEREF _Toc190072024 \h </w:instrText>
            </w:r>
            <w:r>
              <w:rPr>
                <w:noProof/>
                <w:webHidden/>
              </w:rPr>
            </w:r>
            <w:r>
              <w:rPr>
                <w:noProof/>
                <w:webHidden/>
              </w:rPr>
              <w:fldChar w:fldCharType="separate"/>
            </w:r>
            <w:r w:rsidR="0085120D">
              <w:rPr>
                <w:noProof/>
                <w:webHidden/>
              </w:rPr>
              <w:t>10</w:t>
            </w:r>
            <w:r>
              <w:rPr>
                <w:noProof/>
                <w:webHidden/>
              </w:rPr>
              <w:fldChar w:fldCharType="end"/>
            </w:r>
          </w:hyperlink>
        </w:p>
        <w:p w14:paraId="614A6AE2" w14:textId="5610E114"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25" w:history="1">
            <w:r w:rsidRPr="00C33096">
              <w:rPr>
                <w:rStyle w:val="Hyperlink"/>
                <w:noProof/>
              </w:rPr>
              <w:t>3.7. Meetings</w:t>
            </w:r>
            <w:r>
              <w:rPr>
                <w:noProof/>
                <w:webHidden/>
              </w:rPr>
              <w:tab/>
            </w:r>
            <w:r>
              <w:rPr>
                <w:noProof/>
                <w:webHidden/>
              </w:rPr>
              <w:fldChar w:fldCharType="begin"/>
            </w:r>
            <w:r>
              <w:rPr>
                <w:noProof/>
                <w:webHidden/>
              </w:rPr>
              <w:instrText xml:space="preserve"> PAGEREF _Toc190072025 \h </w:instrText>
            </w:r>
            <w:r>
              <w:rPr>
                <w:noProof/>
                <w:webHidden/>
              </w:rPr>
            </w:r>
            <w:r>
              <w:rPr>
                <w:noProof/>
                <w:webHidden/>
              </w:rPr>
              <w:fldChar w:fldCharType="separate"/>
            </w:r>
            <w:r w:rsidR="0085120D">
              <w:rPr>
                <w:noProof/>
                <w:webHidden/>
              </w:rPr>
              <w:t>10</w:t>
            </w:r>
            <w:r>
              <w:rPr>
                <w:noProof/>
                <w:webHidden/>
              </w:rPr>
              <w:fldChar w:fldCharType="end"/>
            </w:r>
          </w:hyperlink>
        </w:p>
        <w:p w14:paraId="7EF33E6F" w14:textId="347183F2" w:rsidR="004C2166" w:rsidRDefault="004C2166">
          <w:pPr>
            <w:pStyle w:val="TOC1"/>
            <w:rPr>
              <w:rFonts w:asciiTheme="minorHAnsi" w:eastAsiaTheme="minorEastAsia" w:hAnsiTheme="minorHAnsi" w:cstheme="minorBidi"/>
              <w:b w:val="0"/>
              <w:noProof/>
              <w:kern w:val="2"/>
              <w:lang w:eastAsia="en-AU"/>
              <w14:ligatures w14:val="standardContextual"/>
            </w:rPr>
          </w:pPr>
          <w:hyperlink w:anchor="_Toc190072026" w:history="1">
            <w:r w:rsidRPr="00C33096">
              <w:rPr>
                <w:rStyle w:val="Hyperlink"/>
                <w:noProof/>
                <w:lang w:eastAsia="en-AU"/>
              </w:rPr>
              <w:t>4. Workloads</w:t>
            </w:r>
            <w:r>
              <w:rPr>
                <w:noProof/>
                <w:webHidden/>
              </w:rPr>
              <w:tab/>
            </w:r>
            <w:r>
              <w:rPr>
                <w:noProof/>
                <w:webHidden/>
              </w:rPr>
              <w:fldChar w:fldCharType="begin"/>
            </w:r>
            <w:r>
              <w:rPr>
                <w:noProof/>
                <w:webHidden/>
              </w:rPr>
              <w:instrText xml:space="preserve"> PAGEREF _Toc190072026 \h </w:instrText>
            </w:r>
            <w:r>
              <w:rPr>
                <w:noProof/>
                <w:webHidden/>
              </w:rPr>
            </w:r>
            <w:r>
              <w:rPr>
                <w:noProof/>
                <w:webHidden/>
              </w:rPr>
              <w:fldChar w:fldCharType="separate"/>
            </w:r>
            <w:r w:rsidR="0085120D">
              <w:rPr>
                <w:noProof/>
                <w:webHidden/>
              </w:rPr>
              <w:t>11</w:t>
            </w:r>
            <w:r>
              <w:rPr>
                <w:noProof/>
                <w:webHidden/>
              </w:rPr>
              <w:fldChar w:fldCharType="end"/>
            </w:r>
          </w:hyperlink>
        </w:p>
        <w:p w14:paraId="54AF1C76" w14:textId="7AEA4707" w:rsidR="004C2166" w:rsidRDefault="004C2166">
          <w:pPr>
            <w:pStyle w:val="TOC1"/>
            <w:rPr>
              <w:rFonts w:asciiTheme="minorHAnsi" w:eastAsiaTheme="minorEastAsia" w:hAnsiTheme="minorHAnsi" w:cstheme="minorBidi"/>
              <w:b w:val="0"/>
              <w:noProof/>
              <w:kern w:val="2"/>
              <w:lang w:eastAsia="en-AU"/>
              <w14:ligatures w14:val="standardContextual"/>
            </w:rPr>
          </w:pPr>
          <w:hyperlink w:anchor="_Toc190072027" w:history="1">
            <w:r w:rsidRPr="00C33096">
              <w:rPr>
                <w:rStyle w:val="Hyperlink"/>
                <w:noProof/>
                <w:lang w:eastAsia="en-AU"/>
              </w:rPr>
              <w:t>5. Resolving teacher workload issues</w:t>
            </w:r>
            <w:r>
              <w:rPr>
                <w:noProof/>
                <w:webHidden/>
              </w:rPr>
              <w:tab/>
            </w:r>
            <w:r>
              <w:rPr>
                <w:noProof/>
                <w:webHidden/>
              </w:rPr>
              <w:fldChar w:fldCharType="begin"/>
            </w:r>
            <w:r>
              <w:rPr>
                <w:noProof/>
                <w:webHidden/>
              </w:rPr>
              <w:instrText xml:space="preserve"> PAGEREF _Toc190072027 \h </w:instrText>
            </w:r>
            <w:r>
              <w:rPr>
                <w:noProof/>
                <w:webHidden/>
              </w:rPr>
            </w:r>
            <w:r>
              <w:rPr>
                <w:noProof/>
                <w:webHidden/>
              </w:rPr>
              <w:fldChar w:fldCharType="separate"/>
            </w:r>
            <w:r w:rsidR="0085120D">
              <w:rPr>
                <w:noProof/>
                <w:webHidden/>
              </w:rPr>
              <w:t>11</w:t>
            </w:r>
            <w:r>
              <w:rPr>
                <w:noProof/>
                <w:webHidden/>
              </w:rPr>
              <w:fldChar w:fldCharType="end"/>
            </w:r>
          </w:hyperlink>
        </w:p>
        <w:p w14:paraId="5CE3C9AF" w14:textId="75FB67F9" w:rsidR="004C2166" w:rsidRDefault="004C2166">
          <w:pPr>
            <w:pStyle w:val="TOC1"/>
            <w:rPr>
              <w:rFonts w:asciiTheme="minorHAnsi" w:eastAsiaTheme="minorEastAsia" w:hAnsiTheme="minorHAnsi" w:cstheme="minorBidi"/>
              <w:b w:val="0"/>
              <w:noProof/>
              <w:kern w:val="2"/>
              <w:lang w:eastAsia="en-AU"/>
              <w14:ligatures w14:val="standardContextual"/>
            </w:rPr>
          </w:pPr>
          <w:hyperlink w:anchor="_Toc190072028" w:history="1">
            <w:r w:rsidRPr="00C33096">
              <w:rPr>
                <w:rStyle w:val="Hyperlink"/>
                <w:noProof/>
                <w:lang w:eastAsia="en-AU"/>
              </w:rPr>
              <w:t>6. Consultation</w:t>
            </w:r>
            <w:r>
              <w:rPr>
                <w:noProof/>
                <w:webHidden/>
              </w:rPr>
              <w:tab/>
            </w:r>
            <w:r>
              <w:rPr>
                <w:noProof/>
                <w:webHidden/>
              </w:rPr>
              <w:fldChar w:fldCharType="begin"/>
            </w:r>
            <w:r>
              <w:rPr>
                <w:noProof/>
                <w:webHidden/>
              </w:rPr>
              <w:instrText xml:space="preserve"> PAGEREF _Toc190072028 \h </w:instrText>
            </w:r>
            <w:r>
              <w:rPr>
                <w:noProof/>
                <w:webHidden/>
              </w:rPr>
            </w:r>
            <w:r>
              <w:rPr>
                <w:noProof/>
                <w:webHidden/>
              </w:rPr>
              <w:fldChar w:fldCharType="separate"/>
            </w:r>
            <w:r w:rsidR="0085120D">
              <w:rPr>
                <w:noProof/>
                <w:webHidden/>
              </w:rPr>
              <w:t>11</w:t>
            </w:r>
            <w:r>
              <w:rPr>
                <w:noProof/>
                <w:webHidden/>
              </w:rPr>
              <w:fldChar w:fldCharType="end"/>
            </w:r>
          </w:hyperlink>
        </w:p>
        <w:p w14:paraId="29BD3137" w14:textId="09C7BF36" w:rsidR="004C2166" w:rsidRDefault="004C2166">
          <w:pPr>
            <w:pStyle w:val="TOC1"/>
            <w:rPr>
              <w:rFonts w:asciiTheme="minorHAnsi" w:eastAsiaTheme="minorEastAsia" w:hAnsiTheme="minorHAnsi" w:cstheme="minorBidi"/>
              <w:b w:val="0"/>
              <w:noProof/>
              <w:kern w:val="2"/>
              <w:lang w:eastAsia="en-AU"/>
              <w14:ligatures w14:val="standardContextual"/>
            </w:rPr>
          </w:pPr>
          <w:hyperlink w:anchor="_Toc190072029" w:history="1">
            <w:r w:rsidRPr="00C33096">
              <w:rPr>
                <w:rStyle w:val="Hyperlink"/>
                <w:noProof/>
                <w:lang w:val="en-US"/>
              </w:rPr>
              <w:t>7. Definitions</w:t>
            </w:r>
            <w:r>
              <w:rPr>
                <w:noProof/>
                <w:webHidden/>
              </w:rPr>
              <w:tab/>
            </w:r>
            <w:r>
              <w:rPr>
                <w:noProof/>
                <w:webHidden/>
              </w:rPr>
              <w:fldChar w:fldCharType="begin"/>
            </w:r>
            <w:r>
              <w:rPr>
                <w:noProof/>
                <w:webHidden/>
              </w:rPr>
              <w:instrText xml:space="preserve"> PAGEREF _Toc190072029 \h </w:instrText>
            </w:r>
            <w:r>
              <w:rPr>
                <w:noProof/>
                <w:webHidden/>
              </w:rPr>
            </w:r>
            <w:r>
              <w:rPr>
                <w:noProof/>
                <w:webHidden/>
              </w:rPr>
              <w:fldChar w:fldCharType="separate"/>
            </w:r>
            <w:r w:rsidR="0085120D">
              <w:rPr>
                <w:noProof/>
                <w:webHidden/>
              </w:rPr>
              <w:t>12</w:t>
            </w:r>
            <w:r>
              <w:rPr>
                <w:noProof/>
                <w:webHidden/>
              </w:rPr>
              <w:fldChar w:fldCharType="end"/>
            </w:r>
          </w:hyperlink>
        </w:p>
        <w:p w14:paraId="5A15E15F" w14:textId="315E2073" w:rsidR="004C2166" w:rsidRDefault="004C2166">
          <w:pPr>
            <w:pStyle w:val="TOC1"/>
            <w:rPr>
              <w:rFonts w:asciiTheme="minorHAnsi" w:eastAsiaTheme="minorEastAsia" w:hAnsiTheme="minorHAnsi" w:cstheme="minorBidi"/>
              <w:b w:val="0"/>
              <w:noProof/>
              <w:kern w:val="2"/>
              <w:lang w:eastAsia="en-AU"/>
              <w14:ligatures w14:val="standardContextual"/>
            </w:rPr>
          </w:pPr>
          <w:hyperlink w:anchor="_Toc190072030" w:history="1">
            <w:r w:rsidRPr="00C33096">
              <w:rPr>
                <w:rStyle w:val="Hyperlink"/>
                <w:noProof/>
                <w:lang w:val="en-US"/>
              </w:rPr>
              <w:t>8. Related legislation and resources</w:t>
            </w:r>
            <w:r>
              <w:rPr>
                <w:noProof/>
                <w:webHidden/>
              </w:rPr>
              <w:tab/>
            </w:r>
            <w:r>
              <w:rPr>
                <w:noProof/>
                <w:webHidden/>
              </w:rPr>
              <w:fldChar w:fldCharType="begin"/>
            </w:r>
            <w:r>
              <w:rPr>
                <w:noProof/>
                <w:webHidden/>
              </w:rPr>
              <w:instrText xml:space="preserve"> PAGEREF _Toc190072030 \h </w:instrText>
            </w:r>
            <w:r>
              <w:rPr>
                <w:noProof/>
                <w:webHidden/>
              </w:rPr>
            </w:r>
            <w:r>
              <w:rPr>
                <w:noProof/>
                <w:webHidden/>
              </w:rPr>
              <w:fldChar w:fldCharType="separate"/>
            </w:r>
            <w:r w:rsidR="0085120D">
              <w:rPr>
                <w:noProof/>
                <w:webHidden/>
              </w:rPr>
              <w:t>13</w:t>
            </w:r>
            <w:r>
              <w:rPr>
                <w:noProof/>
                <w:webHidden/>
              </w:rPr>
              <w:fldChar w:fldCharType="end"/>
            </w:r>
          </w:hyperlink>
        </w:p>
        <w:p w14:paraId="1473E3EA" w14:textId="09954428"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31" w:history="1">
            <w:r w:rsidRPr="00C33096">
              <w:rPr>
                <w:rStyle w:val="Hyperlink"/>
                <w:noProof/>
                <w:lang w:val="en-US"/>
              </w:rPr>
              <w:t>8.1. Legislation</w:t>
            </w:r>
            <w:r>
              <w:rPr>
                <w:noProof/>
                <w:webHidden/>
              </w:rPr>
              <w:tab/>
            </w:r>
            <w:r>
              <w:rPr>
                <w:noProof/>
                <w:webHidden/>
              </w:rPr>
              <w:fldChar w:fldCharType="begin"/>
            </w:r>
            <w:r>
              <w:rPr>
                <w:noProof/>
                <w:webHidden/>
              </w:rPr>
              <w:instrText xml:space="preserve"> PAGEREF _Toc190072031 \h </w:instrText>
            </w:r>
            <w:r>
              <w:rPr>
                <w:noProof/>
                <w:webHidden/>
              </w:rPr>
            </w:r>
            <w:r>
              <w:rPr>
                <w:noProof/>
                <w:webHidden/>
              </w:rPr>
              <w:fldChar w:fldCharType="separate"/>
            </w:r>
            <w:r w:rsidR="0085120D">
              <w:rPr>
                <w:noProof/>
                <w:webHidden/>
              </w:rPr>
              <w:t>13</w:t>
            </w:r>
            <w:r>
              <w:rPr>
                <w:noProof/>
                <w:webHidden/>
              </w:rPr>
              <w:fldChar w:fldCharType="end"/>
            </w:r>
          </w:hyperlink>
        </w:p>
        <w:p w14:paraId="3CFB38C9" w14:textId="2C6DE61C" w:rsidR="004C2166" w:rsidRDefault="004C2166">
          <w:pPr>
            <w:pStyle w:val="TOC2"/>
            <w:rPr>
              <w:rFonts w:asciiTheme="minorHAnsi" w:eastAsiaTheme="minorEastAsia" w:hAnsiTheme="minorHAnsi" w:cstheme="minorBidi"/>
              <w:noProof/>
              <w:kern w:val="2"/>
              <w:lang w:eastAsia="en-AU"/>
              <w14:ligatures w14:val="standardContextual"/>
            </w:rPr>
          </w:pPr>
          <w:hyperlink w:anchor="_Toc190072032" w:history="1">
            <w:r w:rsidRPr="00C33096">
              <w:rPr>
                <w:rStyle w:val="Hyperlink"/>
                <w:noProof/>
                <w:lang w:val="en-US"/>
              </w:rPr>
              <w:t>8.2. Resources</w:t>
            </w:r>
            <w:r>
              <w:rPr>
                <w:noProof/>
                <w:webHidden/>
              </w:rPr>
              <w:tab/>
            </w:r>
            <w:r>
              <w:rPr>
                <w:noProof/>
                <w:webHidden/>
              </w:rPr>
              <w:fldChar w:fldCharType="begin"/>
            </w:r>
            <w:r>
              <w:rPr>
                <w:noProof/>
                <w:webHidden/>
              </w:rPr>
              <w:instrText xml:space="preserve"> PAGEREF _Toc190072032 \h </w:instrText>
            </w:r>
            <w:r>
              <w:rPr>
                <w:noProof/>
                <w:webHidden/>
              </w:rPr>
            </w:r>
            <w:r>
              <w:rPr>
                <w:noProof/>
                <w:webHidden/>
              </w:rPr>
              <w:fldChar w:fldCharType="separate"/>
            </w:r>
            <w:r w:rsidR="0085120D">
              <w:rPr>
                <w:noProof/>
                <w:webHidden/>
              </w:rPr>
              <w:t>13</w:t>
            </w:r>
            <w:r>
              <w:rPr>
                <w:noProof/>
                <w:webHidden/>
              </w:rPr>
              <w:fldChar w:fldCharType="end"/>
            </w:r>
          </w:hyperlink>
        </w:p>
        <w:p w14:paraId="0CBE5A61" w14:textId="14DF50A1" w:rsidR="004C2166" w:rsidRDefault="004C2166">
          <w:pPr>
            <w:pStyle w:val="TOC1"/>
            <w:rPr>
              <w:rFonts w:asciiTheme="minorHAnsi" w:eastAsiaTheme="minorEastAsia" w:hAnsiTheme="minorHAnsi" w:cstheme="minorBidi"/>
              <w:b w:val="0"/>
              <w:noProof/>
              <w:kern w:val="2"/>
              <w:lang w:eastAsia="en-AU"/>
              <w14:ligatures w14:val="standardContextual"/>
            </w:rPr>
          </w:pPr>
          <w:hyperlink w:anchor="_Toc190072033" w:history="1">
            <w:r w:rsidRPr="00C33096">
              <w:rPr>
                <w:rStyle w:val="Hyperlink"/>
                <w:noProof/>
                <w:lang w:val="en-US"/>
              </w:rPr>
              <w:t>9. Further information</w:t>
            </w:r>
            <w:r>
              <w:rPr>
                <w:noProof/>
                <w:webHidden/>
              </w:rPr>
              <w:tab/>
            </w:r>
            <w:r>
              <w:rPr>
                <w:noProof/>
                <w:webHidden/>
              </w:rPr>
              <w:fldChar w:fldCharType="begin"/>
            </w:r>
            <w:r>
              <w:rPr>
                <w:noProof/>
                <w:webHidden/>
              </w:rPr>
              <w:instrText xml:space="preserve"> PAGEREF _Toc190072033 \h </w:instrText>
            </w:r>
            <w:r>
              <w:rPr>
                <w:noProof/>
                <w:webHidden/>
              </w:rPr>
            </w:r>
            <w:r>
              <w:rPr>
                <w:noProof/>
                <w:webHidden/>
              </w:rPr>
              <w:fldChar w:fldCharType="separate"/>
            </w:r>
            <w:r w:rsidR="0085120D">
              <w:rPr>
                <w:noProof/>
                <w:webHidden/>
              </w:rPr>
              <w:t>13</w:t>
            </w:r>
            <w:r>
              <w:rPr>
                <w:noProof/>
                <w:webHidden/>
              </w:rPr>
              <w:fldChar w:fldCharType="end"/>
            </w:r>
          </w:hyperlink>
        </w:p>
        <w:p w14:paraId="6D60AAF9" w14:textId="39223769" w:rsidR="00964B22" w:rsidRPr="004D6993" w:rsidRDefault="006747E0" w:rsidP="00964B22">
          <w:pPr>
            <w:rPr>
              <w:rFonts w:eastAsiaTheme="minorEastAsia" w:cs="Arial"/>
              <w:b/>
              <w:lang w:eastAsia="en-AU"/>
            </w:rPr>
            <w:sectPr w:rsidR="00964B22" w:rsidRPr="004D6993" w:rsidSect="00C800F1">
              <w:headerReference w:type="even" r:id="rId12"/>
              <w:headerReference w:type="default" r:id="rId13"/>
              <w:headerReference w:type="first" r:id="rId14"/>
              <w:footerReference w:type="first" r:id="rId15"/>
              <w:pgSz w:w="11906" w:h="16838" w:code="9"/>
              <w:pgMar w:top="794" w:right="794" w:bottom="794" w:left="794" w:header="794" w:footer="794" w:gutter="0"/>
              <w:cols w:space="708"/>
              <w:titlePg/>
              <w:docGrid w:linePitch="360"/>
            </w:sectPr>
          </w:pPr>
          <w:r>
            <w:rPr>
              <w:rFonts w:eastAsiaTheme="minorEastAsia" w:cs="Arial"/>
              <w:lang w:eastAsia="en-AU"/>
            </w:rPr>
            <w:fldChar w:fldCharType="end"/>
          </w:r>
        </w:p>
      </w:sdtContent>
    </w:sdt>
    <w:p w14:paraId="48AB8E0B" w14:textId="77777777" w:rsidR="00F24CB0" w:rsidRDefault="00F24CB0" w:rsidP="00E75449">
      <w:pPr>
        <w:rPr>
          <w:lang w:eastAsia="en-AU"/>
        </w:rPr>
      </w:pPr>
    </w:p>
    <w:p w14:paraId="74FE8143" w14:textId="77777777" w:rsidR="00926C0B" w:rsidRDefault="00926C0B" w:rsidP="00926C0B">
      <w:pPr>
        <w:pStyle w:val="Heading1"/>
        <w:rPr>
          <w:noProof/>
          <w:lang w:eastAsia="en-AU"/>
        </w:rPr>
      </w:pPr>
      <w:bookmarkStart w:id="0" w:name="_Toc178242256"/>
      <w:bookmarkStart w:id="1" w:name="_Toc190072012"/>
      <w:r>
        <w:rPr>
          <w:noProof/>
          <w:lang w:eastAsia="en-AU"/>
        </w:rPr>
        <w:t>Overview</w:t>
      </w:r>
      <w:bookmarkEnd w:id="0"/>
      <w:bookmarkEnd w:id="1"/>
    </w:p>
    <w:p w14:paraId="62B1E657" w14:textId="77777777" w:rsidR="00926C0B" w:rsidRPr="00484FA1" w:rsidRDefault="00926C0B" w:rsidP="00926C0B">
      <w:r w:rsidRPr="00484FA1">
        <w:t xml:space="preserve">The </w:t>
      </w:r>
      <w:r>
        <w:t>Department of Education and Training (the department)</w:t>
      </w:r>
      <w:r w:rsidRPr="00484FA1">
        <w:t xml:space="preserve"> is committed to support</w:t>
      </w:r>
      <w:r>
        <w:t>ing</w:t>
      </w:r>
      <w:r w:rsidRPr="00484FA1">
        <w:t xml:space="preserve"> the achievement of student outcomes and recognises</w:t>
      </w:r>
      <w:r>
        <w:t xml:space="preserve"> </w:t>
      </w:r>
      <w:r w:rsidRPr="00484FA1">
        <w:t xml:space="preserve">that </w:t>
      </w:r>
      <w:r>
        <w:t xml:space="preserve">the </w:t>
      </w:r>
      <w:r w:rsidRPr="00484FA1">
        <w:t>quality of teacher practice is central to school performance and the achievement of</w:t>
      </w:r>
      <w:r>
        <w:t xml:space="preserve"> </w:t>
      </w:r>
      <w:r w:rsidRPr="00484FA1">
        <w:t>those outcomes.</w:t>
      </w:r>
    </w:p>
    <w:p w14:paraId="5DDE9350" w14:textId="719329F5" w:rsidR="00926C0B" w:rsidRPr="00484FA1" w:rsidRDefault="00926C0B" w:rsidP="00926C0B">
      <w:r w:rsidRPr="00484FA1">
        <w:t xml:space="preserve">The </w:t>
      </w:r>
      <w:r w:rsidRPr="003A131D">
        <w:rPr>
          <w:iCs/>
        </w:rPr>
        <w:t xml:space="preserve">Teacher </w:t>
      </w:r>
      <w:r>
        <w:rPr>
          <w:iCs/>
        </w:rPr>
        <w:t>r</w:t>
      </w:r>
      <w:r w:rsidRPr="00317CFC">
        <w:rPr>
          <w:iCs/>
        </w:rPr>
        <w:t xml:space="preserve">esponsibilities </w:t>
      </w:r>
      <w:r>
        <w:rPr>
          <w:iCs/>
        </w:rPr>
        <w:t>g</w:t>
      </w:r>
      <w:r w:rsidRPr="00317CFC">
        <w:rPr>
          <w:iCs/>
        </w:rPr>
        <w:t>uide</w:t>
      </w:r>
      <w:r>
        <w:rPr>
          <w:i/>
        </w:rPr>
        <w:t xml:space="preserve"> </w:t>
      </w:r>
      <w:r w:rsidRPr="00E03F55">
        <w:t>(</w:t>
      </w:r>
      <w:r>
        <w:t>TRG</w:t>
      </w:r>
      <w:r w:rsidRPr="00E03F55">
        <w:t>)</w:t>
      </w:r>
      <w:r w:rsidRPr="00484FA1">
        <w:rPr>
          <w:i/>
        </w:rPr>
        <w:t xml:space="preserve"> </w:t>
      </w:r>
      <w:r>
        <w:t>outlines expectations and a shared understanding of teacher workload allocation and management for employees in Northern Territory (NT) Government schools, covered by the Northern Territory Public Sector Educators’ 2024 – 2027 Enterprise Agreement (the Educators</w:t>
      </w:r>
      <w:r w:rsidR="00984D11">
        <w:t>’</w:t>
      </w:r>
      <w:r>
        <w:t xml:space="preserve"> EA). The TRG </w:t>
      </w:r>
      <w:r w:rsidRPr="00484FA1">
        <w:t>clarif</w:t>
      </w:r>
      <w:r>
        <w:t xml:space="preserve">ies teacher </w:t>
      </w:r>
      <w:r w:rsidRPr="00484FA1">
        <w:t>responsibilities and the way in which they work with teaching colleagues</w:t>
      </w:r>
      <w:r w:rsidR="00853961">
        <w:t>;</w:t>
      </w:r>
      <w:r w:rsidR="00A757DF">
        <w:t xml:space="preserve"> and</w:t>
      </w:r>
      <w:r w:rsidRPr="00484FA1">
        <w:t xml:space="preserve"> aims to</w:t>
      </w:r>
      <w:r>
        <w:t xml:space="preserve"> </w:t>
      </w:r>
      <w:r w:rsidRPr="00484FA1">
        <w:t>help teachers meet the needs of students, work with parents</w:t>
      </w:r>
      <w:r w:rsidR="00853961">
        <w:t xml:space="preserve"> </w:t>
      </w:r>
      <w:r w:rsidRPr="00484FA1">
        <w:t xml:space="preserve">or caregivers and other </w:t>
      </w:r>
      <w:r>
        <w:t>employees</w:t>
      </w:r>
      <w:r w:rsidR="00853961">
        <w:t>,</w:t>
      </w:r>
      <w:r w:rsidRPr="00484FA1">
        <w:t xml:space="preserve"> and liaise with the public. </w:t>
      </w:r>
      <w:r w:rsidR="00A757DF">
        <w:t>The provisions of the Educators</w:t>
      </w:r>
      <w:r w:rsidR="00853961">
        <w:t>’</w:t>
      </w:r>
      <w:r w:rsidR="00A757DF">
        <w:t xml:space="preserve"> EA prevail if there is ambiguity.</w:t>
      </w:r>
    </w:p>
    <w:p w14:paraId="559DBFF6" w14:textId="18CBB3A4" w:rsidR="00926C0B" w:rsidRPr="00484FA1" w:rsidRDefault="00926C0B" w:rsidP="00926C0B">
      <w:r w:rsidRPr="00484FA1">
        <w:t xml:space="preserve">Teachers </w:t>
      </w:r>
      <w:r>
        <w:t>are responsible for providing a quality educational experience to ensure every child in the NT has the best start in life</w:t>
      </w:r>
      <w:r w:rsidR="00F84004">
        <w:t xml:space="preserve"> and a bright future</w:t>
      </w:r>
      <w:r>
        <w:t xml:space="preserve"> through early learning and school education</w:t>
      </w:r>
      <w:r w:rsidR="00F84004">
        <w:t>.</w:t>
      </w:r>
      <w:r>
        <w:t xml:space="preserve"> </w:t>
      </w:r>
      <w:r w:rsidRPr="00484FA1">
        <w:t>Teachers undertake this responsibility within the framework of the law and the lawful</w:t>
      </w:r>
      <w:r>
        <w:t xml:space="preserve"> </w:t>
      </w:r>
      <w:r w:rsidRPr="00484FA1">
        <w:t>instructions of their employer.</w:t>
      </w:r>
    </w:p>
    <w:p w14:paraId="1FDA1E7B" w14:textId="369207E3" w:rsidR="00926C0B" w:rsidRPr="00484FA1" w:rsidRDefault="00926C0B" w:rsidP="00926C0B">
      <w:r w:rsidRPr="00484FA1">
        <w:t xml:space="preserve">Teachers are expected to meet the high standards of professional and ethical </w:t>
      </w:r>
      <w:r>
        <w:t xml:space="preserve">behaviour </w:t>
      </w:r>
      <w:r w:rsidRPr="00484FA1">
        <w:t xml:space="preserve">required by the </w:t>
      </w:r>
      <w:r>
        <w:t>department</w:t>
      </w:r>
      <w:r w:rsidRPr="00484FA1">
        <w:t>, the Teacher Registration Board</w:t>
      </w:r>
      <w:r>
        <w:t xml:space="preserve"> of the Northern Territory (TRB NT), </w:t>
      </w:r>
      <w:r w:rsidRPr="00484FA1">
        <w:t>parents and the</w:t>
      </w:r>
      <w:r>
        <w:t xml:space="preserve"> </w:t>
      </w:r>
      <w:r w:rsidRPr="00484FA1">
        <w:t xml:space="preserve">public. </w:t>
      </w:r>
      <w:r>
        <w:t xml:space="preserve">The TRB NT formalises teaching practice requirements through the </w:t>
      </w:r>
      <w:r w:rsidRPr="003A131D">
        <w:rPr>
          <w:iCs/>
        </w:rPr>
        <w:t>Code of Ethics for Northern Territory Teachers</w:t>
      </w:r>
      <w:r w:rsidRPr="00055923">
        <w:rPr>
          <w:iCs/>
        </w:rPr>
        <w:t xml:space="preserve"> </w:t>
      </w:r>
      <w:r>
        <w:t xml:space="preserve">and the </w:t>
      </w:r>
      <w:r w:rsidRPr="003A131D">
        <w:t>Protective Practices Guideline: For teachers in their interactions with children and young people</w:t>
      </w:r>
      <w:r>
        <w:rPr>
          <w:i/>
        </w:rPr>
        <w:t>.</w:t>
      </w:r>
      <w:r>
        <w:t xml:space="preserve"> </w:t>
      </w:r>
      <w:r w:rsidR="00F84004">
        <w:t>T</w:t>
      </w:r>
      <w:r>
        <w:t xml:space="preserve">eachers in the NT must be able </w:t>
      </w:r>
      <w:r w:rsidR="00F84004">
        <w:t>meet</w:t>
      </w:r>
      <w:r>
        <w:t xml:space="preserve"> the Australian Institute for Teaching and School Leadership (AITSL) </w:t>
      </w:r>
      <w:r w:rsidRPr="003A131D">
        <w:rPr>
          <w:iCs/>
        </w:rPr>
        <w:t>Australian Professional Standards for Teachers</w:t>
      </w:r>
      <w:r>
        <w:t>, which</w:t>
      </w:r>
      <w:r w:rsidRPr="00484FA1">
        <w:t xml:space="preserve"> includes an ongoing commitment to professional learning to maintain currency</w:t>
      </w:r>
      <w:r>
        <w:t xml:space="preserve"> </w:t>
      </w:r>
      <w:r w:rsidRPr="00484FA1">
        <w:t>of practice.</w:t>
      </w:r>
    </w:p>
    <w:p w14:paraId="01A4D542" w14:textId="57FF61BB" w:rsidR="00926C0B" w:rsidRPr="00484FA1" w:rsidRDefault="00926C0B" w:rsidP="00926C0B">
      <w:r w:rsidRPr="00484FA1">
        <w:t xml:space="preserve">Principals are responsible for the educational outcomes of their school. </w:t>
      </w:r>
      <w:r w:rsidR="00F84004" w:rsidRPr="00484FA1">
        <w:t xml:space="preserve">School </w:t>
      </w:r>
      <w:r w:rsidR="00F84004">
        <w:t xml:space="preserve">leadership teams </w:t>
      </w:r>
      <w:r w:rsidR="00F84004" w:rsidRPr="00484FA1">
        <w:t xml:space="preserve">are best placed to </w:t>
      </w:r>
      <w:r w:rsidR="00F948A9">
        <w:t xml:space="preserve">know their work environment and </w:t>
      </w:r>
      <w:r w:rsidR="00F84004" w:rsidRPr="00484FA1">
        <w:t xml:space="preserve">decide how to deploy teachers </w:t>
      </w:r>
      <w:r w:rsidR="00F84004">
        <w:t xml:space="preserve">at an operational level </w:t>
      </w:r>
      <w:r w:rsidR="00F84004" w:rsidRPr="00484FA1">
        <w:t>to deliver quality education</w:t>
      </w:r>
      <w:r w:rsidR="00F84004">
        <w:t>.</w:t>
      </w:r>
      <w:r w:rsidR="00F84004" w:rsidRPr="00484FA1">
        <w:t xml:space="preserve"> </w:t>
      </w:r>
      <w:r w:rsidRPr="00484FA1">
        <w:t>Principals will work</w:t>
      </w:r>
      <w:r>
        <w:t xml:space="preserve"> </w:t>
      </w:r>
      <w:r w:rsidRPr="00484FA1">
        <w:t>together with their leadership teams</w:t>
      </w:r>
      <w:r>
        <w:t xml:space="preserve">, </w:t>
      </w:r>
      <w:r w:rsidRPr="00484FA1">
        <w:t xml:space="preserve">teachers </w:t>
      </w:r>
      <w:r>
        <w:t xml:space="preserve">and other school staff </w:t>
      </w:r>
      <w:r w:rsidRPr="00484FA1">
        <w:t>in a collaborative and consultative</w:t>
      </w:r>
      <w:r>
        <w:t xml:space="preserve"> </w:t>
      </w:r>
      <w:r w:rsidRPr="00484FA1">
        <w:t>manner</w:t>
      </w:r>
      <w:r>
        <w:t xml:space="preserve">, </w:t>
      </w:r>
      <w:r w:rsidR="00F84004">
        <w:t xml:space="preserve">enabling </w:t>
      </w:r>
      <w:r>
        <w:t xml:space="preserve">employees </w:t>
      </w:r>
      <w:r w:rsidR="00F84004">
        <w:t xml:space="preserve">to </w:t>
      </w:r>
      <w:r>
        <w:t>actively contribute to the decision-making process</w:t>
      </w:r>
      <w:r w:rsidR="00912215">
        <w:t xml:space="preserve"> to </w:t>
      </w:r>
      <w:r w:rsidR="00912215" w:rsidRPr="00484FA1">
        <w:t>achieve outcomes</w:t>
      </w:r>
      <w:r w:rsidR="00912215">
        <w:t xml:space="preserve"> aligned to the</w:t>
      </w:r>
      <w:r w:rsidR="00A760B9">
        <w:t xml:space="preserve"> operational</w:t>
      </w:r>
      <w:r w:rsidR="00912215">
        <w:t xml:space="preserve"> needs of the school</w:t>
      </w:r>
      <w:r w:rsidR="00F948A9">
        <w:t xml:space="preserve">. </w:t>
      </w:r>
    </w:p>
    <w:p w14:paraId="2B960232" w14:textId="65912E83" w:rsidR="00926C0B" w:rsidRDefault="00926C0B" w:rsidP="00926C0B">
      <w:r w:rsidRPr="00484FA1">
        <w:t xml:space="preserve">Teachers should have the opportunity to perform </w:t>
      </w:r>
      <w:proofErr w:type="gramStart"/>
      <w:r w:rsidRPr="00484FA1">
        <w:t>all of</w:t>
      </w:r>
      <w:proofErr w:type="gramEnd"/>
      <w:r w:rsidRPr="00484FA1">
        <w:t xml:space="preserve"> their duties within a reasonable</w:t>
      </w:r>
      <w:r>
        <w:t xml:space="preserve"> </w:t>
      </w:r>
      <w:r w:rsidRPr="00484FA1">
        <w:t>timeframe, and students should have ready access to their teachers</w:t>
      </w:r>
      <w:r>
        <w:t xml:space="preserve"> within the ordinary hours of duty</w:t>
      </w:r>
      <w:r w:rsidRPr="00484FA1">
        <w:t>. To achieve this and to</w:t>
      </w:r>
      <w:r>
        <w:t xml:space="preserve"> </w:t>
      </w:r>
      <w:r w:rsidRPr="00484FA1">
        <w:t>safeguard the wellbeing of teachers, work will be distributed as equitably a</w:t>
      </w:r>
      <w:r w:rsidR="00550363">
        <w:t>nd</w:t>
      </w:r>
      <w:r w:rsidRPr="00484FA1">
        <w:t xml:space="preserve"> practicable</w:t>
      </w:r>
      <w:r>
        <w:t xml:space="preserve"> </w:t>
      </w:r>
      <w:r w:rsidRPr="00484FA1">
        <w:t>across all teachers in a school</w:t>
      </w:r>
      <w:r>
        <w:t>, providing</w:t>
      </w:r>
      <w:r w:rsidRPr="00484FA1">
        <w:t xml:space="preserve"> fair and reasonable</w:t>
      </w:r>
      <w:r>
        <w:t xml:space="preserve"> workloads.</w:t>
      </w:r>
    </w:p>
    <w:p w14:paraId="34DEFB01" w14:textId="77777777" w:rsidR="00926C0B" w:rsidRDefault="00926C0B" w:rsidP="00926C0B">
      <w:pPr>
        <w:pStyle w:val="Heading1"/>
        <w:rPr>
          <w:lang w:eastAsia="en-AU"/>
        </w:rPr>
      </w:pPr>
      <w:bookmarkStart w:id="2" w:name="_Toc178242257"/>
      <w:bookmarkStart w:id="3" w:name="_Toc190072013"/>
      <w:r>
        <w:rPr>
          <w:lang w:eastAsia="en-AU"/>
        </w:rPr>
        <w:t>Hours of work</w:t>
      </w:r>
      <w:bookmarkEnd w:id="2"/>
      <w:bookmarkEnd w:id="3"/>
    </w:p>
    <w:p w14:paraId="6950153D" w14:textId="77777777" w:rsidR="00926C0B" w:rsidRPr="003A131D" w:rsidRDefault="00926C0B" w:rsidP="00926C0B">
      <w:pPr>
        <w:pStyle w:val="Heading2"/>
      </w:pPr>
      <w:bookmarkStart w:id="4" w:name="_Toc178242258"/>
      <w:bookmarkStart w:id="5" w:name="_Toc190072014"/>
      <w:r w:rsidRPr="003A131D">
        <w:t xml:space="preserve">Ordinary </w:t>
      </w:r>
      <w:r>
        <w:t>h</w:t>
      </w:r>
      <w:r w:rsidRPr="003A131D">
        <w:t xml:space="preserve">ours of </w:t>
      </w:r>
      <w:r>
        <w:t>d</w:t>
      </w:r>
      <w:r w:rsidRPr="003A131D">
        <w:t>uty</w:t>
      </w:r>
      <w:bookmarkEnd w:id="4"/>
      <w:bookmarkEnd w:id="5"/>
    </w:p>
    <w:p w14:paraId="404BAC60" w14:textId="77777777" w:rsidR="00926C0B" w:rsidRDefault="00926C0B" w:rsidP="00926C0B">
      <w:pPr>
        <w:rPr>
          <w:rFonts w:cs="Arial"/>
          <w:bCs/>
          <w:lang w:val="en-US"/>
        </w:rPr>
      </w:pPr>
      <w:r>
        <w:rPr>
          <w:rFonts w:cs="Arial"/>
          <w:bCs/>
          <w:lang w:val="en-US"/>
        </w:rPr>
        <w:t xml:space="preserve">The ordinary hours of duty for a full-time teacher </w:t>
      </w:r>
      <w:proofErr w:type="gramStart"/>
      <w:r>
        <w:rPr>
          <w:rFonts w:cs="Arial"/>
          <w:bCs/>
          <w:lang w:val="en-US"/>
        </w:rPr>
        <w:t>is</w:t>
      </w:r>
      <w:proofErr w:type="gramEnd"/>
      <w:r>
        <w:rPr>
          <w:rFonts w:cs="Arial"/>
          <w:bCs/>
          <w:lang w:val="en-US"/>
        </w:rPr>
        <w:t xml:space="preserve"> 36 hours and 45 minutes per week, consistent with other Northern Territory Public Sector employees. </w:t>
      </w:r>
    </w:p>
    <w:p w14:paraId="3220AD8D" w14:textId="38FC2D2F" w:rsidR="00926C0B" w:rsidRDefault="00926C0B" w:rsidP="00926C0B">
      <w:pPr>
        <w:rPr>
          <w:rFonts w:cs="Arial"/>
          <w:bCs/>
          <w:lang w:val="en-US"/>
        </w:rPr>
      </w:pPr>
      <w:bookmarkStart w:id="6" w:name="_Hlk184884168"/>
      <w:r>
        <w:rPr>
          <w:rFonts w:cs="Arial"/>
          <w:bCs/>
          <w:lang w:val="en-US"/>
        </w:rPr>
        <w:t>The agreed hours of duty for a part-time teacher may be no less than 0.2 Full-Time Equivalent (FTE)</w:t>
      </w:r>
      <w:r w:rsidR="00A120D4">
        <w:rPr>
          <w:rFonts w:cs="Arial"/>
          <w:bCs/>
          <w:lang w:val="en-US"/>
        </w:rPr>
        <w:t xml:space="preserve">, </w:t>
      </w:r>
      <w:r>
        <w:rPr>
          <w:rFonts w:cs="Arial"/>
          <w:bCs/>
          <w:lang w:val="en-US"/>
        </w:rPr>
        <w:t>equivalent to 14 hours and 42 minutes</w:t>
      </w:r>
      <w:r w:rsidR="00A120D4">
        <w:rPr>
          <w:rFonts w:cs="Arial"/>
          <w:bCs/>
          <w:lang w:val="en-US"/>
        </w:rPr>
        <w:t>;</w:t>
      </w:r>
      <w:r>
        <w:rPr>
          <w:rFonts w:cs="Arial"/>
          <w:bCs/>
          <w:lang w:val="en-US"/>
        </w:rPr>
        <w:t xml:space="preserve"> or greater than 0.8 FTE, equivalent </w:t>
      </w:r>
      <w:proofErr w:type="gramStart"/>
      <w:r>
        <w:rPr>
          <w:rFonts w:cs="Arial"/>
          <w:bCs/>
          <w:lang w:val="en-US"/>
        </w:rPr>
        <w:t>to 58 hours and 48 minutes,</w:t>
      </w:r>
      <w:proofErr w:type="gramEnd"/>
      <w:r>
        <w:rPr>
          <w:rFonts w:cs="Arial"/>
          <w:bCs/>
          <w:lang w:val="en-US"/>
        </w:rPr>
        <w:t xml:space="preserve"> of the full-time hours of duty over a fortnightly period, as per Determination 9 of 2012.</w:t>
      </w:r>
    </w:p>
    <w:p w14:paraId="5B77682D" w14:textId="23A95128" w:rsidR="00F26E68" w:rsidRDefault="00F26E68" w:rsidP="00F26E68">
      <w:pPr>
        <w:tabs>
          <w:tab w:val="left" w:pos="6150"/>
        </w:tabs>
        <w:rPr>
          <w:rFonts w:cs="Arial"/>
          <w:bCs/>
          <w:lang w:val="en-US"/>
        </w:rPr>
      </w:pPr>
      <w:r w:rsidRPr="00A504E7">
        <w:rPr>
          <w:rFonts w:cs="Arial"/>
          <w:bCs/>
          <w:lang w:val="en-US"/>
        </w:rPr>
        <w:t xml:space="preserve">Where a teacher is required to travel between </w:t>
      </w:r>
      <w:r>
        <w:rPr>
          <w:rFonts w:cs="Arial"/>
          <w:bCs/>
          <w:lang w:val="en-US"/>
        </w:rPr>
        <w:t>worksites</w:t>
      </w:r>
      <w:r w:rsidRPr="00A504E7">
        <w:rPr>
          <w:rFonts w:cs="Arial"/>
          <w:bCs/>
          <w:lang w:val="en-US"/>
        </w:rPr>
        <w:t>, adequate</w:t>
      </w:r>
      <w:r>
        <w:rPr>
          <w:rFonts w:cs="Arial"/>
          <w:bCs/>
          <w:lang w:val="en-US"/>
        </w:rPr>
        <w:t xml:space="preserve"> </w:t>
      </w:r>
      <w:r w:rsidRPr="00A504E7">
        <w:rPr>
          <w:rFonts w:cs="Arial"/>
          <w:bCs/>
          <w:lang w:val="en-US"/>
        </w:rPr>
        <w:t>time will be allowed for the travel and associated logistical requirements. Such travel may</w:t>
      </w:r>
      <w:r>
        <w:rPr>
          <w:rFonts w:cs="Arial"/>
          <w:bCs/>
          <w:lang w:val="en-US"/>
        </w:rPr>
        <w:t xml:space="preserve"> </w:t>
      </w:r>
      <w:r w:rsidRPr="00A504E7">
        <w:rPr>
          <w:rFonts w:cs="Arial"/>
          <w:bCs/>
          <w:lang w:val="en-US"/>
        </w:rPr>
        <w:t xml:space="preserve">on occasion be outside the normal workday. However, </w:t>
      </w:r>
      <w:r w:rsidRPr="00A504E7">
        <w:rPr>
          <w:rFonts w:cs="Arial"/>
          <w:bCs/>
          <w:lang w:val="en-US"/>
        </w:rPr>
        <w:lastRenderedPageBreak/>
        <w:t>where travel is regularly outside the</w:t>
      </w:r>
      <w:r>
        <w:rPr>
          <w:rFonts w:cs="Arial"/>
          <w:bCs/>
          <w:lang w:val="en-US"/>
        </w:rPr>
        <w:t xml:space="preserve"> </w:t>
      </w:r>
      <w:r w:rsidRPr="00A504E7">
        <w:rPr>
          <w:rFonts w:cs="Arial"/>
          <w:bCs/>
          <w:lang w:val="en-US"/>
        </w:rPr>
        <w:t xml:space="preserve">normal workday, the </w:t>
      </w:r>
      <w:r>
        <w:rPr>
          <w:rFonts w:cs="Arial"/>
          <w:bCs/>
          <w:lang w:val="en-US"/>
        </w:rPr>
        <w:t>p</w:t>
      </w:r>
      <w:r w:rsidRPr="00A504E7">
        <w:rPr>
          <w:rFonts w:cs="Arial"/>
          <w:bCs/>
          <w:lang w:val="en-US"/>
        </w:rPr>
        <w:t>rincipal and teacher will negotiate a fair time in lieu arrangement.</w:t>
      </w:r>
    </w:p>
    <w:bookmarkEnd w:id="6"/>
    <w:p w14:paraId="2AAEC96C" w14:textId="71A94307" w:rsidR="00926C0B" w:rsidRDefault="00926C0B" w:rsidP="00926C0B">
      <w:r>
        <w:t>Where an absence from the workplace does not interfere with professional obligations, principals should determine the most appropriate course of action, which may include a flexible approach to working hours to assist with balancing personal and work commitments, subject to operational requirements. Accessing leave entitlements may be appropriate in some instances, which should be recorded and approved through myHR.</w:t>
      </w:r>
    </w:p>
    <w:p w14:paraId="5005674A" w14:textId="7BBDEEFC" w:rsidR="004E3FC2" w:rsidRPr="00A120D4" w:rsidRDefault="00F948A9" w:rsidP="00926C0B">
      <w:r>
        <w:t xml:space="preserve">Example: </w:t>
      </w:r>
      <w:r w:rsidR="00625714" w:rsidRPr="00D61B07">
        <w:t>Personal appointments should be prioritised outside school hours</w:t>
      </w:r>
      <w:r w:rsidR="006C1DAB" w:rsidRPr="00D61B07">
        <w:t>. I</w:t>
      </w:r>
      <w:r w:rsidR="00625714" w:rsidRPr="00D61B07">
        <w:t>f a</w:t>
      </w:r>
      <w:r w:rsidRPr="00D61B07">
        <w:t xml:space="preserve"> teacher </w:t>
      </w:r>
      <w:r w:rsidR="004C771E" w:rsidRPr="00D61B07">
        <w:t xml:space="preserve">cannot avoid a </w:t>
      </w:r>
      <w:r w:rsidRPr="00D61B07">
        <w:t xml:space="preserve">personal appointment </w:t>
      </w:r>
      <w:r w:rsidR="004C771E" w:rsidRPr="00D61B07">
        <w:t xml:space="preserve">being </w:t>
      </w:r>
      <w:r w:rsidRPr="00D61B07">
        <w:t xml:space="preserve">scheduled </w:t>
      </w:r>
      <w:r w:rsidR="004C771E" w:rsidRPr="00D61B07">
        <w:t>to</w:t>
      </w:r>
      <w:r w:rsidRPr="00D61B07">
        <w:t xml:space="preserve"> overlap with school hours</w:t>
      </w:r>
      <w:r w:rsidR="006C1DAB" w:rsidRPr="00D61B07">
        <w:t xml:space="preserve">, </w:t>
      </w:r>
      <w:r w:rsidRPr="00D61B07">
        <w:t>the appointment</w:t>
      </w:r>
      <w:r w:rsidR="009F12C1" w:rsidRPr="00D61B07">
        <w:t xml:space="preserve"> should be</w:t>
      </w:r>
      <w:r w:rsidRPr="00D61B07">
        <w:t xml:space="preserve"> scheduled when there is no requirement to supervise students</w:t>
      </w:r>
      <w:r w:rsidR="00A120D4">
        <w:t>, for example</w:t>
      </w:r>
      <w:r w:rsidRPr="00D61B07">
        <w:t xml:space="preserve"> </w:t>
      </w:r>
      <w:r w:rsidR="009F12C1" w:rsidRPr="00D61B07">
        <w:t>n</w:t>
      </w:r>
      <w:r w:rsidRPr="00D61B07">
        <w:t>on-</w:t>
      </w:r>
      <w:r w:rsidR="009F12C1" w:rsidRPr="00D61B07">
        <w:t>c</w:t>
      </w:r>
      <w:r w:rsidRPr="00D61B07">
        <w:t xml:space="preserve">ontact </w:t>
      </w:r>
      <w:r w:rsidR="009F12C1" w:rsidRPr="00D61B07">
        <w:t>t</w:t>
      </w:r>
      <w:r w:rsidRPr="00D61B07">
        <w:t>ime</w:t>
      </w:r>
      <w:r w:rsidR="009F12C1" w:rsidRPr="00D61B07">
        <w:t>, to ensure that it does not interfere with their professional obligations or disrupt student learning</w:t>
      </w:r>
      <w:r w:rsidRPr="00D61B07">
        <w:t xml:space="preserve">. To make up for the time missed, the teacher adjusts their workday </w:t>
      </w:r>
      <w:r w:rsidR="008C31AC" w:rsidRPr="00D61B07">
        <w:t xml:space="preserve">to complete required duties in a timely manner. </w:t>
      </w:r>
      <w:r w:rsidRPr="00D61B07">
        <w:t>This arrangement should not require a leave application if the time missed can be made up as described; however, the teacher must receive prior approval and record their movements during the workday for</w:t>
      </w:r>
      <w:r w:rsidR="00A120D4">
        <w:t xml:space="preserve"> workplace, health and safety </w:t>
      </w:r>
      <w:r w:rsidRPr="003B07A6">
        <w:t>purposes through any internal sign in</w:t>
      </w:r>
      <w:r w:rsidR="00AB2ED3" w:rsidRPr="003B07A6">
        <w:t xml:space="preserve"> - </w:t>
      </w:r>
      <w:r w:rsidRPr="003B07A6">
        <w:t>out procedure.</w:t>
      </w:r>
    </w:p>
    <w:p w14:paraId="0E720DDA" w14:textId="77777777" w:rsidR="00926C0B" w:rsidRPr="003A131D" w:rsidRDefault="00926C0B" w:rsidP="00926C0B">
      <w:pPr>
        <w:pStyle w:val="Heading2"/>
      </w:pPr>
      <w:bookmarkStart w:id="7" w:name="_Toc178242259"/>
      <w:bookmarkStart w:id="8" w:name="_Toc190072015"/>
      <w:r w:rsidRPr="003A131D">
        <w:t xml:space="preserve">Meal </w:t>
      </w:r>
      <w:r>
        <w:t>b</w:t>
      </w:r>
      <w:r w:rsidRPr="003A131D">
        <w:t>reak</w:t>
      </w:r>
      <w:bookmarkEnd w:id="7"/>
      <w:bookmarkEnd w:id="8"/>
    </w:p>
    <w:p w14:paraId="488A20F6" w14:textId="36A83974" w:rsidR="00926C0B" w:rsidRPr="005B574A" w:rsidRDefault="00926C0B" w:rsidP="00926C0B">
      <w:pPr>
        <w:tabs>
          <w:tab w:val="left" w:pos="6150"/>
        </w:tabs>
        <w:rPr>
          <w:rFonts w:cs="Arial"/>
          <w:bCs/>
          <w:lang w:val="en-US"/>
        </w:rPr>
      </w:pPr>
      <w:r w:rsidRPr="005B574A">
        <w:rPr>
          <w:rFonts w:cs="Arial"/>
          <w:bCs/>
          <w:lang w:val="en-US"/>
        </w:rPr>
        <w:t>A teacher’s day is required to include a meal break</w:t>
      </w:r>
      <w:r w:rsidR="004759A8">
        <w:rPr>
          <w:rFonts w:cs="Arial"/>
          <w:bCs/>
          <w:lang w:val="en-US"/>
        </w:rPr>
        <w:t xml:space="preserve"> </w:t>
      </w:r>
      <w:r w:rsidRPr="005B574A">
        <w:rPr>
          <w:rFonts w:cs="Arial"/>
          <w:bCs/>
          <w:lang w:val="en-US"/>
        </w:rPr>
        <w:t>of at least 30 minutes without the need to supervise students</w:t>
      </w:r>
      <w:r>
        <w:rPr>
          <w:rFonts w:cs="Arial"/>
          <w:bCs/>
          <w:lang w:val="en-US"/>
        </w:rPr>
        <w:t>, noting that a level of duty of care is still owed to those around them</w:t>
      </w:r>
      <w:r w:rsidRPr="005B574A">
        <w:rPr>
          <w:rFonts w:cs="Arial"/>
          <w:bCs/>
          <w:lang w:val="en-US"/>
        </w:rPr>
        <w:t xml:space="preserve">. This break is separate from normal release </w:t>
      </w:r>
      <w:proofErr w:type="gramStart"/>
      <w:r w:rsidRPr="005B574A">
        <w:rPr>
          <w:rFonts w:cs="Arial"/>
          <w:bCs/>
          <w:lang w:val="en-US"/>
        </w:rPr>
        <w:t>time</w:t>
      </w:r>
      <w:proofErr w:type="gramEnd"/>
      <w:r w:rsidR="004759A8">
        <w:rPr>
          <w:rFonts w:cs="Arial"/>
          <w:bCs/>
          <w:lang w:val="en-US"/>
        </w:rPr>
        <w:t xml:space="preserve"> </w:t>
      </w:r>
      <w:r w:rsidRPr="005B574A">
        <w:rPr>
          <w:rFonts w:cs="Arial"/>
          <w:bCs/>
          <w:lang w:val="en-US"/>
        </w:rPr>
        <w:t xml:space="preserve">but arrangements can vary from school to school taking into account operational requirements. </w:t>
      </w:r>
    </w:p>
    <w:p w14:paraId="761F631E" w14:textId="77777777" w:rsidR="00926C0B" w:rsidRPr="005B574A" w:rsidRDefault="00926C0B" w:rsidP="00926C0B">
      <w:pPr>
        <w:tabs>
          <w:tab w:val="left" w:pos="6150"/>
        </w:tabs>
        <w:rPr>
          <w:rFonts w:cs="Arial"/>
          <w:bCs/>
          <w:lang w:val="en-US"/>
        </w:rPr>
      </w:pPr>
      <w:r w:rsidRPr="005B574A">
        <w:rPr>
          <w:rFonts w:cs="Arial"/>
          <w:bCs/>
          <w:lang w:val="en-US"/>
        </w:rPr>
        <w:t>If necessary</w:t>
      </w:r>
      <w:r>
        <w:rPr>
          <w:rFonts w:cs="Arial"/>
          <w:bCs/>
          <w:lang w:val="en-US"/>
        </w:rPr>
        <w:t>,</w:t>
      </w:r>
      <w:r w:rsidRPr="005B574A">
        <w:rPr>
          <w:rFonts w:cs="Arial"/>
          <w:bCs/>
          <w:lang w:val="en-US"/>
        </w:rPr>
        <w:t xml:space="preserve"> the 30 minutes may be spread over more than one break in consultation with the teacher, or a teacher may choose to do this. The lunch break does not necessarily need to coincide with the student lunch break.</w:t>
      </w:r>
    </w:p>
    <w:p w14:paraId="2D2A695D" w14:textId="77777777" w:rsidR="00926C0B" w:rsidRDefault="00926C0B" w:rsidP="00926C0B">
      <w:pPr>
        <w:tabs>
          <w:tab w:val="left" w:pos="6150"/>
        </w:tabs>
        <w:rPr>
          <w:rFonts w:cs="Arial"/>
          <w:bCs/>
          <w:lang w:val="en-US"/>
        </w:rPr>
      </w:pPr>
      <w:r w:rsidRPr="005B574A">
        <w:rPr>
          <w:rFonts w:cs="Arial"/>
          <w:bCs/>
          <w:lang w:val="en-US"/>
        </w:rPr>
        <w:t>Where professional responsibilities include supervision of student</w:t>
      </w:r>
      <w:r>
        <w:rPr>
          <w:rFonts w:cs="Arial"/>
          <w:bCs/>
          <w:lang w:val="en-US"/>
        </w:rPr>
        <w:t>s</w:t>
      </w:r>
      <w:r w:rsidRPr="005B574A">
        <w:rPr>
          <w:rFonts w:cs="Arial"/>
          <w:bCs/>
          <w:lang w:val="en-US"/>
        </w:rPr>
        <w:t xml:space="preserve"> eating or yard duty, these activities will be taken into consideration by the </w:t>
      </w:r>
      <w:r>
        <w:rPr>
          <w:rFonts w:cs="Arial"/>
          <w:bCs/>
          <w:lang w:val="en-US"/>
        </w:rPr>
        <w:t>p</w:t>
      </w:r>
      <w:r w:rsidRPr="005B574A">
        <w:rPr>
          <w:rFonts w:cs="Arial"/>
          <w:bCs/>
          <w:lang w:val="en-US"/>
        </w:rPr>
        <w:t>rincipal in the allocation of teacher work.</w:t>
      </w:r>
    </w:p>
    <w:p w14:paraId="4F18EB2D" w14:textId="77777777" w:rsidR="00926C0B" w:rsidRPr="003A131D" w:rsidRDefault="00926C0B" w:rsidP="00926C0B">
      <w:pPr>
        <w:pStyle w:val="Heading2"/>
      </w:pPr>
      <w:bookmarkStart w:id="9" w:name="_Toc178242260"/>
      <w:bookmarkStart w:id="10" w:name="_Toc190072016"/>
      <w:r w:rsidRPr="003A131D">
        <w:t xml:space="preserve">Student </w:t>
      </w:r>
      <w:r>
        <w:t>s</w:t>
      </w:r>
      <w:r w:rsidRPr="003A131D">
        <w:t>upervision</w:t>
      </w:r>
      <w:bookmarkEnd w:id="9"/>
      <w:bookmarkEnd w:id="10"/>
    </w:p>
    <w:p w14:paraId="0A0307C0" w14:textId="3CDEE3B0" w:rsidR="00926C0B" w:rsidRPr="00C34BF0" w:rsidRDefault="00926C0B" w:rsidP="00926C0B">
      <w:pPr>
        <w:rPr>
          <w:rFonts w:cs="Arial"/>
          <w:bCs/>
          <w:lang w:val="en-US"/>
        </w:rPr>
      </w:pPr>
      <w:r w:rsidRPr="00C34BF0">
        <w:rPr>
          <w:rFonts w:cs="Arial"/>
          <w:bCs/>
          <w:lang w:val="en-US"/>
        </w:rPr>
        <w:t xml:space="preserve">Principals will ensure that the school’s work-day schedule, including the span of hours when </w:t>
      </w:r>
      <w:proofErr w:type="gramStart"/>
      <w:r w:rsidR="009F12C1">
        <w:rPr>
          <w:rFonts w:cs="Arial"/>
          <w:bCs/>
          <w:lang w:val="en-US"/>
        </w:rPr>
        <w:t>active duty</w:t>
      </w:r>
      <w:proofErr w:type="gramEnd"/>
      <w:r w:rsidR="009F12C1">
        <w:rPr>
          <w:rFonts w:cs="Arial"/>
          <w:bCs/>
          <w:lang w:val="en-US"/>
        </w:rPr>
        <w:t xml:space="preserve"> </w:t>
      </w:r>
      <w:r w:rsidRPr="00C34BF0">
        <w:rPr>
          <w:rFonts w:cs="Arial"/>
          <w:bCs/>
          <w:lang w:val="en-US"/>
        </w:rPr>
        <w:t xml:space="preserve">supervision is available at the school, is communicated to all </w:t>
      </w:r>
      <w:r>
        <w:t xml:space="preserve">employees, other staff </w:t>
      </w:r>
      <w:r w:rsidRPr="00C34BF0">
        <w:rPr>
          <w:rFonts w:cs="Arial"/>
          <w:bCs/>
          <w:lang w:val="en-US"/>
        </w:rPr>
        <w:t>and the school community</w:t>
      </w:r>
      <w:r>
        <w:rPr>
          <w:rFonts w:cs="Arial"/>
          <w:bCs/>
          <w:lang w:val="en-US"/>
        </w:rPr>
        <w:t>.</w:t>
      </w:r>
    </w:p>
    <w:p w14:paraId="314D0188" w14:textId="77777777" w:rsidR="00926C0B" w:rsidRPr="00C34BF0" w:rsidRDefault="00926C0B" w:rsidP="00926C0B">
      <w:pPr>
        <w:tabs>
          <w:tab w:val="left" w:pos="6150"/>
        </w:tabs>
        <w:rPr>
          <w:rFonts w:cs="Arial"/>
          <w:bCs/>
          <w:lang w:val="en-US"/>
        </w:rPr>
      </w:pPr>
      <w:r w:rsidRPr="00C34BF0">
        <w:rPr>
          <w:rFonts w:cs="Arial"/>
          <w:bCs/>
          <w:lang w:val="en-US"/>
        </w:rPr>
        <w:t xml:space="preserve">Notwithstanding arrangements to roster teachers on duty before school, it is expected that teaching staff will arrive at school at least ten minutes prior to morning sessions. </w:t>
      </w:r>
    </w:p>
    <w:p w14:paraId="72407B65" w14:textId="3FB719F7" w:rsidR="00926C0B" w:rsidRPr="00C34BF0" w:rsidRDefault="00926C0B" w:rsidP="00926C0B">
      <w:pPr>
        <w:tabs>
          <w:tab w:val="left" w:pos="6150"/>
        </w:tabs>
        <w:rPr>
          <w:rFonts w:cs="Arial"/>
          <w:bCs/>
          <w:lang w:val="en-US"/>
        </w:rPr>
      </w:pPr>
      <w:r w:rsidRPr="00C34BF0">
        <w:rPr>
          <w:rFonts w:cs="Arial"/>
          <w:bCs/>
          <w:lang w:val="en-US"/>
        </w:rPr>
        <w:t>Principals are required to advise all parents and teachers of the time when teachers are on</w:t>
      </w:r>
      <w:r w:rsidR="009F12C1">
        <w:rPr>
          <w:rFonts w:cs="Arial"/>
          <w:bCs/>
          <w:lang w:val="en-US"/>
        </w:rPr>
        <w:t xml:space="preserve"> active</w:t>
      </w:r>
      <w:r w:rsidRPr="00C34BF0">
        <w:rPr>
          <w:rFonts w:cs="Arial"/>
          <w:bCs/>
          <w:lang w:val="en-US"/>
        </w:rPr>
        <w:t xml:space="preserve"> duty at the school to supervise students</w:t>
      </w:r>
      <w:r>
        <w:rPr>
          <w:rFonts w:cs="Arial"/>
          <w:bCs/>
          <w:lang w:val="en-US"/>
        </w:rPr>
        <w:t xml:space="preserve">, noting that student supervision forms part of the allocation of teacher </w:t>
      </w:r>
      <w:r w:rsidR="009F12C1">
        <w:rPr>
          <w:rFonts w:cs="Arial"/>
          <w:bCs/>
          <w:lang w:val="en-US"/>
        </w:rPr>
        <w:t>responsibilities during,</w:t>
      </w:r>
      <w:r>
        <w:rPr>
          <w:rFonts w:cs="Arial"/>
          <w:bCs/>
          <w:lang w:val="en-US"/>
        </w:rPr>
        <w:t xml:space="preserve"> for example face</w:t>
      </w:r>
      <w:r w:rsidR="00AD1A24">
        <w:rPr>
          <w:rFonts w:cs="Arial"/>
          <w:bCs/>
          <w:lang w:val="en-US"/>
        </w:rPr>
        <w:t xml:space="preserve"> </w:t>
      </w:r>
      <w:r>
        <w:rPr>
          <w:rFonts w:cs="Arial"/>
          <w:bCs/>
          <w:lang w:val="en-US"/>
        </w:rPr>
        <w:t>to</w:t>
      </w:r>
      <w:r w:rsidR="00AD1A24">
        <w:rPr>
          <w:rFonts w:cs="Arial"/>
          <w:bCs/>
          <w:lang w:val="en-US"/>
        </w:rPr>
        <w:t xml:space="preserve"> </w:t>
      </w:r>
      <w:r>
        <w:rPr>
          <w:rFonts w:cs="Arial"/>
          <w:bCs/>
          <w:lang w:val="en-US"/>
        </w:rPr>
        <w:t>face teaching</w:t>
      </w:r>
      <w:r w:rsidR="00B03B83">
        <w:rPr>
          <w:rFonts w:cs="Arial"/>
          <w:bCs/>
          <w:lang w:val="en-US"/>
        </w:rPr>
        <w:t>,</w:t>
      </w:r>
      <w:r>
        <w:rPr>
          <w:rFonts w:cs="Arial"/>
          <w:bCs/>
          <w:lang w:val="en-US"/>
        </w:rPr>
        <w:t xml:space="preserve"> or </w:t>
      </w:r>
      <w:r w:rsidR="009F12C1">
        <w:rPr>
          <w:rFonts w:cs="Arial"/>
          <w:bCs/>
          <w:lang w:val="en-US"/>
        </w:rPr>
        <w:t xml:space="preserve">as assigned as part of </w:t>
      </w:r>
      <w:r>
        <w:rPr>
          <w:rFonts w:cs="Arial"/>
          <w:bCs/>
          <w:lang w:val="en-US"/>
        </w:rPr>
        <w:t>other professional responsibilities</w:t>
      </w:r>
      <w:r w:rsidRPr="00C34BF0">
        <w:rPr>
          <w:rFonts w:cs="Arial"/>
          <w:bCs/>
          <w:lang w:val="en-US"/>
        </w:rPr>
        <w:t xml:space="preserve">. Parents and caregivers must be aware that if students are on the school grounds outside of these times, supervision is not provided. </w:t>
      </w:r>
    </w:p>
    <w:p w14:paraId="2ECACC5A" w14:textId="77777777" w:rsidR="00926C0B" w:rsidRDefault="00926C0B" w:rsidP="00926C0B">
      <w:pPr>
        <w:tabs>
          <w:tab w:val="left" w:pos="6150"/>
        </w:tabs>
        <w:rPr>
          <w:rFonts w:cs="Arial"/>
          <w:bCs/>
          <w:lang w:val="en-US"/>
        </w:rPr>
      </w:pPr>
      <w:r w:rsidRPr="00C34BF0">
        <w:rPr>
          <w:rFonts w:cs="Arial"/>
          <w:bCs/>
          <w:lang w:val="en-US"/>
        </w:rPr>
        <w:t xml:space="preserve">Regular reminders should be issued to parents to mitigate the risk of injury to a student on school grounds without adequate supervision. </w:t>
      </w:r>
    </w:p>
    <w:p w14:paraId="350E5982" w14:textId="09A71E1C" w:rsidR="00926C0B" w:rsidRPr="003A131D" w:rsidRDefault="00926C0B" w:rsidP="00926C0B">
      <w:pPr>
        <w:pStyle w:val="Heading2"/>
      </w:pPr>
      <w:bookmarkStart w:id="11" w:name="_Toc178242261"/>
      <w:bookmarkStart w:id="12" w:name="_Toc190072017"/>
      <w:r w:rsidRPr="003A131D">
        <w:t xml:space="preserve">Recreation </w:t>
      </w:r>
      <w:r>
        <w:t>l</w:t>
      </w:r>
      <w:r w:rsidRPr="003A131D">
        <w:t xml:space="preserve">eave and </w:t>
      </w:r>
      <w:bookmarkEnd w:id="11"/>
      <w:r w:rsidR="00DF7BE4">
        <w:t>stand down</w:t>
      </w:r>
      <w:bookmarkEnd w:id="12"/>
    </w:p>
    <w:p w14:paraId="028CAEA4" w14:textId="66C4D98C" w:rsidR="00926C0B" w:rsidRPr="00532F3E" w:rsidRDefault="00926C0B" w:rsidP="00926C0B">
      <w:pPr>
        <w:tabs>
          <w:tab w:val="left" w:pos="6150"/>
        </w:tabs>
        <w:rPr>
          <w:rFonts w:cs="Arial"/>
          <w:bCs/>
          <w:lang w:val="en-US"/>
        </w:rPr>
      </w:pPr>
      <w:r>
        <w:rPr>
          <w:rFonts w:cs="Arial"/>
          <w:bCs/>
          <w:lang w:val="en-US"/>
        </w:rPr>
        <w:lastRenderedPageBreak/>
        <w:t xml:space="preserve">Recreation leave occurs on and from the first working day succeeding the last day on which the employee’s school is open in a calendar year, and the period of leave will be to the limit of available recreation leave credits or to the day preceding the first day on which the school is open in the next calendar year. Recreation leave typically occurs over December and January. </w:t>
      </w:r>
    </w:p>
    <w:p w14:paraId="15EBAE18" w14:textId="77777777" w:rsidR="00AB2ED3" w:rsidRDefault="00DF7BE4" w:rsidP="0033550C">
      <w:pPr>
        <w:tabs>
          <w:tab w:val="left" w:pos="6150"/>
        </w:tabs>
        <w:rPr>
          <w:rFonts w:cs="Arial"/>
          <w:bCs/>
          <w:lang w:val="en-US"/>
        </w:rPr>
      </w:pPr>
      <w:r>
        <w:rPr>
          <w:rFonts w:cs="Arial"/>
          <w:bCs/>
          <w:lang w:val="en-US"/>
        </w:rPr>
        <w:t xml:space="preserve">Stand down </w:t>
      </w:r>
      <w:r w:rsidR="00926C0B">
        <w:rPr>
          <w:rFonts w:cs="Arial"/>
          <w:bCs/>
          <w:lang w:val="en-US"/>
        </w:rPr>
        <w:t>is any period</w:t>
      </w:r>
      <w:r w:rsidR="00926C0B" w:rsidRPr="00532F3E">
        <w:rPr>
          <w:rFonts w:cs="Arial"/>
          <w:bCs/>
          <w:lang w:val="en-US"/>
        </w:rPr>
        <w:t xml:space="preserve"> when schools are otherwise not open to accept students; and employees are not required to attend the workplace; or have not been directed to use their accrued recreation leave</w:t>
      </w:r>
      <w:r w:rsidR="00361DE0">
        <w:rPr>
          <w:rFonts w:cs="Arial"/>
          <w:bCs/>
          <w:lang w:val="en-US"/>
        </w:rPr>
        <w:t xml:space="preserve">; </w:t>
      </w:r>
      <w:r w:rsidR="00361DE0">
        <w:t>subject to the needs of the employer with regards to professional development, student free days and other activities that would require employees to attend the workplace</w:t>
      </w:r>
      <w:r w:rsidR="00926C0B" w:rsidRPr="00532F3E">
        <w:rPr>
          <w:rFonts w:cs="Arial"/>
          <w:bCs/>
          <w:lang w:val="en-US"/>
        </w:rPr>
        <w:t xml:space="preserve">. </w:t>
      </w:r>
    </w:p>
    <w:p w14:paraId="23BBCE49" w14:textId="66CDB408" w:rsidR="0086436F" w:rsidRDefault="00926C0B" w:rsidP="0033550C">
      <w:pPr>
        <w:tabs>
          <w:tab w:val="left" w:pos="6150"/>
        </w:tabs>
      </w:pPr>
      <w:r>
        <w:rPr>
          <w:rFonts w:cs="Arial"/>
          <w:bCs/>
          <w:lang w:val="en-US"/>
        </w:rPr>
        <w:t>Stand down typically occurs in April, June, July and October each year</w:t>
      </w:r>
      <w:r w:rsidR="00361DE0">
        <w:rPr>
          <w:rFonts w:cs="Arial"/>
          <w:bCs/>
          <w:lang w:val="en-US"/>
        </w:rPr>
        <w:t>. During stand down, an employee on school</w:t>
      </w:r>
      <w:r w:rsidR="007D4AA5">
        <w:rPr>
          <w:rFonts w:cs="Arial"/>
          <w:bCs/>
          <w:lang w:val="en-US"/>
        </w:rPr>
        <w:t>-</w:t>
      </w:r>
      <w:r w:rsidR="00361DE0">
        <w:rPr>
          <w:rFonts w:cs="Arial"/>
          <w:bCs/>
          <w:lang w:val="en-US"/>
        </w:rPr>
        <w:t xml:space="preserve">based conditions will receive payment of stand down salary provided </w:t>
      </w:r>
      <w:r w:rsidR="00361DE0">
        <w:t>the employee has employment that extends into the following school term</w:t>
      </w:r>
      <w:r w:rsidR="0086436F">
        <w:t xml:space="preserve"> and subject to the following:</w:t>
      </w:r>
      <w:r w:rsidR="00361DE0">
        <w:t xml:space="preserve"> </w:t>
      </w:r>
    </w:p>
    <w:p w14:paraId="5FC56E69" w14:textId="0734C354" w:rsidR="0033550C" w:rsidRDefault="0033550C" w:rsidP="0086436F">
      <w:pPr>
        <w:pStyle w:val="ListParagraph"/>
        <w:numPr>
          <w:ilvl w:val="0"/>
          <w:numId w:val="83"/>
        </w:numPr>
        <w:tabs>
          <w:tab w:val="left" w:pos="6150"/>
        </w:tabs>
      </w:pPr>
      <w:r>
        <w:t xml:space="preserve">Any recreation leave remaining from the end of year school break </w:t>
      </w:r>
      <w:r w:rsidR="0086436F">
        <w:t xml:space="preserve">must be utilised </w:t>
      </w:r>
      <w:r>
        <w:t xml:space="preserve">prior to stand down </w:t>
      </w:r>
      <w:r w:rsidR="00361DE0">
        <w:t xml:space="preserve">salary </w:t>
      </w:r>
      <w:r>
        <w:t>being paid</w:t>
      </w:r>
      <w:r w:rsidR="007D4AA5">
        <w:t>.</w:t>
      </w:r>
    </w:p>
    <w:p w14:paraId="2F85FE87" w14:textId="70390EEC" w:rsidR="00DF7BE4" w:rsidRPr="00317CFC" w:rsidRDefault="00DF7BE4" w:rsidP="0086436F">
      <w:pPr>
        <w:pStyle w:val="ListParagraph"/>
        <w:numPr>
          <w:ilvl w:val="0"/>
          <w:numId w:val="83"/>
        </w:numPr>
        <w:tabs>
          <w:tab w:val="left" w:pos="6150"/>
        </w:tabs>
        <w:rPr>
          <w:rFonts w:cs="Arial"/>
          <w:bCs/>
          <w:lang w:val="en-US"/>
        </w:rPr>
      </w:pPr>
      <w:r w:rsidRPr="0086436F">
        <w:rPr>
          <w:rFonts w:cs="Arial"/>
          <w:bCs/>
          <w:lang w:val="en-US"/>
        </w:rPr>
        <w:t xml:space="preserve">The payment of stand down salary will not apply where periods of paid leave are taken immediately before and after </w:t>
      </w:r>
      <w:proofErr w:type="gramStart"/>
      <w:r w:rsidRPr="0086436F">
        <w:rPr>
          <w:rFonts w:cs="Arial"/>
          <w:bCs/>
          <w:lang w:val="en-US"/>
        </w:rPr>
        <w:t>stand</w:t>
      </w:r>
      <w:proofErr w:type="gramEnd"/>
      <w:r w:rsidRPr="0086436F">
        <w:rPr>
          <w:rFonts w:cs="Arial"/>
          <w:bCs/>
          <w:lang w:val="en-US"/>
        </w:rPr>
        <w:t xml:space="preserve"> down. </w:t>
      </w:r>
      <w:r w:rsidR="0086436F">
        <w:t xml:space="preserve">The employee will </w:t>
      </w:r>
      <w:proofErr w:type="gramStart"/>
      <w:r w:rsidR="0086436F">
        <w:t>continue on</w:t>
      </w:r>
      <w:proofErr w:type="gramEnd"/>
      <w:r w:rsidR="0086436F">
        <w:t xml:space="preserve"> the form of leave throughout stand down.</w:t>
      </w:r>
    </w:p>
    <w:p w14:paraId="1B2DBA59" w14:textId="196A9782" w:rsidR="0086436F" w:rsidRPr="00317CFC" w:rsidRDefault="0086436F" w:rsidP="0086436F">
      <w:pPr>
        <w:pStyle w:val="ListParagraph"/>
        <w:numPr>
          <w:ilvl w:val="0"/>
          <w:numId w:val="83"/>
        </w:numPr>
        <w:tabs>
          <w:tab w:val="left" w:pos="6150"/>
        </w:tabs>
        <w:rPr>
          <w:rFonts w:cs="Arial"/>
          <w:bCs/>
          <w:lang w:val="en-US"/>
        </w:rPr>
      </w:pPr>
      <w:r>
        <w:t>Employees on any form of leave without pay</w:t>
      </w:r>
      <w:r w:rsidR="007D4AA5">
        <w:t>, such as p</w:t>
      </w:r>
      <w:r>
        <w:t xml:space="preserve">arental </w:t>
      </w:r>
      <w:r w:rsidR="007D4AA5">
        <w:t>l</w:t>
      </w:r>
      <w:r>
        <w:t>eave</w:t>
      </w:r>
      <w:r w:rsidR="00397203">
        <w:t xml:space="preserve"> </w:t>
      </w:r>
      <w:r w:rsidR="007D4AA5">
        <w:t>p</w:t>
      </w:r>
      <w:r>
        <w:t xml:space="preserve">ersonal </w:t>
      </w:r>
      <w:r w:rsidR="007D4AA5">
        <w:t>l</w:t>
      </w:r>
      <w:r>
        <w:t>eave</w:t>
      </w:r>
      <w:r w:rsidR="007D4AA5">
        <w:t xml:space="preserve">, </w:t>
      </w:r>
      <w:r>
        <w:t>equal to or greater than 15 working days in the preceding term will receive a pro</w:t>
      </w:r>
      <w:r w:rsidR="00A97652">
        <w:t>-</w:t>
      </w:r>
      <w:r>
        <w:t>rata payment, calculated in accordance with the number of hours worked per week in that term</w:t>
      </w:r>
      <w:r w:rsidR="007D4AA5">
        <w:t>.</w:t>
      </w:r>
    </w:p>
    <w:p w14:paraId="30335A61" w14:textId="687207AD" w:rsidR="0086436F" w:rsidRPr="0086436F" w:rsidRDefault="0086436F" w:rsidP="00317CFC">
      <w:pPr>
        <w:pStyle w:val="ListParagraph"/>
        <w:numPr>
          <w:ilvl w:val="0"/>
          <w:numId w:val="83"/>
        </w:numPr>
        <w:tabs>
          <w:tab w:val="left" w:pos="6150"/>
        </w:tabs>
        <w:rPr>
          <w:rFonts w:cs="Arial"/>
          <w:bCs/>
          <w:lang w:val="en-US"/>
        </w:rPr>
      </w:pPr>
      <w:r>
        <w:t>The payment of stand down salary shall not apply in cases where personal leave is appropriate.</w:t>
      </w:r>
    </w:p>
    <w:p w14:paraId="12E80475" w14:textId="77777777" w:rsidR="0033550C" w:rsidRDefault="00926C0B" w:rsidP="00926C0B">
      <w:pPr>
        <w:tabs>
          <w:tab w:val="left" w:pos="6150"/>
        </w:tabs>
        <w:rPr>
          <w:rFonts w:cs="Arial"/>
          <w:bCs/>
          <w:highlight w:val="yellow"/>
          <w:lang w:val="en-US"/>
        </w:rPr>
      </w:pPr>
      <w:r w:rsidRPr="00532F3E">
        <w:rPr>
          <w:rFonts w:cs="Arial"/>
          <w:bCs/>
          <w:lang w:val="en-US"/>
        </w:rPr>
        <w:t>Stand down is not equivalent to recreation leave and payment</w:t>
      </w:r>
      <w:r>
        <w:rPr>
          <w:rFonts w:cs="Arial"/>
          <w:bCs/>
          <w:lang w:val="en-US"/>
        </w:rPr>
        <w:t xml:space="preserve"> of</w:t>
      </w:r>
      <w:r w:rsidRPr="00532F3E">
        <w:rPr>
          <w:rFonts w:cs="Arial"/>
          <w:bCs/>
          <w:lang w:val="en-US"/>
        </w:rPr>
        <w:t xml:space="preserve"> entitlements may vary between employees depending on their personal </w:t>
      </w:r>
      <w:r w:rsidRPr="0033550C">
        <w:rPr>
          <w:rFonts w:cs="Arial"/>
          <w:bCs/>
          <w:lang w:val="en-US"/>
        </w:rPr>
        <w:t xml:space="preserve">circumstances. </w:t>
      </w:r>
    </w:p>
    <w:p w14:paraId="2E4ADC8E" w14:textId="57FE5690" w:rsidR="00926C0B" w:rsidRDefault="00926C0B" w:rsidP="00926C0B">
      <w:pPr>
        <w:tabs>
          <w:tab w:val="left" w:pos="6150"/>
        </w:tabs>
        <w:rPr>
          <w:rFonts w:cs="Arial"/>
          <w:bCs/>
          <w:lang w:val="en-US"/>
        </w:rPr>
      </w:pPr>
      <w:r w:rsidRPr="000322C0">
        <w:rPr>
          <w:rFonts w:cs="Arial"/>
          <w:bCs/>
          <w:lang w:val="en-US"/>
        </w:rPr>
        <w:t>It is strongly encouraged that employees speak to their principal or contact Workforce Relations Support for further information.</w:t>
      </w:r>
    </w:p>
    <w:p w14:paraId="08FC094F" w14:textId="77777777" w:rsidR="00926C0B" w:rsidRDefault="00926C0B" w:rsidP="00926C0B">
      <w:pPr>
        <w:pStyle w:val="Heading1"/>
        <w:rPr>
          <w:lang w:eastAsia="en-AU"/>
        </w:rPr>
      </w:pPr>
      <w:bookmarkStart w:id="13" w:name="_Toc68619704"/>
      <w:bookmarkStart w:id="14" w:name="_Toc178242262"/>
      <w:bookmarkStart w:id="15" w:name="_Toc190072018"/>
      <w:bookmarkEnd w:id="13"/>
      <w:r>
        <w:rPr>
          <w:lang w:eastAsia="en-AU"/>
        </w:rPr>
        <w:t>Allocation of teacher work</w:t>
      </w:r>
      <w:bookmarkEnd w:id="14"/>
      <w:bookmarkEnd w:id="15"/>
    </w:p>
    <w:p w14:paraId="47FDC762" w14:textId="77777777" w:rsidR="00926C0B" w:rsidRPr="003A131D" w:rsidRDefault="00926C0B" w:rsidP="00926C0B">
      <w:pPr>
        <w:pStyle w:val="Heading2"/>
      </w:pPr>
      <w:bookmarkStart w:id="16" w:name="_Toc178242263"/>
      <w:bookmarkStart w:id="17" w:name="_Toc190072019"/>
      <w:r w:rsidRPr="003A131D">
        <w:t>Overview</w:t>
      </w:r>
      <w:bookmarkEnd w:id="16"/>
      <w:bookmarkEnd w:id="17"/>
    </w:p>
    <w:p w14:paraId="6DD6D078" w14:textId="77777777" w:rsidR="00926C0B" w:rsidRPr="00BA50FC" w:rsidRDefault="00926C0B" w:rsidP="00926C0B">
      <w:pPr>
        <w:tabs>
          <w:tab w:val="left" w:pos="6150"/>
        </w:tabs>
        <w:rPr>
          <w:rFonts w:cs="Arial"/>
          <w:bCs/>
          <w:lang w:val="en-US"/>
        </w:rPr>
      </w:pPr>
      <w:r w:rsidRPr="00BA50FC">
        <w:rPr>
          <w:rFonts w:cs="Arial"/>
          <w:bCs/>
          <w:lang w:val="en-US"/>
        </w:rPr>
        <w:t>Consideration should distinguish between work that can be required of a teacher and work</w:t>
      </w:r>
      <w:r>
        <w:rPr>
          <w:rFonts w:cs="Arial"/>
          <w:bCs/>
          <w:lang w:val="en-US"/>
        </w:rPr>
        <w:t xml:space="preserve"> </w:t>
      </w:r>
      <w:r w:rsidRPr="00BA50FC">
        <w:rPr>
          <w:rFonts w:cs="Arial"/>
          <w:bCs/>
          <w:lang w:val="en-US"/>
        </w:rPr>
        <w:t>that a teacher may choose to undertake.</w:t>
      </w:r>
    </w:p>
    <w:p w14:paraId="65086B93" w14:textId="1B77C7CF" w:rsidR="00926C0B" w:rsidRDefault="00926C0B" w:rsidP="00926C0B">
      <w:pPr>
        <w:tabs>
          <w:tab w:val="left" w:pos="6150"/>
        </w:tabs>
        <w:rPr>
          <w:rFonts w:cs="Arial"/>
          <w:bCs/>
          <w:lang w:val="en-US"/>
        </w:rPr>
      </w:pPr>
      <w:r w:rsidRPr="00E04184">
        <w:rPr>
          <w:rFonts w:cs="Arial"/>
          <w:bCs/>
          <w:lang w:val="en-US"/>
        </w:rPr>
        <w:t xml:space="preserve">Principals will first allocate classes to teachers in accordance with the parameters of the </w:t>
      </w:r>
      <w:r>
        <w:t>Educators</w:t>
      </w:r>
      <w:r w:rsidR="00551797">
        <w:t>’</w:t>
      </w:r>
      <w:r>
        <w:t xml:space="preserve"> EA</w:t>
      </w:r>
      <w:r w:rsidRPr="00E04184">
        <w:rPr>
          <w:rFonts w:cs="Arial"/>
          <w:bCs/>
          <w:lang w:val="en-US"/>
        </w:rPr>
        <w:t>.</w:t>
      </w:r>
    </w:p>
    <w:p w14:paraId="0F13DA78" w14:textId="7D33753D" w:rsidR="00926C0B" w:rsidRDefault="00926C0B" w:rsidP="00926C0B">
      <w:pPr>
        <w:tabs>
          <w:tab w:val="left" w:pos="6150"/>
        </w:tabs>
        <w:rPr>
          <w:rFonts w:cs="Arial"/>
          <w:bCs/>
          <w:lang w:val="en-US"/>
        </w:rPr>
      </w:pPr>
      <w:r w:rsidRPr="00BA50FC">
        <w:rPr>
          <w:rFonts w:cs="Arial"/>
          <w:bCs/>
          <w:lang w:val="en-US"/>
        </w:rPr>
        <w:t>Where a teacher undertakes</w:t>
      </w:r>
      <w:r w:rsidR="00600C10">
        <w:rPr>
          <w:rFonts w:cs="Arial"/>
          <w:bCs/>
          <w:lang w:val="en-US"/>
        </w:rPr>
        <w:t xml:space="preserve"> an increase of professional </w:t>
      </w:r>
      <w:r w:rsidRPr="00BA50FC">
        <w:rPr>
          <w:rFonts w:cs="Arial"/>
          <w:bCs/>
          <w:lang w:val="en-US"/>
        </w:rPr>
        <w:t>duties or activities involving voluntary or</w:t>
      </w:r>
      <w:r>
        <w:rPr>
          <w:rFonts w:cs="Arial"/>
          <w:bCs/>
          <w:lang w:val="en-US"/>
        </w:rPr>
        <w:t xml:space="preserve"> </w:t>
      </w:r>
      <w:r w:rsidRPr="00BA50FC">
        <w:rPr>
          <w:rFonts w:cs="Arial"/>
          <w:bCs/>
          <w:lang w:val="en-US"/>
        </w:rPr>
        <w:t xml:space="preserve">discretionary effort, the </w:t>
      </w:r>
      <w:r w:rsidR="000F6967">
        <w:rPr>
          <w:rFonts w:cs="Arial"/>
          <w:bCs/>
          <w:lang w:val="en-US"/>
        </w:rPr>
        <w:t>p</w:t>
      </w:r>
      <w:r w:rsidRPr="00BA50FC">
        <w:rPr>
          <w:rFonts w:cs="Arial"/>
          <w:bCs/>
          <w:lang w:val="en-US"/>
        </w:rPr>
        <w:t xml:space="preserve">rincipal may reduce the </w:t>
      </w:r>
      <w:proofErr w:type="gramStart"/>
      <w:r w:rsidRPr="00BA50FC">
        <w:rPr>
          <w:rFonts w:cs="Arial"/>
          <w:bCs/>
          <w:lang w:val="en-US"/>
        </w:rPr>
        <w:t>face</w:t>
      </w:r>
      <w:r w:rsidR="000F6967">
        <w:rPr>
          <w:rFonts w:cs="Arial"/>
          <w:bCs/>
          <w:lang w:val="en-US"/>
        </w:rPr>
        <w:t xml:space="preserve"> </w:t>
      </w:r>
      <w:r w:rsidRPr="00BA50FC">
        <w:rPr>
          <w:rFonts w:cs="Arial"/>
          <w:bCs/>
          <w:lang w:val="en-US"/>
        </w:rPr>
        <w:t>to</w:t>
      </w:r>
      <w:r w:rsidR="000F6967">
        <w:rPr>
          <w:rFonts w:cs="Arial"/>
          <w:bCs/>
          <w:lang w:val="en-US"/>
        </w:rPr>
        <w:t xml:space="preserve"> </w:t>
      </w:r>
      <w:r w:rsidRPr="00BA50FC">
        <w:rPr>
          <w:rFonts w:cs="Arial"/>
          <w:bCs/>
          <w:lang w:val="en-US"/>
        </w:rPr>
        <w:t>face</w:t>
      </w:r>
      <w:proofErr w:type="gramEnd"/>
      <w:r w:rsidRPr="00BA50FC">
        <w:rPr>
          <w:rFonts w:cs="Arial"/>
          <w:bCs/>
          <w:lang w:val="en-US"/>
        </w:rPr>
        <w:t xml:space="preserve"> </w:t>
      </w:r>
      <w:r>
        <w:rPr>
          <w:rFonts w:cs="Arial"/>
          <w:bCs/>
          <w:lang w:val="en-US"/>
        </w:rPr>
        <w:t xml:space="preserve">teaching </w:t>
      </w:r>
      <w:r w:rsidRPr="00BA50FC">
        <w:rPr>
          <w:rFonts w:cs="Arial"/>
          <w:bCs/>
          <w:lang w:val="en-US"/>
        </w:rPr>
        <w:t>component. Similarly</w:t>
      </w:r>
      <w:r>
        <w:rPr>
          <w:rFonts w:cs="Arial"/>
          <w:bCs/>
          <w:lang w:val="en-US"/>
        </w:rPr>
        <w:t>,</w:t>
      </w:r>
      <w:r w:rsidRPr="00BA50FC">
        <w:rPr>
          <w:rFonts w:cs="Arial"/>
          <w:bCs/>
          <w:lang w:val="en-US"/>
        </w:rPr>
        <w:t xml:space="preserve"> where a</w:t>
      </w:r>
      <w:r>
        <w:rPr>
          <w:rFonts w:cs="Arial"/>
          <w:bCs/>
          <w:lang w:val="en-US"/>
        </w:rPr>
        <w:t xml:space="preserve"> </w:t>
      </w:r>
      <w:r w:rsidRPr="00BA50FC">
        <w:rPr>
          <w:rFonts w:cs="Arial"/>
          <w:bCs/>
          <w:lang w:val="en-US"/>
        </w:rPr>
        <w:t>teacher has a lower face</w:t>
      </w:r>
      <w:r w:rsidR="00AD1A24">
        <w:rPr>
          <w:rFonts w:cs="Arial"/>
          <w:bCs/>
          <w:lang w:val="en-US"/>
        </w:rPr>
        <w:t xml:space="preserve"> </w:t>
      </w:r>
      <w:r w:rsidRPr="00BA50FC">
        <w:rPr>
          <w:rFonts w:cs="Arial"/>
          <w:bCs/>
          <w:lang w:val="en-US"/>
        </w:rPr>
        <w:t>to</w:t>
      </w:r>
      <w:r w:rsidR="00AD1A24">
        <w:rPr>
          <w:rFonts w:cs="Arial"/>
          <w:bCs/>
          <w:lang w:val="en-US"/>
        </w:rPr>
        <w:t xml:space="preserve"> </w:t>
      </w:r>
      <w:r w:rsidRPr="00BA50FC">
        <w:rPr>
          <w:rFonts w:cs="Arial"/>
          <w:bCs/>
          <w:lang w:val="en-US"/>
        </w:rPr>
        <w:t>face teaching component</w:t>
      </w:r>
      <w:r w:rsidR="00AD1A24">
        <w:rPr>
          <w:rFonts w:cs="Arial"/>
          <w:bCs/>
          <w:lang w:val="en-US"/>
        </w:rPr>
        <w:t xml:space="preserve">, for example </w:t>
      </w:r>
      <w:r w:rsidRPr="00BA50FC">
        <w:rPr>
          <w:rFonts w:cs="Arial"/>
          <w:bCs/>
          <w:lang w:val="en-US"/>
        </w:rPr>
        <w:t xml:space="preserve">no home group, reasonable additional duties may be assigned by the </w:t>
      </w:r>
      <w:r>
        <w:rPr>
          <w:rFonts w:cs="Arial"/>
          <w:bCs/>
          <w:lang w:val="en-US"/>
        </w:rPr>
        <w:t>p</w:t>
      </w:r>
      <w:r w:rsidRPr="00BA50FC">
        <w:rPr>
          <w:rFonts w:cs="Arial"/>
          <w:bCs/>
          <w:lang w:val="en-US"/>
        </w:rPr>
        <w:t>rincipal</w:t>
      </w:r>
      <w:r>
        <w:rPr>
          <w:rFonts w:cs="Arial"/>
          <w:bCs/>
          <w:lang w:val="en-US"/>
        </w:rPr>
        <w:t>, which may include pastoral care.</w:t>
      </w:r>
    </w:p>
    <w:p w14:paraId="07B0EEEF" w14:textId="3A25ABBB" w:rsidR="00926C0B" w:rsidRPr="00BA50FC" w:rsidRDefault="00926C0B" w:rsidP="00926C0B">
      <w:pPr>
        <w:tabs>
          <w:tab w:val="left" w:pos="6150"/>
        </w:tabs>
        <w:rPr>
          <w:rFonts w:cs="Arial"/>
          <w:bCs/>
          <w:lang w:val="en-US"/>
        </w:rPr>
      </w:pPr>
      <w:r>
        <w:rPr>
          <w:rFonts w:cs="Arial"/>
          <w:bCs/>
          <w:lang w:val="en-US"/>
        </w:rPr>
        <w:t>Activities associated with the supervision or management of other staff may be undertaken as part of other professional responsibilities</w:t>
      </w:r>
      <w:r w:rsidR="00AD1A24">
        <w:rPr>
          <w:rFonts w:cs="Arial"/>
          <w:bCs/>
          <w:lang w:val="en-US"/>
        </w:rPr>
        <w:t xml:space="preserve">, for example </w:t>
      </w:r>
      <w:r>
        <w:rPr>
          <w:rFonts w:cs="Arial"/>
          <w:bCs/>
          <w:lang w:val="en-US"/>
        </w:rPr>
        <w:t xml:space="preserve">performance evaluation and reporting. Principals will have consideration towards these activities in the allocation of teacher work. </w:t>
      </w:r>
    </w:p>
    <w:p w14:paraId="29CB094A" w14:textId="173D349A" w:rsidR="00926C0B" w:rsidRDefault="00926C0B" w:rsidP="00926C0B">
      <w:pPr>
        <w:tabs>
          <w:tab w:val="left" w:pos="6150"/>
        </w:tabs>
        <w:rPr>
          <w:rFonts w:cs="Arial"/>
          <w:bCs/>
          <w:lang w:val="en-US"/>
        </w:rPr>
      </w:pPr>
      <w:r>
        <w:rPr>
          <w:rFonts w:cs="Arial"/>
          <w:bCs/>
          <w:lang w:val="en-US"/>
        </w:rPr>
        <w:t>Three sections</w:t>
      </w:r>
      <w:r w:rsidRPr="00BA50FC">
        <w:rPr>
          <w:rFonts w:cs="Arial"/>
          <w:bCs/>
          <w:lang w:val="en-US"/>
        </w:rPr>
        <w:t xml:space="preserve"> are to be considered in determining </w:t>
      </w:r>
      <w:r>
        <w:rPr>
          <w:rFonts w:cs="Arial"/>
          <w:bCs/>
          <w:lang w:val="en-US"/>
        </w:rPr>
        <w:t>the</w:t>
      </w:r>
      <w:r w:rsidRPr="00BA50FC">
        <w:rPr>
          <w:rFonts w:cs="Arial"/>
          <w:bCs/>
          <w:lang w:val="en-US"/>
        </w:rPr>
        <w:t xml:space="preserve"> distribution of work</w:t>
      </w:r>
      <w:r>
        <w:rPr>
          <w:rFonts w:cs="Arial"/>
          <w:bCs/>
          <w:lang w:val="en-US"/>
        </w:rPr>
        <w:t>:</w:t>
      </w:r>
    </w:p>
    <w:p w14:paraId="6D3013C7" w14:textId="47634D19" w:rsidR="00926C0B" w:rsidRDefault="009147E7" w:rsidP="00926C0B">
      <w:pPr>
        <w:pStyle w:val="ListParagraph"/>
        <w:numPr>
          <w:ilvl w:val="0"/>
          <w:numId w:val="57"/>
        </w:numPr>
        <w:tabs>
          <w:tab w:val="left" w:pos="6150"/>
        </w:tabs>
        <w:rPr>
          <w:rFonts w:cs="Arial"/>
          <w:bCs/>
          <w:lang w:val="en-US"/>
        </w:rPr>
      </w:pPr>
      <w:r>
        <w:rPr>
          <w:rFonts w:cs="Arial"/>
          <w:bCs/>
          <w:lang w:val="en-US"/>
        </w:rPr>
        <w:t>f</w:t>
      </w:r>
      <w:r w:rsidR="00926C0B">
        <w:rPr>
          <w:rFonts w:cs="Arial"/>
          <w:bCs/>
          <w:lang w:val="en-US"/>
        </w:rPr>
        <w:t>ace to face teaching</w:t>
      </w:r>
    </w:p>
    <w:p w14:paraId="6873A676" w14:textId="09C7CCF4" w:rsidR="00926C0B" w:rsidRDefault="009147E7" w:rsidP="00926C0B">
      <w:pPr>
        <w:pStyle w:val="ListParagraph"/>
        <w:numPr>
          <w:ilvl w:val="0"/>
          <w:numId w:val="57"/>
        </w:numPr>
        <w:tabs>
          <w:tab w:val="left" w:pos="6150"/>
        </w:tabs>
        <w:rPr>
          <w:rFonts w:cs="Arial"/>
          <w:bCs/>
          <w:lang w:val="en-US"/>
        </w:rPr>
      </w:pPr>
      <w:r>
        <w:rPr>
          <w:rFonts w:cs="Arial"/>
          <w:bCs/>
          <w:lang w:val="en-US"/>
        </w:rPr>
        <w:lastRenderedPageBreak/>
        <w:t>n</w:t>
      </w:r>
      <w:r w:rsidR="00926C0B">
        <w:rPr>
          <w:rFonts w:cs="Arial"/>
          <w:bCs/>
          <w:lang w:val="en-US"/>
        </w:rPr>
        <w:t xml:space="preserve">on-contact time </w:t>
      </w:r>
    </w:p>
    <w:p w14:paraId="37C5EFBC" w14:textId="0C31D45D" w:rsidR="00926C0B" w:rsidRPr="00AA28EB" w:rsidRDefault="009147E7" w:rsidP="003A131D">
      <w:pPr>
        <w:pStyle w:val="ListParagraph"/>
        <w:numPr>
          <w:ilvl w:val="0"/>
          <w:numId w:val="57"/>
        </w:numPr>
        <w:tabs>
          <w:tab w:val="left" w:pos="6150"/>
        </w:tabs>
        <w:rPr>
          <w:rFonts w:cs="Arial"/>
          <w:bCs/>
          <w:lang w:val="en-US"/>
        </w:rPr>
      </w:pPr>
      <w:r>
        <w:rPr>
          <w:rFonts w:cs="Arial"/>
          <w:bCs/>
          <w:lang w:val="en-US"/>
        </w:rPr>
        <w:t>p</w:t>
      </w:r>
      <w:r w:rsidR="00926C0B">
        <w:rPr>
          <w:rFonts w:cs="Arial"/>
          <w:bCs/>
          <w:lang w:val="en-US"/>
        </w:rPr>
        <w:t>rofessional duties</w:t>
      </w:r>
      <w:r>
        <w:rPr>
          <w:rFonts w:cs="Arial"/>
          <w:bCs/>
          <w:lang w:val="en-US"/>
        </w:rPr>
        <w:t>.</w:t>
      </w:r>
    </w:p>
    <w:p w14:paraId="387F69D8" w14:textId="2606B88A" w:rsidR="00926C0B" w:rsidRPr="003A131D" w:rsidRDefault="00926C0B" w:rsidP="00926C0B">
      <w:pPr>
        <w:pStyle w:val="Heading2"/>
      </w:pPr>
      <w:bookmarkStart w:id="18" w:name="_Toc178241071"/>
      <w:bookmarkStart w:id="19" w:name="_Toc178242264"/>
      <w:bookmarkStart w:id="20" w:name="_Toc178242769"/>
      <w:bookmarkStart w:id="21" w:name="_Toc178251236"/>
      <w:bookmarkStart w:id="22" w:name="_Toc178252248"/>
      <w:bookmarkStart w:id="23" w:name="_Toc178253427"/>
      <w:bookmarkStart w:id="24" w:name="_Toc178253502"/>
      <w:bookmarkStart w:id="25" w:name="_Toc178254149"/>
      <w:bookmarkStart w:id="26" w:name="_Toc178324669"/>
      <w:bookmarkStart w:id="27" w:name="_Toc178241072"/>
      <w:bookmarkStart w:id="28" w:name="_Toc178242265"/>
      <w:bookmarkStart w:id="29" w:name="_Toc178242770"/>
      <w:bookmarkStart w:id="30" w:name="_Toc178251237"/>
      <w:bookmarkStart w:id="31" w:name="_Toc178252249"/>
      <w:bookmarkStart w:id="32" w:name="_Toc178253428"/>
      <w:bookmarkStart w:id="33" w:name="_Toc178253503"/>
      <w:bookmarkStart w:id="34" w:name="_Toc178254150"/>
      <w:bookmarkStart w:id="35" w:name="_Toc178324670"/>
      <w:bookmarkStart w:id="36" w:name="_Toc178241073"/>
      <w:bookmarkStart w:id="37" w:name="_Toc178242266"/>
      <w:bookmarkStart w:id="38" w:name="_Toc178242771"/>
      <w:bookmarkStart w:id="39" w:name="_Toc178251238"/>
      <w:bookmarkStart w:id="40" w:name="_Toc178252250"/>
      <w:bookmarkStart w:id="41" w:name="_Toc178253429"/>
      <w:bookmarkStart w:id="42" w:name="_Toc178253504"/>
      <w:bookmarkStart w:id="43" w:name="_Toc178254151"/>
      <w:bookmarkStart w:id="44" w:name="_Toc178324671"/>
      <w:bookmarkStart w:id="45" w:name="_Toc178241074"/>
      <w:bookmarkStart w:id="46" w:name="_Toc178242267"/>
      <w:bookmarkStart w:id="47" w:name="_Toc178242772"/>
      <w:bookmarkStart w:id="48" w:name="_Toc178251239"/>
      <w:bookmarkStart w:id="49" w:name="_Toc178252251"/>
      <w:bookmarkStart w:id="50" w:name="_Toc178253430"/>
      <w:bookmarkStart w:id="51" w:name="_Toc178253505"/>
      <w:bookmarkStart w:id="52" w:name="_Toc178254152"/>
      <w:bookmarkStart w:id="53" w:name="_Toc178324672"/>
      <w:bookmarkStart w:id="54" w:name="_Toc178242272"/>
      <w:bookmarkStart w:id="55" w:name="_Toc19007202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3A131D">
        <w:t>Face</w:t>
      </w:r>
      <w:r>
        <w:t xml:space="preserve"> </w:t>
      </w:r>
      <w:r w:rsidRPr="00317CFC">
        <w:t>to</w:t>
      </w:r>
      <w:r>
        <w:t xml:space="preserve"> </w:t>
      </w:r>
      <w:r w:rsidRPr="00317CFC">
        <w:t xml:space="preserve">face </w:t>
      </w:r>
      <w:r>
        <w:t>t</w:t>
      </w:r>
      <w:r w:rsidRPr="003A131D">
        <w:t>eaching</w:t>
      </w:r>
      <w:bookmarkEnd w:id="54"/>
      <w:bookmarkEnd w:id="55"/>
    </w:p>
    <w:p w14:paraId="0B0C4A21" w14:textId="699D3894" w:rsidR="00926C0B" w:rsidRDefault="00926C0B" w:rsidP="00926C0B">
      <w:pPr>
        <w:tabs>
          <w:tab w:val="left" w:pos="6150"/>
        </w:tabs>
        <w:rPr>
          <w:rFonts w:cs="Arial"/>
          <w:bCs/>
          <w:lang w:val="en-US"/>
        </w:rPr>
      </w:pPr>
      <w:r w:rsidRPr="0053596B">
        <w:rPr>
          <w:rFonts w:cs="Arial"/>
          <w:bCs/>
          <w:lang w:val="en-US"/>
        </w:rPr>
        <w:t>Face to face teaching includes timetabled classes, relief classes,</w:t>
      </w:r>
      <w:r w:rsidR="00600C10">
        <w:rPr>
          <w:rFonts w:cs="Arial"/>
          <w:bCs/>
          <w:lang w:val="en-US"/>
        </w:rPr>
        <w:t xml:space="preserve"> </w:t>
      </w:r>
      <w:r w:rsidRPr="0053596B">
        <w:rPr>
          <w:rFonts w:cs="Arial"/>
          <w:bCs/>
          <w:lang w:val="en-US"/>
        </w:rPr>
        <w:t>Vocational Education and Training (VET) delivery or supervision, pastoral care sessions and assemblies, including lessons delivered through virtual learning, tutoring or special needs support.</w:t>
      </w:r>
    </w:p>
    <w:p w14:paraId="7184927A" w14:textId="77777777" w:rsidR="00926C0B" w:rsidRDefault="00926C0B" w:rsidP="00926C0B">
      <w:pPr>
        <w:tabs>
          <w:tab w:val="left" w:pos="6150"/>
        </w:tabs>
        <w:rPr>
          <w:rFonts w:cs="Arial"/>
          <w:bCs/>
          <w:lang w:val="en-US"/>
        </w:rPr>
      </w:pPr>
      <w:r w:rsidRPr="0053596B">
        <w:rPr>
          <w:rFonts w:cs="Arial"/>
          <w:bCs/>
          <w:lang w:val="en-US"/>
        </w:rPr>
        <w:t>In determining actual face</w:t>
      </w:r>
      <w:r>
        <w:rPr>
          <w:rFonts w:cs="Arial"/>
          <w:bCs/>
          <w:lang w:val="en-US"/>
        </w:rPr>
        <w:t xml:space="preserve"> </w:t>
      </w:r>
      <w:r w:rsidRPr="0053596B">
        <w:rPr>
          <w:rFonts w:cs="Arial"/>
          <w:bCs/>
          <w:lang w:val="en-US"/>
        </w:rPr>
        <w:t>to</w:t>
      </w:r>
      <w:r>
        <w:rPr>
          <w:rFonts w:cs="Arial"/>
          <w:bCs/>
          <w:lang w:val="en-US"/>
        </w:rPr>
        <w:t xml:space="preserve"> </w:t>
      </w:r>
      <w:r w:rsidRPr="0053596B">
        <w:rPr>
          <w:rFonts w:cs="Arial"/>
          <w:bCs/>
          <w:lang w:val="en-US"/>
        </w:rPr>
        <w:t xml:space="preserve">face teaching in the school, the principal consults </w:t>
      </w:r>
      <w:r>
        <w:rPr>
          <w:rFonts w:cs="Arial"/>
          <w:bCs/>
          <w:lang w:val="en-US"/>
        </w:rPr>
        <w:t xml:space="preserve">with </w:t>
      </w:r>
      <w:r w:rsidRPr="0053596B">
        <w:rPr>
          <w:rFonts w:cs="Arial"/>
          <w:bCs/>
          <w:lang w:val="en-US"/>
        </w:rPr>
        <w:t>teach</w:t>
      </w:r>
      <w:r>
        <w:rPr>
          <w:rFonts w:cs="Arial"/>
          <w:bCs/>
          <w:lang w:val="en-US"/>
        </w:rPr>
        <w:t xml:space="preserve">ers </w:t>
      </w:r>
      <w:r w:rsidRPr="0053596B">
        <w:rPr>
          <w:rFonts w:cs="Arial"/>
          <w:bCs/>
          <w:lang w:val="en-US"/>
        </w:rPr>
        <w:t>at the school. A teacher’s face</w:t>
      </w:r>
      <w:r>
        <w:rPr>
          <w:rFonts w:cs="Arial"/>
          <w:bCs/>
          <w:lang w:val="en-US"/>
        </w:rPr>
        <w:t xml:space="preserve"> </w:t>
      </w:r>
      <w:r w:rsidRPr="0053596B">
        <w:rPr>
          <w:rFonts w:cs="Arial"/>
          <w:bCs/>
          <w:lang w:val="en-US"/>
        </w:rPr>
        <w:t>to</w:t>
      </w:r>
      <w:r>
        <w:rPr>
          <w:rFonts w:cs="Arial"/>
          <w:bCs/>
          <w:lang w:val="en-US"/>
        </w:rPr>
        <w:t xml:space="preserve"> </w:t>
      </w:r>
      <w:r w:rsidRPr="0053596B">
        <w:rPr>
          <w:rFonts w:cs="Arial"/>
          <w:bCs/>
          <w:lang w:val="en-US"/>
        </w:rPr>
        <w:t>face commitment will not exceed the maximum instruction time specified, except with the teacher’s agreement.</w:t>
      </w:r>
    </w:p>
    <w:p w14:paraId="3C8391C5" w14:textId="02B4AB68" w:rsidR="00926C0B" w:rsidRDefault="00926C0B" w:rsidP="00926C0B">
      <w:pPr>
        <w:tabs>
          <w:tab w:val="left" w:pos="6150"/>
        </w:tabs>
        <w:rPr>
          <w:rFonts w:asciiTheme="minorHAnsi" w:hAnsiTheme="minorHAnsi" w:cs="Arial"/>
          <w:bCs/>
          <w:lang w:val="en-US"/>
        </w:rPr>
      </w:pPr>
      <w:r w:rsidRPr="00DE419E">
        <w:rPr>
          <w:rFonts w:asciiTheme="minorHAnsi" w:hAnsiTheme="minorHAnsi" w:cs="Arial"/>
          <w:bCs/>
          <w:lang w:val="en-US"/>
        </w:rPr>
        <w:t>The maximum face</w:t>
      </w:r>
      <w:r>
        <w:rPr>
          <w:rFonts w:asciiTheme="minorHAnsi" w:hAnsiTheme="minorHAnsi" w:cs="Arial"/>
          <w:bCs/>
          <w:lang w:val="en-US"/>
        </w:rPr>
        <w:t xml:space="preserve"> </w:t>
      </w:r>
      <w:r w:rsidRPr="00DE419E">
        <w:rPr>
          <w:rFonts w:asciiTheme="minorHAnsi" w:hAnsiTheme="minorHAnsi" w:cs="Arial"/>
          <w:bCs/>
          <w:lang w:val="en-US"/>
        </w:rPr>
        <w:t>to</w:t>
      </w:r>
      <w:r>
        <w:rPr>
          <w:rFonts w:asciiTheme="minorHAnsi" w:hAnsiTheme="minorHAnsi" w:cs="Arial"/>
          <w:bCs/>
          <w:lang w:val="en-US"/>
        </w:rPr>
        <w:t xml:space="preserve"> </w:t>
      </w:r>
      <w:r w:rsidRPr="00DE419E">
        <w:rPr>
          <w:rFonts w:asciiTheme="minorHAnsi" w:hAnsiTheme="minorHAnsi" w:cs="Arial"/>
          <w:bCs/>
          <w:lang w:val="en-US"/>
        </w:rPr>
        <w:t xml:space="preserve">face teaching </w:t>
      </w:r>
      <w:r w:rsidR="0039115A">
        <w:rPr>
          <w:rFonts w:asciiTheme="minorHAnsi" w:hAnsiTheme="minorHAnsi" w:cs="Arial"/>
          <w:bCs/>
          <w:lang w:val="en-US"/>
        </w:rPr>
        <w:t xml:space="preserve">time </w:t>
      </w:r>
      <w:r>
        <w:rPr>
          <w:rFonts w:asciiTheme="minorHAnsi" w:hAnsiTheme="minorHAnsi" w:cs="Arial"/>
          <w:bCs/>
          <w:lang w:val="en-US"/>
        </w:rPr>
        <w:t xml:space="preserve">per week </w:t>
      </w:r>
      <w:r w:rsidRPr="00DE419E">
        <w:rPr>
          <w:rFonts w:asciiTheme="minorHAnsi" w:hAnsiTheme="minorHAnsi" w:cs="Arial"/>
          <w:bCs/>
          <w:lang w:val="en-US"/>
        </w:rPr>
        <w:t>for teachers are as follows</w:t>
      </w:r>
      <w:r>
        <w:rPr>
          <w:rFonts w:asciiTheme="minorHAnsi" w:hAnsiTheme="minorHAnsi" w:cs="Arial"/>
          <w:bCs/>
          <w:lang w:val="en-US"/>
        </w:rPr>
        <w:t>:</w:t>
      </w:r>
    </w:p>
    <w:tbl>
      <w:tblPr>
        <w:tblStyle w:val="NTGtable1"/>
        <w:tblW w:w="0" w:type="auto"/>
        <w:tblLook w:val="04A0" w:firstRow="1" w:lastRow="0" w:firstColumn="1" w:lastColumn="0" w:noHBand="0" w:noVBand="1"/>
      </w:tblPr>
      <w:tblGrid>
        <w:gridCol w:w="3334"/>
        <w:gridCol w:w="2587"/>
        <w:gridCol w:w="1462"/>
        <w:gridCol w:w="1462"/>
        <w:gridCol w:w="1463"/>
      </w:tblGrid>
      <w:tr w:rsidR="00926C0B" w14:paraId="070D0AAB" w14:textId="77777777" w:rsidTr="003C35FD">
        <w:trPr>
          <w:cnfStyle w:val="100000000000" w:firstRow="1" w:lastRow="0"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334" w:type="dxa"/>
            <w:vMerge w:val="restart"/>
          </w:tcPr>
          <w:p w14:paraId="1E7C12B4" w14:textId="77777777" w:rsidR="00926C0B" w:rsidRDefault="00926C0B" w:rsidP="003A131D">
            <w:pPr>
              <w:tabs>
                <w:tab w:val="left" w:pos="6150"/>
              </w:tabs>
              <w:jc w:val="center"/>
              <w:rPr>
                <w:rFonts w:asciiTheme="minorHAnsi" w:hAnsiTheme="minorHAnsi" w:cs="Arial"/>
                <w:bCs/>
                <w:lang w:val="en-US"/>
              </w:rPr>
            </w:pPr>
            <w:bookmarkStart w:id="56" w:name="_Hlk178238914"/>
            <w:r>
              <w:rPr>
                <w:rFonts w:asciiTheme="minorHAnsi" w:hAnsiTheme="minorHAnsi" w:cs="Arial"/>
                <w:bCs/>
                <w:lang w:val="en-US"/>
              </w:rPr>
              <w:t>Position</w:t>
            </w:r>
          </w:p>
        </w:tc>
        <w:tc>
          <w:tcPr>
            <w:tcW w:w="2587" w:type="dxa"/>
            <w:vMerge w:val="restart"/>
          </w:tcPr>
          <w:p w14:paraId="18E63898" w14:textId="77777777" w:rsidR="00926C0B" w:rsidRDefault="00926C0B" w:rsidP="003A131D">
            <w:pPr>
              <w:tabs>
                <w:tab w:val="left" w:pos="615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Stage of Schooling</w:t>
            </w:r>
          </w:p>
        </w:tc>
        <w:tc>
          <w:tcPr>
            <w:tcW w:w="4387" w:type="dxa"/>
            <w:gridSpan w:val="3"/>
            <w:tcBorders>
              <w:bottom w:val="nil"/>
            </w:tcBorders>
          </w:tcPr>
          <w:p w14:paraId="5315D158" w14:textId="3DF64188" w:rsidR="00926C0B" w:rsidRDefault="00926C0B" w:rsidP="003A131D">
            <w:pPr>
              <w:tabs>
                <w:tab w:val="left" w:pos="615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 xml:space="preserve">Teaching </w:t>
            </w:r>
            <w:r w:rsidR="0039115A">
              <w:rPr>
                <w:rFonts w:asciiTheme="minorHAnsi" w:hAnsiTheme="minorHAnsi" w:cs="Arial"/>
                <w:bCs/>
                <w:lang w:val="en-US"/>
              </w:rPr>
              <w:t>time</w:t>
            </w:r>
          </w:p>
        </w:tc>
      </w:tr>
      <w:bookmarkEnd w:id="56"/>
      <w:tr w:rsidR="00926C0B" w14:paraId="7AA53B63" w14:textId="77777777" w:rsidTr="003C35FD">
        <w:tc>
          <w:tcPr>
            <w:cnfStyle w:val="001000000000" w:firstRow="0" w:lastRow="0" w:firstColumn="1" w:lastColumn="0" w:oddVBand="0" w:evenVBand="0" w:oddHBand="0" w:evenHBand="0" w:firstRowFirstColumn="0" w:firstRowLastColumn="0" w:lastRowFirstColumn="0" w:lastRowLastColumn="0"/>
            <w:tcW w:w="3334" w:type="dxa"/>
            <w:vMerge/>
            <w:tcBorders>
              <w:bottom w:val="nil"/>
            </w:tcBorders>
            <w:shd w:val="clear" w:color="auto" w:fill="002060"/>
          </w:tcPr>
          <w:p w14:paraId="1A5EF29A" w14:textId="77777777" w:rsidR="00926C0B" w:rsidRDefault="00926C0B" w:rsidP="00842B04">
            <w:pPr>
              <w:tabs>
                <w:tab w:val="left" w:pos="6150"/>
              </w:tabs>
              <w:rPr>
                <w:rFonts w:asciiTheme="minorHAnsi" w:hAnsiTheme="minorHAnsi" w:cs="Arial"/>
                <w:bCs/>
                <w:lang w:val="en-US"/>
              </w:rPr>
            </w:pPr>
          </w:p>
        </w:tc>
        <w:tc>
          <w:tcPr>
            <w:tcW w:w="2587" w:type="dxa"/>
            <w:vMerge/>
            <w:tcBorders>
              <w:bottom w:val="nil"/>
            </w:tcBorders>
            <w:shd w:val="clear" w:color="auto" w:fill="002060"/>
          </w:tcPr>
          <w:p w14:paraId="478DC56D" w14:textId="77777777" w:rsidR="00926C0B" w:rsidRDefault="00926C0B" w:rsidP="00842B04">
            <w:pPr>
              <w:tabs>
                <w:tab w:val="left" w:pos="61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p>
        </w:tc>
        <w:tc>
          <w:tcPr>
            <w:tcW w:w="1462" w:type="dxa"/>
            <w:tcBorders>
              <w:bottom w:val="nil"/>
              <w:right w:val="single" w:sz="4" w:space="0" w:color="auto"/>
            </w:tcBorders>
            <w:shd w:val="clear" w:color="auto" w:fill="002060"/>
          </w:tcPr>
          <w:p w14:paraId="24DBCB61" w14:textId="77777777" w:rsidR="00926C0B" w:rsidDel="00793F37"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2024-2025</w:t>
            </w:r>
          </w:p>
        </w:tc>
        <w:tc>
          <w:tcPr>
            <w:tcW w:w="1462" w:type="dxa"/>
            <w:tcBorders>
              <w:left w:val="single" w:sz="4" w:space="0" w:color="auto"/>
              <w:bottom w:val="nil"/>
            </w:tcBorders>
            <w:shd w:val="clear" w:color="auto" w:fill="002060"/>
          </w:tcPr>
          <w:p w14:paraId="1F16077B" w14:textId="77777777" w:rsidR="00926C0B" w:rsidDel="00793F37"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2026</w:t>
            </w:r>
          </w:p>
        </w:tc>
        <w:tc>
          <w:tcPr>
            <w:tcW w:w="1463" w:type="dxa"/>
            <w:tcBorders>
              <w:left w:val="single" w:sz="4" w:space="0" w:color="auto"/>
              <w:bottom w:val="nil"/>
            </w:tcBorders>
            <w:shd w:val="clear" w:color="auto" w:fill="002060"/>
          </w:tcPr>
          <w:p w14:paraId="2B29B8DA" w14:textId="77777777" w:rsidR="00926C0B" w:rsidDel="00793F37"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2027</w:t>
            </w:r>
          </w:p>
        </w:tc>
      </w:tr>
      <w:tr w:rsidR="00926C0B" w14:paraId="2A794025" w14:textId="77777777" w:rsidTr="00842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4" w:type="dxa"/>
            <w:vMerge w:val="restart"/>
            <w:tcBorders>
              <w:top w:val="nil"/>
              <w:bottom w:val="nil"/>
            </w:tcBorders>
            <w:shd w:val="clear" w:color="auto" w:fill="FFFFFF" w:themeFill="background2"/>
          </w:tcPr>
          <w:p w14:paraId="2FE44E03" w14:textId="74709869" w:rsidR="00926C0B" w:rsidRDefault="00926C0B" w:rsidP="00842B04">
            <w:pPr>
              <w:tabs>
                <w:tab w:val="left" w:pos="6150"/>
              </w:tabs>
              <w:rPr>
                <w:rFonts w:asciiTheme="minorHAnsi" w:hAnsiTheme="minorHAnsi" w:cs="Arial"/>
                <w:bCs/>
                <w:lang w:val="en-US"/>
              </w:rPr>
            </w:pPr>
            <w:r>
              <w:rPr>
                <w:rFonts w:asciiTheme="minorHAnsi" w:hAnsiTheme="minorHAnsi" w:cs="Arial"/>
                <w:bCs/>
                <w:lang w:val="en-US"/>
              </w:rPr>
              <w:t xml:space="preserve">Classroom </w:t>
            </w:r>
            <w:r w:rsidR="00600C10">
              <w:rPr>
                <w:rFonts w:asciiTheme="minorHAnsi" w:hAnsiTheme="minorHAnsi" w:cs="Arial"/>
                <w:bCs/>
                <w:lang w:val="en-US"/>
              </w:rPr>
              <w:t>t</w:t>
            </w:r>
            <w:r>
              <w:rPr>
                <w:rFonts w:asciiTheme="minorHAnsi" w:hAnsiTheme="minorHAnsi" w:cs="Arial"/>
                <w:bCs/>
                <w:lang w:val="en-US"/>
              </w:rPr>
              <w:t>eacher</w:t>
            </w:r>
          </w:p>
        </w:tc>
        <w:tc>
          <w:tcPr>
            <w:tcW w:w="2587" w:type="dxa"/>
            <w:tcBorders>
              <w:top w:val="nil"/>
              <w:bottom w:val="nil"/>
            </w:tcBorders>
            <w:shd w:val="clear" w:color="auto" w:fill="FFFFFF" w:themeFill="background2"/>
          </w:tcPr>
          <w:p w14:paraId="6491851B" w14:textId="5A0FF712" w:rsidR="00926C0B" w:rsidRDefault="00926C0B" w:rsidP="00842B04">
            <w:pPr>
              <w:tabs>
                <w:tab w:val="left" w:pos="6150"/>
              </w:tabs>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Preschool and Primary years</w:t>
            </w:r>
            <w:r w:rsidR="003C35FD">
              <w:rPr>
                <w:rFonts w:asciiTheme="minorHAnsi" w:hAnsiTheme="minorHAnsi" w:cs="Arial"/>
                <w:bCs/>
                <w:lang w:val="en-US"/>
              </w:rPr>
              <w:t>*</w:t>
            </w:r>
          </w:p>
        </w:tc>
        <w:tc>
          <w:tcPr>
            <w:tcW w:w="1462" w:type="dxa"/>
            <w:tcBorders>
              <w:top w:val="nil"/>
              <w:bottom w:val="nil"/>
              <w:right w:val="single" w:sz="4" w:space="0" w:color="auto"/>
            </w:tcBorders>
            <w:shd w:val="clear" w:color="auto" w:fill="FFFFFF" w:themeFill="background2"/>
          </w:tcPr>
          <w:p w14:paraId="3DAC499B" w14:textId="6CA584CE"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sidRPr="00E87CED">
              <w:rPr>
                <w:rFonts w:asciiTheme="minorHAnsi" w:hAnsiTheme="minorHAnsi" w:cs="Arial"/>
                <w:bCs/>
                <w:lang w:val="en-US"/>
              </w:rPr>
              <w:t>23h 40min</w:t>
            </w:r>
          </w:p>
        </w:tc>
        <w:tc>
          <w:tcPr>
            <w:tcW w:w="1462" w:type="dxa"/>
            <w:tcBorders>
              <w:top w:val="nil"/>
              <w:left w:val="single" w:sz="4" w:space="0" w:color="auto"/>
              <w:bottom w:val="nil"/>
            </w:tcBorders>
            <w:shd w:val="clear" w:color="auto" w:fill="FFFFFF" w:themeFill="background2"/>
          </w:tcPr>
          <w:p w14:paraId="15908F43" w14:textId="77777777"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22h 40min</w:t>
            </w:r>
          </w:p>
        </w:tc>
        <w:tc>
          <w:tcPr>
            <w:tcW w:w="1463" w:type="dxa"/>
            <w:tcBorders>
              <w:top w:val="nil"/>
              <w:left w:val="single" w:sz="4" w:space="0" w:color="auto"/>
              <w:bottom w:val="nil"/>
            </w:tcBorders>
            <w:shd w:val="clear" w:color="auto" w:fill="FFFFFF" w:themeFill="background2"/>
          </w:tcPr>
          <w:p w14:paraId="65D4A98C" w14:textId="77777777"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22h 10min</w:t>
            </w:r>
          </w:p>
        </w:tc>
      </w:tr>
      <w:tr w:rsidR="00926C0B" w14:paraId="478587E1" w14:textId="77777777" w:rsidTr="00842B04">
        <w:tc>
          <w:tcPr>
            <w:cnfStyle w:val="001000000000" w:firstRow="0" w:lastRow="0" w:firstColumn="1" w:lastColumn="0" w:oddVBand="0" w:evenVBand="0" w:oddHBand="0" w:evenHBand="0" w:firstRowFirstColumn="0" w:firstRowLastColumn="0" w:lastRowFirstColumn="0" w:lastRowLastColumn="0"/>
            <w:tcW w:w="3334" w:type="dxa"/>
            <w:vMerge/>
            <w:tcBorders>
              <w:top w:val="nil"/>
              <w:bottom w:val="nil"/>
            </w:tcBorders>
            <w:shd w:val="clear" w:color="auto" w:fill="FFFFFF" w:themeFill="background2"/>
          </w:tcPr>
          <w:p w14:paraId="089E8E95" w14:textId="77777777" w:rsidR="00926C0B" w:rsidRDefault="00926C0B" w:rsidP="00842B04">
            <w:pPr>
              <w:tabs>
                <w:tab w:val="left" w:pos="6150"/>
              </w:tabs>
              <w:rPr>
                <w:rFonts w:asciiTheme="minorHAnsi" w:hAnsiTheme="minorHAnsi" w:cs="Arial"/>
                <w:bCs/>
                <w:lang w:val="en-US"/>
              </w:rPr>
            </w:pPr>
          </w:p>
        </w:tc>
        <w:tc>
          <w:tcPr>
            <w:tcW w:w="2587" w:type="dxa"/>
            <w:tcBorders>
              <w:top w:val="nil"/>
              <w:bottom w:val="nil"/>
            </w:tcBorders>
            <w:shd w:val="clear" w:color="auto" w:fill="FFFFFF" w:themeFill="background2"/>
          </w:tcPr>
          <w:p w14:paraId="45D09404" w14:textId="24E4BCB6" w:rsidR="00926C0B" w:rsidRDefault="00926C0B" w:rsidP="00842B04">
            <w:pPr>
              <w:tabs>
                <w:tab w:val="left" w:pos="61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Middle and Senior years</w:t>
            </w:r>
            <w:r w:rsidDel="004A1458">
              <w:rPr>
                <w:rFonts w:asciiTheme="minorHAnsi" w:hAnsiTheme="minorHAnsi" w:cs="Arial"/>
                <w:bCs/>
                <w:lang w:val="en-US"/>
              </w:rPr>
              <w:t xml:space="preserve"> </w:t>
            </w:r>
          </w:p>
        </w:tc>
        <w:tc>
          <w:tcPr>
            <w:tcW w:w="1462" w:type="dxa"/>
            <w:tcBorders>
              <w:top w:val="nil"/>
              <w:bottom w:val="nil"/>
              <w:right w:val="single" w:sz="4" w:space="0" w:color="auto"/>
            </w:tcBorders>
            <w:shd w:val="clear" w:color="auto" w:fill="FFFFFF" w:themeFill="background2"/>
          </w:tcPr>
          <w:p w14:paraId="6DCB2588" w14:textId="725F3C1A"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sidRPr="00DE419E">
              <w:rPr>
                <w:rFonts w:asciiTheme="minorHAnsi" w:hAnsiTheme="minorHAnsi" w:cs="Arial"/>
                <w:bCs/>
                <w:lang w:val="en-US"/>
              </w:rPr>
              <w:t>21h</w:t>
            </w:r>
            <w:r>
              <w:rPr>
                <w:rFonts w:asciiTheme="minorHAnsi" w:hAnsiTheme="minorHAnsi" w:cs="Arial"/>
                <w:bCs/>
                <w:lang w:val="en-US"/>
              </w:rPr>
              <w:t xml:space="preserve"> </w:t>
            </w:r>
            <w:r w:rsidRPr="00DE419E">
              <w:rPr>
                <w:rFonts w:asciiTheme="minorHAnsi" w:hAnsiTheme="minorHAnsi" w:cs="Arial"/>
                <w:bCs/>
                <w:lang w:val="en-US"/>
              </w:rPr>
              <w:t>20min</w:t>
            </w:r>
          </w:p>
        </w:tc>
        <w:tc>
          <w:tcPr>
            <w:tcW w:w="1462" w:type="dxa"/>
            <w:tcBorders>
              <w:top w:val="nil"/>
              <w:left w:val="single" w:sz="4" w:space="0" w:color="auto"/>
              <w:bottom w:val="nil"/>
            </w:tcBorders>
            <w:shd w:val="clear" w:color="auto" w:fill="FFFFFF" w:themeFill="background2"/>
          </w:tcPr>
          <w:p w14:paraId="256BC892"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21h 20min</w:t>
            </w:r>
          </w:p>
        </w:tc>
        <w:tc>
          <w:tcPr>
            <w:tcW w:w="1463" w:type="dxa"/>
            <w:tcBorders>
              <w:top w:val="nil"/>
              <w:left w:val="single" w:sz="4" w:space="0" w:color="auto"/>
              <w:bottom w:val="nil"/>
            </w:tcBorders>
            <w:shd w:val="clear" w:color="auto" w:fill="FFFFFF" w:themeFill="background2"/>
          </w:tcPr>
          <w:p w14:paraId="32FA4DC0"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21h 20min</w:t>
            </w:r>
          </w:p>
        </w:tc>
      </w:tr>
      <w:tr w:rsidR="00926C0B" w14:paraId="09D4A8F2" w14:textId="77777777" w:rsidTr="00842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4" w:type="dxa"/>
            <w:vMerge w:val="restart"/>
            <w:tcBorders>
              <w:top w:val="single" w:sz="4" w:space="0" w:color="1F1F5F" w:themeColor="text1"/>
              <w:bottom w:val="nil"/>
            </w:tcBorders>
          </w:tcPr>
          <w:p w14:paraId="5BB398D0" w14:textId="25B084C7" w:rsidR="00926C0B" w:rsidRPr="003A131D" w:rsidRDefault="00926C0B" w:rsidP="00842B04">
            <w:pPr>
              <w:tabs>
                <w:tab w:val="left" w:pos="6150"/>
              </w:tabs>
              <w:rPr>
                <w:rFonts w:asciiTheme="minorHAnsi" w:hAnsiTheme="minorHAnsi" w:cs="Arial"/>
                <w:bCs/>
                <w:iCs/>
                <w:lang w:val="en-US"/>
              </w:rPr>
            </w:pPr>
            <w:r>
              <w:rPr>
                <w:rFonts w:asciiTheme="minorHAnsi" w:hAnsiTheme="minorHAnsi" w:cs="Arial"/>
                <w:bCs/>
                <w:lang w:val="en-US"/>
              </w:rPr>
              <w:t xml:space="preserve">Senior </w:t>
            </w:r>
            <w:r w:rsidR="00600C10">
              <w:rPr>
                <w:rFonts w:asciiTheme="minorHAnsi" w:hAnsiTheme="minorHAnsi" w:cs="Arial"/>
                <w:bCs/>
                <w:lang w:val="en-US"/>
              </w:rPr>
              <w:t>t</w:t>
            </w:r>
            <w:r>
              <w:rPr>
                <w:rFonts w:asciiTheme="minorHAnsi" w:hAnsiTheme="minorHAnsi" w:cs="Arial"/>
                <w:bCs/>
                <w:lang w:val="en-US"/>
              </w:rPr>
              <w:t>eacher</w:t>
            </w:r>
            <w:r>
              <w:rPr>
                <w:rFonts w:asciiTheme="minorHAnsi" w:hAnsiTheme="minorHAnsi" w:cs="Arial"/>
                <w:bCs/>
                <w:iCs/>
                <w:lang w:val="en-US"/>
              </w:rPr>
              <w:t xml:space="preserve"> - </w:t>
            </w:r>
            <w:r w:rsidRPr="003A131D">
              <w:rPr>
                <w:rFonts w:asciiTheme="minorHAnsi" w:hAnsiTheme="minorHAnsi" w:cs="Arial"/>
                <w:bCs/>
                <w:iCs/>
                <w:lang w:val="en-US"/>
              </w:rPr>
              <w:t>0.75 of a classroom teacher load</w:t>
            </w:r>
          </w:p>
        </w:tc>
        <w:tc>
          <w:tcPr>
            <w:tcW w:w="2587" w:type="dxa"/>
            <w:tcBorders>
              <w:top w:val="single" w:sz="4" w:space="0" w:color="1F1F5F" w:themeColor="text1"/>
              <w:bottom w:val="nil"/>
            </w:tcBorders>
          </w:tcPr>
          <w:p w14:paraId="13FA5156" w14:textId="7FE280E2" w:rsidR="00926C0B" w:rsidRDefault="00926C0B" w:rsidP="00842B04">
            <w:pPr>
              <w:tabs>
                <w:tab w:val="left" w:pos="6150"/>
              </w:tabs>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Primary years</w:t>
            </w:r>
          </w:p>
        </w:tc>
        <w:tc>
          <w:tcPr>
            <w:tcW w:w="1462" w:type="dxa"/>
            <w:tcBorders>
              <w:top w:val="single" w:sz="4" w:space="0" w:color="1F1F5F" w:themeColor="text1"/>
              <w:bottom w:val="nil"/>
              <w:right w:val="single" w:sz="4" w:space="0" w:color="auto"/>
            </w:tcBorders>
          </w:tcPr>
          <w:p w14:paraId="050F07B1" w14:textId="1E4E517A"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17h 30min</w:t>
            </w:r>
          </w:p>
        </w:tc>
        <w:tc>
          <w:tcPr>
            <w:tcW w:w="1462" w:type="dxa"/>
            <w:tcBorders>
              <w:top w:val="single" w:sz="4" w:space="0" w:color="1F1F5F" w:themeColor="text1"/>
              <w:left w:val="single" w:sz="4" w:space="0" w:color="auto"/>
              <w:bottom w:val="nil"/>
            </w:tcBorders>
          </w:tcPr>
          <w:p w14:paraId="2CA6D4AA" w14:textId="77777777"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p>
        </w:tc>
        <w:tc>
          <w:tcPr>
            <w:tcW w:w="1463" w:type="dxa"/>
            <w:tcBorders>
              <w:top w:val="single" w:sz="4" w:space="0" w:color="1F1F5F" w:themeColor="text1"/>
              <w:left w:val="single" w:sz="4" w:space="0" w:color="auto"/>
              <w:bottom w:val="nil"/>
            </w:tcBorders>
          </w:tcPr>
          <w:p w14:paraId="17393C8D" w14:textId="77777777"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p>
        </w:tc>
      </w:tr>
      <w:tr w:rsidR="00926C0B" w14:paraId="6811BAB7" w14:textId="77777777" w:rsidTr="00317CFC">
        <w:tc>
          <w:tcPr>
            <w:cnfStyle w:val="001000000000" w:firstRow="0" w:lastRow="0" w:firstColumn="1" w:lastColumn="0" w:oddVBand="0" w:evenVBand="0" w:oddHBand="0" w:evenHBand="0" w:firstRowFirstColumn="0" w:firstRowLastColumn="0" w:lastRowFirstColumn="0" w:lastRowLastColumn="0"/>
            <w:tcW w:w="0" w:type="dxa"/>
            <w:vMerge/>
            <w:tcBorders>
              <w:top w:val="nil"/>
              <w:bottom w:val="single" w:sz="4" w:space="0" w:color="1F1F5F" w:themeColor="text1"/>
            </w:tcBorders>
            <w:shd w:val="clear" w:color="auto" w:fill="D9D9D9" w:themeFill="background1" w:themeFillShade="D9"/>
          </w:tcPr>
          <w:p w14:paraId="3E61F679" w14:textId="77777777" w:rsidR="00926C0B" w:rsidRDefault="00926C0B" w:rsidP="00842B04">
            <w:pPr>
              <w:tabs>
                <w:tab w:val="left" w:pos="6150"/>
              </w:tabs>
              <w:rPr>
                <w:rFonts w:asciiTheme="minorHAnsi" w:hAnsiTheme="minorHAnsi" w:cs="Arial"/>
                <w:bCs/>
                <w:lang w:val="en-US"/>
              </w:rPr>
            </w:pPr>
          </w:p>
        </w:tc>
        <w:tc>
          <w:tcPr>
            <w:tcW w:w="0" w:type="dxa"/>
            <w:tcBorders>
              <w:top w:val="nil"/>
              <w:bottom w:val="single" w:sz="4" w:space="0" w:color="1F1F5F" w:themeColor="text1"/>
            </w:tcBorders>
            <w:shd w:val="clear" w:color="auto" w:fill="D9D9D9" w:themeFill="background1" w:themeFillShade="D9"/>
          </w:tcPr>
          <w:p w14:paraId="4F396064" w14:textId="3D9880B3" w:rsidR="00926C0B" w:rsidRDefault="00926C0B" w:rsidP="00842B04">
            <w:pPr>
              <w:tabs>
                <w:tab w:val="left" w:pos="61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Middle and Senior years</w:t>
            </w:r>
          </w:p>
        </w:tc>
        <w:tc>
          <w:tcPr>
            <w:tcW w:w="0" w:type="dxa"/>
            <w:tcBorders>
              <w:top w:val="nil"/>
              <w:bottom w:val="single" w:sz="4" w:space="0" w:color="1F1F5F" w:themeColor="text1"/>
              <w:right w:val="single" w:sz="4" w:space="0" w:color="auto"/>
            </w:tcBorders>
            <w:shd w:val="clear" w:color="auto" w:fill="D9D9D9" w:themeFill="background1" w:themeFillShade="D9"/>
          </w:tcPr>
          <w:p w14:paraId="6733AD66" w14:textId="4DCF642B"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sidRPr="00DE419E">
              <w:rPr>
                <w:rFonts w:asciiTheme="minorHAnsi" w:hAnsiTheme="minorHAnsi" w:cs="Arial"/>
                <w:bCs/>
                <w:lang w:val="en-US"/>
              </w:rPr>
              <w:t>16h</w:t>
            </w:r>
          </w:p>
        </w:tc>
        <w:tc>
          <w:tcPr>
            <w:tcW w:w="0" w:type="dxa"/>
            <w:tcBorders>
              <w:top w:val="nil"/>
              <w:left w:val="single" w:sz="4" w:space="0" w:color="auto"/>
              <w:bottom w:val="single" w:sz="4" w:space="0" w:color="1F1F5F" w:themeColor="text1"/>
            </w:tcBorders>
            <w:shd w:val="clear" w:color="auto" w:fill="D9D9D9" w:themeFill="background1" w:themeFillShade="D9"/>
          </w:tcPr>
          <w:p w14:paraId="4490106D"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16h</w:t>
            </w:r>
          </w:p>
        </w:tc>
        <w:tc>
          <w:tcPr>
            <w:tcW w:w="0" w:type="dxa"/>
            <w:tcBorders>
              <w:top w:val="nil"/>
              <w:left w:val="single" w:sz="4" w:space="0" w:color="auto"/>
              <w:bottom w:val="single" w:sz="4" w:space="0" w:color="1F1F5F" w:themeColor="text1"/>
            </w:tcBorders>
            <w:shd w:val="clear" w:color="auto" w:fill="D9D9D9" w:themeFill="background1" w:themeFillShade="D9"/>
          </w:tcPr>
          <w:p w14:paraId="65D2EE6D"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16h</w:t>
            </w:r>
          </w:p>
        </w:tc>
      </w:tr>
      <w:tr w:rsidR="00926C0B" w14:paraId="311D6F84" w14:textId="77777777" w:rsidTr="00842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4" w:type="dxa"/>
            <w:vMerge w:val="restart"/>
            <w:tcBorders>
              <w:top w:val="single" w:sz="4" w:space="0" w:color="1F1F5F" w:themeColor="text1"/>
              <w:bottom w:val="nil"/>
            </w:tcBorders>
            <w:shd w:val="clear" w:color="auto" w:fill="FFFFFF" w:themeFill="background2"/>
          </w:tcPr>
          <w:p w14:paraId="0B34E6A2" w14:textId="28429845" w:rsidR="00926C0B" w:rsidRDefault="00926C0B" w:rsidP="00842B04">
            <w:pPr>
              <w:tabs>
                <w:tab w:val="left" w:pos="6150"/>
              </w:tabs>
              <w:rPr>
                <w:rFonts w:asciiTheme="minorHAnsi" w:hAnsiTheme="minorHAnsi" w:cs="Arial"/>
                <w:bCs/>
                <w:lang w:val="en-US"/>
              </w:rPr>
            </w:pPr>
            <w:r>
              <w:rPr>
                <w:rFonts w:asciiTheme="minorHAnsi" w:hAnsiTheme="minorHAnsi" w:cs="Arial"/>
                <w:bCs/>
                <w:lang w:val="en-US"/>
              </w:rPr>
              <w:t xml:space="preserve">Assistant </w:t>
            </w:r>
            <w:r w:rsidR="00600C10">
              <w:rPr>
                <w:rFonts w:asciiTheme="minorHAnsi" w:hAnsiTheme="minorHAnsi" w:cs="Arial"/>
                <w:bCs/>
                <w:lang w:val="en-US"/>
              </w:rPr>
              <w:t>p</w:t>
            </w:r>
            <w:r>
              <w:rPr>
                <w:rFonts w:asciiTheme="minorHAnsi" w:hAnsiTheme="minorHAnsi" w:cs="Arial"/>
                <w:bCs/>
                <w:lang w:val="en-US"/>
              </w:rPr>
              <w:t xml:space="preserve">rincipal - </w:t>
            </w:r>
          </w:p>
          <w:p w14:paraId="07809AC3" w14:textId="0E802906" w:rsidR="00926C0B" w:rsidRPr="003A131D" w:rsidRDefault="00926C0B" w:rsidP="00842B04">
            <w:pPr>
              <w:tabs>
                <w:tab w:val="left" w:pos="6150"/>
              </w:tabs>
              <w:rPr>
                <w:rFonts w:asciiTheme="minorHAnsi" w:hAnsiTheme="minorHAnsi" w:cs="Arial"/>
                <w:bCs/>
                <w:iCs/>
                <w:lang w:val="en-US"/>
              </w:rPr>
            </w:pPr>
            <w:r w:rsidRPr="003A131D">
              <w:rPr>
                <w:rFonts w:asciiTheme="minorHAnsi" w:hAnsiTheme="minorHAnsi" w:cs="Arial"/>
                <w:bCs/>
                <w:iCs/>
                <w:lang w:val="en-US"/>
              </w:rPr>
              <w:t>0.5 of a classroom teacher load</w:t>
            </w:r>
          </w:p>
        </w:tc>
        <w:tc>
          <w:tcPr>
            <w:tcW w:w="2587" w:type="dxa"/>
            <w:tcBorders>
              <w:top w:val="single" w:sz="4" w:space="0" w:color="1F1F5F" w:themeColor="text1"/>
              <w:bottom w:val="nil"/>
            </w:tcBorders>
            <w:shd w:val="clear" w:color="auto" w:fill="FFFFFF" w:themeFill="background2"/>
          </w:tcPr>
          <w:p w14:paraId="6BBDF05F" w14:textId="65B27570" w:rsidR="00926C0B" w:rsidRDefault="00926C0B" w:rsidP="00842B04">
            <w:pPr>
              <w:tabs>
                <w:tab w:val="left" w:pos="6150"/>
              </w:tabs>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Primary years</w:t>
            </w:r>
          </w:p>
        </w:tc>
        <w:tc>
          <w:tcPr>
            <w:tcW w:w="1462" w:type="dxa"/>
            <w:tcBorders>
              <w:top w:val="single" w:sz="4" w:space="0" w:color="1F1F5F" w:themeColor="text1"/>
              <w:bottom w:val="nil"/>
              <w:right w:val="single" w:sz="4" w:space="0" w:color="auto"/>
            </w:tcBorders>
            <w:shd w:val="clear" w:color="auto" w:fill="FFFFFF" w:themeFill="background2"/>
          </w:tcPr>
          <w:p w14:paraId="70BB5BED" w14:textId="31BBD378"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sidRPr="00DE419E">
              <w:rPr>
                <w:rFonts w:asciiTheme="minorHAnsi" w:hAnsiTheme="minorHAnsi" w:cs="Arial"/>
                <w:bCs/>
                <w:lang w:val="en-US"/>
              </w:rPr>
              <w:t>11h 4</w:t>
            </w:r>
            <w:r>
              <w:rPr>
                <w:rFonts w:asciiTheme="minorHAnsi" w:hAnsiTheme="minorHAnsi" w:cs="Arial"/>
                <w:bCs/>
                <w:lang w:val="en-US"/>
              </w:rPr>
              <w:t>0</w:t>
            </w:r>
            <w:r w:rsidRPr="00DE419E">
              <w:rPr>
                <w:rFonts w:asciiTheme="minorHAnsi" w:hAnsiTheme="minorHAnsi" w:cs="Arial"/>
                <w:bCs/>
                <w:lang w:val="en-US"/>
              </w:rPr>
              <w:t>min</w:t>
            </w:r>
          </w:p>
        </w:tc>
        <w:tc>
          <w:tcPr>
            <w:tcW w:w="1462" w:type="dxa"/>
            <w:tcBorders>
              <w:top w:val="single" w:sz="4" w:space="0" w:color="1F1F5F" w:themeColor="text1"/>
              <w:left w:val="single" w:sz="4" w:space="0" w:color="auto"/>
              <w:bottom w:val="nil"/>
            </w:tcBorders>
            <w:shd w:val="clear" w:color="auto" w:fill="FFFFFF" w:themeFill="background2"/>
          </w:tcPr>
          <w:p w14:paraId="5EC29732" w14:textId="77777777"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p>
        </w:tc>
        <w:tc>
          <w:tcPr>
            <w:tcW w:w="1463" w:type="dxa"/>
            <w:tcBorders>
              <w:top w:val="single" w:sz="4" w:space="0" w:color="1F1F5F" w:themeColor="text1"/>
              <w:left w:val="single" w:sz="4" w:space="0" w:color="auto"/>
              <w:bottom w:val="nil"/>
            </w:tcBorders>
            <w:shd w:val="clear" w:color="auto" w:fill="FFFFFF" w:themeFill="background2"/>
          </w:tcPr>
          <w:p w14:paraId="6A2F3BFE" w14:textId="77777777"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p>
        </w:tc>
      </w:tr>
      <w:tr w:rsidR="00926C0B" w14:paraId="7965BA42" w14:textId="77777777" w:rsidTr="00317CFC">
        <w:tc>
          <w:tcPr>
            <w:cnfStyle w:val="001000000000" w:firstRow="0" w:lastRow="0" w:firstColumn="1" w:lastColumn="0" w:oddVBand="0" w:evenVBand="0" w:oddHBand="0" w:evenHBand="0" w:firstRowFirstColumn="0" w:firstRowLastColumn="0" w:lastRowFirstColumn="0" w:lastRowLastColumn="0"/>
            <w:tcW w:w="0" w:type="dxa"/>
            <w:vMerge/>
            <w:tcBorders>
              <w:top w:val="nil"/>
              <w:bottom w:val="single" w:sz="4" w:space="0" w:color="auto"/>
            </w:tcBorders>
            <w:shd w:val="clear" w:color="auto" w:fill="FFFFFF" w:themeFill="background2"/>
          </w:tcPr>
          <w:p w14:paraId="514BF88A" w14:textId="77777777" w:rsidR="00926C0B" w:rsidRDefault="00926C0B" w:rsidP="00842B04">
            <w:pPr>
              <w:tabs>
                <w:tab w:val="left" w:pos="6150"/>
              </w:tabs>
              <w:rPr>
                <w:rFonts w:asciiTheme="minorHAnsi" w:hAnsiTheme="minorHAnsi" w:cs="Arial"/>
                <w:bCs/>
                <w:lang w:val="en-US"/>
              </w:rPr>
            </w:pPr>
          </w:p>
        </w:tc>
        <w:tc>
          <w:tcPr>
            <w:tcW w:w="0" w:type="dxa"/>
            <w:tcBorders>
              <w:top w:val="nil"/>
              <w:bottom w:val="single" w:sz="4" w:space="0" w:color="auto"/>
            </w:tcBorders>
            <w:shd w:val="clear" w:color="auto" w:fill="FFFFFF" w:themeFill="background2"/>
          </w:tcPr>
          <w:p w14:paraId="6A8A9AF3" w14:textId="0DAC710C" w:rsidR="00926C0B" w:rsidRDefault="00926C0B" w:rsidP="00842B04">
            <w:pPr>
              <w:tabs>
                <w:tab w:val="left" w:pos="61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Middle and Senior years</w:t>
            </w:r>
            <w:r w:rsidDel="004A1458">
              <w:rPr>
                <w:rFonts w:asciiTheme="minorHAnsi" w:hAnsiTheme="minorHAnsi" w:cs="Arial"/>
                <w:bCs/>
                <w:lang w:val="en-US"/>
              </w:rPr>
              <w:t xml:space="preserve"> </w:t>
            </w:r>
          </w:p>
        </w:tc>
        <w:tc>
          <w:tcPr>
            <w:tcW w:w="0" w:type="dxa"/>
            <w:tcBorders>
              <w:top w:val="nil"/>
              <w:bottom w:val="single" w:sz="4" w:space="0" w:color="auto"/>
              <w:right w:val="single" w:sz="4" w:space="0" w:color="auto"/>
            </w:tcBorders>
            <w:shd w:val="clear" w:color="auto" w:fill="FFFFFF" w:themeFill="background2"/>
          </w:tcPr>
          <w:p w14:paraId="62674DCB" w14:textId="2C1E47C2"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sidRPr="00DE419E">
              <w:rPr>
                <w:rFonts w:asciiTheme="minorHAnsi" w:hAnsiTheme="minorHAnsi" w:cs="Arial"/>
                <w:bCs/>
                <w:lang w:val="en-US"/>
              </w:rPr>
              <w:t>10h</w:t>
            </w:r>
            <w:r>
              <w:rPr>
                <w:rFonts w:asciiTheme="minorHAnsi" w:hAnsiTheme="minorHAnsi" w:cs="Arial"/>
                <w:bCs/>
                <w:lang w:val="en-US"/>
              </w:rPr>
              <w:t xml:space="preserve"> </w:t>
            </w:r>
            <w:r w:rsidRPr="00DE419E">
              <w:rPr>
                <w:rFonts w:asciiTheme="minorHAnsi" w:hAnsiTheme="minorHAnsi" w:cs="Arial"/>
                <w:bCs/>
                <w:lang w:val="en-US"/>
              </w:rPr>
              <w:t>40min</w:t>
            </w:r>
          </w:p>
        </w:tc>
        <w:tc>
          <w:tcPr>
            <w:tcW w:w="0" w:type="dxa"/>
            <w:tcBorders>
              <w:top w:val="nil"/>
              <w:left w:val="single" w:sz="4" w:space="0" w:color="auto"/>
              <w:bottom w:val="single" w:sz="4" w:space="0" w:color="auto"/>
            </w:tcBorders>
            <w:shd w:val="clear" w:color="auto" w:fill="FFFFFF" w:themeFill="background2"/>
          </w:tcPr>
          <w:p w14:paraId="302045B4"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10h 40m</w:t>
            </w:r>
          </w:p>
        </w:tc>
        <w:tc>
          <w:tcPr>
            <w:tcW w:w="0" w:type="dxa"/>
            <w:tcBorders>
              <w:top w:val="nil"/>
              <w:left w:val="single" w:sz="4" w:space="0" w:color="auto"/>
              <w:bottom w:val="single" w:sz="4" w:space="0" w:color="auto"/>
            </w:tcBorders>
            <w:shd w:val="clear" w:color="auto" w:fill="FFFFFF" w:themeFill="background2"/>
          </w:tcPr>
          <w:p w14:paraId="611EE5E0"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10h 40m</w:t>
            </w:r>
          </w:p>
        </w:tc>
      </w:tr>
      <w:tr w:rsidR="003C35FD" w14:paraId="3D714997" w14:textId="77777777" w:rsidTr="001A5A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tcBorders>
              <w:top w:val="single" w:sz="4" w:space="0" w:color="auto"/>
              <w:bottom w:val="single" w:sz="4" w:space="0" w:color="auto"/>
            </w:tcBorders>
            <w:shd w:val="clear" w:color="auto" w:fill="FFFFFF" w:themeFill="background2"/>
          </w:tcPr>
          <w:p w14:paraId="2A3B3BC9" w14:textId="31AA1B86" w:rsidR="003C35FD" w:rsidRDefault="003C35FD" w:rsidP="00317CFC">
            <w:pPr>
              <w:tabs>
                <w:tab w:val="left" w:pos="6150"/>
              </w:tabs>
              <w:rPr>
                <w:rFonts w:asciiTheme="minorHAnsi" w:hAnsiTheme="minorHAnsi" w:cs="Arial"/>
                <w:bCs/>
                <w:lang w:val="en-US"/>
              </w:rPr>
            </w:pPr>
            <w:r>
              <w:rPr>
                <w:rFonts w:asciiTheme="minorHAnsi" w:hAnsiTheme="minorHAnsi" w:cs="Arial"/>
                <w:bCs/>
                <w:lang w:val="en-US"/>
              </w:rPr>
              <w:t>*</w:t>
            </w:r>
            <w:proofErr w:type="gramStart"/>
            <w:r>
              <w:rPr>
                <w:rFonts w:asciiTheme="minorHAnsi" w:hAnsiTheme="minorHAnsi" w:cs="Arial"/>
                <w:bCs/>
                <w:lang w:val="en-US"/>
              </w:rPr>
              <w:t>face</w:t>
            </w:r>
            <w:proofErr w:type="gramEnd"/>
            <w:r>
              <w:rPr>
                <w:rFonts w:asciiTheme="minorHAnsi" w:hAnsiTheme="minorHAnsi" w:cs="Arial"/>
                <w:bCs/>
                <w:lang w:val="en-US"/>
              </w:rPr>
              <w:t xml:space="preserve"> to face teaching </w:t>
            </w:r>
            <w:r w:rsidR="0039115A">
              <w:rPr>
                <w:rFonts w:asciiTheme="minorHAnsi" w:hAnsiTheme="minorHAnsi" w:cs="Arial"/>
                <w:bCs/>
                <w:lang w:val="en-US"/>
              </w:rPr>
              <w:t>time</w:t>
            </w:r>
            <w:r>
              <w:rPr>
                <w:rFonts w:asciiTheme="minorHAnsi" w:hAnsiTheme="minorHAnsi" w:cs="Arial"/>
                <w:bCs/>
                <w:lang w:val="en-US"/>
              </w:rPr>
              <w:t xml:space="preserve"> for preschool and primary years also apply to teachers with full time teaching loads performing duties in special schools and their annexes; intensive English units; special education units</w:t>
            </w:r>
            <w:r w:rsidR="007B23F2">
              <w:rPr>
                <w:rFonts w:asciiTheme="minorHAnsi" w:hAnsiTheme="minorHAnsi" w:cs="Arial"/>
                <w:bCs/>
                <w:lang w:val="en-US"/>
              </w:rPr>
              <w:t>,</w:t>
            </w:r>
            <w:r>
              <w:rPr>
                <w:rFonts w:asciiTheme="minorHAnsi" w:hAnsiTheme="minorHAnsi" w:cs="Arial"/>
                <w:bCs/>
                <w:lang w:val="en-US"/>
              </w:rPr>
              <w:t xml:space="preserve"> and special and specific purpose units and classes. </w:t>
            </w:r>
          </w:p>
        </w:tc>
      </w:tr>
    </w:tbl>
    <w:p w14:paraId="4EA767CB" w14:textId="77777777" w:rsidR="00926C0B" w:rsidRPr="008C075A" w:rsidRDefault="00926C0B" w:rsidP="00926C0B">
      <w:pPr>
        <w:rPr>
          <w:sz w:val="2"/>
        </w:rPr>
      </w:pPr>
    </w:p>
    <w:p w14:paraId="0745AD4B" w14:textId="08F0B25B" w:rsidR="00926C0B" w:rsidRDefault="00237F09" w:rsidP="00926C0B">
      <w:pPr>
        <w:tabs>
          <w:tab w:val="left" w:pos="6150"/>
        </w:tabs>
        <w:rPr>
          <w:rFonts w:cs="Arial"/>
          <w:bCs/>
          <w:lang w:val="en-US"/>
        </w:rPr>
      </w:pPr>
      <w:r>
        <w:rPr>
          <w:rFonts w:cs="Arial"/>
          <w:bCs/>
          <w:lang w:val="en-US"/>
        </w:rPr>
        <w:t>Face to face t</w:t>
      </w:r>
      <w:r w:rsidR="00926C0B" w:rsidRPr="00180AFC">
        <w:rPr>
          <w:rFonts w:cs="Arial"/>
          <w:bCs/>
          <w:lang w:val="en-US"/>
        </w:rPr>
        <w:t xml:space="preserve">eaching </w:t>
      </w:r>
      <w:r w:rsidR="0039115A">
        <w:rPr>
          <w:rFonts w:cs="Arial"/>
          <w:bCs/>
          <w:lang w:val="en-US"/>
        </w:rPr>
        <w:t>time</w:t>
      </w:r>
      <w:r w:rsidR="0039115A" w:rsidRPr="00180AFC">
        <w:rPr>
          <w:rFonts w:cs="Arial"/>
          <w:bCs/>
          <w:lang w:val="en-US"/>
        </w:rPr>
        <w:t xml:space="preserve"> </w:t>
      </w:r>
      <w:r w:rsidR="00926C0B" w:rsidRPr="00180AFC">
        <w:rPr>
          <w:rFonts w:cs="Arial"/>
          <w:bCs/>
          <w:lang w:val="en-US"/>
        </w:rPr>
        <w:t xml:space="preserve">may be averaged over a fortnightly period for increased flexibility. In determining the </w:t>
      </w:r>
      <w:proofErr w:type="gramStart"/>
      <w:r w:rsidR="00926C0B" w:rsidRPr="00180AFC">
        <w:rPr>
          <w:rFonts w:cs="Arial"/>
          <w:bCs/>
          <w:lang w:val="en-US"/>
        </w:rPr>
        <w:t>face</w:t>
      </w:r>
      <w:r w:rsidR="00926C0B">
        <w:rPr>
          <w:rFonts w:cs="Arial"/>
          <w:bCs/>
          <w:lang w:val="en-US"/>
        </w:rPr>
        <w:t xml:space="preserve"> </w:t>
      </w:r>
      <w:r w:rsidR="00926C0B" w:rsidRPr="00180AFC">
        <w:rPr>
          <w:rFonts w:cs="Arial"/>
          <w:bCs/>
          <w:lang w:val="en-US"/>
        </w:rPr>
        <w:t>to</w:t>
      </w:r>
      <w:r w:rsidR="00926C0B">
        <w:rPr>
          <w:rFonts w:cs="Arial"/>
          <w:bCs/>
          <w:lang w:val="en-US"/>
        </w:rPr>
        <w:t xml:space="preserve"> </w:t>
      </w:r>
      <w:r w:rsidR="00926C0B" w:rsidRPr="00180AFC">
        <w:rPr>
          <w:rFonts w:cs="Arial"/>
          <w:bCs/>
          <w:lang w:val="en-US"/>
        </w:rPr>
        <w:t>face</w:t>
      </w:r>
      <w:proofErr w:type="gramEnd"/>
      <w:r w:rsidR="00926C0B" w:rsidRPr="00180AFC">
        <w:rPr>
          <w:rFonts w:cs="Arial"/>
          <w:bCs/>
          <w:lang w:val="en-US"/>
        </w:rPr>
        <w:t xml:space="preserve"> teaching </w:t>
      </w:r>
      <w:r w:rsidR="00187537">
        <w:rPr>
          <w:rFonts w:cs="Arial"/>
          <w:bCs/>
          <w:lang w:val="en-US"/>
        </w:rPr>
        <w:t>time</w:t>
      </w:r>
      <w:r w:rsidR="00187537" w:rsidRPr="00180AFC">
        <w:rPr>
          <w:rFonts w:cs="Arial"/>
          <w:bCs/>
          <w:lang w:val="en-US"/>
        </w:rPr>
        <w:t xml:space="preserve"> </w:t>
      </w:r>
      <w:r w:rsidR="00926C0B" w:rsidRPr="00180AFC">
        <w:rPr>
          <w:rFonts w:cs="Arial"/>
          <w:bCs/>
          <w:lang w:val="en-US"/>
        </w:rPr>
        <w:t>of a teacher employed part-time, the arrangements outlined in this sec</w:t>
      </w:r>
      <w:r w:rsidR="00926C0B">
        <w:rPr>
          <w:rFonts w:cs="Arial"/>
          <w:bCs/>
          <w:lang w:val="en-US"/>
        </w:rPr>
        <w:t>tion apply on a pro</w:t>
      </w:r>
      <w:r w:rsidR="00A97652">
        <w:rPr>
          <w:rFonts w:cs="Arial"/>
          <w:bCs/>
          <w:lang w:val="en-US"/>
        </w:rPr>
        <w:t>-</w:t>
      </w:r>
      <w:r w:rsidR="00926C0B">
        <w:rPr>
          <w:rFonts w:cs="Arial"/>
          <w:bCs/>
          <w:lang w:val="en-US"/>
        </w:rPr>
        <w:t xml:space="preserve">rata basis. </w:t>
      </w:r>
    </w:p>
    <w:p w14:paraId="79C16629" w14:textId="3A420AD9" w:rsidR="005F2F66" w:rsidRPr="005F2F66" w:rsidRDefault="005F2F66" w:rsidP="005F2F66">
      <w:pPr>
        <w:tabs>
          <w:tab w:val="left" w:pos="6150"/>
        </w:tabs>
        <w:rPr>
          <w:rFonts w:cs="Arial"/>
          <w:bCs/>
          <w:lang w:val="en-US"/>
        </w:rPr>
      </w:pPr>
      <w:r w:rsidRPr="005F2F66">
        <w:rPr>
          <w:rFonts w:cs="Arial"/>
          <w:bCs/>
          <w:lang w:val="en-US"/>
        </w:rPr>
        <w:t>Pro</w:t>
      </w:r>
      <w:r w:rsidR="00A97652">
        <w:rPr>
          <w:rFonts w:cs="Arial"/>
          <w:bCs/>
          <w:lang w:val="en-US"/>
        </w:rPr>
        <w:t>-</w:t>
      </w:r>
      <w:r w:rsidRPr="005F2F66">
        <w:rPr>
          <w:rFonts w:cs="Arial"/>
          <w:bCs/>
          <w:lang w:val="en-US"/>
        </w:rPr>
        <w:t xml:space="preserve">rata </w:t>
      </w:r>
      <w:r w:rsidR="00187537">
        <w:rPr>
          <w:rFonts w:cs="Arial"/>
          <w:bCs/>
          <w:lang w:val="en-US"/>
        </w:rPr>
        <w:t>face to fac</w:t>
      </w:r>
      <w:r w:rsidR="00F937F4">
        <w:rPr>
          <w:rFonts w:cs="Arial"/>
          <w:bCs/>
          <w:lang w:val="en-US"/>
        </w:rPr>
        <w:t>e</w:t>
      </w:r>
      <w:r w:rsidR="00187537">
        <w:rPr>
          <w:rFonts w:cs="Arial"/>
          <w:bCs/>
          <w:lang w:val="en-US"/>
        </w:rPr>
        <w:t xml:space="preserve"> teaching</w:t>
      </w:r>
      <w:r w:rsidR="00187537" w:rsidRPr="005F2F66">
        <w:rPr>
          <w:rFonts w:cs="Arial"/>
          <w:bCs/>
          <w:lang w:val="en-US"/>
        </w:rPr>
        <w:t xml:space="preserve"> </w:t>
      </w:r>
      <w:r w:rsidRPr="005F2F66">
        <w:rPr>
          <w:rFonts w:cs="Arial"/>
          <w:bCs/>
          <w:lang w:val="en-US"/>
        </w:rPr>
        <w:t xml:space="preserve">time example: </w:t>
      </w:r>
    </w:p>
    <w:p w14:paraId="0B793965" w14:textId="7013A488" w:rsidR="005F2F66" w:rsidRPr="005F2F66" w:rsidRDefault="005F2F66" w:rsidP="005F2F66">
      <w:pPr>
        <w:tabs>
          <w:tab w:val="left" w:pos="6150"/>
        </w:tabs>
        <w:spacing w:after="0"/>
        <w:rPr>
          <w:rFonts w:cs="Arial"/>
          <w:bCs/>
          <w:lang w:val="en-US"/>
        </w:rPr>
      </w:pPr>
      <w:r w:rsidRPr="005F2F66">
        <w:rPr>
          <w:rFonts w:cs="Arial"/>
          <w:bCs/>
          <w:lang w:val="en-US"/>
        </w:rPr>
        <w:t xml:space="preserve">Full Time Equivalent x maximum </w:t>
      </w:r>
      <w:r w:rsidR="00535273">
        <w:rPr>
          <w:rFonts w:cs="Arial"/>
          <w:bCs/>
          <w:lang w:val="en-US"/>
        </w:rPr>
        <w:t>teaching</w:t>
      </w:r>
      <w:r w:rsidR="00535273" w:rsidRPr="005F2F66">
        <w:rPr>
          <w:rFonts w:cs="Arial"/>
          <w:bCs/>
          <w:lang w:val="en-US"/>
        </w:rPr>
        <w:t xml:space="preserve"> </w:t>
      </w:r>
      <w:r w:rsidRPr="005F2F66">
        <w:rPr>
          <w:rFonts w:cs="Arial"/>
          <w:bCs/>
          <w:lang w:val="en-US"/>
        </w:rPr>
        <w:t>time = Pro</w:t>
      </w:r>
      <w:r w:rsidR="00A97652">
        <w:rPr>
          <w:rFonts w:cs="Arial"/>
          <w:bCs/>
          <w:lang w:val="en-US"/>
        </w:rPr>
        <w:t>-</w:t>
      </w:r>
      <w:r w:rsidRPr="005F2F66">
        <w:rPr>
          <w:rFonts w:cs="Arial"/>
          <w:bCs/>
          <w:lang w:val="en-US"/>
        </w:rPr>
        <w:t xml:space="preserve">rata </w:t>
      </w:r>
      <w:r w:rsidR="00535273">
        <w:rPr>
          <w:rFonts w:cs="Arial"/>
          <w:bCs/>
          <w:lang w:val="en-US"/>
        </w:rPr>
        <w:t>teaching</w:t>
      </w:r>
      <w:r w:rsidR="00535273" w:rsidRPr="005F2F66">
        <w:rPr>
          <w:rFonts w:cs="Arial"/>
          <w:bCs/>
          <w:lang w:val="en-US"/>
        </w:rPr>
        <w:t xml:space="preserve"> </w:t>
      </w:r>
      <w:r w:rsidRPr="005F2F66">
        <w:rPr>
          <w:rFonts w:cs="Arial"/>
          <w:bCs/>
          <w:lang w:val="en-US"/>
        </w:rPr>
        <w:t xml:space="preserve">time </w:t>
      </w:r>
    </w:p>
    <w:p w14:paraId="34D87B61" w14:textId="449B8CF7" w:rsidR="005F2F66" w:rsidRDefault="005F2F66" w:rsidP="005F2F66">
      <w:pPr>
        <w:tabs>
          <w:tab w:val="left" w:pos="6150"/>
        </w:tabs>
        <w:spacing w:after="0"/>
        <w:rPr>
          <w:rFonts w:cs="Arial"/>
          <w:bCs/>
          <w:lang w:val="en-US"/>
        </w:rPr>
      </w:pPr>
      <w:r w:rsidRPr="005F2F66">
        <w:rPr>
          <w:rFonts w:cs="Arial"/>
          <w:bCs/>
          <w:lang w:val="en-US"/>
        </w:rPr>
        <w:t>0.4 (14 hours and 25 minutes) x 21.33 (21 hours and 20 minutes) = 8.532 (8 hours and 31 minutes)</w:t>
      </w:r>
    </w:p>
    <w:p w14:paraId="7F5027A0" w14:textId="77777777" w:rsidR="005F2F66" w:rsidRDefault="005F2F66" w:rsidP="005F2F66">
      <w:pPr>
        <w:tabs>
          <w:tab w:val="left" w:pos="6150"/>
        </w:tabs>
        <w:spacing w:after="0"/>
        <w:rPr>
          <w:rFonts w:cs="Arial"/>
          <w:bCs/>
          <w:lang w:val="en-US"/>
        </w:rPr>
      </w:pPr>
    </w:p>
    <w:p w14:paraId="6460CEEC" w14:textId="1D96EA83" w:rsidR="00926C0B" w:rsidRPr="00180AFC" w:rsidRDefault="00926C0B" w:rsidP="00926C0B">
      <w:pPr>
        <w:tabs>
          <w:tab w:val="left" w:pos="6150"/>
        </w:tabs>
        <w:rPr>
          <w:rFonts w:cs="Arial"/>
          <w:bCs/>
          <w:lang w:val="en-US"/>
        </w:rPr>
      </w:pPr>
      <w:r w:rsidRPr="00180AFC">
        <w:rPr>
          <w:rFonts w:cs="Arial"/>
          <w:bCs/>
          <w:lang w:val="en-US"/>
        </w:rPr>
        <w:t xml:space="preserve">Principals need to consider the </w:t>
      </w:r>
      <w:proofErr w:type="gramStart"/>
      <w:r w:rsidRPr="00180AFC">
        <w:rPr>
          <w:rFonts w:cs="Arial"/>
          <w:bCs/>
          <w:lang w:val="en-US"/>
        </w:rPr>
        <w:t>face</w:t>
      </w:r>
      <w:r>
        <w:rPr>
          <w:rFonts w:cs="Arial"/>
          <w:bCs/>
          <w:lang w:val="en-US"/>
        </w:rPr>
        <w:t xml:space="preserve"> </w:t>
      </w:r>
      <w:r w:rsidRPr="00180AFC">
        <w:rPr>
          <w:rFonts w:cs="Arial"/>
          <w:bCs/>
          <w:lang w:val="en-US"/>
        </w:rPr>
        <w:t>to</w:t>
      </w:r>
      <w:r>
        <w:rPr>
          <w:rFonts w:cs="Arial"/>
          <w:bCs/>
          <w:lang w:val="en-US"/>
        </w:rPr>
        <w:t xml:space="preserve"> </w:t>
      </w:r>
      <w:r w:rsidRPr="00180AFC">
        <w:rPr>
          <w:rFonts w:cs="Arial"/>
          <w:bCs/>
          <w:lang w:val="en-US"/>
        </w:rPr>
        <w:t>face</w:t>
      </w:r>
      <w:proofErr w:type="gramEnd"/>
      <w:r w:rsidRPr="00180AFC">
        <w:rPr>
          <w:rFonts w:cs="Arial"/>
          <w:bCs/>
          <w:lang w:val="en-US"/>
        </w:rPr>
        <w:t xml:space="preserve"> teaching commitments of all teachers. Principals can allocate a full range of duties and responsibilities, as the need </w:t>
      </w:r>
      <w:r w:rsidR="00F3618F" w:rsidRPr="00180AFC">
        <w:rPr>
          <w:rFonts w:cs="Arial"/>
          <w:bCs/>
          <w:lang w:val="en-US"/>
        </w:rPr>
        <w:t>arises,</w:t>
      </w:r>
      <w:r w:rsidRPr="00180AFC">
        <w:rPr>
          <w:rFonts w:cs="Arial"/>
          <w:bCs/>
          <w:lang w:val="en-US"/>
        </w:rPr>
        <w:t xml:space="preserve"> </w:t>
      </w:r>
      <w:r>
        <w:rPr>
          <w:rFonts w:cs="Arial"/>
          <w:bCs/>
          <w:lang w:val="en-US"/>
        </w:rPr>
        <w:t>provided that</w:t>
      </w:r>
      <w:r w:rsidRPr="00180AFC">
        <w:rPr>
          <w:rFonts w:cs="Arial"/>
          <w:bCs/>
          <w:lang w:val="en-US"/>
        </w:rPr>
        <w:t xml:space="preserve"> the overall work commitment is neither excessive </w:t>
      </w:r>
      <w:proofErr w:type="gramStart"/>
      <w:r w:rsidRPr="00180AFC">
        <w:rPr>
          <w:rFonts w:cs="Arial"/>
          <w:bCs/>
          <w:lang w:val="en-US"/>
        </w:rPr>
        <w:t>or</w:t>
      </w:r>
      <w:proofErr w:type="gramEnd"/>
      <w:r w:rsidRPr="00180AFC">
        <w:rPr>
          <w:rFonts w:cs="Arial"/>
          <w:bCs/>
          <w:lang w:val="en-US"/>
        </w:rPr>
        <w:t xml:space="preserve"> unreasonable.</w:t>
      </w:r>
      <w:r>
        <w:rPr>
          <w:rFonts w:cs="Arial"/>
          <w:bCs/>
          <w:lang w:val="en-US"/>
        </w:rPr>
        <w:t xml:space="preserve"> It is acknowledged that principals may also conduct face to face teaching. </w:t>
      </w:r>
    </w:p>
    <w:p w14:paraId="70EF1810" w14:textId="7AFF7323" w:rsidR="00926C0B" w:rsidRPr="00180AFC" w:rsidRDefault="00926C0B" w:rsidP="00926C0B">
      <w:pPr>
        <w:tabs>
          <w:tab w:val="left" w:pos="6150"/>
        </w:tabs>
        <w:rPr>
          <w:rFonts w:cs="Arial"/>
          <w:bCs/>
          <w:lang w:val="en-US"/>
        </w:rPr>
      </w:pPr>
      <w:r w:rsidRPr="00180AFC">
        <w:rPr>
          <w:rFonts w:cs="Arial"/>
          <w:bCs/>
          <w:lang w:val="en-US"/>
        </w:rPr>
        <w:t xml:space="preserve">The allocation of relief classes is agreed at the school level as part of the consultation on the allocation of teacher work. A range of options </w:t>
      </w:r>
      <w:r>
        <w:rPr>
          <w:rFonts w:cs="Arial"/>
          <w:bCs/>
          <w:lang w:val="en-US"/>
        </w:rPr>
        <w:t>are</w:t>
      </w:r>
      <w:r w:rsidRPr="00180AFC">
        <w:rPr>
          <w:rFonts w:cs="Arial"/>
          <w:bCs/>
          <w:lang w:val="en-US"/>
        </w:rPr>
        <w:t xml:space="preserve"> available and the option that is most appropriate </w:t>
      </w:r>
      <w:r>
        <w:rPr>
          <w:rFonts w:cs="Arial"/>
          <w:bCs/>
          <w:lang w:val="en-US"/>
        </w:rPr>
        <w:t>to</w:t>
      </w:r>
      <w:r w:rsidRPr="00180AFC">
        <w:rPr>
          <w:rFonts w:cs="Arial"/>
          <w:bCs/>
          <w:lang w:val="en-US"/>
        </w:rPr>
        <w:t xml:space="preserve"> the context should be implemented to ensure that all teachers access the non-contact time to which they are entitled. Options include having a designated non-contact teacher, roving relief, engagement of relief teachers, internal relief, and timetabling </w:t>
      </w:r>
      <w:proofErr w:type="gramStart"/>
      <w:r w:rsidRPr="00180AFC">
        <w:rPr>
          <w:rFonts w:cs="Arial"/>
          <w:bCs/>
          <w:lang w:val="en-US"/>
        </w:rPr>
        <w:t>of</w:t>
      </w:r>
      <w:r w:rsidR="00AD1A24">
        <w:rPr>
          <w:rFonts w:cs="Arial"/>
          <w:bCs/>
          <w:lang w:val="en-US"/>
        </w:rPr>
        <w:t>f</w:t>
      </w:r>
      <w:r w:rsidRPr="00180AFC">
        <w:rPr>
          <w:rFonts w:cs="Arial"/>
          <w:bCs/>
          <w:lang w:val="en-US"/>
        </w:rPr>
        <w:t xml:space="preserve"> of</w:t>
      </w:r>
      <w:proofErr w:type="gramEnd"/>
      <w:r w:rsidRPr="00180AFC">
        <w:rPr>
          <w:rFonts w:cs="Arial"/>
          <w:bCs/>
          <w:lang w:val="en-US"/>
        </w:rPr>
        <w:t xml:space="preserve"> teachers.</w:t>
      </w:r>
    </w:p>
    <w:p w14:paraId="1F7AFFF9" w14:textId="77777777" w:rsidR="00926C0B" w:rsidRDefault="00926C0B" w:rsidP="00926C0B">
      <w:pPr>
        <w:tabs>
          <w:tab w:val="left" w:pos="6150"/>
        </w:tabs>
        <w:rPr>
          <w:rFonts w:cs="Arial"/>
          <w:bCs/>
          <w:lang w:val="en-US"/>
        </w:rPr>
      </w:pPr>
      <w:r w:rsidRPr="00180AFC">
        <w:rPr>
          <w:rFonts w:cs="Arial"/>
          <w:bCs/>
          <w:lang w:val="en-US"/>
        </w:rPr>
        <w:lastRenderedPageBreak/>
        <w:t xml:space="preserve">Relief classes should be allocated in an equitable manner and in the context of the total work of the teacher. Casual relief teachers should be engaged by the school where it is likely that the allocation of a relief class will result in a teacher being required to undertake an unreasonable or excessive workload. </w:t>
      </w:r>
    </w:p>
    <w:p w14:paraId="4CBAA522" w14:textId="77777777" w:rsidR="00926C0B" w:rsidRDefault="00926C0B" w:rsidP="00926C0B">
      <w:pPr>
        <w:tabs>
          <w:tab w:val="left" w:pos="6150"/>
        </w:tabs>
        <w:rPr>
          <w:rFonts w:cs="Arial"/>
          <w:bCs/>
          <w:lang w:val="en-US"/>
        </w:rPr>
      </w:pPr>
      <w:r w:rsidRPr="00180AFC">
        <w:rPr>
          <w:rFonts w:cs="Arial"/>
          <w:bCs/>
          <w:lang w:val="en-US"/>
        </w:rPr>
        <w:t>Splitting of classes to cover teacher absences is to be avoided except as a last resort.</w:t>
      </w:r>
    </w:p>
    <w:p w14:paraId="2F5DF39A" w14:textId="77777777" w:rsidR="00926C0B" w:rsidRPr="00E65378" w:rsidRDefault="00926C0B" w:rsidP="00926C0B">
      <w:pPr>
        <w:pStyle w:val="Heading2"/>
      </w:pPr>
      <w:bookmarkStart w:id="57" w:name="_Toc178242273"/>
      <w:bookmarkStart w:id="58" w:name="_Toc190072021"/>
      <w:r w:rsidRPr="00E65378">
        <w:t>Non-</w:t>
      </w:r>
      <w:r>
        <w:t>c</w:t>
      </w:r>
      <w:r w:rsidRPr="00E65378">
        <w:t xml:space="preserve">ontact </w:t>
      </w:r>
      <w:r>
        <w:t>t</w:t>
      </w:r>
      <w:r w:rsidRPr="00E65378">
        <w:t>ime</w:t>
      </w:r>
      <w:bookmarkEnd w:id="57"/>
      <w:bookmarkEnd w:id="58"/>
    </w:p>
    <w:p w14:paraId="5963F3C8" w14:textId="1278D39B" w:rsidR="00237F09" w:rsidRDefault="00926C0B" w:rsidP="00237F09">
      <w:pPr>
        <w:autoSpaceDE w:val="0"/>
        <w:autoSpaceDN w:val="0"/>
        <w:adjustRightInd w:val="0"/>
        <w:spacing w:after="0"/>
      </w:pPr>
      <w:r>
        <w:t xml:space="preserve">In addition to </w:t>
      </w:r>
      <w:r w:rsidR="00237F09">
        <w:t xml:space="preserve">face to face </w:t>
      </w:r>
      <w:r>
        <w:t xml:space="preserve">teaching </w:t>
      </w:r>
      <w:r w:rsidR="00535273">
        <w:t>time</w:t>
      </w:r>
      <w:r>
        <w:t xml:space="preserve">, </w:t>
      </w:r>
      <w:r w:rsidRPr="00484FA1">
        <w:t xml:space="preserve">teachers are allocated non-contact time </w:t>
      </w:r>
      <w:r w:rsidR="00237F09" w:rsidRPr="00237F09">
        <w:t>for the purpose of preparation, planning either individually or with other colleagues, assessment and correction of a teacher’s allocated classes</w:t>
      </w:r>
      <w:r w:rsidR="00237F09">
        <w:t xml:space="preserve"> and other</w:t>
      </w:r>
      <w:r>
        <w:t xml:space="preserve"> </w:t>
      </w:r>
      <w:r w:rsidRPr="00484FA1">
        <w:t xml:space="preserve">professional responsibilities. </w:t>
      </w:r>
      <w:r w:rsidR="00F937F4">
        <w:t>Non-contact time enables teachers</w:t>
      </w:r>
      <w:r w:rsidR="00B2503C">
        <w:t xml:space="preserve"> </w:t>
      </w:r>
      <w:r w:rsidR="00F937F4">
        <w:t>to meet their responsibilit</w:t>
      </w:r>
      <w:r w:rsidR="00CB49C9">
        <w:t>y to</w:t>
      </w:r>
      <w:r w:rsidR="00F937F4">
        <w:t xml:space="preserve"> </w:t>
      </w:r>
      <w:r w:rsidR="00CB49C9">
        <w:t xml:space="preserve">apply professional knowledge and </w:t>
      </w:r>
      <w:r w:rsidR="00F937F4">
        <w:t>achieve the professional practice requirements</w:t>
      </w:r>
      <w:r w:rsidR="00BF1DA2">
        <w:t xml:space="preserve"> </w:t>
      </w:r>
      <w:r w:rsidR="00F937F4">
        <w:t xml:space="preserve">under the </w:t>
      </w:r>
      <w:r w:rsidR="00237F09">
        <w:t>AITSL Professional Teacher Standards</w:t>
      </w:r>
      <w:r w:rsidR="00F937F4">
        <w:t>.</w:t>
      </w:r>
    </w:p>
    <w:p w14:paraId="6DDAD695" w14:textId="77777777" w:rsidR="00F937F4" w:rsidRDefault="00F937F4" w:rsidP="00237F09">
      <w:pPr>
        <w:autoSpaceDE w:val="0"/>
        <w:autoSpaceDN w:val="0"/>
        <w:adjustRightInd w:val="0"/>
        <w:spacing w:after="0"/>
      </w:pPr>
    </w:p>
    <w:p w14:paraId="3200DC13" w14:textId="0D61BBA8" w:rsidR="004E6E7D" w:rsidRDefault="004E6E7D" w:rsidP="00237F09">
      <w:pPr>
        <w:autoSpaceDE w:val="0"/>
        <w:autoSpaceDN w:val="0"/>
        <w:adjustRightInd w:val="0"/>
        <w:spacing w:after="0"/>
      </w:pPr>
      <w:r w:rsidRPr="00F26E68">
        <w:t>In all circumstances a teacher</w:t>
      </w:r>
      <w:r w:rsidR="00B2503C" w:rsidRPr="00F26E68">
        <w:t>’</w:t>
      </w:r>
      <w:r w:rsidRPr="00F26E68">
        <w:t>s face to face teaching hours must not exceed the maximum allocation. If a teacher’s a</w:t>
      </w:r>
      <w:r w:rsidR="009E301E" w:rsidRPr="00F26E68">
        <w:t>ssigned</w:t>
      </w:r>
      <w:r w:rsidRPr="00F26E68">
        <w:t xml:space="preserve"> classes </w:t>
      </w:r>
      <w:r w:rsidR="009E301E" w:rsidRPr="00F26E68">
        <w:t>operate for longer than the sum of maximum face to face teaching times and prescribed non-contact time allocations, non-contact time should be increased accordingly.</w:t>
      </w:r>
      <w:r w:rsidR="009E301E">
        <w:t xml:space="preserve"> </w:t>
      </w:r>
    </w:p>
    <w:p w14:paraId="549BBE83" w14:textId="619BFE97" w:rsidR="00926C0B" w:rsidRDefault="00926C0B" w:rsidP="00926C0B">
      <w:pPr>
        <w:autoSpaceDE w:val="0"/>
        <w:autoSpaceDN w:val="0"/>
        <w:adjustRightInd w:val="0"/>
        <w:spacing w:after="0"/>
        <w:rPr>
          <w:rFonts w:asciiTheme="minorHAnsi" w:hAnsiTheme="minorHAnsi" w:cs="Arial"/>
        </w:rPr>
      </w:pPr>
      <w:r w:rsidRPr="00E624BC">
        <w:rPr>
          <w:rFonts w:asciiTheme="minorHAnsi" w:hAnsiTheme="minorHAnsi" w:cs="Arial"/>
        </w:rPr>
        <w:t xml:space="preserve">Non-contact time </w:t>
      </w:r>
      <w:r w:rsidR="00BD74A3">
        <w:rPr>
          <w:rFonts w:asciiTheme="minorHAnsi" w:hAnsiTheme="minorHAnsi" w:cs="Arial"/>
        </w:rPr>
        <w:t>is to be</w:t>
      </w:r>
      <w:r>
        <w:rPr>
          <w:rFonts w:asciiTheme="minorHAnsi" w:hAnsiTheme="minorHAnsi" w:cs="Arial"/>
        </w:rPr>
        <w:t xml:space="preserve"> allocated in a minimum 30</w:t>
      </w:r>
      <w:r w:rsidR="00B2503C">
        <w:rPr>
          <w:rFonts w:asciiTheme="minorHAnsi" w:hAnsiTheme="minorHAnsi" w:cs="Arial"/>
        </w:rPr>
        <w:t>-</w:t>
      </w:r>
      <w:r>
        <w:rPr>
          <w:rFonts w:asciiTheme="minorHAnsi" w:hAnsiTheme="minorHAnsi" w:cs="Arial"/>
        </w:rPr>
        <w:t>minute block, which is intended to occur within the school day.</w:t>
      </w:r>
    </w:p>
    <w:p w14:paraId="75E88206" w14:textId="77777777" w:rsidR="00926C0B" w:rsidRDefault="00926C0B" w:rsidP="00926C0B">
      <w:pPr>
        <w:autoSpaceDE w:val="0"/>
        <w:autoSpaceDN w:val="0"/>
        <w:adjustRightInd w:val="0"/>
        <w:spacing w:after="0"/>
        <w:rPr>
          <w:rFonts w:asciiTheme="minorHAnsi" w:hAnsiTheme="minorHAnsi" w:cs="Arial"/>
        </w:rPr>
      </w:pPr>
    </w:p>
    <w:p w14:paraId="73D12998" w14:textId="7150BA7D" w:rsidR="00926C0B" w:rsidRDefault="00926C0B" w:rsidP="00926C0B">
      <w:pPr>
        <w:autoSpaceDE w:val="0"/>
        <w:autoSpaceDN w:val="0"/>
        <w:adjustRightInd w:val="0"/>
        <w:spacing w:after="0"/>
        <w:rPr>
          <w:rFonts w:asciiTheme="minorHAnsi" w:hAnsiTheme="minorHAnsi" w:cs="Arial"/>
        </w:rPr>
      </w:pPr>
      <w:r w:rsidRPr="00E624BC">
        <w:rPr>
          <w:rFonts w:asciiTheme="minorHAnsi" w:hAnsiTheme="minorHAnsi" w:cs="Arial"/>
        </w:rPr>
        <w:t xml:space="preserve">Allocated non-contact </w:t>
      </w:r>
      <w:r>
        <w:rPr>
          <w:rFonts w:asciiTheme="minorHAnsi" w:hAnsiTheme="minorHAnsi" w:cs="Arial"/>
        </w:rPr>
        <w:t>time per week is as follows:</w:t>
      </w:r>
    </w:p>
    <w:p w14:paraId="3A35B184" w14:textId="77777777" w:rsidR="00926C0B" w:rsidRDefault="00926C0B" w:rsidP="00926C0B">
      <w:pPr>
        <w:autoSpaceDE w:val="0"/>
        <w:autoSpaceDN w:val="0"/>
        <w:adjustRightInd w:val="0"/>
        <w:spacing w:after="0"/>
        <w:rPr>
          <w:rFonts w:asciiTheme="minorHAnsi" w:hAnsiTheme="minorHAnsi" w:cs="Arial"/>
        </w:rPr>
      </w:pPr>
    </w:p>
    <w:tbl>
      <w:tblPr>
        <w:tblStyle w:val="NTGtable1"/>
        <w:tblW w:w="0" w:type="auto"/>
        <w:tblLook w:val="04A0" w:firstRow="1" w:lastRow="0" w:firstColumn="1" w:lastColumn="0" w:noHBand="0" w:noVBand="1"/>
      </w:tblPr>
      <w:tblGrid>
        <w:gridCol w:w="2609"/>
        <w:gridCol w:w="2618"/>
        <w:gridCol w:w="828"/>
        <w:gridCol w:w="828"/>
        <w:gridCol w:w="3425"/>
      </w:tblGrid>
      <w:tr w:rsidR="00926C0B" w14:paraId="680B0C29" w14:textId="77777777" w:rsidTr="00842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1" w:type="dxa"/>
            <w:vMerge w:val="restart"/>
          </w:tcPr>
          <w:p w14:paraId="38E7F430" w14:textId="77777777" w:rsidR="00926C0B" w:rsidRDefault="00926C0B" w:rsidP="003A131D">
            <w:pPr>
              <w:tabs>
                <w:tab w:val="left" w:pos="6150"/>
              </w:tabs>
              <w:jc w:val="center"/>
              <w:rPr>
                <w:rFonts w:asciiTheme="minorHAnsi" w:hAnsiTheme="minorHAnsi" w:cs="Arial"/>
                <w:bCs/>
                <w:lang w:val="en-US"/>
              </w:rPr>
            </w:pPr>
            <w:r>
              <w:rPr>
                <w:rFonts w:asciiTheme="minorHAnsi" w:hAnsiTheme="minorHAnsi" w:cs="Arial"/>
                <w:bCs/>
                <w:lang w:val="en-US"/>
              </w:rPr>
              <w:t>Position</w:t>
            </w:r>
          </w:p>
        </w:tc>
        <w:tc>
          <w:tcPr>
            <w:tcW w:w="3060" w:type="dxa"/>
            <w:vMerge w:val="restart"/>
          </w:tcPr>
          <w:p w14:paraId="358FAA1C" w14:textId="77777777" w:rsidR="00926C0B" w:rsidRDefault="00926C0B" w:rsidP="003A131D">
            <w:pPr>
              <w:tabs>
                <w:tab w:val="left" w:pos="615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lang w:val="en-US"/>
              </w:rPr>
            </w:pPr>
            <w:r>
              <w:rPr>
                <w:rFonts w:asciiTheme="minorHAnsi" w:hAnsiTheme="minorHAnsi" w:cs="Arial"/>
                <w:bCs/>
                <w:lang w:val="en-US"/>
              </w:rPr>
              <w:t>Stage of Schooling</w:t>
            </w:r>
          </w:p>
        </w:tc>
        <w:tc>
          <w:tcPr>
            <w:tcW w:w="4217" w:type="dxa"/>
            <w:gridSpan w:val="3"/>
          </w:tcPr>
          <w:p w14:paraId="637DB163" w14:textId="410F36C2" w:rsidR="00926C0B" w:rsidRDefault="00926C0B" w:rsidP="003A131D">
            <w:pPr>
              <w:tabs>
                <w:tab w:val="left" w:pos="615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Non-Contact Time Per Week</w:t>
            </w:r>
          </w:p>
        </w:tc>
      </w:tr>
      <w:tr w:rsidR="00926C0B" w14:paraId="50F0F807" w14:textId="77777777" w:rsidTr="00317CFC">
        <w:tc>
          <w:tcPr>
            <w:cnfStyle w:val="001000000000" w:firstRow="0" w:lastRow="0" w:firstColumn="1" w:lastColumn="0" w:oddVBand="0" w:evenVBand="0" w:oddHBand="0" w:evenHBand="0" w:firstRowFirstColumn="0" w:firstRowLastColumn="0" w:lastRowFirstColumn="0" w:lastRowLastColumn="0"/>
            <w:tcW w:w="0" w:type="dxa"/>
            <w:vMerge/>
            <w:tcBorders>
              <w:bottom w:val="single" w:sz="4" w:space="0" w:color="auto"/>
            </w:tcBorders>
          </w:tcPr>
          <w:p w14:paraId="0ADE8200" w14:textId="77777777" w:rsidR="00926C0B" w:rsidRDefault="00926C0B" w:rsidP="00842B04">
            <w:pPr>
              <w:tabs>
                <w:tab w:val="left" w:pos="6150"/>
              </w:tabs>
              <w:rPr>
                <w:rFonts w:asciiTheme="minorHAnsi" w:hAnsiTheme="minorHAnsi" w:cs="Arial"/>
                <w:bCs/>
                <w:lang w:val="en-US"/>
              </w:rPr>
            </w:pPr>
          </w:p>
        </w:tc>
        <w:tc>
          <w:tcPr>
            <w:tcW w:w="0" w:type="dxa"/>
            <w:vMerge/>
            <w:tcBorders>
              <w:bottom w:val="single" w:sz="4" w:space="0" w:color="auto"/>
            </w:tcBorders>
          </w:tcPr>
          <w:p w14:paraId="152DEC34" w14:textId="77777777" w:rsidR="00926C0B" w:rsidRDefault="00926C0B" w:rsidP="00842B04">
            <w:pPr>
              <w:tabs>
                <w:tab w:val="left" w:pos="61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p>
        </w:tc>
        <w:tc>
          <w:tcPr>
            <w:tcW w:w="0" w:type="dxa"/>
            <w:tcBorders>
              <w:bottom w:val="single" w:sz="4" w:space="0" w:color="auto"/>
            </w:tcBorders>
            <w:shd w:val="clear" w:color="auto" w:fill="002060"/>
          </w:tcPr>
          <w:p w14:paraId="1DCB5531"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2024-2025</w:t>
            </w:r>
          </w:p>
        </w:tc>
        <w:tc>
          <w:tcPr>
            <w:tcW w:w="0" w:type="dxa"/>
            <w:tcBorders>
              <w:bottom w:val="single" w:sz="4" w:space="0" w:color="auto"/>
            </w:tcBorders>
            <w:shd w:val="clear" w:color="auto" w:fill="002060"/>
          </w:tcPr>
          <w:p w14:paraId="1C900B86"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2026</w:t>
            </w:r>
          </w:p>
        </w:tc>
        <w:tc>
          <w:tcPr>
            <w:tcW w:w="0" w:type="dxa"/>
            <w:tcBorders>
              <w:bottom w:val="single" w:sz="4" w:space="0" w:color="auto"/>
            </w:tcBorders>
            <w:shd w:val="clear" w:color="auto" w:fill="002060"/>
          </w:tcPr>
          <w:p w14:paraId="5D16DB89"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2027</w:t>
            </w:r>
          </w:p>
        </w:tc>
      </w:tr>
      <w:tr w:rsidR="00926C0B" w14:paraId="2F3200AA" w14:textId="77777777" w:rsidTr="00317C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auto"/>
              <w:left w:val="single" w:sz="4" w:space="0" w:color="auto"/>
              <w:bottom w:val="single" w:sz="4" w:space="0" w:color="auto"/>
              <w:right w:val="single" w:sz="4" w:space="0" w:color="auto"/>
            </w:tcBorders>
            <w:shd w:val="clear" w:color="auto" w:fill="FFFFFF" w:themeFill="background2"/>
          </w:tcPr>
          <w:p w14:paraId="4767F58A" w14:textId="48024B94" w:rsidR="00926C0B" w:rsidRDefault="00926C0B" w:rsidP="00842B04">
            <w:pPr>
              <w:tabs>
                <w:tab w:val="left" w:pos="6150"/>
              </w:tabs>
              <w:rPr>
                <w:rFonts w:asciiTheme="minorHAnsi" w:hAnsiTheme="minorHAnsi" w:cs="Arial"/>
                <w:bCs/>
                <w:lang w:val="en-US"/>
              </w:rPr>
            </w:pPr>
            <w:r>
              <w:rPr>
                <w:rFonts w:asciiTheme="minorHAnsi" w:hAnsiTheme="minorHAnsi" w:cs="Arial"/>
                <w:bCs/>
                <w:lang w:val="en-US"/>
              </w:rPr>
              <w:t>Classroom teacher</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2"/>
          </w:tcPr>
          <w:p w14:paraId="7A439688" w14:textId="4D30AF48" w:rsidR="00926C0B" w:rsidRDefault="00926C0B" w:rsidP="00842B04">
            <w:pPr>
              <w:tabs>
                <w:tab w:val="left" w:pos="6150"/>
              </w:tabs>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Preschool and Primary years</w:t>
            </w:r>
            <w:r w:rsidR="00535273">
              <w:rPr>
                <w:rFonts w:asciiTheme="minorHAnsi" w:hAnsiTheme="minorHAnsi" w:cs="Arial"/>
                <w:bCs/>
                <w:lang w:val="en-US"/>
              </w:rPr>
              <w:t>*</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2"/>
          </w:tcPr>
          <w:p w14:paraId="0DF2D2B9" w14:textId="4E69FD3B"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3h</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2"/>
          </w:tcPr>
          <w:p w14:paraId="378ACBAA" w14:textId="77777777"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4h</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2"/>
          </w:tcPr>
          <w:p w14:paraId="62B40508" w14:textId="77777777"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4h 30min</w:t>
            </w:r>
          </w:p>
        </w:tc>
      </w:tr>
      <w:tr w:rsidR="00926C0B" w14:paraId="3FE087BF" w14:textId="77777777" w:rsidTr="00317CFC">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auto"/>
              <w:left w:val="single" w:sz="4" w:space="0" w:color="auto"/>
              <w:bottom w:val="single" w:sz="4" w:space="0" w:color="auto"/>
              <w:right w:val="single" w:sz="4" w:space="0" w:color="auto"/>
            </w:tcBorders>
            <w:shd w:val="clear" w:color="auto" w:fill="FFFFFF" w:themeFill="background2"/>
          </w:tcPr>
          <w:p w14:paraId="2C503DCB" w14:textId="77777777" w:rsidR="00926C0B" w:rsidRDefault="00926C0B" w:rsidP="00842B04">
            <w:pPr>
              <w:tabs>
                <w:tab w:val="left" w:pos="6150"/>
              </w:tabs>
              <w:rPr>
                <w:rFonts w:asciiTheme="minorHAnsi" w:hAnsiTheme="minorHAnsi" w:cs="Arial"/>
                <w:bCs/>
                <w:lang w:val="en-US"/>
              </w:rPr>
            </w:pPr>
          </w:p>
        </w:tc>
        <w:tc>
          <w:tcPr>
            <w:tcW w:w="0" w:type="dxa"/>
            <w:tcBorders>
              <w:top w:val="single" w:sz="4" w:space="0" w:color="auto"/>
              <w:left w:val="single" w:sz="4" w:space="0" w:color="auto"/>
              <w:bottom w:val="single" w:sz="4" w:space="0" w:color="auto"/>
              <w:right w:val="single" w:sz="4" w:space="0" w:color="auto"/>
            </w:tcBorders>
          </w:tcPr>
          <w:p w14:paraId="1D5F6BE4" w14:textId="5324ADC1" w:rsidR="00926C0B" w:rsidRDefault="00926C0B" w:rsidP="00842B04">
            <w:pPr>
              <w:tabs>
                <w:tab w:val="left" w:pos="61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Middle and Senior years</w:t>
            </w:r>
          </w:p>
        </w:tc>
        <w:tc>
          <w:tcPr>
            <w:tcW w:w="0" w:type="dxa"/>
            <w:tcBorders>
              <w:top w:val="single" w:sz="4" w:space="0" w:color="auto"/>
              <w:left w:val="single" w:sz="4" w:space="0" w:color="auto"/>
              <w:bottom w:val="single" w:sz="4" w:space="0" w:color="auto"/>
              <w:right w:val="single" w:sz="4" w:space="0" w:color="auto"/>
            </w:tcBorders>
          </w:tcPr>
          <w:p w14:paraId="70BAC6D1" w14:textId="412A9F7A"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5h 20min</w:t>
            </w:r>
          </w:p>
        </w:tc>
        <w:tc>
          <w:tcPr>
            <w:tcW w:w="0" w:type="dxa"/>
            <w:tcBorders>
              <w:top w:val="single" w:sz="4" w:space="0" w:color="auto"/>
              <w:left w:val="single" w:sz="4" w:space="0" w:color="auto"/>
              <w:bottom w:val="single" w:sz="4" w:space="0" w:color="auto"/>
              <w:right w:val="single" w:sz="4" w:space="0" w:color="auto"/>
            </w:tcBorders>
            <w:vAlign w:val="top"/>
          </w:tcPr>
          <w:p w14:paraId="486A3A95"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sidRPr="00827F41">
              <w:rPr>
                <w:rFonts w:asciiTheme="minorHAnsi" w:hAnsiTheme="minorHAnsi" w:cs="Arial"/>
                <w:bCs/>
                <w:lang w:val="en-US"/>
              </w:rPr>
              <w:t>5h 20min</w:t>
            </w:r>
          </w:p>
        </w:tc>
        <w:tc>
          <w:tcPr>
            <w:tcW w:w="0" w:type="dxa"/>
            <w:tcBorders>
              <w:top w:val="single" w:sz="4" w:space="0" w:color="auto"/>
              <w:left w:val="single" w:sz="4" w:space="0" w:color="auto"/>
              <w:bottom w:val="single" w:sz="4" w:space="0" w:color="auto"/>
              <w:right w:val="single" w:sz="4" w:space="0" w:color="auto"/>
            </w:tcBorders>
            <w:vAlign w:val="top"/>
          </w:tcPr>
          <w:p w14:paraId="2E564D4E"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sidRPr="00827F41">
              <w:rPr>
                <w:rFonts w:asciiTheme="minorHAnsi" w:hAnsiTheme="minorHAnsi" w:cs="Arial"/>
                <w:bCs/>
                <w:lang w:val="en-US"/>
              </w:rPr>
              <w:t>5h 20min</w:t>
            </w:r>
          </w:p>
        </w:tc>
      </w:tr>
      <w:tr w:rsidR="00926C0B" w14:paraId="29A73110" w14:textId="77777777" w:rsidTr="00317C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23C47F22" w14:textId="77777777" w:rsidR="00926C0B" w:rsidRDefault="00926C0B" w:rsidP="00842B04">
            <w:pPr>
              <w:tabs>
                <w:tab w:val="left" w:pos="6150"/>
              </w:tabs>
              <w:rPr>
                <w:rFonts w:asciiTheme="minorHAnsi" w:hAnsiTheme="minorHAnsi" w:cs="Arial"/>
                <w:bCs/>
                <w:lang w:val="en-US"/>
              </w:rPr>
            </w:pPr>
            <w:r>
              <w:rPr>
                <w:rFonts w:asciiTheme="minorHAnsi" w:hAnsiTheme="minorHAnsi" w:cs="Arial"/>
                <w:bCs/>
                <w:lang w:val="en-US"/>
              </w:rPr>
              <w:t>Aboriginal team teacher</w:t>
            </w:r>
          </w:p>
        </w:tc>
        <w:tc>
          <w:tcPr>
            <w:tcW w:w="0" w:type="dxa"/>
            <w:tcBorders>
              <w:top w:val="single" w:sz="4" w:space="0" w:color="auto"/>
              <w:left w:val="single" w:sz="4" w:space="0" w:color="auto"/>
              <w:bottom w:val="single" w:sz="4" w:space="0" w:color="auto"/>
              <w:right w:val="single" w:sz="4" w:space="0" w:color="auto"/>
            </w:tcBorders>
          </w:tcPr>
          <w:p w14:paraId="444DFF89" w14:textId="579E63AF" w:rsidR="00926C0B" w:rsidRDefault="00926C0B" w:rsidP="00842B04">
            <w:pPr>
              <w:tabs>
                <w:tab w:val="left" w:pos="6150"/>
              </w:tabs>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p>
        </w:tc>
        <w:tc>
          <w:tcPr>
            <w:tcW w:w="0" w:type="dxa"/>
            <w:tcBorders>
              <w:top w:val="single" w:sz="4" w:space="0" w:color="auto"/>
              <w:left w:val="single" w:sz="4" w:space="0" w:color="auto"/>
              <w:bottom w:val="single" w:sz="4" w:space="0" w:color="auto"/>
              <w:right w:val="single" w:sz="4" w:space="0" w:color="auto"/>
            </w:tcBorders>
          </w:tcPr>
          <w:p w14:paraId="7F510FD8" w14:textId="726327C8"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Pr>
                <w:rFonts w:asciiTheme="minorHAnsi" w:hAnsiTheme="minorHAnsi" w:cs="Arial"/>
                <w:bCs/>
                <w:lang w:val="en-US"/>
              </w:rPr>
              <w:t xml:space="preserve">2h </w:t>
            </w:r>
          </w:p>
        </w:tc>
        <w:tc>
          <w:tcPr>
            <w:tcW w:w="0" w:type="dxa"/>
            <w:tcBorders>
              <w:top w:val="single" w:sz="4" w:space="0" w:color="auto"/>
              <w:left w:val="single" w:sz="4" w:space="0" w:color="auto"/>
              <w:bottom w:val="single" w:sz="4" w:space="0" w:color="auto"/>
              <w:right w:val="single" w:sz="4" w:space="0" w:color="auto"/>
            </w:tcBorders>
            <w:vAlign w:val="top"/>
          </w:tcPr>
          <w:p w14:paraId="63D9D2F1" w14:textId="77777777"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sidRPr="009E6BB0">
              <w:rPr>
                <w:rFonts w:asciiTheme="minorHAnsi" w:hAnsiTheme="minorHAnsi" w:cs="Arial"/>
                <w:bCs/>
                <w:lang w:val="en-US"/>
              </w:rPr>
              <w:t>2</w:t>
            </w:r>
            <w:r>
              <w:rPr>
                <w:rFonts w:asciiTheme="minorHAnsi" w:hAnsiTheme="minorHAnsi" w:cs="Arial"/>
                <w:bCs/>
                <w:lang w:val="en-US"/>
              </w:rPr>
              <w:t>h</w:t>
            </w:r>
            <w:r w:rsidRPr="009E6BB0">
              <w:rPr>
                <w:rFonts w:asciiTheme="minorHAnsi" w:hAnsiTheme="minorHAnsi" w:cs="Arial"/>
                <w:bCs/>
                <w:lang w:val="en-US"/>
              </w:rPr>
              <w:t xml:space="preserve"> </w:t>
            </w:r>
          </w:p>
        </w:tc>
        <w:tc>
          <w:tcPr>
            <w:tcW w:w="0" w:type="dxa"/>
            <w:tcBorders>
              <w:top w:val="single" w:sz="4" w:space="0" w:color="auto"/>
              <w:left w:val="single" w:sz="4" w:space="0" w:color="auto"/>
              <w:bottom w:val="single" w:sz="4" w:space="0" w:color="auto"/>
              <w:right w:val="single" w:sz="4" w:space="0" w:color="auto"/>
            </w:tcBorders>
            <w:vAlign w:val="top"/>
          </w:tcPr>
          <w:p w14:paraId="367E62F5" w14:textId="77777777" w:rsidR="00926C0B" w:rsidRDefault="00926C0B" w:rsidP="003A131D">
            <w:pPr>
              <w:tabs>
                <w:tab w:val="left" w:pos="6150"/>
              </w:tabs>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Cs/>
                <w:lang w:val="en-US"/>
              </w:rPr>
            </w:pPr>
            <w:r w:rsidRPr="009E6BB0">
              <w:rPr>
                <w:rFonts w:asciiTheme="minorHAnsi" w:hAnsiTheme="minorHAnsi" w:cs="Arial"/>
                <w:bCs/>
                <w:lang w:val="en-US"/>
              </w:rPr>
              <w:t>2</w:t>
            </w:r>
            <w:r>
              <w:rPr>
                <w:rFonts w:asciiTheme="minorHAnsi" w:hAnsiTheme="minorHAnsi" w:cs="Arial"/>
                <w:bCs/>
                <w:lang w:val="en-US"/>
              </w:rPr>
              <w:t>h</w:t>
            </w:r>
            <w:r w:rsidRPr="009E6BB0">
              <w:rPr>
                <w:rFonts w:asciiTheme="minorHAnsi" w:hAnsiTheme="minorHAnsi" w:cs="Arial"/>
                <w:bCs/>
                <w:lang w:val="en-US"/>
              </w:rPr>
              <w:t xml:space="preserve"> </w:t>
            </w:r>
          </w:p>
        </w:tc>
      </w:tr>
      <w:tr w:rsidR="00926C0B" w14:paraId="59E80428" w14:textId="77777777" w:rsidTr="00317CFC">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0E120769" w14:textId="60FA237B" w:rsidR="00926C0B" w:rsidRDefault="00926C0B" w:rsidP="00842B04">
            <w:pPr>
              <w:tabs>
                <w:tab w:val="left" w:pos="6150"/>
              </w:tabs>
              <w:rPr>
                <w:rFonts w:asciiTheme="minorHAnsi" w:hAnsiTheme="minorHAnsi" w:cs="Arial"/>
                <w:bCs/>
                <w:lang w:val="en-US"/>
              </w:rPr>
            </w:pPr>
            <w:r>
              <w:rPr>
                <w:rFonts w:asciiTheme="minorHAnsi" w:hAnsiTheme="minorHAnsi" w:cs="Arial"/>
                <w:bCs/>
                <w:lang w:val="en-US"/>
              </w:rPr>
              <w:t xml:space="preserve">Teaching </w:t>
            </w:r>
            <w:r w:rsidR="00600C10">
              <w:rPr>
                <w:rFonts w:asciiTheme="minorHAnsi" w:hAnsiTheme="minorHAnsi" w:cs="Arial"/>
                <w:bCs/>
                <w:lang w:val="en-US"/>
              </w:rPr>
              <w:t>p</w:t>
            </w:r>
            <w:r>
              <w:rPr>
                <w:rFonts w:asciiTheme="minorHAnsi" w:hAnsiTheme="minorHAnsi" w:cs="Arial"/>
                <w:bCs/>
                <w:lang w:val="en-US"/>
              </w:rPr>
              <w:t>rincipal</w:t>
            </w:r>
          </w:p>
        </w:tc>
        <w:tc>
          <w:tcPr>
            <w:tcW w:w="0" w:type="dxa"/>
            <w:tcBorders>
              <w:top w:val="single" w:sz="4" w:space="0" w:color="auto"/>
              <w:left w:val="single" w:sz="4" w:space="0" w:color="auto"/>
              <w:bottom w:val="single" w:sz="4" w:space="0" w:color="auto"/>
              <w:right w:val="single" w:sz="4" w:space="0" w:color="auto"/>
            </w:tcBorders>
          </w:tcPr>
          <w:p w14:paraId="64B2FD64" w14:textId="77302163" w:rsidR="00926C0B" w:rsidRDefault="00926C0B" w:rsidP="00842B04">
            <w:pPr>
              <w:tabs>
                <w:tab w:val="left" w:pos="61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p>
        </w:tc>
        <w:tc>
          <w:tcPr>
            <w:tcW w:w="0" w:type="dxa"/>
            <w:tcBorders>
              <w:top w:val="single" w:sz="4" w:space="0" w:color="auto"/>
              <w:left w:val="single" w:sz="4" w:space="0" w:color="auto"/>
              <w:bottom w:val="single" w:sz="4" w:space="0" w:color="auto"/>
              <w:right w:val="single" w:sz="4" w:space="0" w:color="auto"/>
            </w:tcBorders>
          </w:tcPr>
          <w:p w14:paraId="41AFD2A6" w14:textId="02ACAE2E"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Pr>
                <w:rFonts w:asciiTheme="minorHAnsi" w:hAnsiTheme="minorHAnsi" w:cs="Arial"/>
                <w:bCs/>
                <w:lang w:val="en-US"/>
              </w:rPr>
              <w:t>5h 20min</w:t>
            </w:r>
          </w:p>
        </w:tc>
        <w:tc>
          <w:tcPr>
            <w:tcW w:w="0" w:type="dxa"/>
            <w:tcBorders>
              <w:top w:val="single" w:sz="4" w:space="0" w:color="auto"/>
              <w:left w:val="single" w:sz="4" w:space="0" w:color="auto"/>
              <w:bottom w:val="single" w:sz="4" w:space="0" w:color="auto"/>
              <w:right w:val="single" w:sz="4" w:space="0" w:color="auto"/>
            </w:tcBorders>
            <w:vAlign w:val="top"/>
          </w:tcPr>
          <w:p w14:paraId="113104AC"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sidRPr="00312A4F">
              <w:rPr>
                <w:rFonts w:asciiTheme="minorHAnsi" w:hAnsiTheme="minorHAnsi" w:cs="Arial"/>
                <w:bCs/>
                <w:lang w:val="en-US"/>
              </w:rPr>
              <w:t>5h 20min</w:t>
            </w:r>
          </w:p>
        </w:tc>
        <w:tc>
          <w:tcPr>
            <w:tcW w:w="0" w:type="dxa"/>
            <w:tcBorders>
              <w:top w:val="single" w:sz="4" w:space="0" w:color="auto"/>
              <w:left w:val="single" w:sz="4" w:space="0" w:color="auto"/>
              <w:bottom w:val="single" w:sz="4" w:space="0" w:color="auto"/>
              <w:right w:val="single" w:sz="4" w:space="0" w:color="auto"/>
            </w:tcBorders>
            <w:vAlign w:val="top"/>
          </w:tcPr>
          <w:p w14:paraId="208CF036" w14:textId="77777777" w:rsidR="00926C0B" w:rsidRDefault="00926C0B" w:rsidP="003A131D">
            <w:pPr>
              <w:tabs>
                <w:tab w:val="left" w:pos="615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sidRPr="00312A4F">
              <w:rPr>
                <w:rFonts w:asciiTheme="minorHAnsi" w:hAnsiTheme="minorHAnsi" w:cs="Arial"/>
                <w:bCs/>
                <w:lang w:val="en-US"/>
              </w:rPr>
              <w:t>5h 20min</w:t>
            </w:r>
          </w:p>
        </w:tc>
      </w:tr>
      <w:tr w:rsidR="00BD74A3" w14:paraId="4F1EE27A" w14:textId="77777777" w:rsidTr="00C236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tcBorders>
              <w:top w:val="single" w:sz="4" w:space="0" w:color="auto"/>
              <w:left w:val="single" w:sz="4" w:space="0" w:color="auto"/>
              <w:bottom w:val="single" w:sz="4" w:space="0" w:color="auto"/>
              <w:right w:val="single" w:sz="4" w:space="0" w:color="auto"/>
            </w:tcBorders>
          </w:tcPr>
          <w:p w14:paraId="72FF81AE" w14:textId="3F532277" w:rsidR="00BD74A3" w:rsidRPr="00312A4F" w:rsidRDefault="00BD74A3" w:rsidP="00317CFC">
            <w:pPr>
              <w:tabs>
                <w:tab w:val="left" w:pos="6150"/>
              </w:tabs>
              <w:rPr>
                <w:rFonts w:asciiTheme="minorHAnsi" w:hAnsiTheme="minorHAnsi" w:cs="Arial"/>
                <w:bCs/>
                <w:lang w:val="en-US"/>
              </w:rPr>
            </w:pPr>
            <w:r>
              <w:rPr>
                <w:rFonts w:asciiTheme="minorHAnsi" w:hAnsiTheme="minorHAnsi" w:cs="Arial"/>
                <w:bCs/>
                <w:lang w:val="en-US"/>
              </w:rPr>
              <w:t>*non-contact time for preschool and primary years also apply to teachers with full time teaching loads performing duties in special schools and their annexes; intensive English units; special education units</w:t>
            </w:r>
            <w:r w:rsidR="00B2503C">
              <w:rPr>
                <w:rFonts w:asciiTheme="minorHAnsi" w:hAnsiTheme="minorHAnsi" w:cs="Arial"/>
                <w:bCs/>
                <w:lang w:val="en-US"/>
              </w:rPr>
              <w:t>,</w:t>
            </w:r>
            <w:r>
              <w:rPr>
                <w:rFonts w:asciiTheme="minorHAnsi" w:hAnsiTheme="minorHAnsi" w:cs="Arial"/>
                <w:bCs/>
                <w:lang w:val="en-US"/>
              </w:rPr>
              <w:t xml:space="preserve"> and special and specific purpose units and classes.</w:t>
            </w:r>
          </w:p>
        </w:tc>
      </w:tr>
    </w:tbl>
    <w:p w14:paraId="1F89777D" w14:textId="77777777" w:rsidR="00926C0B" w:rsidRDefault="00926C0B" w:rsidP="00926C0B">
      <w:pPr>
        <w:autoSpaceDE w:val="0"/>
        <w:autoSpaceDN w:val="0"/>
        <w:adjustRightInd w:val="0"/>
        <w:spacing w:after="0"/>
        <w:rPr>
          <w:rFonts w:asciiTheme="minorHAnsi" w:hAnsiTheme="minorHAnsi" w:cs="Arial"/>
        </w:rPr>
      </w:pPr>
    </w:p>
    <w:p w14:paraId="77B9CB9A" w14:textId="77777777" w:rsidR="00926C0B" w:rsidRDefault="00926C0B" w:rsidP="00926C0B">
      <w:pPr>
        <w:autoSpaceDE w:val="0"/>
        <w:autoSpaceDN w:val="0"/>
        <w:adjustRightInd w:val="0"/>
        <w:spacing w:after="0"/>
      </w:pPr>
      <w:r>
        <w:t xml:space="preserve">Graduate teachers in their first year of teaching will have an additional hour of non-contact time per week. </w:t>
      </w:r>
    </w:p>
    <w:p w14:paraId="2DC4C0F1" w14:textId="77777777" w:rsidR="00926C0B" w:rsidRDefault="00926C0B" w:rsidP="00926C0B">
      <w:pPr>
        <w:autoSpaceDE w:val="0"/>
        <w:autoSpaceDN w:val="0"/>
        <w:adjustRightInd w:val="0"/>
        <w:spacing w:after="0"/>
      </w:pPr>
    </w:p>
    <w:p w14:paraId="702AA9E6" w14:textId="35A2D0E3" w:rsidR="00926C0B" w:rsidRDefault="00926C0B" w:rsidP="00926C0B">
      <w:pPr>
        <w:autoSpaceDE w:val="0"/>
        <w:autoSpaceDN w:val="0"/>
        <w:adjustRightInd w:val="0"/>
        <w:spacing w:after="0"/>
      </w:pPr>
      <w:r>
        <w:t xml:space="preserve">Non-contact time for Senior Teachers is allocated pro-rata to their </w:t>
      </w:r>
      <w:r w:rsidR="00BD74A3">
        <w:t xml:space="preserve">allocated </w:t>
      </w:r>
      <w:r>
        <w:t xml:space="preserve">teaching </w:t>
      </w:r>
      <w:r w:rsidR="00BD74A3">
        <w:t>time</w:t>
      </w:r>
      <w:r>
        <w:t>.</w:t>
      </w:r>
    </w:p>
    <w:p w14:paraId="48B94EFA" w14:textId="77777777" w:rsidR="007670C0" w:rsidRDefault="007670C0" w:rsidP="00926C0B">
      <w:pPr>
        <w:autoSpaceDE w:val="0"/>
        <w:autoSpaceDN w:val="0"/>
        <w:adjustRightInd w:val="0"/>
        <w:spacing w:after="0"/>
      </w:pPr>
    </w:p>
    <w:p w14:paraId="7F0EECED" w14:textId="3F2E8222" w:rsidR="00535273" w:rsidRDefault="00926C0B" w:rsidP="00926C0B">
      <w:pPr>
        <w:autoSpaceDE w:val="0"/>
        <w:autoSpaceDN w:val="0"/>
        <w:adjustRightInd w:val="0"/>
        <w:spacing w:after="0"/>
        <w:rPr>
          <w:rFonts w:asciiTheme="minorHAnsi" w:hAnsiTheme="minorHAnsi" w:cs="Arial"/>
        </w:rPr>
      </w:pPr>
      <w:r w:rsidRPr="00E624BC">
        <w:rPr>
          <w:rFonts w:asciiTheme="minorHAnsi" w:hAnsiTheme="minorHAnsi" w:cs="Arial"/>
        </w:rPr>
        <w:t xml:space="preserve">Principals </w:t>
      </w:r>
      <w:r>
        <w:rPr>
          <w:rFonts w:asciiTheme="minorHAnsi" w:hAnsiTheme="minorHAnsi" w:cs="Arial"/>
        </w:rPr>
        <w:t xml:space="preserve">with allocated teaching </w:t>
      </w:r>
      <w:r w:rsidR="00535273">
        <w:rPr>
          <w:rFonts w:asciiTheme="minorHAnsi" w:hAnsiTheme="minorHAnsi" w:cs="Arial"/>
        </w:rPr>
        <w:t>time</w:t>
      </w:r>
      <w:r>
        <w:rPr>
          <w:rFonts w:asciiTheme="minorHAnsi" w:hAnsiTheme="minorHAnsi" w:cs="Arial"/>
        </w:rPr>
        <w:t xml:space="preserve"> </w:t>
      </w:r>
      <w:r w:rsidRPr="00E624BC">
        <w:rPr>
          <w:rFonts w:asciiTheme="minorHAnsi" w:hAnsiTheme="minorHAnsi" w:cs="Arial"/>
        </w:rPr>
        <w:t xml:space="preserve">are provided </w:t>
      </w:r>
      <w:r>
        <w:rPr>
          <w:rFonts w:asciiTheme="minorHAnsi" w:hAnsiTheme="minorHAnsi" w:cs="Arial"/>
        </w:rPr>
        <w:t xml:space="preserve">with </w:t>
      </w:r>
      <w:r w:rsidRPr="00E624BC">
        <w:rPr>
          <w:rFonts w:asciiTheme="minorHAnsi" w:hAnsiTheme="minorHAnsi" w:cs="Arial"/>
        </w:rPr>
        <w:t xml:space="preserve">the equivalent of one day per week without classes to </w:t>
      </w:r>
      <w:r w:rsidRPr="00110B29">
        <w:rPr>
          <w:rFonts w:asciiTheme="minorHAnsi" w:hAnsiTheme="minorHAnsi" w:cs="Arial"/>
        </w:rPr>
        <w:t>meet administrative responsibilities.</w:t>
      </w:r>
    </w:p>
    <w:p w14:paraId="659FF17F" w14:textId="77777777" w:rsidR="00F11E7A" w:rsidRDefault="00F11E7A" w:rsidP="00926C0B">
      <w:pPr>
        <w:autoSpaceDE w:val="0"/>
        <w:autoSpaceDN w:val="0"/>
        <w:adjustRightInd w:val="0"/>
        <w:spacing w:after="0"/>
        <w:rPr>
          <w:rFonts w:asciiTheme="minorHAnsi" w:hAnsiTheme="minorHAnsi" w:cs="Arial"/>
        </w:rPr>
      </w:pPr>
    </w:p>
    <w:p w14:paraId="1CD8108B" w14:textId="77777777" w:rsidR="00F11E7A" w:rsidRPr="00F11E7A" w:rsidRDefault="00F11E7A" w:rsidP="00F11E7A">
      <w:pPr>
        <w:autoSpaceDE w:val="0"/>
        <w:autoSpaceDN w:val="0"/>
        <w:adjustRightInd w:val="0"/>
        <w:spacing w:after="0"/>
        <w:rPr>
          <w:rFonts w:asciiTheme="minorHAnsi" w:hAnsiTheme="minorHAnsi" w:cs="Arial"/>
        </w:rPr>
      </w:pPr>
      <w:r>
        <w:rPr>
          <w:rFonts w:asciiTheme="minorHAnsi" w:hAnsiTheme="minorHAnsi" w:cs="Arial"/>
        </w:rPr>
        <w:t>T</w:t>
      </w:r>
      <w:r w:rsidRPr="00F11E7A">
        <w:rPr>
          <w:rFonts w:asciiTheme="minorHAnsi" w:hAnsiTheme="minorHAnsi" w:cs="Arial"/>
        </w:rPr>
        <w:t>eachers who are assigned to be a mentor for a graduate teacher</w:t>
      </w:r>
      <w:r>
        <w:rPr>
          <w:rFonts w:asciiTheme="minorHAnsi" w:hAnsiTheme="minorHAnsi" w:cs="Arial"/>
        </w:rPr>
        <w:t xml:space="preserve"> will have up to </w:t>
      </w:r>
      <w:r w:rsidRPr="00F11E7A">
        <w:rPr>
          <w:rFonts w:asciiTheme="minorHAnsi" w:hAnsiTheme="minorHAnsi" w:cs="Arial"/>
        </w:rPr>
        <w:t xml:space="preserve">5 corresponding hours of </w:t>
      </w:r>
    </w:p>
    <w:p w14:paraId="7E2D76B6" w14:textId="1251A966" w:rsidR="00F11E7A" w:rsidRPr="00110B29" w:rsidRDefault="00F11E7A" w:rsidP="00F11E7A">
      <w:pPr>
        <w:autoSpaceDE w:val="0"/>
        <w:autoSpaceDN w:val="0"/>
        <w:adjustRightInd w:val="0"/>
        <w:spacing w:after="0"/>
        <w:rPr>
          <w:rFonts w:asciiTheme="minorHAnsi" w:hAnsiTheme="minorHAnsi" w:cs="Arial"/>
        </w:rPr>
      </w:pPr>
      <w:r w:rsidRPr="00F11E7A">
        <w:rPr>
          <w:rFonts w:asciiTheme="minorHAnsi" w:hAnsiTheme="minorHAnsi" w:cs="Arial"/>
        </w:rPr>
        <w:t>non-contact time per semester</w:t>
      </w:r>
      <w:r>
        <w:rPr>
          <w:rFonts w:asciiTheme="minorHAnsi" w:hAnsiTheme="minorHAnsi" w:cs="Arial"/>
        </w:rPr>
        <w:t xml:space="preserve">, wherever possible, to </w:t>
      </w:r>
      <w:r w:rsidRPr="00F11E7A">
        <w:rPr>
          <w:rFonts w:asciiTheme="minorHAnsi" w:hAnsiTheme="minorHAnsi" w:cs="Arial"/>
        </w:rPr>
        <w:t>facilitate graduate teachers meeting with their mentors.</w:t>
      </w:r>
    </w:p>
    <w:p w14:paraId="2EDCEA39" w14:textId="77777777" w:rsidR="00926C0B" w:rsidRDefault="00926C0B" w:rsidP="003A131D">
      <w:pPr>
        <w:autoSpaceDE w:val="0"/>
        <w:autoSpaceDN w:val="0"/>
        <w:adjustRightInd w:val="0"/>
        <w:spacing w:after="0"/>
        <w:rPr>
          <w:rFonts w:cs="Arial"/>
          <w:bCs/>
          <w:lang w:val="en-US"/>
        </w:rPr>
      </w:pPr>
    </w:p>
    <w:p w14:paraId="32A30305" w14:textId="36FF5BE6" w:rsidR="00F11E7A" w:rsidRPr="00F11E7A" w:rsidRDefault="00F11E7A" w:rsidP="00F11E7A">
      <w:pPr>
        <w:autoSpaceDE w:val="0"/>
        <w:autoSpaceDN w:val="0"/>
        <w:adjustRightInd w:val="0"/>
        <w:spacing w:after="0"/>
        <w:rPr>
          <w:rFonts w:cs="Arial"/>
          <w:bCs/>
          <w:lang w:val="en-US"/>
        </w:rPr>
      </w:pPr>
      <w:r w:rsidRPr="00F11E7A">
        <w:rPr>
          <w:rFonts w:cs="Arial"/>
          <w:bCs/>
          <w:lang w:val="en-US"/>
        </w:rPr>
        <w:t>Where an employee does not receive their full non-contact time over the course of a fortnight, due to taking on extra classes or a relief teacher not being available, the employee may elect to either:</w:t>
      </w:r>
    </w:p>
    <w:p w14:paraId="4BAAB295" w14:textId="3D681BAF" w:rsidR="00F11E7A" w:rsidRDefault="00F11E7A" w:rsidP="00F11E7A">
      <w:pPr>
        <w:pStyle w:val="ListParagraph"/>
        <w:numPr>
          <w:ilvl w:val="0"/>
          <w:numId w:val="81"/>
        </w:numPr>
        <w:autoSpaceDE w:val="0"/>
        <w:autoSpaceDN w:val="0"/>
        <w:adjustRightInd w:val="0"/>
        <w:spacing w:after="0"/>
        <w:rPr>
          <w:rFonts w:cs="Arial"/>
          <w:bCs/>
          <w:lang w:val="en-US"/>
        </w:rPr>
      </w:pPr>
      <w:r w:rsidRPr="00F11E7A">
        <w:rPr>
          <w:rFonts w:cs="Arial"/>
          <w:bCs/>
          <w:lang w:val="en-US"/>
        </w:rPr>
        <w:lastRenderedPageBreak/>
        <w:t>receive payment at their hourly rate in lieu of not receiving an equivalent amount of non-contact time</w:t>
      </w:r>
    </w:p>
    <w:p w14:paraId="526ADE21" w14:textId="21B11EFB" w:rsidR="00E7490F" w:rsidRPr="00F11E7A" w:rsidRDefault="00E7490F" w:rsidP="00C37918">
      <w:pPr>
        <w:pStyle w:val="ListParagraph"/>
        <w:autoSpaceDE w:val="0"/>
        <w:autoSpaceDN w:val="0"/>
        <w:adjustRightInd w:val="0"/>
        <w:spacing w:after="0"/>
        <w:ind w:left="720"/>
        <w:rPr>
          <w:rFonts w:cs="Arial"/>
          <w:bCs/>
          <w:lang w:val="en-US"/>
        </w:rPr>
      </w:pPr>
      <w:r>
        <w:rPr>
          <w:rFonts w:cs="Arial"/>
          <w:bCs/>
          <w:lang w:val="en-US"/>
        </w:rPr>
        <w:t>or</w:t>
      </w:r>
    </w:p>
    <w:p w14:paraId="507D54E7" w14:textId="4893D968" w:rsidR="00F11E7A" w:rsidRPr="00F11E7A" w:rsidRDefault="00F11E7A" w:rsidP="00F11E7A">
      <w:pPr>
        <w:pStyle w:val="ListParagraph"/>
        <w:numPr>
          <w:ilvl w:val="0"/>
          <w:numId w:val="81"/>
        </w:numPr>
        <w:autoSpaceDE w:val="0"/>
        <w:autoSpaceDN w:val="0"/>
        <w:adjustRightInd w:val="0"/>
        <w:spacing w:after="0"/>
        <w:rPr>
          <w:rFonts w:cs="Arial"/>
          <w:bCs/>
          <w:lang w:val="en-US"/>
        </w:rPr>
      </w:pPr>
      <w:r w:rsidRPr="00F11E7A">
        <w:rPr>
          <w:rFonts w:cs="Arial"/>
          <w:bCs/>
          <w:lang w:val="en-US"/>
        </w:rPr>
        <w:t>take the equivalent amount of non-contact time at a later agreed date.</w:t>
      </w:r>
    </w:p>
    <w:p w14:paraId="6C124BCB" w14:textId="77777777" w:rsidR="00926C0B" w:rsidRPr="003A131D" w:rsidRDefault="00926C0B" w:rsidP="00926C0B">
      <w:pPr>
        <w:pStyle w:val="Heading2"/>
      </w:pPr>
      <w:bookmarkStart w:id="59" w:name="_Toc178242274"/>
      <w:bookmarkStart w:id="60" w:name="_Toc190072022"/>
      <w:r w:rsidRPr="003A131D">
        <w:t xml:space="preserve">Professional </w:t>
      </w:r>
      <w:r>
        <w:t>duties</w:t>
      </w:r>
      <w:bookmarkEnd w:id="59"/>
      <w:bookmarkEnd w:id="60"/>
    </w:p>
    <w:p w14:paraId="4EA1A3D1" w14:textId="0FAE2006" w:rsidR="00926C0B" w:rsidRDefault="00926C0B" w:rsidP="00926C0B">
      <w:pPr>
        <w:autoSpaceDE w:val="0"/>
        <w:autoSpaceDN w:val="0"/>
        <w:adjustRightInd w:val="0"/>
        <w:spacing w:after="0"/>
      </w:pPr>
      <w:r w:rsidRPr="00E624BC">
        <w:rPr>
          <w:rFonts w:asciiTheme="minorHAnsi" w:hAnsiTheme="minorHAnsi" w:cs="Calibri"/>
        </w:rPr>
        <w:t>In addition to face</w:t>
      </w:r>
      <w:r>
        <w:rPr>
          <w:rFonts w:asciiTheme="minorHAnsi" w:hAnsiTheme="minorHAnsi" w:cs="Calibri"/>
        </w:rPr>
        <w:t xml:space="preserve"> </w:t>
      </w:r>
      <w:r w:rsidRPr="00E624BC">
        <w:rPr>
          <w:rFonts w:asciiTheme="minorHAnsi" w:hAnsiTheme="minorHAnsi" w:cs="Calibri"/>
        </w:rPr>
        <w:t>to</w:t>
      </w:r>
      <w:r>
        <w:rPr>
          <w:rFonts w:asciiTheme="minorHAnsi" w:hAnsiTheme="minorHAnsi" w:cs="Calibri"/>
        </w:rPr>
        <w:t xml:space="preserve"> </w:t>
      </w:r>
      <w:r w:rsidRPr="00E624BC">
        <w:rPr>
          <w:rFonts w:asciiTheme="minorHAnsi" w:hAnsiTheme="minorHAnsi" w:cs="Calibri"/>
        </w:rPr>
        <w:t>face teaching, teachers have a range of other professional</w:t>
      </w:r>
      <w:r>
        <w:rPr>
          <w:rFonts w:asciiTheme="minorHAnsi" w:hAnsiTheme="minorHAnsi" w:cs="Calibri"/>
        </w:rPr>
        <w:t xml:space="preserve"> </w:t>
      </w:r>
      <w:r w:rsidRPr="00E624BC">
        <w:rPr>
          <w:rFonts w:asciiTheme="minorHAnsi" w:hAnsiTheme="minorHAnsi" w:cs="Calibri"/>
        </w:rPr>
        <w:t xml:space="preserve">responsibilities. </w:t>
      </w:r>
      <w:r w:rsidR="00BF1DA2">
        <w:t xml:space="preserve">The ordinary hours of duty of a teacher </w:t>
      </w:r>
      <w:r w:rsidR="0085669A">
        <w:t>include t</w:t>
      </w:r>
      <w:r w:rsidR="00BF1DA2">
        <w:t xml:space="preserve">he maximum face to face teaching time, non-contact time for their stage of schooling, and a further </w:t>
      </w:r>
      <w:r>
        <w:t>10 hours and 5 minutes</w:t>
      </w:r>
      <w:r w:rsidR="00F0502C">
        <w:t>.</w:t>
      </w:r>
      <w:r>
        <w:t xml:space="preserve"> </w:t>
      </w:r>
      <w:r w:rsidR="001D3B84">
        <w:t>T</w:t>
      </w:r>
      <w:r w:rsidR="00F0502C">
        <w:t xml:space="preserve">eachers may use professional judgment, where flexibility exists, </w:t>
      </w:r>
      <w:r w:rsidR="001D3B84" w:rsidRPr="001D3B84">
        <w:t>to undertake some of their duties outside of the normal school day</w:t>
      </w:r>
      <w:r w:rsidR="001D3B84">
        <w:t>.</w:t>
      </w:r>
      <w:r w:rsidR="00F0502C">
        <w:t xml:space="preserve"> </w:t>
      </w:r>
      <w:r w:rsidR="00524A3E">
        <w:t xml:space="preserve"> </w:t>
      </w:r>
    </w:p>
    <w:p w14:paraId="17823BAC" w14:textId="77777777" w:rsidR="00A5750C" w:rsidRDefault="00A5750C" w:rsidP="00926C0B">
      <w:pPr>
        <w:autoSpaceDE w:val="0"/>
        <w:autoSpaceDN w:val="0"/>
        <w:adjustRightInd w:val="0"/>
        <w:spacing w:after="0"/>
      </w:pPr>
    </w:p>
    <w:p w14:paraId="3D0352A6" w14:textId="00FB4B8A" w:rsidR="00A5750C" w:rsidRPr="003A131D" w:rsidRDefault="00A5750C" w:rsidP="003A131D">
      <w:pPr>
        <w:tabs>
          <w:tab w:val="left" w:pos="6150"/>
        </w:tabs>
        <w:rPr>
          <w:rFonts w:cs="Arial"/>
          <w:bCs/>
          <w:lang w:val="en-US"/>
        </w:rPr>
      </w:pPr>
      <w:r w:rsidRPr="003A131D">
        <w:rPr>
          <w:rFonts w:cs="Arial"/>
          <w:bCs/>
          <w:lang w:val="en-US"/>
        </w:rPr>
        <w:t>Professional duties include</w:t>
      </w:r>
      <w:r w:rsidR="00BF1DA2">
        <w:rPr>
          <w:rFonts w:cs="Arial"/>
          <w:bCs/>
          <w:lang w:val="en-US"/>
        </w:rPr>
        <w:t>,</w:t>
      </w:r>
      <w:r w:rsidRPr="003A131D">
        <w:rPr>
          <w:rFonts w:cs="Arial"/>
          <w:bCs/>
          <w:lang w:val="en-US"/>
        </w:rPr>
        <w:t xml:space="preserve"> but </w:t>
      </w:r>
      <w:r w:rsidR="00BF1DA2">
        <w:rPr>
          <w:rFonts w:cs="Arial"/>
          <w:bCs/>
          <w:lang w:val="en-US"/>
        </w:rPr>
        <w:t xml:space="preserve">are </w:t>
      </w:r>
      <w:r w:rsidRPr="003A131D">
        <w:rPr>
          <w:rFonts w:cs="Arial"/>
          <w:bCs/>
          <w:lang w:val="en-US"/>
        </w:rPr>
        <w:t xml:space="preserve">not limited to: </w:t>
      </w:r>
    </w:p>
    <w:p w14:paraId="43867190" w14:textId="16157CBF" w:rsidR="00A5750C" w:rsidRPr="003A131D" w:rsidRDefault="00424A41" w:rsidP="003A131D">
      <w:pPr>
        <w:pStyle w:val="ListParagraph"/>
        <w:numPr>
          <w:ilvl w:val="0"/>
          <w:numId w:val="70"/>
        </w:numPr>
        <w:tabs>
          <w:tab w:val="left" w:pos="6150"/>
        </w:tabs>
        <w:rPr>
          <w:rFonts w:cs="Arial"/>
          <w:bCs/>
          <w:lang w:val="en-US"/>
        </w:rPr>
      </w:pPr>
      <w:r>
        <w:rPr>
          <w:rFonts w:cs="Arial"/>
          <w:bCs/>
          <w:lang w:val="en-US"/>
        </w:rPr>
        <w:t>b</w:t>
      </w:r>
      <w:r w:rsidR="00A5750C" w:rsidRPr="003A131D">
        <w:rPr>
          <w:rFonts w:cs="Arial"/>
          <w:bCs/>
          <w:lang w:val="en-US"/>
        </w:rPr>
        <w:t>ehaviour management, including documentation and follow up, and implementation of relevant policies</w:t>
      </w:r>
    </w:p>
    <w:p w14:paraId="17BF7130" w14:textId="61FB04EE" w:rsidR="00A5750C" w:rsidRPr="003A131D" w:rsidRDefault="00424A41" w:rsidP="003A131D">
      <w:pPr>
        <w:pStyle w:val="ListParagraph"/>
        <w:numPr>
          <w:ilvl w:val="0"/>
          <w:numId w:val="70"/>
        </w:numPr>
        <w:tabs>
          <w:tab w:val="left" w:pos="6150"/>
        </w:tabs>
        <w:rPr>
          <w:rFonts w:cs="Arial"/>
          <w:bCs/>
          <w:lang w:val="en-US"/>
        </w:rPr>
      </w:pPr>
      <w:r>
        <w:rPr>
          <w:rFonts w:cs="Arial"/>
          <w:bCs/>
          <w:lang w:val="en-US"/>
        </w:rPr>
        <w:t>o</w:t>
      </w:r>
      <w:r w:rsidR="00A5750C" w:rsidRPr="003A131D">
        <w:rPr>
          <w:rFonts w:cs="Arial"/>
          <w:bCs/>
          <w:lang w:val="en-US"/>
        </w:rPr>
        <w:t>nline learning management system documentation, data entry</w:t>
      </w:r>
      <w:r>
        <w:rPr>
          <w:rFonts w:cs="Arial"/>
          <w:bCs/>
          <w:lang w:val="en-US"/>
        </w:rPr>
        <w:t xml:space="preserve"> and </w:t>
      </w:r>
      <w:r w:rsidR="00A5750C" w:rsidRPr="003A131D">
        <w:rPr>
          <w:rFonts w:cs="Arial"/>
          <w:bCs/>
          <w:lang w:val="en-US"/>
        </w:rPr>
        <w:t xml:space="preserve">chronical entries </w:t>
      </w:r>
    </w:p>
    <w:p w14:paraId="26660A0B" w14:textId="11464C3B" w:rsidR="00A5750C" w:rsidRPr="003A131D" w:rsidRDefault="00424A41" w:rsidP="003A131D">
      <w:pPr>
        <w:pStyle w:val="ListParagraph"/>
        <w:numPr>
          <w:ilvl w:val="0"/>
          <w:numId w:val="70"/>
        </w:numPr>
        <w:tabs>
          <w:tab w:val="left" w:pos="6150"/>
        </w:tabs>
        <w:rPr>
          <w:rFonts w:cs="Arial"/>
          <w:bCs/>
          <w:lang w:val="en-US"/>
        </w:rPr>
      </w:pPr>
      <w:r>
        <w:rPr>
          <w:rFonts w:cs="Arial"/>
          <w:bCs/>
          <w:lang w:val="en-US"/>
        </w:rPr>
        <w:t>p</w:t>
      </w:r>
      <w:r w:rsidR="00A5750C" w:rsidRPr="003A131D">
        <w:rPr>
          <w:rFonts w:cs="Arial"/>
          <w:bCs/>
          <w:lang w:val="en-US"/>
        </w:rPr>
        <w:t>urchase orders, budgets</w:t>
      </w:r>
      <w:r>
        <w:rPr>
          <w:rFonts w:cs="Arial"/>
          <w:bCs/>
          <w:lang w:val="en-US"/>
        </w:rPr>
        <w:t xml:space="preserve"> and </w:t>
      </w:r>
      <w:r w:rsidR="00A5750C" w:rsidRPr="003A131D">
        <w:rPr>
          <w:rFonts w:cs="Arial"/>
          <w:bCs/>
          <w:lang w:val="en-US"/>
        </w:rPr>
        <w:t xml:space="preserve">administrative work around funding for learning activities </w:t>
      </w:r>
    </w:p>
    <w:p w14:paraId="339C060A" w14:textId="3C5847AE" w:rsidR="00A5750C" w:rsidRPr="003A131D" w:rsidRDefault="00424A41" w:rsidP="003A131D">
      <w:pPr>
        <w:pStyle w:val="ListParagraph"/>
        <w:numPr>
          <w:ilvl w:val="0"/>
          <w:numId w:val="70"/>
        </w:numPr>
        <w:tabs>
          <w:tab w:val="left" w:pos="6150"/>
        </w:tabs>
        <w:rPr>
          <w:rFonts w:cs="Arial"/>
          <w:bCs/>
          <w:lang w:val="en-US"/>
        </w:rPr>
      </w:pPr>
      <w:r>
        <w:rPr>
          <w:rFonts w:cs="Arial"/>
          <w:bCs/>
          <w:lang w:val="en-US"/>
        </w:rPr>
        <w:t>e</w:t>
      </w:r>
      <w:r w:rsidR="00A5750C" w:rsidRPr="003A131D">
        <w:rPr>
          <w:rFonts w:cs="Arial"/>
          <w:bCs/>
          <w:lang w:val="en-US"/>
        </w:rPr>
        <w:t xml:space="preserve">xcursion planning, associated forms and paperwork, </w:t>
      </w:r>
      <w:r>
        <w:rPr>
          <w:rFonts w:cs="Arial"/>
          <w:bCs/>
          <w:lang w:val="en-US"/>
        </w:rPr>
        <w:t xml:space="preserve">and </w:t>
      </w:r>
      <w:r w:rsidR="00A5750C" w:rsidRPr="003A131D">
        <w:rPr>
          <w:rFonts w:cs="Arial"/>
          <w:bCs/>
          <w:lang w:val="en-US"/>
        </w:rPr>
        <w:t>risk assessment</w:t>
      </w:r>
      <w:r w:rsidR="00702088">
        <w:rPr>
          <w:rFonts w:cs="Arial"/>
          <w:bCs/>
          <w:lang w:val="en-US"/>
        </w:rPr>
        <w:t>s</w:t>
      </w:r>
    </w:p>
    <w:p w14:paraId="03A07066" w14:textId="49DA6405" w:rsidR="00A5750C" w:rsidRPr="003A131D" w:rsidRDefault="00424A41" w:rsidP="003A131D">
      <w:pPr>
        <w:pStyle w:val="ListParagraph"/>
        <w:numPr>
          <w:ilvl w:val="0"/>
          <w:numId w:val="70"/>
        </w:numPr>
        <w:tabs>
          <w:tab w:val="left" w:pos="6150"/>
        </w:tabs>
        <w:rPr>
          <w:rFonts w:cs="Arial"/>
          <w:bCs/>
          <w:lang w:val="en-US"/>
        </w:rPr>
      </w:pPr>
      <w:r>
        <w:rPr>
          <w:rFonts w:cs="Arial"/>
          <w:bCs/>
          <w:lang w:val="en-US"/>
        </w:rPr>
        <w:t>c</w:t>
      </w:r>
      <w:r w:rsidR="00A5750C" w:rsidRPr="003A131D">
        <w:rPr>
          <w:rFonts w:cs="Arial"/>
          <w:bCs/>
          <w:lang w:val="en-US"/>
        </w:rPr>
        <w:t xml:space="preserve">onferencing and providing additional support to students outside of class time </w:t>
      </w:r>
    </w:p>
    <w:p w14:paraId="3D04A676" w14:textId="3A4CF07D" w:rsidR="00A5750C" w:rsidRPr="003A131D" w:rsidRDefault="00424A41" w:rsidP="003A131D">
      <w:pPr>
        <w:pStyle w:val="ListParagraph"/>
        <w:numPr>
          <w:ilvl w:val="0"/>
          <w:numId w:val="70"/>
        </w:numPr>
        <w:tabs>
          <w:tab w:val="left" w:pos="6150"/>
        </w:tabs>
        <w:rPr>
          <w:rFonts w:cs="Arial"/>
          <w:bCs/>
          <w:lang w:val="en-US"/>
        </w:rPr>
      </w:pPr>
      <w:r>
        <w:rPr>
          <w:rFonts w:cs="Arial"/>
          <w:bCs/>
          <w:lang w:val="en-US"/>
        </w:rPr>
        <w:t>m</w:t>
      </w:r>
      <w:r w:rsidR="00A5750C" w:rsidRPr="003A131D">
        <w:rPr>
          <w:rFonts w:cs="Arial"/>
          <w:bCs/>
          <w:lang w:val="en-US"/>
        </w:rPr>
        <w:t>entoring</w:t>
      </w:r>
    </w:p>
    <w:p w14:paraId="7672D98D" w14:textId="4855F3F5" w:rsidR="00A5750C" w:rsidRPr="003A131D" w:rsidRDefault="00424A41" w:rsidP="003A131D">
      <w:pPr>
        <w:pStyle w:val="ListParagraph"/>
        <w:numPr>
          <w:ilvl w:val="0"/>
          <w:numId w:val="70"/>
        </w:numPr>
        <w:tabs>
          <w:tab w:val="left" w:pos="6150"/>
        </w:tabs>
        <w:rPr>
          <w:rFonts w:cs="Arial"/>
          <w:bCs/>
          <w:lang w:val="en-US"/>
        </w:rPr>
      </w:pPr>
      <w:r>
        <w:rPr>
          <w:rFonts w:cs="Arial"/>
          <w:bCs/>
          <w:lang w:val="en-US"/>
        </w:rPr>
        <w:t>l</w:t>
      </w:r>
      <w:r w:rsidR="00A5750C" w:rsidRPr="003A131D">
        <w:rPr>
          <w:rFonts w:cs="Arial"/>
          <w:bCs/>
          <w:lang w:val="en-US"/>
        </w:rPr>
        <w:t>esson observations</w:t>
      </w:r>
      <w:r w:rsidR="004E6E7D">
        <w:rPr>
          <w:rFonts w:cs="Arial"/>
          <w:bCs/>
          <w:lang w:val="en-US"/>
        </w:rPr>
        <w:t xml:space="preserve"> and feedback cycles</w:t>
      </w:r>
    </w:p>
    <w:p w14:paraId="2F10EA83" w14:textId="0EFF1B51" w:rsidR="00A5750C" w:rsidRDefault="00424A41" w:rsidP="00A5750C">
      <w:pPr>
        <w:pStyle w:val="ListParagraph"/>
        <w:numPr>
          <w:ilvl w:val="0"/>
          <w:numId w:val="70"/>
        </w:numPr>
        <w:tabs>
          <w:tab w:val="left" w:pos="6150"/>
        </w:tabs>
        <w:rPr>
          <w:rFonts w:cs="Arial"/>
          <w:bCs/>
          <w:lang w:val="en-US"/>
        </w:rPr>
      </w:pPr>
      <w:r>
        <w:rPr>
          <w:rFonts w:cs="Arial"/>
          <w:bCs/>
          <w:lang w:val="en-US"/>
        </w:rPr>
        <w:t>p</w:t>
      </w:r>
      <w:r w:rsidR="00A5750C" w:rsidRPr="003A131D">
        <w:rPr>
          <w:rFonts w:cs="Arial"/>
          <w:bCs/>
          <w:lang w:val="en-US"/>
        </w:rPr>
        <w:t>astoral care and wellbeing follow up</w:t>
      </w:r>
    </w:p>
    <w:p w14:paraId="3AEA7FCC" w14:textId="64DF0A79" w:rsidR="00A5750C" w:rsidRPr="00424A41" w:rsidRDefault="00A5750C" w:rsidP="003B07A6">
      <w:pPr>
        <w:pStyle w:val="ListParagraph"/>
        <w:numPr>
          <w:ilvl w:val="0"/>
          <w:numId w:val="70"/>
        </w:numPr>
        <w:rPr>
          <w:rFonts w:cs="Arial"/>
          <w:bCs/>
          <w:lang w:val="en-US"/>
        </w:rPr>
      </w:pPr>
      <w:r w:rsidRPr="00C623DE">
        <w:rPr>
          <w:rFonts w:cs="Arial"/>
          <w:bCs/>
          <w:lang w:val="en-US"/>
        </w:rPr>
        <w:t>Professional Growth Plan (PGP) meetings and continuous improvement aligned with Annual School Improvement Plan (ASIP)</w:t>
      </w:r>
      <w:r w:rsidR="00424A41">
        <w:rPr>
          <w:rFonts w:cs="Arial"/>
          <w:bCs/>
          <w:lang w:val="en-US"/>
        </w:rPr>
        <w:t>,</w:t>
      </w:r>
      <w:r w:rsidRPr="00C623DE">
        <w:rPr>
          <w:rFonts w:cs="Arial"/>
          <w:bCs/>
          <w:lang w:val="en-US"/>
        </w:rPr>
        <w:t xml:space="preserve"> </w:t>
      </w:r>
      <w:r w:rsidR="00C623DE">
        <w:rPr>
          <w:rFonts w:cs="Arial"/>
          <w:bCs/>
          <w:lang w:val="en-US"/>
        </w:rPr>
        <w:t>p</w:t>
      </w:r>
      <w:r w:rsidR="00C623DE" w:rsidRPr="00C623DE">
        <w:rPr>
          <w:rFonts w:cs="Arial"/>
          <w:bCs/>
          <w:lang w:val="en-US"/>
        </w:rPr>
        <w:t>robation meetings, performance planning and management as may be required for individuals.</w:t>
      </w:r>
    </w:p>
    <w:p w14:paraId="078D1248" w14:textId="6FA49205" w:rsidR="008B6409" w:rsidRPr="003A131D" w:rsidRDefault="00424A41" w:rsidP="008B6409">
      <w:pPr>
        <w:pStyle w:val="ListParagraph"/>
        <w:numPr>
          <w:ilvl w:val="0"/>
          <w:numId w:val="70"/>
        </w:numPr>
        <w:tabs>
          <w:tab w:val="left" w:pos="6150"/>
        </w:tabs>
        <w:rPr>
          <w:rFonts w:cs="Arial"/>
          <w:bCs/>
          <w:lang w:val="en-US"/>
        </w:rPr>
      </w:pPr>
      <w:r>
        <w:rPr>
          <w:rFonts w:cs="Arial"/>
          <w:bCs/>
          <w:lang w:val="en-US"/>
        </w:rPr>
        <w:t>y</w:t>
      </w:r>
      <w:r w:rsidR="00A5750C" w:rsidRPr="003A131D">
        <w:rPr>
          <w:rFonts w:cs="Arial"/>
          <w:bCs/>
          <w:lang w:val="en-US"/>
        </w:rPr>
        <w:t>ard duties</w:t>
      </w:r>
      <w:r w:rsidR="00F3618F">
        <w:rPr>
          <w:rFonts w:cs="Arial"/>
          <w:bCs/>
          <w:lang w:val="en-US"/>
        </w:rPr>
        <w:t xml:space="preserve">, </w:t>
      </w:r>
      <w:r w:rsidR="00F3618F" w:rsidRPr="003A131D">
        <w:rPr>
          <w:rFonts w:asciiTheme="minorHAnsi" w:hAnsiTheme="minorHAnsi" w:cs="Calibri"/>
        </w:rPr>
        <w:t>usually not more than 60 minutes per week in total in a standard primary</w:t>
      </w:r>
      <w:r>
        <w:rPr>
          <w:rFonts w:asciiTheme="minorHAnsi" w:hAnsiTheme="minorHAnsi" w:cs="Calibri"/>
        </w:rPr>
        <w:t xml:space="preserve">, </w:t>
      </w:r>
      <w:r w:rsidR="00F3618F" w:rsidRPr="003A131D">
        <w:rPr>
          <w:rFonts w:asciiTheme="minorHAnsi" w:hAnsiTheme="minorHAnsi" w:cs="Calibri"/>
        </w:rPr>
        <w:t>middle</w:t>
      </w:r>
      <w:r>
        <w:rPr>
          <w:rFonts w:asciiTheme="minorHAnsi" w:hAnsiTheme="minorHAnsi" w:cs="Calibri"/>
        </w:rPr>
        <w:t xml:space="preserve"> and </w:t>
      </w:r>
      <w:r w:rsidR="00F3618F" w:rsidRPr="003A131D">
        <w:rPr>
          <w:rFonts w:asciiTheme="minorHAnsi" w:hAnsiTheme="minorHAnsi" w:cs="Calibri"/>
        </w:rPr>
        <w:t>senior setting</w:t>
      </w:r>
      <w:r w:rsidR="007670C0">
        <w:rPr>
          <w:rFonts w:asciiTheme="minorHAnsi" w:hAnsiTheme="minorHAnsi" w:cs="Calibri"/>
        </w:rPr>
        <w:t>.</w:t>
      </w:r>
    </w:p>
    <w:p w14:paraId="093B77BE" w14:textId="05EDA79A" w:rsidR="00CC29D5" w:rsidRPr="003A131D" w:rsidRDefault="00424A41" w:rsidP="003A131D">
      <w:pPr>
        <w:pStyle w:val="ListParagraph"/>
        <w:numPr>
          <w:ilvl w:val="0"/>
          <w:numId w:val="70"/>
        </w:numPr>
        <w:tabs>
          <w:tab w:val="left" w:pos="6150"/>
        </w:tabs>
        <w:rPr>
          <w:rFonts w:cs="Arial"/>
          <w:bCs/>
          <w:lang w:val="en-US"/>
        </w:rPr>
      </w:pPr>
      <w:r>
        <w:rPr>
          <w:rFonts w:cs="Arial"/>
          <w:bCs/>
          <w:lang w:val="en-US"/>
        </w:rPr>
        <w:t>a</w:t>
      </w:r>
      <w:r w:rsidR="00CC29D5" w:rsidRPr="003A131D">
        <w:rPr>
          <w:rFonts w:cs="Arial"/>
          <w:bCs/>
          <w:lang w:val="en-US"/>
        </w:rPr>
        <w:t>ctivities associated with student assessment and development of programs of wor</w:t>
      </w:r>
      <w:r w:rsidR="00CC29D5">
        <w:rPr>
          <w:rFonts w:cs="Arial"/>
          <w:bCs/>
          <w:lang w:val="en-US"/>
        </w:rPr>
        <w:t>k</w:t>
      </w:r>
    </w:p>
    <w:p w14:paraId="496D75CF" w14:textId="12CF6946" w:rsidR="00CC29D5" w:rsidRPr="003A131D" w:rsidRDefault="00424A41" w:rsidP="003A131D">
      <w:pPr>
        <w:pStyle w:val="ListParagraph"/>
        <w:numPr>
          <w:ilvl w:val="0"/>
          <w:numId w:val="70"/>
        </w:numPr>
        <w:tabs>
          <w:tab w:val="left" w:pos="6150"/>
        </w:tabs>
        <w:rPr>
          <w:rFonts w:cs="Arial"/>
          <w:bCs/>
          <w:lang w:val="en-US"/>
        </w:rPr>
      </w:pPr>
      <w:r>
        <w:rPr>
          <w:rFonts w:cs="Arial"/>
          <w:bCs/>
          <w:lang w:val="en-US"/>
        </w:rPr>
        <w:t>d</w:t>
      </w:r>
      <w:r w:rsidR="00CC29D5" w:rsidRPr="003A131D">
        <w:rPr>
          <w:rFonts w:cs="Arial"/>
          <w:bCs/>
          <w:lang w:val="en-US"/>
        </w:rPr>
        <w:t>evelopment and evaluation of curriculum and assessment material</w:t>
      </w:r>
    </w:p>
    <w:p w14:paraId="074D7279" w14:textId="2419AC5F" w:rsidR="00CC29D5" w:rsidRPr="003A131D" w:rsidRDefault="00AC14FA" w:rsidP="003A131D">
      <w:pPr>
        <w:pStyle w:val="ListParagraph"/>
        <w:numPr>
          <w:ilvl w:val="0"/>
          <w:numId w:val="70"/>
        </w:numPr>
        <w:tabs>
          <w:tab w:val="left" w:pos="6150"/>
        </w:tabs>
        <w:rPr>
          <w:rFonts w:cs="Arial"/>
          <w:bCs/>
          <w:lang w:val="en-US"/>
        </w:rPr>
      </w:pPr>
      <w:r>
        <w:rPr>
          <w:rFonts w:cs="Arial"/>
          <w:bCs/>
          <w:lang w:val="en-US"/>
        </w:rPr>
        <w:t>d</w:t>
      </w:r>
      <w:r w:rsidR="00CC29D5" w:rsidRPr="003A131D">
        <w:rPr>
          <w:rFonts w:cs="Arial"/>
          <w:bCs/>
          <w:lang w:val="en-US"/>
        </w:rPr>
        <w:t xml:space="preserve">evelopment and evaluation of programs in conjunction with colleagues aligned with the school’s educational </w:t>
      </w:r>
      <w:r w:rsidR="00CC29D5" w:rsidRPr="00CC29D5">
        <w:rPr>
          <w:rFonts w:cs="Arial"/>
          <w:bCs/>
          <w:lang w:val="en-US"/>
        </w:rPr>
        <w:t>priorities</w:t>
      </w:r>
    </w:p>
    <w:p w14:paraId="412D517E" w14:textId="274041A8" w:rsidR="00CC29D5" w:rsidRDefault="00AC14FA" w:rsidP="00CC29D5">
      <w:pPr>
        <w:pStyle w:val="ListParagraph"/>
        <w:numPr>
          <w:ilvl w:val="0"/>
          <w:numId w:val="70"/>
        </w:numPr>
        <w:tabs>
          <w:tab w:val="left" w:pos="6150"/>
        </w:tabs>
        <w:rPr>
          <w:rFonts w:cs="Arial"/>
          <w:bCs/>
          <w:lang w:val="en-US"/>
        </w:rPr>
      </w:pPr>
      <w:r>
        <w:rPr>
          <w:rFonts w:cs="Arial"/>
          <w:bCs/>
          <w:lang w:val="en-US"/>
        </w:rPr>
        <w:t>p</w:t>
      </w:r>
      <w:r w:rsidR="00CC29D5" w:rsidRPr="003A131D">
        <w:rPr>
          <w:rFonts w:cs="Arial"/>
          <w:bCs/>
          <w:lang w:val="en-US"/>
        </w:rPr>
        <w:t>rofessional learning activities in which the teacher is involved</w:t>
      </w:r>
      <w:r w:rsidR="00CC29D5">
        <w:rPr>
          <w:rFonts w:cs="Arial"/>
          <w:bCs/>
          <w:lang w:val="en-US"/>
        </w:rPr>
        <w:t xml:space="preserve">, </w:t>
      </w:r>
      <w:r w:rsidR="00B74CEF">
        <w:rPr>
          <w:rFonts w:cs="Arial"/>
          <w:bCs/>
          <w:lang w:val="en-US"/>
        </w:rPr>
        <w:t xml:space="preserve">and </w:t>
      </w:r>
      <w:r w:rsidR="00CC29D5" w:rsidRPr="003A131D">
        <w:rPr>
          <w:rFonts w:cs="Arial"/>
          <w:bCs/>
          <w:lang w:val="en-US"/>
        </w:rPr>
        <w:t>discussion</w:t>
      </w:r>
      <w:r w:rsidR="00B74CEF">
        <w:rPr>
          <w:rFonts w:cs="Arial"/>
          <w:bCs/>
          <w:lang w:val="en-US"/>
        </w:rPr>
        <w:t>s</w:t>
      </w:r>
      <w:r w:rsidR="00CC29D5" w:rsidRPr="003A131D">
        <w:rPr>
          <w:rFonts w:cs="Arial"/>
          <w:bCs/>
          <w:lang w:val="en-US"/>
        </w:rPr>
        <w:t xml:space="preserve"> with </w:t>
      </w:r>
      <w:r w:rsidR="00B74CEF">
        <w:rPr>
          <w:rFonts w:cs="Arial"/>
          <w:bCs/>
          <w:lang w:val="en-US"/>
        </w:rPr>
        <w:t xml:space="preserve">the </w:t>
      </w:r>
      <w:r w:rsidR="00F73A44">
        <w:rPr>
          <w:rFonts w:cs="Arial"/>
          <w:bCs/>
          <w:lang w:val="en-US"/>
        </w:rPr>
        <w:t>p</w:t>
      </w:r>
      <w:r w:rsidR="00CC29D5" w:rsidRPr="003A131D">
        <w:rPr>
          <w:rFonts w:cs="Arial"/>
          <w:bCs/>
          <w:lang w:val="en-US"/>
        </w:rPr>
        <w:t>rincipal or supervisor</w:t>
      </w:r>
    </w:p>
    <w:p w14:paraId="2F11A57E" w14:textId="1F569276" w:rsidR="00CC29D5" w:rsidRPr="003A131D" w:rsidRDefault="00AC14FA" w:rsidP="003A131D">
      <w:pPr>
        <w:pStyle w:val="ListParagraph"/>
        <w:numPr>
          <w:ilvl w:val="0"/>
          <w:numId w:val="70"/>
        </w:numPr>
        <w:tabs>
          <w:tab w:val="left" w:pos="6150"/>
        </w:tabs>
        <w:rPr>
          <w:rFonts w:cs="Arial"/>
          <w:bCs/>
          <w:lang w:val="en-US"/>
        </w:rPr>
      </w:pPr>
      <w:r>
        <w:rPr>
          <w:rFonts w:asciiTheme="minorHAnsi" w:hAnsiTheme="minorHAnsi" w:cs="Arial"/>
        </w:rPr>
        <w:t>s</w:t>
      </w:r>
      <w:r w:rsidR="00CC29D5" w:rsidRPr="003A131D">
        <w:rPr>
          <w:rFonts w:asciiTheme="minorHAnsi" w:hAnsiTheme="minorHAnsi" w:cs="Arial"/>
        </w:rPr>
        <w:t>cheduled professional learning and development</w:t>
      </w:r>
    </w:p>
    <w:p w14:paraId="029C17D5" w14:textId="41A0A7FF" w:rsidR="00CC29D5" w:rsidRPr="003A131D" w:rsidRDefault="00AC14FA" w:rsidP="003A131D">
      <w:pPr>
        <w:pStyle w:val="ListParagraph"/>
        <w:numPr>
          <w:ilvl w:val="0"/>
          <w:numId w:val="70"/>
        </w:numPr>
        <w:tabs>
          <w:tab w:val="left" w:pos="6150"/>
        </w:tabs>
        <w:rPr>
          <w:rFonts w:cs="Arial"/>
          <w:bCs/>
          <w:lang w:val="en-US"/>
        </w:rPr>
      </w:pPr>
      <w:r>
        <w:rPr>
          <w:rFonts w:cs="Arial"/>
          <w:bCs/>
          <w:lang w:val="en-US"/>
        </w:rPr>
        <w:t>p</w:t>
      </w:r>
      <w:r w:rsidR="00CC29D5" w:rsidRPr="003A131D">
        <w:rPr>
          <w:rFonts w:cs="Arial"/>
          <w:bCs/>
          <w:lang w:val="en-US"/>
        </w:rPr>
        <w:t>rofessional reading and research for professional learning activitie</w:t>
      </w:r>
      <w:r w:rsidR="00CC29D5">
        <w:rPr>
          <w:rFonts w:cs="Arial"/>
          <w:bCs/>
          <w:lang w:val="en-US"/>
        </w:rPr>
        <w:t>s</w:t>
      </w:r>
    </w:p>
    <w:p w14:paraId="394AFDAD" w14:textId="5702B7BC" w:rsidR="00CC29D5" w:rsidRDefault="00AC14FA" w:rsidP="003A131D">
      <w:pPr>
        <w:pStyle w:val="ListParagraph"/>
        <w:numPr>
          <w:ilvl w:val="0"/>
          <w:numId w:val="70"/>
        </w:numPr>
        <w:tabs>
          <w:tab w:val="left" w:pos="6150"/>
        </w:tabs>
        <w:rPr>
          <w:rFonts w:cs="Arial"/>
          <w:bCs/>
          <w:lang w:val="en-US"/>
        </w:rPr>
      </w:pPr>
      <w:r>
        <w:rPr>
          <w:rFonts w:cs="Arial"/>
          <w:bCs/>
          <w:lang w:val="en-US"/>
        </w:rPr>
        <w:t>d</w:t>
      </w:r>
      <w:r w:rsidR="00CC29D5" w:rsidRPr="003A131D">
        <w:rPr>
          <w:rFonts w:cs="Arial"/>
          <w:bCs/>
          <w:lang w:val="en-US"/>
        </w:rPr>
        <w:t xml:space="preserve">evelopment of resource materials for class or school use </w:t>
      </w:r>
      <w:proofErr w:type="gramStart"/>
      <w:r w:rsidR="00CC29D5" w:rsidRPr="003A131D">
        <w:rPr>
          <w:rFonts w:cs="Arial"/>
          <w:bCs/>
          <w:lang w:val="en-US"/>
        </w:rPr>
        <w:t>taking into account</w:t>
      </w:r>
      <w:proofErr w:type="gramEnd"/>
      <w:r w:rsidR="00CC29D5" w:rsidRPr="003A131D">
        <w:rPr>
          <w:rFonts w:cs="Arial"/>
          <w:bCs/>
          <w:lang w:val="en-US"/>
        </w:rPr>
        <w:t xml:space="preserve"> the availability of resources and the location of the teacher to the resources</w:t>
      </w:r>
      <w:r>
        <w:rPr>
          <w:rFonts w:cs="Arial"/>
          <w:bCs/>
          <w:lang w:val="en-US"/>
        </w:rPr>
        <w:t>.</w:t>
      </w:r>
    </w:p>
    <w:p w14:paraId="3626E081" w14:textId="24DEC77F" w:rsidR="008B6409" w:rsidRPr="003A131D" w:rsidRDefault="004C771E" w:rsidP="003A131D">
      <w:pPr>
        <w:tabs>
          <w:tab w:val="left" w:pos="6150"/>
        </w:tabs>
        <w:rPr>
          <w:rFonts w:cs="Arial"/>
          <w:bCs/>
          <w:lang w:val="en-US"/>
        </w:rPr>
      </w:pPr>
      <w:r>
        <w:rPr>
          <w:rFonts w:cs="Arial"/>
          <w:bCs/>
          <w:lang w:val="en-US"/>
        </w:rPr>
        <w:t>P</w:t>
      </w:r>
      <w:r w:rsidR="00CB49C9">
        <w:rPr>
          <w:rFonts w:cs="Arial"/>
          <w:bCs/>
          <w:lang w:val="en-US"/>
        </w:rPr>
        <w:t>rincipal</w:t>
      </w:r>
      <w:r>
        <w:rPr>
          <w:rFonts w:cs="Arial"/>
          <w:bCs/>
          <w:lang w:val="en-US"/>
        </w:rPr>
        <w:t>s</w:t>
      </w:r>
      <w:r w:rsidR="00CB49C9">
        <w:rPr>
          <w:rFonts w:cs="Arial"/>
          <w:bCs/>
          <w:lang w:val="en-US"/>
        </w:rPr>
        <w:t xml:space="preserve"> ha</w:t>
      </w:r>
      <w:r>
        <w:rPr>
          <w:rFonts w:cs="Arial"/>
          <w:bCs/>
          <w:lang w:val="en-US"/>
        </w:rPr>
        <w:t>ve</w:t>
      </w:r>
      <w:r w:rsidR="00CB49C9">
        <w:rPr>
          <w:rFonts w:cs="Arial"/>
          <w:bCs/>
          <w:lang w:val="en-US"/>
        </w:rPr>
        <w:t xml:space="preserve"> the responsibility for leading and managing school</w:t>
      </w:r>
      <w:r>
        <w:rPr>
          <w:rFonts w:cs="Arial"/>
          <w:bCs/>
          <w:lang w:val="en-US"/>
        </w:rPr>
        <w:t>s</w:t>
      </w:r>
      <w:r w:rsidR="00CB49C9">
        <w:rPr>
          <w:rFonts w:cs="Arial"/>
          <w:bCs/>
          <w:lang w:val="en-US"/>
        </w:rPr>
        <w:t xml:space="preserve"> and may allocate specific professional responsibilities to </w:t>
      </w:r>
      <w:r w:rsidR="00524A3E">
        <w:rPr>
          <w:rFonts w:cs="Arial"/>
          <w:bCs/>
          <w:lang w:val="en-US"/>
        </w:rPr>
        <w:t>teachers</w:t>
      </w:r>
      <w:r w:rsidR="00CB49C9">
        <w:rPr>
          <w:rFonts w:cs="Arial"/>
          <w:bCs/>
          <w:lang w:val="en-US"/>
        </w:rPr>
        <w:t xml:space="preserve">. </w:t>
      </w:r>
      <w:r w:rsidR="008B6409" w:rsidRPr="003A131D">
        <w:rPr>
          <w:rFonts w:cs="Arial"/>
          <w:bCs/>
          <w:lang w:val="en-US"/>
        </w:rPr>
        <w:t>In the distribution of professional duties, as far as practicable</w:t>
      </w:r>
      <w:r w:rsidR="00B74CEF">
        <w:rPr>
          <w:rFonts w:cs="Arial"/>
          <w:bCs/>
          <w:lang w:val="en-US"/>
        </w:rPr>
        <w:t>,</w:t>
      </w:r>
      <w:r w:rsidR="008B6409" w:rsidRPr="003A131D">
        <w:rPr>
          <w:rFonts w:cs="Arial"/>
          <w:bCs/>
          <w:lang w:val="en-US"/>
        </w:rPr>
        <w:t xml:space="preserve"> the following factors will be </w:t>
      </w:r>
      <w:proofErr w:type="gramStart"/>
      <w:r w:rsidR="008B6409" w:rsidRPr="003A131D">
        <w:rPr>
          <w:rFonts w:cs="Arial"/>
          <w:bCs/>
          <w:lang w:val="en-US"/>
        </w:rPr>
        <w:t>taken into account</w:t>
      </w:r>
      <w:proofErr w:type="gramEnd"/>
      <w:r w:rsidR="008B6409" w:rsidRPr="003A131D">
        <w:rPr>
          <w:rFonts w:cs="Arial"/>
          <w:bCs/>
          <w:lang w:val="en-US"/>
        </w:rPr>
        <w:t>:</w:t>
      </w:r>
    </w:p>
    <w:p w14:paraId="0C7F8BDC" w14:textId="7D777C19" w:rsidR="008B6409" w:rsidRPr="003A131D" w:rsidRDefault="00B74CEF" w:rsidP="003A131D">
      <w:pPr>
        <w:pStyle w:val="ListParagraph"/>
        <w:numPr>
          <w:ilvl w:val="0"/>
          <w:numId w:val="74"/>
        </w:numPr>
        <w:tabs>
          <w:tab w:val="left" w:pos="6150"/>
        </w:tabs>
        <w:rPr>
          <w:rFonts w:cs="Arial"/>
          <w:bCs/>
          <w:lang w:val="en-US"/>
        </w:rPr>
      </w:pPr>
      <w:r>
        <w:rPr>
          <w:rFonts w:cs="Arial"/>
          <w:bCs/>
          <w:lang w:val="en-US"/>
        </w:rPr>
        <w:t>e</w:t>
      </w:r>
      <w:r w:rsidR="008B6409" w:rsidRPr="003A131D">
        <w:rPr>
          <w:rFonts w:cs="Arial"/>
          <w:bCs/>
          <w:lang w:val="en-US"/>
        </w:rPr>
        <w:t>quitable distribution of other duties within the school</w:t>
      </w:r>
    </w:p>
    <w:p w14:paraId="142525FB" w14:textId="26F584AF" w:rsidR="008B6409" w:rsidRPr="003A131D" w:rsidRDefault="00B74CEF" w:rsidP="003A131D">
      <w:pPr>
        <w:pStyle w:val="ListParagraph"/>
        <w:numPr>
          <w:ilvl w:val="0"/>
          <w:numId w:val="74"/>
        </w:numPr>
        <w:tabs>
          <w:tab w:val="left" w:pos="6150"/>
        </w:tabs>
        <w:rPr>
          <w:rFonts w:cs="Arial"/>
          <w:bCs/>
          <w:lang w:val="en-US"/>
        </w:rPr>
      </w:pPr>
      <w:r>
        <w:rPr>
          <w:rFonts w:cs="Arial"/>
          <w:bCs/>
          <w:lang w:val="en-US"/>
        </w:rPr>
        <w:lastRenderedPageBreak/>
        <w:t>r</w:t>
      </w:r>
      <w:r w:rsidR="008B6409" w:rsidRPr="003A131D">
        <w:rPr>
          <w:rFonts w:cs="Arial"/>
          <w:bCs/>
          <w:lang w:val="en-US"/>
        </w:rPr>
        <w:t>elative importance of the various duties to be undertaken</w:t>
      </w:r>
    </w:p>
    <w:p w14:paraId="702EC45B" w14:textId="683CD567" w:rsidR="008B6409" w:rsidRPr="003A131D" w:rsidRDefault="00B74CEF" w:rsidP="003A131D">
      <w:pPr>
        <w:pStyle w:val="ListParagraph"/>
        <w:numPr>
          <w:ilvl w:val="0"/>
          <w:numId w:val="74"/>
        </w:numPr>
        <w:tabs>
          <w:tab w:val="left" w:pos="6150"/>
        </w:tabs>
        <w:rPr>
          <w:rFonts w:cs="Arial"/>
          <w:bCs/>
          <w:lang w:val="en-US"/>
        </w:rPr>
      </w:pPr>
      <w:r>
        <w:rPr>
          <w:rFonts w:cs="Arial"/>
          <w:bCs/>
          <w:lang w:val="en-US"/>
        </w:rPr>
        <w:t>t</w:t>
      </w:r>
      <w:r w:rsidR="008B6409" w:rsidRPr="003A131D">
        <w:rPr>
          <w:rFonts w:cs="Arial"/>
          <w:bCs/>
          <w:lang w:val="en-US"/>
        </w:rPr>
        <w:t>ime required to perform the duty</w:t>
      </w:r>
    </w:p>
    <w:p w14:paraId="4D2FBD69" w14:textId="59F0481B" w:rsidR="008B6409" w:rsidRPr="003A131D" w:rsidRDefault="00B74CEF" w:rsidP="003A131D">
      <w:pPr>
        <w:pStyle w:val="ListParagraph"/>
        <w:numPr>
          <w:ilvl w:val="0"/>
          <w:numId w:val="74"/>
        </w:numPr>
        <w:tabs>
          <w:tab w:val="left" w:pos="6150"/>
        </w:tabs>
        <w:rPr>
          <w:rFonts w:cs="Arial"/>
          <w:bCs/>
          <w:lang w:val="en-US"/>
        </w:rPr>
      </w:pPr>
      <w:r>
        <w:rPr>
          <w:rFonts w:cs="Arial"/>
          <w:bCs/>
          <w:lang w:val="en-US"/>
        </w:rPr>
        <w:t>r</w:t>
      </w:r>
      <w:r w:rsidR="008B6409" w:rsidRPr="003A131D">
        <w:rPr>
          <w:rFonts w:cs="Arial"/>
          <w:bCs/>
          <w:lang w:val="en-US"/>
        </w:rPr>
        <w:t>ange and frequency of tasks to be performed</w:t>
      </w:r>
    </w:p>
    <w:p w14:paraId="6EB99A74" w14:textId="63842C7E" w:rsidR="00524A3E" w:rsidRPr="00524A3E" w:rsidRDefault="00B74CEF" w:rsidP="00524A3E">
      <w:pPr>
        <w:pStyle w:val="ListParagraph"/>
        <w:numPr>
          <w:ilvl w:val="0"/>
          <w:numId w:val="74"/>
        </w:numPr>
        <w:tabs>
          <w:tab w:val="left" w:pos="6150"/>
        </w:tabs>
        <w:rPr>
          <w:rFonts w:cs="Arial"/>
          <w:bCs/>
          <w:lang w:val="en-US"/>
        </w:rPr>
      </w:pPr>
      <w:r>
        <w:rPr>
          <w:rFonts w:cs="Arial"/>
          <w:bCs/>
          <w:lang w:val="en-US"/>
        </w:rPr>
        <w:t>c</w:t>
      </w:r>
      <w:r w:rsidR="008B6409" w:rsidRPr="003A131D">
        <w:rPr>
          <w:rFonts w:cs="Arial"/>
          <w:bCs/>
          <w:lang w:val="en-US"/>
        </w:rPr>
        <w:t>lassification, qualifications, training and experience of the teacher</w:t>
      </w:r>
    </w:p>
    <w:p w14:paraId="7AB53EB9" w14:textId="0E2AC904" w:rsidR="00CB49C9" w:rsidRDefault="00B74CEF" w:rsidP="008B6409">
      <w:pPr>
        <w:pStyle w:val="ListParagraph"/>
        <w:numPr>
          <w:ilvl w:val="0"/>
          <w:numId w:val="74"/>
        </w:numPr>
        <w:tabs>
          <w:tab w:val="left" w:pos="6150"/>
        </w:tabs>
        <w:rPr>
          <w:rFonts w:cs="Arial"/>
          <w:bCs/>
          <w:lang w:val="en-US"/>
        </w:rPr>
      </w:pPr>
      <w:r>
        <w:rPr>
          <w:rFonts w:cs="Arial"/>
          <w:bCs/>
          <w:lang w:val="en-US"/>
        </w:rPr>
        <w:t>t</w:t>
      </w:r>
      <w:r w:rsidR="00CB49C9">
        <w:rPr>
          <w:rFonts w:cs="Arial"/>
          <w:bCs/>
          <w:lang w:val="en-US"/>
        </w:rPr>
        <w:t xml:space="preserve">he </w:t>
      </w:r>
      <w:proofErr w:type="gramStart"/>
      <w:r w:rsidR="00CB49C9">
        <w:rPr>
          <w:rFonts w:cs="Arial"/>
          <w:bCs/>
          <w:lang w:val="en-US"/>
        </w:rPr>
        <w:t>particular context</w:t>
      </w:r>
      <w:proofErr w:type="gramEnd"/>
      <w:r w:rsidR="00CB49C9">
        <w:rPr>
          <w:rFonts w:cs="Arial"/>
          <w:bCs/>
          <w:lang w:val="en-US"/>
        </w:rPr>
        <w:t xml:space="preserve"> </w:t>
      </w:r>
      <w:r w:rsidR="00524A3E">
        <w:rPr>
          <w:rFonts w:cs="Arial"/>
          <w:bCs/>
          <w:lang w:val="en-US"/>
        </w:rPr>
        <w:t>and needs of</w:t>
      </w:r>
      <w:r w:rsidR="00CB49C9">
        <w:rPr>
          <w:rFonts w:cs="Arial"/>
          <w:bCs/>
          <w:lang w:val="en-US"/>
        </w:rPr>
        <w:t xml:space="preserve"> the school</w:t>
      </w:r>
      <w:r w:rsidR="00524A3E">
        <w:rPr>
          <w:rFonts w:cs="Arial"/>
          <w:bCs/>
          <w:lang w:val="en-US"/>
        </w:rPr>
        <w:t xml:space="preserve">, noting that allocations in a very remote school could be quite different to those in an urban school. </w:t>
      </w:r>
    </w:p>
    <w:p w14:paraId="41CBF558" w14:textId="71B6EBBF" w:rsidR="00926C0B" w:rsidRPr="003A131D" w:rsidRDefault="008B6409" w:rsidP="00926C0B">
      <w:pPr>
        <w:pStyle w:val="Heading2"/>
      </w:pPr>
      <w:bookmarkStart w:id="61" w:name="_Toc178251247"/>
      <w:bookmarkStart w:id="62" w:name="_Toc178252259"/>
      <w:bookmarkStart w:id="63" w:name="_Toc178253438"/>
      <w:bookmarkStart w:id="64" w:name="_Toc178253513"/>
      <w:bookmarkStart w:id="65" w:name="_Toc178254160"/>
      <w:bookmarkStart w:id="66" w:name="_Toc178324680"/>
      <w:bookmarkStart w:id="67" w:name="_Toc178251248"/>
      <w:bookmarkStart w:id="68" w:name="_Toc178252260"/>
      <w:bookmarkStart w:id="69" w:name="_Toc178253439"/>
      <w:bookmarkStart w:id="70" w:name="_Toc178253514"/>
      <w:bookmarkStart w:id="71" w:name="_Toc178254161"/>
      <w:bookmarkStart w:id="72" w:name="_Toc178324681"/>
      <w:bookmarkStart w:id="73" w:name="_Toc178251249"/>
      <w:bookmarkStart w:id="74" w:name="_Toc178252261"/>
      <w:bookmarkStart w:id="75" w:name="_Toc178253440"/>
      <w:bookmarkStart w:id="76" w:name="_Toc178253515"/>
      <w:bookmarkStart w:id="77" w:name="_Toc178254162"/>
      <w:bookmarkStart w:id="78" w:name="_Toc178324682"/>
      <w:bookmarkStart w:id="79" w:name="_Toc178251250"/>
      <w:bookmarkStart w:id="80" w:name="_Toc178252262"/>
      <w:bookmarkStart w:id="81" w:name="_Toc178253441"/>
      <w:bookmarkStart w:id="82" w:name="_Toc178253516"/>
      <w:bookmarkStart w:id="83" w:name="_Toc178254163"/>
      <w:bookmarkStart w:id="84" w:name="_Toc178324683"/>
      <w:bookmarkStart w:id="85" w:name="_Toc178251251"/>
      <w:bookmarkStart w:id="86" w:name="_Toc178252263"/>
      <w:bookmarkStart w:id="87" w:name="_Toc178253442"/>
      <w:bookmarkStart w:id="88" w:name="_Toc178253517"/>
      <w:bookmarkStart w:id="89" w:name="_Toc178254164"/>
      <w:bookmarkStart w:id="90" w:name="_Toc178324684"/>
      <w:bookmarkStart w:id="91" w:name="_Toc178251252"/>
      <w:bookmarkStart w:id="92" w:name="_Toc178252264"/>
      <w:bookmarkStart w:id="93" w:name="_Toc178253443"/>
      <w:bookmarkStart w:id="94" w:name="_Toc178253518"/>
      <w:bookmarkStart w:id="95" w:name="_Toc178254165"/>
      <w:bookmarkStart w:id="96" w:name="_Toc178324685"/>
      <w:bookmarkStart w:id="97" w:name="_Toc178251253"/>
      <w:bookmarkStart w:id="98" w:name="_Toc178252265"/>
      <w:bookmarkStart w:id="99" w:name="_Toc178253444"/>
      <w:bookmarkStart w:id="100" w:name="_Toc178253519"/>
      <w:bookmarkStart w:id="101" w:name="_Toc178254166"/>
      <w:bookmarkStart w:id="102" w:name="_Toc178324686"/>
      <w:bookmarkStart w:id="103" w:name="_Toc178251254"/>
      <w:bookmarkStart w:id="104" w:name="_Toc178252266"/>
      <w:bookmarkStart w:id="105" w:name="_Toc178253445"/>
      <w:bookmarkStart w:id="106" w:name="_Toc178253520"/>
      <w:bookmarkStart w:id="107" w:name="_Toc178254167"/>
      <w:bookmarkStart w:id="108" w:name="_Toc178324687"/>
      <w:bookmarkStart w:id="109" w:name="_Toc178251255"/>
      <w:bookmarkStart w:id="110" w:name="_Toc178252267"/>
      <w:bookmarkStart w:id="111" w:name="_Toc178253446"/>
      <w:bookmarkStart w:id="112" w:name="_Toc178253521"/>
      <w:bookmarkStart w:id="113" w:name="_Toc178254168"/>
      <w:bookmarkStart w:id="114" w:name="_Toc178324688"/>
      <w:bookmarkStart w:id="115" w:name="_Toc178251256"/>
      <w:bookmarkStart w:id="116" w:name="_Toc178252268"/>
      <w:bookmarkStart w:id="117" w:name="_Toc178253447"/>
      <w:bookmarkStart w:id="118" w:name="_Toc178253522"/>
      <w:bookmarkStart w:id="119" w:name="_Toc178254169"/>
      <w:bookmarkStart w:id="120" w:name="_Toc178324689"/>
      <w:bookmarkStart w:id="121" w:name="_Toc178251257"/>
      <w:bookmarkStart w:id="122" w:name="_Toc178252269"/>
      <w:bookmarkStart w:id="123" w:name="_Toc178253448"/>
      <w:bookmarkStart w:id="124" w:name="_Toc178253523"/>
      <w:bookmarkStart w:id="125" w:name="_Toc178254170"/>
      <w:bookmarkStart w:id="126" w:name="_Toc178324690"/>
      <w:bookmarkStart w:id="127" w:name="_Toc178251258"/>
      <w:bookmarkStart w:id="128" w:name="_Toc178252270"/>
      <w:bookmarkStart w:id="129" w:name="_Toc178253449"/>
      <w:bookmarkStart w:id="130" w:name="_Toc178253524"/>
      <w:bookmarkStart w:id="131" w:name="_Toc178254171"/>
      <w:bookmarkStart w:id="132" w:name="_Toc178324691"/>
      <w:bookmarkStart w:id="133" w:name="_Toc178251259"/>
      <w:bookmarkStart w:id="134" w:name="_Toc178252271"/>
      <w:bookmarkStart w:id="135" w:name="_Toc178253450"/>
      <w:bookmarkStart w:id="136" w:name="_Toc178253525"/>
      <w:bookmarkStart w:id="137" w:name="_Toc178254172"/>
      <w:bookmarkStart w:id="138" w:name="_Toc178324692"/>
      <w:bookmarkStart w:id="139" w:name="_Toc178251260"/>
      <w:bookmarkStart w:id="140" w:name="_Toc178252272"/>
      <w:bookmarkStart w:id="141" w:name="_Toc178253451"/>
      <w:bookmarkStart w:id="142" w:name="_Toc178253526"/>
      <w:bookmarkStart w:id="143" w:name="_Toc178254173"/>
      <w:bookmarkStart w:id="144" w:name="_Toc178324693"/>
      <w:bookmarkStart w:id="145" w:name="_Toc178251261"/>
      <w:bookmarkStart w:id="146" w:name="_Toc178252273"/>
      <w:bookmarkStart w:id="147" w:name="_Toc178253452"/>
      <w:bookmarkStart w:id="148" w:name="_Toc178253527"/>
      <w:bookmarkStart w:id="149" w:name="_Toc178254174"/>
      <w:bookmarkStart w:id="150" w:name="_Toc178324694"/>
      <w:bookmarkStart w:id="151" w:name="_Toc178251262"/>
      <w:bookmarkStart w:id="152" w:name="_Toc178252274"/>
      <w:bookmarkStart w:id="153" w:name="_Toc178253453"/>
      <w:bookmarkStart w:id="154" w:name="_Toc178253528"/>
      <w:bookmarkStart w:id="155" w:name="_Toc178254175"/>
      <w:bookmarkStart w:id="156" w:name="_Toc178324695"/>
      <w:bookmarkStart w:id="157" w:name="_Toc178251263"/>
      <w:bookmarkStart w:id="158" w:name="_Toc178252275"/>
      <w:bookmarkStart w:id="159" w:name="_Toc178253454"/>
      <w:bookmarkStart w:id="160" w:name="_Toc178253529"/>
      <w:bookmarkStart w:id="161" w:name="_Toc178254176"/>
      <w:bookmarkStart w:id="162" w:name="_Toc178324696"/>
      <w:bookmarkStart w:id="163" w:name="_Toc178251264"/>
      <w:bookmarkStart w:id="164" w:name="_Toc178252276"/>
      <w:bookmarkStart w:id="165" w:name="_Toc178253455"/>
      <w:bookmarkStart w:id="166" w:name="_Toc178253530"/>
      <w:bookmarkStart w:id="167" w:name="_Toc178254177"/>
      <w:bookmarkStart w:id="168" w:name="_Toc178324697"/>
      <w:bookmarkStart w:id="169" w:name="_Toc178251265"/>
      <w:bookmarkStart w:id="170" w:name="_Toc178252277"/>
      <w:bookmarkStart w:id="171" w:name="_Toc178253456"/>
      <w:bookmarkStart w:id="172" w:name="_Toc178253531"/>
      <w:bookmarkStart w:id="173" w:name="_Toc178254178"/>
      <w:bookmarkStart w:id="174" w:name="_Toc178324698"/>
      <w:bookmarkStart w:id="175" w:name="_Toc178251266"/>
      <w:bookmarkStart w:id="176" w:name="_Toc178252278"/>
      <w:bookmarkStart w:id="177" w:name="_Toc178253457"/>
      <w:bookmarkStart w:id="178" w:name="_Toc178253532"/>
      <w:bookmarkStart w:id="179" w:name="_Toc178254179"/>
      <w:bookmarkStart w:id="180" w:name="_Toc178324699"/>
      <w:bookmarkStart w:id="181" w:name="_Toc178251267"/>
      <w:bookmarkStart w:id="182" w:name="_Toc178252279"/>
      <w:bookmarkStart w:id="183" w:name="_Toc178253458"/>
      <w:bookmarkStart w:id="184" w:name="_Toc178253533"/>
      <w:bookmarkStart w:id="185" w:name="_Toc178254180"/>
      <w:bookmarkStart w:id="186" w:name="_Toc178324700"/>
      <w:bookmarkStart w:id="187" w:name="_Toc178251268"/>
      <w:bookmarkStart w:id="188" w:name="_Toc178252280"/>
      <w:bookmarkStart w:id="189" w:name="_Toc178253459"/>
      <w:bookmarkStart w:id="190" w:name="_Toc178253534"/>
      <w:bookmarkStart w:id="191" w:name="_Toc178254181"/>
      <w:bookmarkStart w:id="192" w:name="_Toc178324701"/>
      <w:bookmarkStart w:id="193" w:name="_Toc178251269"/>
      <w:bookmarkStart w:id="194" w:name="_Toc178252281"/>
      <w:bookmarkStart w:id="195" w:name="_Toc178253460"/>
      <w:bookmarkStart w:id="196" w:name="_Toc178253535"/>
      <w:bookmarkStart w:id="197" w:name="_Toc178254182"/>
      <w:bookmarkStart w:id="198" w:name="_Toc178324702"/>
      <w:bookmarkStart w:id="199" w:name="_Toc178251270"/>
      <w:bookmarkStart w:id="200" w:name="_Toc178252282"/>
      <w:bookmarkStart w:id="201" w:name="_Toc178253461"/>
      <w:bookmarkStart w:id="202" w:name="_Toc178253536"/>
      <w:bookmarkStart w:id="203" w:name="_Toc178254183"/>
      <w:bookmarkStart w:id="204" w:name="_Toc178324703"/>
      <w:bookmarkStart w:id="205" w:name="_Toc178251271"/>
      <w:bookmarkStart w:id="206" w:name="_Toc178252283"/>
      <w:bookmarkStart w:id="207" w:name="_Toc178253462"/>
      <w:bookmarkStart w:id="208" w:name="_Toc178253537"/>
      <w:bookmarkStart w:id="209" w:name="_Toc178254184"/>
      <w:bookmarkStart w:id="210" w:name="_Toc178324704"/>
      <w:bookmarkStart w:id="211" w:name="_Toc178251272"/>
      <w:bookmarkStart w:id="212" w:name="_Toc178252284"/>
      <w:bookmarkStart w:id="213" w:name="_Toc178253463"/>
      <w:bookmarkStart w:id="214" w:name="_Toc178253538"/>
      <w:bookmarkStart w:id="215" w:name="_Toc178254185"/>
      <w:bookmarkStart w:id="216" w:name="_Toc178324705"/>
      <w:bookmarkStart w:id="217" w:name="_Toc178251273"/>
      <w:bookmarkStart w:id="218" w:name="_Toc178252285"/>
      <w:bookmarkStart w:id="219" w:name="_Toc178253464"/>
      <w:bookmarkStart w:id="220" w:name="_Toc178253539"/>
      <w:bookmarkStart w:id="221" w:name="_Toc178254186"/>
      <w:bookmarkStart w:id="222" w:name="_Toc178324706"/>
      <w:bookmarkStart w:id="223" w:name="_Toc178251274"/>
      <w:bookmarkStart w:id="224" w:name="_Toc178252286"/>
      <w:bookmarkStart w:id="225" w:name="_Toc178253465"/>
      <w:bookmarkStart w:id="226" w:name="_Toc178253540"/>
      <w:bookmarkStart w:id="227" w:name="_Toc178254187"/>
      <w:bookmarkStart w:id="228" w:name="_Toc178324707"/>
      <w:bookmarkStart w:id="229" w:name="_Toc178251275"/>
      <w:bookmarkStart w:id="230" w:name="_Toc178252287"/>
      <w:bookmarkStart w:id="231" w:name="_Toc178253466"/>
      <w:bookmarkStart w:id="232" w:name="_Toc178253541"/>
      <w:bookmarkStart w:id="233" w:name="_Toc178254188"/>
      <w:bookmarkStart w:id="234" w:name="_Toc178324708"/>
      <w:bookmarkStart w:id="235" w:name="_Toc19007202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t>Class sizes</w:t>
      </w:r>
      <w:bookmarkEnd w:id="235"/>
    </w:p>
    <w:p w14:paraId="4890182F" w14:textId="77777777" w:rsidR="00926C0B" w:rsidRPr="00A504E7" w:rsidRDefault="00926C0B" w:rsidP="00926C0B">
      <w:pPr>
        <w:tabs>
          <w:tab w:val="left" w:pos="6150"/>
        </w:tabs>
        <w:rPr>
          <w:rFonts w:cs="Arial"/>
          <w:bCs/>
          <w:lang w:val="en-US"/>
        </w:rPr>
      </w:pPr>
      <w:r w:rsidRPr="00A504E7">
        <w:rPr>
          <w:rFonts w:cs="Arial"/>
          <w:bCs/>
          <w:lang w:val="en-US"/>
        </w:rPr>
        <w:t xml:space="preserve">It is recognised that a teacher’s overall work commitment is influenced by </w:t>
      </w:r>
      <w:proofErr w:type="gramStart"/>
      <w:r w:rsidRPr="00A504E7">
        <w:rPr>
          <w:rFonts w:cs="Arial"/>
          <w:bCs/>
          <w:lang w:val="en-US"/>
        </w:rPr>
        <w:t>a number of</w:t>
      </w:r>
      <w:proofErr w:type="gramEnd"/>
      <w:r>
        <w:rPr>
          <w:rFonts w:cs="Arial"/>
          <w:bCs/>
          <w:lang w:val="en-US"/>
        </w:rPr>
        <w:t xml:space="preserve"> </w:t>
      </w:r>
      <w:r w:rsidRPr="00A504E7">
        <w:rPr>
          <w:rFonts w:cs="Arial"/>
          <w:bCs/>
          <w:lang w:val="en-US"/>
        </w:rPr>
        <w:t>factors including:</w:t>
      </w:r>
    </w:p>
    <w:p w14:paraId="5AFC91BF" w14:textId="607DF810" w:rsidR="00926C0B" w:rsidRPr="00A504E7" w:rsidRDefault="00F73A44" w:rsidP="00926C0B">
      <w:pPr>
        <w:pStyle w:val="ListParagraph"/>
        <w:numPr>
          <w:ilvl w:val="0"/>
          <w:numId w:val="44"/>
        </w:numPr>
        <w:tabs>
          <w:tab w:val="left" w:pos="6150"/>
        </w:tabs>
        <w:rPr>
          <w:rFonts w:cs="Arial"/>
          <w:bCs/>
          <w:lang w:val="en-US"/>
        </w:rPr>
      </w:pPr>
      <w:r>
        <w:rPr>
          <w:rFonts w:cs="Arial"/>
          <w:bCs/>
          <w:lang w:val="en-US"/>
        </w:rPr>
        <w:t>c</w:t>
      </w:r>
      <w:r w:rsidR="00926C0B" w:rsidRPr="00A504E7">
        <w:rPr>
          <w:rFonts w:cs="Arial"/>
          <w:bCs/>
          <w:lang w:val="en-US"/>
        </w:rPr>
        <w:t>lass size</w:t>
      </w:r>
    </w:p>
    <w:p w14:paraId="267041F3" w14:textId="6300352C" w:rsidR="00926C0B" w:rsidRPr="00A504E7" w:rsidRDefault="00F73A44" w:rsidP="00926C0B">
      <w:pPr>
        <w:pStyle w:val="ListParagraph"/>
        <w:numPr>
          <w:ilvl w:val="0"/>
          <w:numId w:val="44"/>
        </w:numPr>
        <w:tabs>
          <w:tab w:val="left" w:pos="6150"/>
        </w:tabs>
        <w:rPr>
          <w:rFonts w:cs="Arial"/>
          <w:bCs/>
          <w:lang w:val="en-US"/>
        </w:rPr>
      </w:pPr>
      <w:r>
        <w:rPr>
          <w:rFonts w:cs="Arial"/>
          <w:bCs/>
          <w:lang w:val="en-US"/>
        </w:rPr>
        <w:t>c</w:t>
      </w:r>
      <w:r w:rsidR="00926C0B" w:rsidRPr="00A504E7">
        <w:rPr>
          <w:rFonts w:cs="Arial"/>
          <w:bCs/>
          <w:lang w:val="en-US"/>
        </w:rPr>
        <w:t>urriculum mix</w:t>
      </w:r>
      <w:r w:rsidR="007670C0">
        <w:rPr>
          <w:rFonts w:cs="Arial"/>
          <w:bCs/>
          <w:lang w:val="en-US"/>
        </w:rPr>
        <w:t xml:space="preserve">, </w:t>
      </w:r>
      <w:r w:rsidR="00926C0B" w:rsidRPr="00A504E7">
        <w:rPr>
          <w:rFonts w:cs="Arial"/>
          <w:bCs/>
          <w:lang w:val="en-US"/>
        </w:rPr>
        <w:t>the year level and subjects taught</w:t>
      </w:r>
    </w:p>
    <w:p w14:paraId="3B9EE0E4" w14:textId="44EB8BE3" w:rsidR="00926C0B" w:rsidRPr="00A504E7" w:rsidRDefault="00F73A44" w:rsidP="00926C0B">
      <w:pPr>
        <w:pStyle w:val="ListParagraph"/>
        <w:numPr>
          <w:ilvl w:val="0"/>
          <w:numId w:val="44"/>
        </w:numPr>
        <w:tabs>
          <w:tab w:val="left" w:pos="6150"/>
        </w:tabs>
        <w:rPr>
          <w:rFonts w:cs="Arial"/>
          <w:bCs/>
          <w:lang w:val="en-US"/>
        </w:rPr>
      </w:pPr>
      <w:r>
        <w:rPr>
          <w:rFonts w:cs="Arial"/>
          <w:bCs/>
          <w:lang w:val="en-US"/>
        </w:rPr>
        <w:t>r</w:t>
      </w:r>
      <w:r w:rsidR="00926C0B" w:rsidRPr="00A504E7">
        <w:rPr>
          <w:rFonts w:cs="Arial"/>
          <w:bCs/>
          <w:lang w:val="en-US"/>
        </w:rPr>
        <w:t>ange of ability and age of students</w:t>
      </w:r>
    </w:p>
    <w:p w14:paraId="59266DF5" w14:textId="0748FD0A" w:rsidR="00926C0B" w:rsidRPr="00A504E7" w:rsidRDefault="00F73A44" w:rsidP="00926C0B">
      <w:pPr>
        <w:pStyle w:val="ListParagraph"/>
        <w:numPr>
          <w:ilvl w:val="0"/>
          <w:numId w:val="44"/>
        </w:numPr>
        <w:tabs>
          <w:tab w:val="left" w:pos="6150"/>
        </w:tabs>
        <w:rPr>
          <w:rFonts w:cs="Arial"/>
          <w:bCs/>
          <w:lang w:val="en-US"/>
        </w:rPr>
      </w:pPr>
      <w:r>
        <w:rPr>
          <w:rFonts w:cs="Arial"/>
          <w:bCs/>
          <w:lang w:val="en-US"/>
        </w:rPr>
        <w:t>r</w:t>
      </w:r>
      <w:r w:rsidR="00926C0B" w:rsidRPr="00A504E7">
        <w:rPr>
          <w:rFonts w:cs="Arial"/>
          <w:bCs/>
          <w:lang w:val="en-US"/>
        </w:rPr>
        <w:t>esources available</w:t>
      </w:r>
      <w:r w:rsidR="00C623DE">
        <w:rPr>
          <w:rFonts w:cs="Arial"/>
          <w:bCs/>
          <w:lang w:val="en-US"/>
        </w:rPr>
        <w:t>, including in-class support</w:t>
      </w:r>
      <w:r w:rsidR="00926C0B" w:rsidRPr="00A504E7">
        <w:rPr>
          <w:rFonts w:cs="Arial"/>
          <w:bCs/>
          <w:lang w:val="en-US"/>
        </w:rPr>
        <w:t>.</w:t>
      </w:r>
    </w:p>
    <w:p w14:paraId="325535C2" w14:textId="768AD43F" w:rsidR="00926C0B" w:rsidRDefault="00926C0B" w:rsidP="00926C0B">
      <w:pPr>
        <w:tabs>
          <w:tab w:val="left" w:pos="6150"/>
        </w:tabs>
        <w:rPr>
          <w:rFonts w:cs="Arial"/>
          <w:bCs/>
          <w:lang w:val="en-US"/>
        </w:rPr>
      </w:pPr>
      <w:r w:rsidRPr="00A504E7">
        <w:rPr>
          <w:rFonts w:cs="Arial"/>
          <w:bCs/>
          <w:lang w:val="en-US"/>
        </w:rPr>
        <w:t xml:space="preserve">In allocating work equitably across all teachers in a school, the </w:t>
      </w:r>
      <w:r>
        <w:rPr>
          <w:rFonts w:cs="Arial"/>
          <w:bCs/>
          <w:lang w:val="en-US"/>
        </w:rPr>
        <w:t>p</w:t>
      </w:r>
      <w:r w:rsidRPr="00A504E7">
        <w:rPr>
          <w:rFonts w:cs="Arial"/>
          <w:bCs/>
          <w:lang w:val="en-US"/>
        </w:rPr>
        <w:t>rincipal will consider areas</w:t>
      </w:r>
      <w:r>
        <w:rPr>
          <w:rFonts w:cs="Arial"/>
          <w:bCs/>
          <w:lang w:val="en-US"/>
        </w:rPr>
        <w:t xml:space="preserve"> </w:t>
      </w:r>
      <w:r w:rsidRPr="00A504E7">
        <w:rPr>
          <w:rFonts w:cs="Arial"/>
          <w:bCs/>
          <w:lang w:val="en-US"/>
        </w:rPr>
        <w:t>of learning which may require specific attention</w:t>
      </w:r>
      <w:r>
        <w:rPr>
          <w:rFonts w:cs="Arial"/>
          <w:bCs/>
          <w:lang w:val="en-US"/>
        </w:rPr>
        <w:t xml:space="preserve">. Where there is a safety issue, the teacher has an obligation to raise it with the principal in the first instance. </w:t>
      </w:r>
    </w:p>
    <w:p w14:paraId="6AB4901C" w14:textId="762BFB65" w:rsidR="00A5750C" w:rsidRDefault="00A5750C" w:rsidP="00926C0B">
      <w:pPr>
        <w:tabs>
          <w:tab w:val="left" w:pos="6150"/>
        </w:tabs>
        <w:rPr>
          <w:rFonts w:cs="Arial"/>
          <w:bCs/>
          <w:lang w:val="en-US"/>
        </w:rPr>
      </w:pPr>
      <w:r>
        <w:rPr>
          <w:rFonts w:cs="Arial"/>
          <w:bCs/>
          <w:lang w:val="en-US"/>
        </w:rPr>
        <w:t>Class sizes will not exceed 27 students</w:t>
      </w:r>
      <w:r w:rsidR="00EC1F30">
        <w:rPr>
          <w:rFonts w:cs="Arial"/>
          <w:bCs/>
          <w:lang w:val="en-US"/>
        </w:rPr>
        <w:t>. Smaller class sizes apply</w:t>
      </w:r>
      <w:r>
        <w:rPr>
          <w:rFonts w:cs="Arial"/>
          <w:bCs/>
          <w:lang w:val="en-US"/>
        </w:rPr>
        <w:t xml:space="preserve"> to </w:t>
      </w:r>
      <w:proofErr w:type="gramStart"/>
      <w:r>
        <w:rPr>
          <w:rFonts w:cs="Arial"/>
          <w:bCs/>
          <w:lang w:val="en-US"/>
        </w:rPr>
        <w:t>particular cohorts</w:t>
      </w:r>
      <w:proofErr w:type="gramEnd"/>
      <w:r>
        <w:rPr>
          <w:rFonts w:cs="Arial"/>
          <w:bCs/>
          <w:lang w:val="en-US"/>
        </w:rPr>
        <w:t xml:space="preserve"> and settings:</w:t>
      </w:r>
    </w:p>
    <w:p w14:paraId="7EA214D0" w14:textId="2184986F" w:rsidR="00A5750C" w:rsidRPr="00A5750C" w:rsidRDefault="00A5750C" w:rsidP="003A131D">
      <w:pPr>
        <w:numPr>
          <w:ilvl w:val="2"/>
          <w:numId w:val="73"/>
        </w:numPr>
        <w:tabs>
          <w:tab w:val="left" w:pos="6150"/>
        </w:tabs>
        <w:rPr>
          <w:rFonts w:cs="Arial"/>
          <w:bCs/>
        </w:rPr>
      </w:pPr>
      <w:r w:rsidRPr="00A5750C">
        <w:rPr>
          <w:rFonts w:cs="Arial"/>
          <w:bCs/>
        </w:rPr>
        <w:t xml:space="preserve">Preschool classes </w:t>
      </w:r>
      <w:r w:rsidR="00391581">
        <w:rPr>
          <w:rFonts w:cs="Arial"/>
          <w:bCs/>
        </w:rPr>
        <w:t xml:space="preserve">need to work within the ratio requirements </w:t>
      </w:r>
      <w:r w:rsidR="00281933">
        <w:rPr>
          <w:rFonts w:cs="Arial"/>
          <w:bCs/>
        </w:rPr>
        <w:t>of</w:t>
      </w:r>
      <w:r w:rsidR="00391581">
        <w:rPr>
          <w:rFonts w:cs="Arial"/>
          <w:bCs/>
        </w:rPr>
        <w:t xml:space="preserve"> the </w:t>
      </w:r>
      <w:r w:rsidRPr="00A5750C">
        <w:rPr>
          <w:rFonts w:cs="Arial"/>
          <w:bCs/>
        </w:rPr>
        <w:t>National Quality Standards for early childhood education and care</w:t>
      </w:r>
      <w:r w:rsidR="000B48D8">
        <w:rPr>
          <w:rFonts w:cs="Arial"/>
          <w:bCs/>
        </w:rPr>
        <w:t xml:space="preserve"> and have no more than 22 enrolled students per teacher</w:t>
      </w:r>
      <w:r w:rsidRPr="00A5750C">
        <w:rPr>
          <w:rFonts w:cs="Arial"/>
          <w:bCs/>
        </w:rPr>
        <w:t xml:space="preserve">. </w:t>
      </w:r>
    </w:p>
    <w:p w14:paraId="2B057E3B" w14:textId="21811940" w:rsidR="00A5750C" w:rsidRPr="00A5750C" w:rsidRDefault="00A5750C" w:rsidP="003A131D">
      <w:pPr>
        <w:numPr>
          <w:ilvl w:val="2"/>
          <w:numId w:val="73"/>
        </w:numPr>
        <w:tabs>
          <w:tab w:val="left" w:pos="6150"/>
        </w:tabs>
        <w:rPr>
          <w:rFonts w:cs="Arial"/>
          <w:bCs/>
        </w:rPr>
      </w:pPr>
      <w:r w:rsidRPr="00A5750C">
        <w:rPr>
          <w:rFonts w:cs="Arial"/>
          <w:bCs/>
        </w:rPr>
        <w:t>Transition</w:t>
      </w:r>
      <w:r>
        <w:rPr>
          <w:rFonts w:cs="Arial"/>
          <w:bCs/>
        </w:rPr>
        <w:t xml:space="preserve"> classes</w:t>
      </w:r>
      <w:r w:rsidR="00C61281">
        <w:rPr>
          <w:rFonts w:cs="Arial"/>
          <w:bCs/>
        </w:rPr>
        <w:t xml:space="preserve"> -</w:t>
      </w:r>
      <w:r w:rsidRPr="00A5750C">
        <w:rPr>
          <w:rFonts w:cs="Arial"/>
          <w:bCs/>
        </w:rPr>
        <w:t xml:space="preserve"> an average of 25 students. </w:t>
      </w:r>
    </w:p>
    <w:p w14:paraId="0CC85675" w14:textId="49463AF3" w:rsidR="00A5750C" w:rsidRPr="00A5750C" w:rsidRDefault="00A5750C" w:rsidP="003A131D">
      <w:pPr>
        <w:numPr>
          <w:ilvl w:val="2"/>
          <w:numId w:val="73"/>
        </w:numPr>
        <w:tabs>
          <w:tab w:val="left" w:pos="6150"/>
        </w:tabs>
        <w:rPr>
          <w:rFonts w:cs="Arial"/>
          <w:bCs/>
        </w:rPr>
      </w:pPr>
      <w:r w:rsidRPr="00A5750C">
        <w:rPr>
          <w:rFonts w:cs="Arial"/>
          <w:bCs/>
        </w:rPr>
        <w:t xml:space="preserve">Year 11 and 12 </w:t>
      </w:r>
      <w:r w:rsidR="00C61281">
        <w:rPr>
          <w:rFonts w:cs="Arial"/>
          <w:bCs/>
        </w:rPr>
        <w:t xml:space="preserve">- </w:t>
      </w:r>
      <w:r w:rsidRPr="00A5750C">
        <w:rPr>
          <w:rFonts w:cs="Arial"/>
          <w:bCs/>
        </w:rPr>
        <w:t xml:space="preserve">an average of 25 students per class. </w:t>
      </w:r>
    </w:p>
    <w:p w14:paraId="7CA982BE" w14:textId="77777777" w:rsidR="00A5750C" w:rsidRDefault="00A5750C" w:rsidP="003A131D">
      <w:pPr>
        <w:numPr>
          <w:ilvl w:val="2"/>
          <w:numId w:val="73"/>
        </w:numPr>
        <w:tabs>
          <w:tab w:val="left" w:pos="6150"/>
        </w:tabs>
        <w:rPr>
          <w:rFonts w:cs="Arial"/>
          <w:bCs/>
        </w:rPr>
      </w:pPr>
      <w:r w:rsidRPr="00A5750C">
        <w:rPr>
          <w:rFonts w:cs="Arial"/>
          <w:bCs/>
        </w:rPr>
        <w:t xml:space="preserve">Intensive English classes will have an average of 16 students. </w:t>
      </w:r>
    </w:p>
    <w:p w14:paraId="16D18804" w14:textId="77777777" w:rsidR="00A5750C" w:rsidRPr="00A5750C" w:rsidRDefault="00A5750C" w:rsidP="003A131D">
      <w:pPr>
        <w:pStyle w:val="ListParagraph"/>
        <w:numPr>
          <w:ilvl w:val="2"/>
          <w:numId w:val="73"/>
        </w:numPr>
        <w:rPr>
          <w:rFonts w:eastAsia="Calibri" w:cs="Arial"/>
          <w:bCs/>
          <w:iCs w:val="0"/>
        </w:rPr>
      </w:pPr>
      <w:r w:rsidRPr="00A5750C">
        <w:rPr>
          <w:rFonts w:eastAsia="Calibri" w:cs="Arial"/>
          <w:bCs/>
          <w:iCs w:val="0"/>
        </w:rPr>
        <w:t xml:space="preserve">Special education centre and satellite classrooms will have classroom maximums based on students’ needs and will ensure the workplace health and safety of students, teachers and classroom support staff. </w:t>
      </w:r>
    </w:p>
    <w:p w14:paraId="7AA22990" w14:textId="74B4CDE8" w:rsidR="00A5750C" w:rsidRDefault="00A5750C" w:rsidP="00A5750C">
      <w:pPr>
        <w:tabs>
          <w:tab w:val="left" w:pos="6150"/>
        </w:tabs>
        <w:rPr>
          <w:rFonts w:cs="Arial"/>
          <w:bCs/>
        </w:rPr>
      </w:pPr>
      <w:r>
        <w:rPr>
          <w:rFonts w:cs="Arial"/>
          <w:bCs/>
        </w:rPr>
        <w:t>Average class sizes refer to the average of the total number of students enrolled</w:t>
      </w:r>
      <w:r w:rsidR="00EC1F30">
        <w:rPr>
          <w:rFonts w:cs="Arial"/>
          <w:bCs/>
        </w:rPr>
        <w:t xml:space="preserve"> within a particular school in the relevant year level, cohort or setting</w:t>
      </w:r>
      <w:r w:rsidR="008B6409">
        <w:rPr>
          <w:rFonts w:cs="Arial"/>
          <w:bCs/>
        </w:rPr>
        <w:t xml:space="preserve">. </w:t>
      </w:r>
    </w:p>
    <w:p w14:paraId="4ADC7077" w14:textId="13F8E217" w:rsidR="00B66373" w:rsidRDefault="00B66373" w:rsidP="00A5750C">
      <w:pPr>
        <w:tabs>
          <w:tab w:val="left" w:pos="6150"/>
        </w:tabs>
      </w:pPr>
      <w:r>
        <w:t xml:space="preserve">There may be circumstances where additional students </w:t>
      </w:r>
      <w:proofErr w:type="gramStart"/>
      <w:r>
        <w:t>in excess of</w:t>
      </w:r>
      <w:proofErr w:type="gramEnd"/>
      <w:r>
        <w:t xml:space="preserve"> the class size specified </w:t>
      </w:r>
      <w:r w:rsidR="00CA0012">
        <w:t>above</w:t>
      </w:r>
      <w:r w:rsidR="00896565">
        <w:t>,</w:t>
      </w:r>
      <w:r w:rsidR="00CA0012">
        <w:t xml:space="preserve"> </w:t>
      </w:r>
      <w:r>
        <w:t xml:space="preserve">need to be placed temporarily on a class roll. Where this is necessary, the principal will consult with the teacher and agree in writing to how any additional workload will be managed. This may include but is not limited to: </w:t>
      </w:r>
    </w:p>
    <w:p w14:paraId="42336177" w14:textId="177F196C" w:rsidR="00B66373" w:rsidRDefault="00896565" w:rsidP="00B66373">
      <w:pPr>
        <w:pStyle w:val="ListParagraph"/>
        <w:numPr>
          <w:ilvl w:val="0"/>
          <w:numId w:val="84"/>
        </w:numPr>
        <w:tabs>
          <w:tab w:val="left" w:pos="6150"/>
        </w:tabs>
      </w:pPr>
      <w:r>
        <w:t>a</w:t>
      </w:r>
      <w:r w:rsidR="00B66373">
        <w:t>dditional classroom support</w:t>
      </w:r>
    </w:p>
    <w:p w14:paraId="39451B14" w14:textId="1894B345" w:rsidR="00B66373" w:rsidRDefault="00896565" w:rsidP="00B66373">
      <w:pPr>
        <w:pStyle w:val="ListParagraph"/>
        <w:numPr>
          <w:ilvl w:val="0"/>
          <w:numId w:val="84"/>
        </w:numPr>
        <w:tabs>
          <w:tab w:val="left" w:pos="6150"/>
        </w:tabs>
      </w:pPr>
      <w:r>
        <w:t>i</w:t>
      </w:r>
      <w:r w:rsidR="00B66373">
        <w:t>ncrease in non-contact time</w:t>
      </w:r>
    </w:p>
    <w:p w14:paraId="608F2802" w14:textId="346E162A" w:rsidR="00B66373" w:rsidRDefault="00896565" w:rsidP="00B66373">
      <w:pPr>
        <w:pStyle w:val="ListParagraph"/>
        <w:numPr>
          <w:ilvl w:val="0"/>
          <w:numId w:val="84"/>
        </w:numPr>
        <w:tabs>
          <w:tab w:val="left" w:pos="6150"/>
        </w:tabs>
      </w:pPr>
      <w:r>
        <w:t>r</w:t>
      </w:r>
      <w:r w:rsidR="00B66373">
        <w:t xml:space="preserve">eduction in other professional duties. </w:t>
      </w:r>
    </w:p>
    <w:p w14:paraId="2979408C" w14:textId="63071EE2" w:rsidR="00B66373" w:rsidRPr="003A131D" w:rsidRDefault="00B66373" w:rsidP="00A5750C">
      <w:pPr>
        <w:tabs>
          <w:tab w:val="left" w:pos="6150"/>
        </w:tabs>
        <w:rPr>
          <w:rFonts w:cs="Arial"/>
          <w:bCs/>
        </w:rPr>
      </w:pPr>
      <w:r>
        <w:t>If, after four weeks, class enrolments continue to exceed the class size limit specified above, this agreement will be reviewed.</w:t>
      </w:r>
    </w:p>
    <w:p w14:paraId="287AA416" w14:textId="2F8621A4" w:rsidR="00926C0B" w:rsidRPr="00317CFC" w:rsidRDefault="00926C0B" w:rsidP="00926C0B">
      <w:pPr>
        <w:pStyle w:val="Heading2"/>
      </w:pPr>
      <w:bookmarkStart w:id="236" w:name="_Toc178242284"/>
      <w:bookmarkStart w:id="237" w:name="_Toc190072024"/>
      <w:r w:rsidRPr="003A131D">
        <w:lastRenderedPageBreak/>
        <w:t>Voluntary</w:t>
      </w:r>
      <w:r w:rsidR="001654C5">
        <w:t xml:space="preserve"> and d</w:t>
      </w:r>
      <w:r w:rsidRPr="00317CFC">
        <w:t xml:space="preserve">iscretionary </w:t>
      </w:r>
      <w:r w:rsidR="001654C5">
        <w:t>e</w:t>
      </w:r>
      <w:r w:rsidRPr="00317CFC">
        <w:t>ffort</w:t>
      </w:r>
      <w:bookmarkEnd w:id="236"/>
      <w:bookmarkEnd w:id="237"/>
    </w:p>
    <w:p w14:paraId="03F59D10" w14:textId="590BE184" w:rsidR="00926C0B" w:rsidRPr="000322C0" w:rsidRDefault="00926C0B" w:rsidP="00926C0B">
      <w:pPr>
        <w:tabs>
          <w:tab w:val="left" w:pos="6150"/>
        </w:tabs>
        <w:rPr>
          <w:rFonts w:cs="Arial"/>
          <w:bCs/>
          <w:lang w:val="en-US"/>
        </w:rPr>
      </w:pPr>
      <w:r w:rsidRPr="000322C0">
        <w:rPr>
          <w:rFonts w:cs="Arial"/>
          <w:bCs/>
          <w:lang w:val="en-US"/>
        </w:rPr>
        <w:t>Voluntary or discretionary effort includes school camps, concerts, excursions, fundraising</w:t>
      </w:r>
      <w:r w:rsidR="007670C0">
        <w:rPr>
          <w:rFonts w:cs="Arial"/>
          <w:bCs/>
          <w:lang w:val="en-US"/>
        </w:rPr>
        <w:t xml:space="preserve">, </w:t>
      </w:r>
      <w:r w:rsidRPr="000322C0">
        <w:rPr>
          <w:rFonts w:cs="Arial"/>
          <w:bCs/>
          <w:lang w:val="en-US"/>
        </w:rPr>
        <w:t xml:space="preserve">community events, and activities with students before and after school such as breakfast programs, after school sport and supporting </w:t>
      </w:r>
      <w:r w:rsidR="005E4B90">
        <w:rPr>
          <w:rFonts w:cs="Arial"/>
          <w:bCs/>
          <w:lang w:val="en-US"/>
        </w:rPr>
        <w:t>Aboriginal team teachers</w:t>
      </w:r>
      <w:r w:rsidRPr="000322C0">
        <w:rPr>
          <w:rFonts w:cs="Arial"/>
          <w:bCs/>
          <w:lang w:val="en-US"/>
        </w:rPr>
        <w:t xml:space="preserve"> undertaking accredited study in the field of education.</w:t>
      </w:r>
    </w:p>
    <w:p w14:paraId="009723B7" w14:textId="77777777" w:rsidR="00926C0B" w:rsidRPr="000322C0" w:rsidRDefault="00926C0B" w:rsidP="00926C0B">
      <w:pPr>
        <w:tabs>
          <w:tab w:val="left" w:pos="6150"/>
        </w:tabs>
        <w:rPr>
          <w:rFonts w:cs="Arial"/>
          <w:bCs/>
          <w:lang w:val="en-US"/>
        </w:rPr>
      </w:pPr>
      <w:r w:rsidRPr="000322C0">
        <w:rPr>
          <w:rFonts w:cs="Arial"/>
          <w:bCs/>
          <w:lang w:val="en-US"/>
        </w:rPr>
        <w:t>When considering allocation of work to teachers, principals should distinguish between work that is required of a teacher and work that a teacher may choose to undertake.</w:t>
      </w:r>
    </w:p>
    <w:p w14:paraId="173EF6E7" w14:textId="37D77C18" w:rsidR="00926C0B" w:rsidRPr="000322C0" w:rsidRDefault="00926C0B" w:rsidP="00926C0B">
      <w:pPr>
        <w:tabs>
          <w:tab w:val="left" w:pos="6150"/>
        </w:tabs>
        <w:rPr>
          <w:rFonts w:cs="Arial"/>
          <w:bCs/>
          <w:lang w:val="en-US"/>
        </w:rPr>
      </w:pPr>
      <w:r w:rsidRPr="000322C0">
        <w:rPr>
          <w:rFonts w:cs="Arial"/>
          <w:bCs/>
          <w:lang w:val="en-US"/>
        </w:rPr>
        <w:t>The sharing of voluntary or discretionary effort should be encouraged and such effort should be considered when determining the overall allocation of teacher work.</w:t>
      </w:r>
    </w:p>
    <w:p w14:paraId="5472B04B" w14:textId="2FAABBA0" w:rsidR="003C2701" w:rsidRPr="000322C0" w:rsidRDefault="00926C0B" w:rsidP="00926C0B">
      <w:pPr>
        <w:tabs>
          <w:tab w:val="left" w:pos="6150"/>
        </w:tabs>
        <w:rPr>
          <w:rFonts w:cs="Arial"/>
          <w:bCs/>
          <w:lang w:val="en-US"/>
        </w:rPr>
      </w:pPr>
      <w:r w:rsidRPr="000322C0">
        <w:rPr>
          <w:rFonts w:cs="Arial"/>
          <w:bCs/>
          <w:lang w:val="en-US"/>
        </w:rPr>
        <w:t>Teachers may volunteer to participate in the following activities:</w:t>
      </w:r>
    </w:p>
    <w:p w14:paraId="486ADB56" w14:textId="1E73C15C" w:rsidR="00926C0B" w:rsidRPr="003C2701" w:rsidRDefault="003C2701" w:rsidP="006D1A21">
      <w:pPr>
        <w:pStyle w:val="ListParagraph"/>
        <w:numPr>
          <w:ilvl w:val="0"/>
          <w:numId w:val="85"/>
        </w:numPr>
        <w:tabs>
          <w:tab w:val="left" w:pos="6150"/>
        </w:tabs>
        <w:rPr>
          <w:lang w:val="en-US"/>
        </w:rPr>
      </w:pPr>
      <w:r>
        <w:rPr>
          <w:lang w:val="en-US"/>
        </w:rPr>
        <w:t>s</w:t>
      </w:r>
      <w:r w:rsidR="00926C0B" w:rsidRPr="003C2701">
        <w:rPr>
          <w:lang w:val="en-US"/>
        </w:rPr>
        <w:t xml:space="preserve">upervision and support for pre-service teachers notwithstanding that they may </w:t>
      </w:r>
      <w:proofErr w:type="gramStart"/>
      <w:r w:rsidR="00926C0B" w:rsidRPr="003C2701">
        <w:rPr>
          <w:lang w:val="en-US"/>
        </w:rPr>
        <w:t>enter into</w:t>
      </w:r>
      <w:proofErr w:type="gramEnd"/>
      <w:r w:rsidR="00926C0B" w:rsidRPr="003C2701">
        <w:rPr>
          <w:lang w:val="en-US"/>
        </w:rPr>
        <w:t xml:space="preserve"> separate financial arrangements with universities to mentor and assist these preservice teachers</w:t>
      </w:r>
    </w:p>
    <w:p w14:paraId="466D4C02" w14:textId="2724C06B" w:rsidR="00926C0B" w:rsidRPr="000322C0" w:rsidRDefault="003C2701" w:rsidP="006D1A21">
      <w:pPr>
        <w:pStyle w:val="ListParagraph"/>
        <w:numPr>
          <w:ilvl w:val="0"/>
          <w:numId w:val="85"/>
        </w:numPr>
        <w:tabs>
          <w:tab w:val="left" w:pos="6150"/>
        </w:tabs>
        <w:rPr>
          <w:rFonts w:cs="Arial"/>
          <w:bCs/>
          <w:lang w:val="en-US"/>
        </w:rPr>
      </w:pPr>
      <w:r>
        <w:rPr>
          <w:rFonts w:cs="Arial"/>
          <w:bCs/>
          <w:lang w:val="en-US"/>
        </w:rPr>
        <w:t>a</w:t>
      </w:r>
      <w:r w:rsidR="00926C0B" w:rsidRPr="000322C0">
        <w:rPr>
          <w:rFonts w:cs="Arial"/>
          <w:bCs/>
          <w:lang w:val="en-US"/>
        </w:rPr>
        <w:t>ctivities reasonably designed to foster school</w:t>
      </w:r>
      <w:r>
        <w:rPr>
          <w:rFonts w:cs="Arial"/>
          <w:bCs/>
          <w:lang w:val="en-US"/>
        </w:rPr>
        <w:t xml:space="preserve"> and </w:t>
      </w:r>
      <w:r w:rsidR="00926C0B" w:rsidRPr="000322C0">
        <w:rPr>
          <w:rFonts w:cs="Arial"/>
          <w:bCs/>
          <w:lang w:val="en-US"/>
        </w:rPr>
        <w:t>community relationships</w:t>
      </w:r>
    </w:p>
    <w:p w14:paraId="6A09B36E" w14:textId="39FE834C" w:rsidR="00926C0B" w:rsidRPr="000322C0" w:rsidRDefault="003C2701" w:rsidP="006D1A21">
      <w:pPr>
        <w:pStyle w:val="ListParagraph"/>
        <w:numPr>
          <w:ilvl w:val="0"/>
          <w:numId w:val="85"/>
        </w:numPr>
        <w:tabs>
          <w:tab w:val="left" w:pos="6150"/>
        </w:tabs>
        <w:rPr>
          <w:rFonts w:cs="Arial"/>
          <w:bCs/>
          <w:lang w:val="en-US"/>
        </w:rPr>
      </w:pPr>
      <w:r>
        <w:rPr>
          <w:rFonts w:cs="Arial"/>
          <w:bCs/>
          <w:lang w:val="en-US"/>
        </w:rPr>
        <w:t>r</w:t>
      </w:r>
      <w:r w:rsidR="00926C0B" w:rsidRPr="000322C0">
        <w:rPr>
          <w:rFonts w:cs="Arial"/>
          <w:bCs/>
          <w:lang w:val="en-US"/>
        </w:rPr>
        <w:t>easonable additional communication with parents</w:t>
      </w:r>
      <w:r w:rsidR="007670C0">
        <w:rPr>
          <w:rFonts w:cs="Arial"/>
          <w:bCs/>
          <w:lang w:val="en-US"/>
        </w:rPr>
        <w:t>,</w:t>
      </w:r>
      <w:r>
        <w:rPr>
          <w:rFonts w:cs="Arial"/>
          <w:bCs/>
          <w:lang w:val="en-US"/>
        </w:rPr>
        <w:t xml:space="preserve"> which </w:t>
      </w:r>
      <w:r w:rsidR="00926C0B" w:rsidRPr="000322C0">
        <w:rPr>
          <w:rFonts w:cs="Arial"/>
          <w:bCs/>
          <w:lang w:val="en-US"/>
        </w:rPr>
        <w:t>may include teachers meeting with parents off the school grounds where appropriate</w:t>
      </w:r>
    </w:p>
    <w:p w14:paraId="1135607A" w14:textId="33E883C4" w:rsidR="00926C0B" w:rsidRPr="000322C0" w:rsidRDefault="003C2701" w:rsidP="006D1A21">
      <w:pPr>
        <w:pStyle w:val="ListParagraph"/>
        <w:numPr>
          <w:ilvl w:val="0"/>
          <w:numId w:val="85"/>
        </w:numPr>
        <w:tabs>
          <w:tab w:val="left" w:pos="6150"/>
        </w:tabs>
        <w:rPr>
          <w:rFonts w:cs="Arial"/>
          <w:bCs/>
          <w:lang w:val="en-US"/>
        </w:rPr>
      </w:pPr>
      <w:r>
        <w:rPr>
          <w:rFonts w:cs="Arial"/>
          <w:bCs/>
          <w:lang w:val="en-US"/>
        </w:rPr>
        <w:t>a</w:t>
      </w:r>
      <w:r w:rsidR="00926C0B" w:rsidRPr="000322C0">
        <w:rPr>
          <w:rFonts w:cs="Arial"/>
          <w:bCs/>
          <w:lang w:val="en-US"/>
        </w:rPr>
        <w:t>dditional support for students with disabilities and students at risk</w:t>
      </w:r>
      <w:r>
        <w:rPr>
          <w:rFonts w:cs="Arial"/>
          <w:bCs/>
          <w:lang w:val="en-US"/>
        </w:rPr>
        <w:t xml:space="preserve">, which </w:t>
      </w:r>
      <w:r w:rsidR="00926C0B" w:rsidRPr="000322C0">
        <w:rPr>
          <w:rFonts w:cs="Arial"/>
          <w:bCs/>
          <w:lang w:val="en-US"/>
        </w:rPr>
        <w:t>excludes teachers employed for the purpose of providing support for students with disabilities and students at risk</w:t>
      </w:r>
    </w:p>
    <w:p w14:paraId="47C2CFCF" w14:textId="01A67D98" w:rsidR="00926C0B" w:rsidRPr="000322C0" w:rsidRDefault="003C2701" w:rsidP="006D1A21">
      <w:pPr>
        <w:pStyle w:val="ListParagraph"/>
        <w:numPr>
          <w:ilvl w:val="0"/>
          <w:numId w:val="85"/>
        </w:numPr>
        <w:tabs>
          <w:tab w:val="left" w:pos="6150"/>
        </w:tabs>
        <w:rPr>
          <w:rFonts w:cs="Arial"/>
          <w:bCs/>
          <w:lang w:val="en-US"/>
        </w:rPr>
      </w:pPr>
      <w:r>
        <w:rPr>
          <w:rFonts w:cs="Arial"/>
          <w:bCs/>
          <w:lang w:val="en-US"/>
        </w:rPr>
        <w:t>o</w:t>
      </w:r>
      <w:r w:rsidR="00926C0B" w:rsidRPr="000322C0">
        <w:rPr>
          <w:rFonts w:cs="Arial"/>
          <w:bCs/>
          <w:lang w:val="en-US"/>
        </w:rPr>
        <w:t>utside school and out of hours student activities such as excursions and camps</w:t>
      </w:r>
    </w:p>
    <w:p w14:paraId="17AB077A" w14:textId="508A501C" w:rsidR="00926C0B" w:rsidRPr="000322C0" w:rsidRDefault="003C2701" w:rsidP="006D1A21">
      <w:pPr>
        <w:pStyle w:val="ListParagraph"/>
        <w:numPr>
          <w:ilvl w:val="0"/>
          <w:numId w:val="85"/>
        </w:numPr>
        <w:tabs>
          <w:tab w:val="left" w:pos="6150"/>
        </w:tabs>
        <w:rPr>
          <w:rFonts w:cs="Arial"/>
          <w:bCs/>
          <w:lang w:val="en-US"/>
        </w:rPr>
      </w:pPr>
      <w:r>
        <w:rPr>
          <w:rFonts w:cs="Arial"/>
          <w:bCs/>
          <w:lang w:val="en-US"/>
        </w:rPr>
        <w:t>p</w:t>
      </w:r>
      <w:r w:rsidR="00926C0B" w:rsidRPr="000322C0">
        <w:rPr>
          <w:rFonts w:cs="Arial"/>
          <w:bCs/>
          <w:lang w:val="en-US"/>
        </w:rPr>
        <w:t xml:space="preserve">roviding support to </w:t>
      </w:r>
      <w:r w:rsidR="005E4B90">
        <w:rPr>
          <w:rFonts w:cs="Arial"/>
          <w:bCs/>
          <w:lang w:val="en-US"/>
        </w:rPr>
        <w:t xml:space="preserve">Aboriginal </w:t>
      </w:r>
      <w:r>
        <w:rPr>
          <w:rFonts w:cs="Arial"/>
          <w:bCs/>
          <w:lang w:val="en-US"/>
        </w:rPr>
        <w:t>t</w:t>
      </w:r>
      <w:r w:rsidR="005E4B90">
        <w:rPr>
          <w:rFonts w:cs="Arial"/>
          <w:bCs/>
          <w:lang w:val="en-US"/>
        </w:rPr>
        <w:t xml:space="preserve">eam </w:t>
      </w:r>
      <w:r>
        <w:rPr>
          <w:rFonts w:cs="Arial"/>
          <w:bCs/>
          <w:lang w:val="en-US"/>
        </w:rPr>
        <w:t>t</w:t>
      </w:r>
      <w:r w:rsidR="005E4B90">
        <w:rPr>
          <w:rFonts w:cs="Arial"/>
          <w:bCs/>
          <w:lang w:val="en-US"/>
        </w:rPr>
        <w:t>eachers</w:t>
      </w:r>
      <w:r w:rsidR="00926C0B" w:rsidRPr="000322C0">
        <w:rPr>
          <w:rFonts w:cs="Arial"/>
          <w:bCs/>
          <w:lang w:val="en-US"/>
        </w:rPr>
        <w:t xml:space="preserve"> undertaking accredited study in the field of education.</w:t>
      </w:r>
    </w:p>
    <w:p w14:paraId="174A8D8B" w14:textId="77777777" w:rsidR="00926C0B" w:rsidRDefault="00926C0B" w:rsidP="00926C0B">
      <w:pPr>
        <w:pStyle w:val="Heading2"/>
      </w:pPr>
      <w:bookmarkStart w:id="238" w:name="_Toc178242285"/>
      <w:bookmarkStart w:id="239" w:name="_Toc190072025"/>
      <w:r>
        <w:t>Meetings</w:t>
      </w:r>
      <w:bookmarkEnd w:id="238"/>
      <w:bookmarkEnd w:id="239"/>
      <w:r>
        <w:t xml:space="preserve"> </w:t>
      </w:r>
    </w:p>
    <w:p w14:paraId="2224C625" w14:textId="77777777" w:rsidR="00926C0B" w:rsidRPr="002128F8" w:rsidRDefault="00926C0B" w:rsidP="00926C0B">
      <w:pPr>
        <w:tabs>
          <w:tab w:val="left" w:pos="6150"/>
        </w:tabs>
        <w:rPr>
          <w:rFonts w:cs="Arial"/>
          <w:bCs/>
          <w:lang w:val="en-US"/>
        </w:rPr>
      </w:pPr>
      <w:r w:rsidRPr="002128F8">
        <w:rPr>
          <w:rFonts w:cs="Arial"/>
          <w:bCs/>
          <w:lang w:val="en-US"/>
        </w:rPr>
        <w:t xml:space="preserve">The timing and frequency of regular meetings need to be determined at the school level in a consultative manner. </w:t>
      </w:r>
    </w:p>
    <w:p w14:paraId="6446DB2C" w14:textId="0C2F256A" w:rsidR="005F2F66" w:rsidRPr="002128F8" w:rsidRDefault="00926C0B" w:rsidP="00926C0B">
      <w:pPr>
        <w:tabs>
          <w:tab w:val="left" w:pos="6150"/>
        </w:tabs>
        <w:rPr>
          <w:rFonts w:cs="Arial"/>
          <w:bCs/>
          <w:lang w:val="en-US"/>
        </w:rPr>
      </w:pPr>
      <w:r w:rsidRPr="002128F8">
        <w:rPr>
          <w:rFonts w:cs="Arial"/>
          <w:bCs/>
          <w:lang w:val="en-US"/>
        </w:rPr>
        <w:t>Reasonable notice should be provided of meetings and other activities at which teacher attendance is required. Meeting dates should be included on the school calendar at the start of the year wherever possible.</w:t>
      </w:r>
    </w:p>
    <w:p w14:paraId="56E96FD5" w14:textId="07BB0497" w:rsidR="00926C0B" w:rsidRPr="002128F8" w:rsidRDefault="00926C0B" w:rsidP="00926C0B">
      <w:pPr>
        <w:tabs>
          <w:tab w:val="left" w:pos="6150"/>
        </w:tabs>
        <w:rPr>
          <w:rFonts w:cs="Arial"/>
          <w:bCs/>
          <w:lang w:val="en-US"/>
        </w:rPr>
      </w:pPr>
      <w:r w:rsidRPr="002128F8">
        <w:rPr>
          <w:rFonts w:cs="Arial"/>
          <w:bCs/>
          <w:lang w:val="en-US"/>
        </w:rPr>
        <w:t>It is recognised that meetings may sometimes be scheduled outside the normal workday. However</w:t>
      </w:r>
      <w:r>
        <w:rPr>
          <w:rFonts w:cs="Arial"/>
          <w:bCs/>
          <w:lang w:val="en-US"/>
        </w:rPr>
        <w:t>,</w:t>
      </w:r>
      <w:r w:rsidRPr="002128F8">
        <w:rPr>
          <w:rFonts w:cs="Arial"/>
          <w:bCs/>
          <w:lang w:val="en-US"/>
        </w:rPr>
        <w:t xml:space="preserve"> it is also recognised that teachers must attend to personal obligations, and it is in the school community’s interest that they achieve an appropriate worklife balance. </w:t>
      </w:r>
    </w:p>
    <w:p w14:paraId="5474269A" w14:textId="77777777" w:rsidR="00926C0B" w:rsidRDefault="00926C0B" w:rsidP="00926C0B">
      <w:pPr>
        <w:tabs>
          <w:tab w:val="left" w:pos="6150"/>
        </w:tabs>
        <w:rPr>
          <w:rFonts w:cs="Arial"/>
          <w:bCs/>
          <w:lang w:val="en-US"/>
        </w:rPr>
      </w:pPr>
      <w:r w:rsidRPr="002128F8">
        <w:rPr>
          <w:rFonts w:cs="Arial"/>
          <w:bCs/>
          <w:lang w:val="en-US"/>
        </w:rPr>
        <w:t>When planning personal commitments</w:t>
      </w:r>
      <w:r>
        <w:rPr>
          <w:rFonts w:cs="Arial"/>
          <w:bCs/>
          <w:lang w:val="en-US"/>
        </w:rPr>
        <w:t>,</w:t>
      </w:r>
      <w:r w:rsidRPr="002128F8">
        <w:rPr>
          <w:rFonts w:cs="Arial"/>
          <w:bCs/>
          <w:lang w:val="en-US"/>
        </w:rPr>
        <w:t xml:space="preserve"> teachers are expected to take account of their professional obligations. Principals are also expected to consider professional and personal obligations in scheduling meetings and other activities at which teacher attendance is required.</w:t>
      </w:r>
    </w:p>
    <w:p w14:paraId="6A5CB5EE" w14:textId="1C208D6B" w:rsidR="00F3618F" w:rsidRDefault="00F3618F" w:rsidP="00926C0B">
      <w:pPr>
        <w:tabs>
          <w:tab w:val="left" w:pos="6150"/>
        </w:tabs>
        <w:rPr>
          <w:rFonts w:cs="Arial"/>
          <w:bCs/>
          <w:lang w:val="en-US"/>
        </w:rPr>
      </w:pPr>
      <w:r>
        <w:rPr>
          <w:rFonts w:cs="Arial"/>
          <w:bCs/>
          <w:lang w:val="en-US"/>
        </w:rPr>
        <w:t xml:space="preserve">Meetings may include but </w:t>
      </w:r>
      <w:r w:rsidR="00055D6F">
        <w:rPr>
          <w:rFonts w:cs="Arial"/>
          <w:bCs/>
          <w:lang w:val="en-US"/>
        </w:rPr>
        <w:t>are</w:t>
      </w:r>
      <w:r w:rsidR="007670C0">
        <w:rPr>
          <w:rFonts w:cs="Arial"/>
          <w:bCs/>
          <w:lang w:val="en-US"/>
        </w:rPr>
        <w:t xml:space="preserve"> </w:t>
      </w:r>
      <w:r>
        <w:rPr>
          <w:rFonts w:cs="Arial"/>
          <w:bCs/>
          <w:lang w:val="en-US"/>
        </w:rPr>
        <w:t>not limited to:</w:t>
      </w:r>
    </w:p>
    <w:p w14:paraId="3D242D11" w14:textId="390033CF" w:rsidR="00F3618F" w:rsidRPr="00DC5606" w:rsidRDefault="00055D6F" w:rsidP="00DC5606">
      <w:pPr>
        <w:pStyle w:val="ListParagraph"/>
        <w:numPr>
          <w:ilvl w:val="0"/>
          <w:numId w:val="78"/>
        </w:numPr>
        <w:tabs>
          <w:tab w:val="left" w:pos="6150"/>
        </w:tabs>
        <w:rPr>
          <w:rFonts w:cs="Arial"/>
          <w:bCs/>
          <w:lang w:val="en-US"/>
        </w:rPr>
      </w:pPr>
      <w:r>
        <w:rPr>
          <w:rFonts w:cs="Arial"/>
          <w:bCs/>
          <w:lang w:val="en-US"/>
        </w:rPr>
        <w:t>m</w:t>
      </w:r>
      <w:r w:rsidR="00F3618F" w:rsidRPr="00DC5606">
        <w:rPr>
          <w:rFonts w:cs="Arial"/>
          <w:bCs/>
          <w:lang w:val="en-US"/>
        </w:rPr>
        <w:t xml:space="preserve">eetings with parents and carers or line managers </w:t>
      </w:r>
    </w:p>
    <w:p w14:paraId="2FE1B580" w14:textId="1A0392A6" w:rsidR="00F3618F" w:rsidRPr="00DC5606" w:rsidRDefault="00055D6F" w:rsidP="00DC5606">
      <w:pPr>
        <w:pStyle w:val="ListParagraph"/>
        <w:numPr>
          <w:ilvl w:val="0"/>
          <w:numId w:val="78"/>
        </w:numPr>
        <w:tabs>
          <w:tab w:val="left" w:pos="6150"/>
        </w:tabs>
        <w:rPr>
          <w:rFonts w:cs="Arial"/>
          <w:bCs/>
          <w:lang w:val="en-US"/>
        </w:rPr>
      </w:pPr>
      <w:r>
        <w:rPr>
          <w:rFonts w:cs="Arial"/>
          <w:bCs/>
          <w:lang w:val="en-US"/>
        </w:rPr>
        <w:t>g</w:t>
      </w:r>
      <w:r w:rsidR="00F3618F" w:rsidRPr="00DC5606">
        <w:rPr>
          <w:rFonts w:cs="Arial"/>
          <w:bCs/>
          <w:lang w:val="en-US"/>
        </w:rPr>
        <w:t>eneral staff meetings</w:t>
      </w:r>
      <w:r w:rsidR="00F3618F">
        <w:rPr>
          <w:rFonts w:cs="Arial"/>
          <w:bCs/>
          <w:lang w:val="en-US"/>
        </w:rPr>
        <w:t xml:space="preserve">, </w:t>
      </w:r>
      <w:r w:rsidR="00F3618F" w:rsidRPr="00DC5606">
        <w:rPr>
          <w:rFonts w:asciiTheme="minorHAnsi" w:hAnsiTheme="minorHAnsi" w:cs="Calibri"/>
        </w:rPr>
        <w:t>which would not usually exceed one hour in total per week within the workday</w:t>
      </w:r>
    </w:p>
    <w:p w14:paraId="00FCBE8E" w14:textId="16FBB179" w:rsidR="00F3618F" w:rsidRPr="00DC5606" w:rsidRDefault="00055D6F" w:rsidP="00DC5606">
      <w:pPr>
        <w:pStyle w:val="ListParagraph"/>
        <w:numPr>
          <w:ilvl w:val="0"/>
          <w:numId w:val="78"/>
        </w:numPr>
        <w:tabs>
          <w:tab w:val="left" w:pos="6150"/>
        </w:tabs>
        <w:rPr>
          <w:rFonts w:cs="Arial"/>
          <w:bCs/>
          <w:lang w:val="en-US"/>
        </w:rPr>
      </w:pPr>
      <w:r>
        <w:rPr>
          <w:rFonts w:cs="Arial"/>
          <w:bCs/>
          <w:lang w:val="en-US"/>
        </w:rPr>
        <w:t>p</w:t>
      </w:r>
      <w:r w:rsidR="00F3618F" w:rsidRPr="00DC5606">
        <w:rPr>
          <w:rFonts w:cs="Arial"/>
          <w:bCs/>
          <w:lang w:val="en-US"/>
        </w:rPr>
        <w:t>arent</w:t>
      </w:r>
      <w:r>
        <w:rPr>
          <w:rFonts w:cs="Arial"/>
          <w:bCs/>
          <w:lang w:val="en-US"/>
        </w:rPr>
        <w:t xml:space="preserve"> and </w:t>
      </w:r>
      <w:r w:rsidR="00CC29D5">
        <w:rPr>
          <w:rFonts w:cs="Arial"/>
          <w:bCs/>
          <w:lang w:val="en-US"/>
        </w:rPr>
        <w:t>t</w:t>
      </w:r>
      <w:r w:rsidR="00F3618F" w:rsidRPr="00DC5606">
        <w:rPr>
          <w:rFonts w:cs="Arial"/>
          <w:bCs/>
          <w:lang w:val="en-US"/>
        </w:rPr>
        <w:t>eacher evenings</w:t>
      </w:r>
      <w:r w:rsidR="00CC29D5">
        <w:rPr>
          <w:rFonts w:cs="Arial"/>
          <w:bCs/>
          <w:lang w:val="en-US"/>
        </w:rPr>
        <w:t xml:space="preserve">, </w:t>
      </w:r>
      <w:r>
        <w:rPr>
          <w:rFonts w:cs="Arial"/>
          <w:bCs/>
          <w:lang w:val="en-US"/>
        </w:rPr>
        <w:t xml:space="preserve">occurring </w:t>
      </w:r>
      <w:r w:rsidR="00CC29D5">
        <w:rPr>
          <w:rFonts w:cs="Arial"/>
          <w:bCs/>
          <w:lang w:val="en-US"/>
        </w:rPr>
        <w:t>on</w:t>
      </w:r>
      <w:r>
        <w:rPr>
          <w:rFonts w:cs="Arial"/>
          <w:bCs/>
          <w:lang w:val="en-US"/>
        </w:rPr>
        <w:t>c</w:t>
      </w:r>
      <w:r w:rsidR="00CC29D5">
        <w:rPr>
          <w:rFonts w:cs="Arial"/>
          <w:bCs/>
          <w:lang w:val="en-US"/>
        </w:rPr>
        <w:t>e per semester</w:t>
      </w:r>
    </w:p>
    <w:p w14:paraId="0B89C26A" w14:textId="1A75C051" w:rsidR="007670C0" w:rsidRPr="00DC5606" w:rsidRDefault="00055D6F">
      <w:pPr>
        <w:pStyle w:val="ListParagraph"/>
        <w:numPr>
          <w:ilvl w:val="0"/>
          <w:numId w:val="78"/>
        </w:numPr>
        <w:tabs>
          <w:tab w:val="left" w:pos="6150"/>
        </w:tabs>
        <w:rPr>
          <w:rFonts w:cs="Arial"/>
          <w:bCs/>
          <w:lang w:val="en-US"/>
        </w:rPr>
      </w:pPr>
      <w:r>
        <w:rPr>
          <w:rFonts w:cs="Arial"/>
          <w:bCs/>
          <w:lang w:val="en-US"/>
        </w:rPr>
        <w:t>e</w:t>
      </w:r>
      <w:r w:rsidR="00B641E3">
        <w:rPr>
          <w:rFonts w:cs="Arial"/>
          <w:bCs/>
          <w:lang w:val="en-US"/>
        </w:rPr>
        <w:t>ssential c</w:t>
      </w:r>
      <w:r w:rsidR="00F3618F" w:rsidRPr="00DC5606">
        <w:rPr>
          <w:rFonts w:cs="Arial"/>
          <w:bCs/>
          <w:lang w:val="en-US"/>
        </w:rPr>
        <w:t>ollaborative planning</w:t>
      </w:r>
      <w:r w:rsidR="007670C0" w:rsidRPr="00381215">
        <w:rPr>
          <w:rFonts w:asciiTheme="minorHAnsi" w:hAnsiTheme="minorHAnsi" w:cs="Calibri"/>
        </w:rPr>
        <w:t xml:space="preserve">. </w:t>
      </w:r>
    </w:p>
    <w:p w14:paraId="1CFFB9EB" w14:textId="0353294A" w:rsidR="00F3618F" w:rsidRPr="007670C0" w:rsidRDefault="007670C0" w:rsidP="007670C0">
      <w:pPr>
        <w:tabs>
          <w:tab w:val="left" w:pos="6150"/>
        </w:tabs>
        <w:rPr>
          <w:rFonts w:cs="Arial"/>
          <w:bCs/>
          <w:lang w:val="en-US"/>
        </w:rPr>
      </w:pPr>
      <w:r w:rsidRPr="00DC5606">
        <w:rPr>
          <w:rFonts w:asciiTheme="minorHAnsi" w:hAnsiTheme="minorHAnsi" w:cs="Calibri"/>
        </w:rPr>
        <w:lastRenderedPageBreak/>
        <w:t>It is acknowledged that some flexibility may be required from time to time. If compulsory meetings are to be increased in duration or number, there needs to be a suitable process for employee consultation and negotiation</w:t>
      </w:r>
      <w:r w:rsidR="0001408B">
        <w:rPr>
          <w:rFonts w:asciiTheme="minorHAnsi" w:hAnsiTheme="minorHAnsi" w:cs="Calibri"/>
        </w:rPr>
        <w:t xml:space="preserve"> of appropriate offset arrangements</w:t>
      </w:r>
      <w:r w:rsidRPr="00DC5606">
        <w:rPr>
          <w:rFonts w:asciiTheme="minorHAnsi" w:hAnsiTheme="minorHAnsi" w:cs="Calibri"/>
        </w:rPr>
        <w:t>. The need for extraordinary meetings may also arise from time to time, for example due to critical incidents</w:t>
      </w:r>
      <w:r>
        <w:rPr>
          <w:rFonts w:asciiTheme="minorHAnsi" w:hAnsiTheme="minorHAnsi" w:cs="Calibri"/>
        </w:rPr>
        <w:t>.</w:t>
      </w:r>
    </w:p>
    <w:p w14:paraId="5F342D36" w14:textId="77777777" w:rsidR="00926C0B" w:rsidRDefault="00926C0B" w:rsidP="00926C0B">
      <w:pPr>
        <w:pStyle w:val="Heading1"/>
        <w:rPr>
          <w:lang w:eastAsia="en-AU"/>
        </w:rPr>
      </w:pPr>
      <w:bookmarkStart w:id="240" w:name="_Toc178251289"/>
      <w:bookmarkStart w:id="241" w:name="_Toc178252301"/>
      <w:bookmarkStart w:id="242" w:name="_Toc178253480"/>
      <w:bookmarkStart w:id="243" w:name="_Toc178253555"/>
      <w:bookmarkStart w:id="244" w:name="_Toc178254202"/>
      <w:bookmarkStart w:id="245" w:name="_Toc178324722"/>
      <w:bookmarkStart w:id="246" w:name="_bookmark0"/>
      <w:bookmarkStart w:id="247" w:name="_Toc178251291"/>
      <w:bookmarkStart w:id="248" w:name="_Toc178252303"/>
      <w:bookmarkStart w:id="249" w:name="_Toc178253482"/>
      <w:bookmarkStart w:id="250" w:name="_Toc178253557"/>
      <w:bookmarkStart w:id="251" w:name="_Toc178254204"/>
      <w:bookmarkStart w:id="252" w:name="_Toc178324724"/>
      <w:bookmarkStart w:id="253" w:name="_Toc178251292"/>
      <w:bookmarkStart w:id="254" w:name="_Toc178252304"/>
      <w:bookmarkStart w:id="255" w:name="_Toc178253483"/>
      <w:bookmarkStart w:id="256" w:name="_Toc178253558"/>
      <w:bookmarkStart w:id="257" w:name="_Toc178254205"/>
      <w:bookmarkStart w:id="258" w:name="_Toc178324725"/>
      <w:bookmarkStart w:id="259" w:name="_Toc178251293"/>
      <w:bookmarkStart w:id="260" w:name="_Toc178252305"/>
      <w:bookmarkStart w:id="261" w:name="_Toc178253484"/>
      <w:bookmarkStart w:id="262" w:name="_Toc178253559"/>
      <w:bookmarkStart w:id="263" w:name="_Toc178254206"/>
      <w:bookmarkStart w:id="264" w:name="_Toc178324726"/>
      <w:bookmarkStart w:id="265" w:name="_Toc178251294"/>
      <w:bookmarkStart w:id="266" w:name="_Toc178252306"/>
      <w:bookmarkStart w:id="267" w:name="_Toc178253485"/>
      <w:bookmarkStart w:id="268" w:name="_Toc178253560"/>
      <w:bookmarkStart w:id="269" w:name="_Toc178254207"/>
      <w:bookmarkStart w:id="270" w:name="_Toc178324727"/>
      <w:bookmarkStart w:id="271" w:name="_Toc178242291"/>
      <w:bookmarkStart w:id="272" w:name="_Toc19007202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lang w:eastAsia="en-AU"/>
        </w:rPr>
        <w:t>Workloads</w:t>
      </w:r>
      <w:bookmarkEnd w:id="271"/>
      <w:bookmarkEnd w:id="272"/>
    </w:p>
    <w:p w14:paraId="4FE123BD" w14:textId="4B2267D8" w:rsidR="00FC74D8" w:rsidRDefault="00FC74D8" w:rsidP="00FC74D8">
      <w:pPr>
        <w:rPr>
          <w:lang w:eastAsia="en-AU"/>
        </w:rPr>
      </w:pPr>
      <w:r>
        <w:rPr>
          <w:lang w:eastAsia="en-AU"/>
        </w:rPr>
        <w:t>Employees should be able to achieve a</w:t>
      </w:r>
      <w:r w:rsidR="007670C0">
        <w:rPr>
          <w:lang w:eastAsia="en-AU"/>
        </w:rPr>
        <w:t>n</w:t>
      </w:r>
      <w:r>
        <w:rPr>
          <w:lang w:eastAsia="en-AU"/>
        </w:rPr>
        <w:t xml:space="preserve"> appropriate balance between their work and personal lives:</w:t>
      </w:r>
    </w:p>
    <w:p w14:paraId="1A944524" w14:textId="1B45529C" w:rsidR="00FC74D8" w:rsidRDefault="00C02B4A" w:rsidP="003A131D">
      <w:pPr>
        <w:pStyle w:val="ListParagraph"/>
        <w:numPr>
          <w:ilvl w:val="0"/>
          <w:numId w:val="76"/>
        </w:numPr>
        <w:rPr>
          <w:lang w:eastAsia="en-AU"/>
        </w:rPr>
      </w:pPr>
      <w:r>
        <w:rPr>
          <w:lang w:eastAsia="en-AU"/>
        </w:rPr>
        <w:t>c</w:t>
      </w:r>
      <w:r w:rsidR="00FC74D8">
        <w:rPr>
          <w:lang w:eastAsia="en-AU"/>
        </w:rPr>
        <w:t>ontribute</w:t>
      </w:r>
      <w:r>
        <w:rPr>
          <w:lang w:eastAsia="en-AU"/>
        </w:rPr>
        <w:t>s</w:t>
      </w:r>
      <w:r w:rsidR="00FC74D8">
        <w:rPr>
          <w:lang w:eastAsia="en-AU"/>
        </w:rPr>
        <w:t xml:space="preserve"> toward healthy and productive workplaces</w:t>
      </w:r>
    </w:p>
    <w:p w14:paraId="452D2A61" w14:textId="3C562567" w:rsidR="00FC74D8" w:rsidRDefault="00C02B4A" w:rsidP="003A131D">
      <w:pPr>
        <w:pStyle w:val="ListParagraph"/>
        <w:numPr>
          <w:ilvl w:val="0"/>
          <w:numId w:val="76"/>
        </w:numPr>
        <w:rPr>
          <w:lang w:eastAsia="en-AU"/>
        </w:rPr>
      </w:pPr>
      <w:r>
        <w:rPr>
          <w:lang w:eastAsia="en-AU"/>
        </w:rPr>
        <w:t>h</w:t>
      </w:r>
      <w:r w:rsidR="00FC74D8">
        <w:rPr>
          <w:lang w:eastAsia="en-AU"/>
        </w:rPr>
        <w:t>elps build a positive morale in the workplace</w:t>
      </w:r>
    </w:p>
    <w:p w14:paraId="617A772B" w14:textId="6BC85F47" w:rsidR="00C02B4A" w:rsidRPr="00FC74D8" w:rsidRDefault="00C02B4A" w:rsidP="00C02B4A">
      <w:pPr>
        <w:pStyle w:val="ListParagraph"/>
        <w:numPr>
          <w:ilvl w:val="0"/>
          <w:numId w:val="76"/>
        </w:numPr>
        <w:rPr>
          <w:lang w:eastAsia="en-AU"/>
        </w:rPr>
      </w:pPr>
      <w:r>
        <w:rPr>
          <w:lang w:eastAsia="en-AU"/>
        </w:rPr>
        <w:t>a</w:t>
      </w:r>
      <w:r w:rsidR="00FC74D8">
        <w:rPr>
          <w:lang w:eastAsia="en-AU"/>
        </w:rPr>
        <w:t>ssists in strengthening an individual’s social and family relationships.</w:t>
      </w:r>
    </w:p>
    <w:p w14:paraId="6FB74C40" w14:textId="2CF711B8" w:rsidR="00926C0B" w:rsidRPr="0029272D" w:rsidRDefault="00926C0B" w:rsidP="00926C0B">
      <w:pPr>
        <w:tabs>
          <w:tab w:val="left" w:pos="6150"/>
        </w:tabs>
        <w:rPr>
          <w:rFonts w:cs="Arial"/>
          <w:bCs/>
          <w:lang w:val="en-US"/>
        </w:rPr>
      </w:pPr>
      <w:r w:rsidRPr="0029272D">
        <w:rPr>
          <w:rFonts w:cs="Arial"/>
          <w:bCs/>
          <w:lang w:val="en-US"/>
        </w:rPr>
        <w:t>In accordance with the</w:t>
      </w:r>
      <w:r w:rsidRPr="008C075A">
        <w:rPr>
          <w:rFonts w:cs="Arial"/>
          <w:bCs/>
          <w:lang w:val="en-US"/>
        </w:rPr>
        <w:t xml:space="preserve"> </w:t>
      </w:r>
      <w:r>
        <w:t>Educators</w:t>
      </w:r>
      <w:r w:rsidR="00C02B4A">
        <w:t>’</w:t>
      </w:r>
      <w:r>
        <w:t xml:space="preserve"> EA</w:t>
      </w:r>
      <w:r w:rsidRPr="0029272D">
        <w:rPr>
          <w:rFonts w:cs="Arial"/>
          <w:bCs/>
          <w:lang w:val="en-US"/>
        </w:rPr>
        <w:t xml:space="preserve">, </w:t>
      </w:r>
      <w:r>
        <w:rPr>
          <w:rFonts w:cs="Arial"/>
          <w:bCs/>
          <w:lang w:val="en-US"/>
        </w:rPr>
        <w:t>p</w:t>
      </w:r>
      <w:r w:rsidRPr="0029272D">
        <w:rPr>
          <w:rFonts w:cs="Arial"/>
          <w:bCs/>
          <w:lang w:val="en-US"/>
        </w:rPr>
        <w:t>rincipals will:</w:t>
      </w:r>
    </w:p>
    <w:p w14:paraId="65F53912" w14:textId="062D736F" w:rsidR="00926C0B" w:rsidRPr="0029272D" w:rsidRDefault="00C02B4A" w:rsidP="003A131D">
      <w:pPr>
        <w:pStyle w:val="ListParagraph"/>
        <w:numPr>
          <w:ilvl w:val="0"/>
          <w:numId w:val="75"/>
        </w:numPr>
        <w:tabs>
          <w:tab w:val="left" w:pos="6150"/>
        </w:tabs>
        <w:rPr>
          <w:rFonts w:cs="Arial"/>
          <w:bCs/>
          <w:lang w:val="en-US"/>
        </w:rPr>
      </w:pPr>
      <w:r>
        <w:rPr>
          <w:rFonts w:cs="Arial"/>
          <w:bCs/>
          <w:lang w:val="en-US"/>
        </w:rPr>
        <w:t>e</w:t>
      </w:r>
      <w:r w:rsidR="00926C0B" w:rsidRPr="0029272D">
        <w:rPr>
          <w:rFonts w:cs="Arial"/>
          <w:bCs/>
          <w:lang w:val="en-US"/>
        </w:rPr>
        <w:t>nsure employees have sufficient and appropriate resources to undertake their jobs</w:t>
      </w:r>
    </w:p>
    <w:p w14:paraId="0B9B5144" w14:textId="73D2EA24" w:rsidR="00926C0B" w:rsidRPr="0029272D" w:rsidRDefault="00C02B4A" w:rsidP="003A131D">
      <w:pPr>
        <w:pStyle w:val="ListParagraph"/>
        <w:numPr>
          <w:ilvl w:val="0"/>
          <w:numId w:val="75"/>
        </w:numPr>
        <w:tabs>
          <w:tab w:val="left" w:pos="6150"/>
        </w:tabs>
        <w:rPr>
          <w:rFonts w:cs="Arial"/>
          <w:bCs/>
          <w:lang w:val="en-US"/>
        </w:rPr>
      </w:pPr>
      <w:r>
        <w:rPr>
          <w:rFonts w:cs="Arial"/>
          <w:bCs/>
          <w:lang w:val="en-US"/>
        </w:rPr>
        <w:t>e</w:t>
      </w:r>
      <w:r w:rsidR="00926C0B" w:rsidRPr="0029272D">
        <w:rPr>
          <w:rFonts w:cs="Arial"/>
          <w:bCs/>
          <w:lang w:val="en-US"/>
        </w:rPr>
        <w:t>nsure the tasks allocated to employees can reasonably be performed in the hours for which they are employed, including reasonable additional hours</w:t>
      </w:r>
    </w:p>
    <w:p w14:paraId="60895C7E" w14:textId="43B1F2E6" w:rsidR="00926C0B" w:rsidRPr="0029272D" w:rsidRDefault="00C02B4A" w:rsidP="003A131D">
      <w:pPr>
        <w:pStyle w:val="ListParagraph"/>
        <w:numPr>
          <w:ilvl w:val="0"/>
          <w:numId w:val="75"/>
        </w:numPr>
        <w:tabs>
          <w:tab w:val="left" w:pos="6150"/>
        </w:tabs>
        <w:rPr>
          <w:rFonts w:cs="Arial"/>
          <w:bCs/>
          <w:lang w:val="en-US"/>
        </w:rPr>
      </w:pPr>
      <w:r>
        <w:rPr>
          <w:rFonts w:cs="Arial"/>
          <w:bCs/>
          <w:lang w:val="en-US"/>
        </w:rPr>
        <w:t>m</w:t>
      </w:r>
      <w:r w:rsidR="00926C0B" w:rsidRPr="0029272D">
        <w:rPr>
          <w:rFonts w:cs="Arial"/>
          <w:bCs/>
          <w:lang w:val="en-US"/>
        </w:rPr>
        <w:t>onitor employee workloads, work patterns, priorities, staffing classifications, use of worklife balance arrangements, and any other relevant indicators within the workplace</w:t>
      </w:r>
    </w:p>
    <w:p w14:paraId="10AE2FDC" w14:textId="44695A41" w:rsidR="00926C0B" w:rsidRPr="0029272D" w:rsidRDefault="00C02B4A" w:rsidP="003A131D">
      <w:pPr>
        <w:pStyle w:val="ListParagraph"/>
        <w:numPr>
          <w:ilvl w:val="0"/>
          <w:numId w:val="75"/>
        </w:numPr>
        <w:tabs>
          <w:tab w:val="left" w:pos="6150"/>
        </w:tabs>
        <w:rPr>
          <w:rFonts w:cs="Arial"/>
          <w:bCs/>
          <w:lang w:val="en-US"/>
        </w:rPr>
      </w:pPr>
      <w:r>
        <w:rPr>
          <w:rFonts w:cs="Arial"/>
          <w:bCs/>
          <w:lang w:val="en-US"/>
        </w:rPr>
        <w:t>i</w:t>
      </w:r>
      <w:r w:rsidR="00926C0B" w:rsidRPr="0029272D">
        <w:rPr>
          <w:rFonts w:cs="Arial"/>
          <w:bCs/>
          <w:lang w:val="en-US"/>
        </w:rPr>
        <w:t>mplement strategies to ensure workloads remain reasonable</w:t>
      </w:r>
    </w:p>
    <w:p w14:paraId="056EB57C" w14:textId="03AEE225" w:rsidR="00926C0B" w:rsidRPr="0029272D" w:rsidRDefault="00C02B4A" w:rsidP="003A131D">
      <w:pPr>
        <w:pStyle w:val="ListParagraph"/>
        <w:numPr>
          <w:ilvl w:val="0"/>
          <w:numId w:val="75"/>
        </w:numPr>
        <w:tabs>
          <w:tab w:val="left" w:pos="6150"/>
        </w:tabs>
        <w:rPr>
          <w:rFonts w:cs="Arial"/>
          <w:bCs/>
          <w:lang w:val="en-US"/>
        </w:rPr>
      </w:pPr>
      <w:r>
        <w:rPr>
          <w:rFonts w:cs="Arial"/>
          <w:bCs/>
          <w:lang w:val="en-US"/>
        </w:rPr>
        <w:t>m</w:t>
      </w:r>
      <w:r w:rsidR="00926C0B" w:rsidRPr="0029272D">
        <w:rPr>
          <w:rFonts w:cs="Arial"/>
          <w:bCs/>
          <w:lang w:val="en-US"/>
        </w:rPr>
        <w:t>onitor vacant positions and fill vacancies in a timely manner</w:t>
      </w:r>
    </w:p>
    <w:p w14:paraId="0335101F" w14:textId="09C98EC7" w:rsidR="00926C0B" w:rsidRDefault="00C02B4A" w:rsidP="003A131D">
      <w:pPr>
        <w:pStyle w:val="ListParagraph"/>
        <w:numPr>
          <w:ilvl w:val="0"/>
          <w:numId w:val="75"/>
        </w:numPr>
        <w:tabs>
          <w:tab w:val="left" w:pos="6150"/>
        </w:tabs>
        <w:rPr>
          <w:rFonts w:cs="Arial"/>
          <w:bCs/>
          <w:lang w:val="en-US"/>
        </w:rPr>
      </w:pPr>
      <w:r>
        <w:rPr>
          <w:rFonts w:cs="Arial"/>
          <w:bCs/>
          <w:lang w:val="en-US"/>
        </w:rPr>
        <w:t>c</w:t>
      </w:r>
      <w:r w:rsidR="00926C0B" w:rsidRPr="0029272D">
        <w:rPr>
          <w:rFonts w:cs="Arial"/>
          <w:bCs/>
          <w:lang w:val="en-US"/>
        </w:rPr>
        <w:t>onsult with employees and their nominated representatives over workload issues.</w:t>
      </w:r>
    </w:p>
    <w:p w14:paraId="25B81FF9" w14:textId="77777777" w:rsidR="00926C0B" w:rsidRDefault="00926C0B" w:rsidP="00926C0B">
      <w:pPr>
        <w:pStyle w:val="Heading1"/>
        <w:rPr>
          <w:lang w:eastAsia="en-AU"/>
        </w:rPr>
      </w:pPr>
      <w:bookmarkStart w:id="273" w:name="_Toc63765444"/>
      <w:bookmarkStart w:id="274" w:name="_Toc68619715"/>
      <w:bookmarkStart w:id="275" w:name="_Toc178242292"/>
      <w:bookmarkStart w:id="276" w:name="_Toc190072027"/>
      <w:bookmarkEnd w:id="273"/>
      <w:bookmarkEnd w:id="274"/>
      <w:r>
        <w:rPr>
          <w:lang w:eastAsia="en-AU"/>
        </w:rPr>
        <w:t>Resolving teacher workload issues</w:t>
      </w:r>
      <w:bookmarkEnd w:id="275"/>
      <w:bookmarkEnd w:id="276"/>
    </w:p>
    <w:p w14:paraId="23AF5B78" w14:textId="41539C19" w:rsidR="00926C0B" w:rsidRPr="002128F8" w:rsidRDefault="00926C0B" w:rsidP="00926C0B">
      <w:pPr>
        <w:tabs>
          <w:tab w:val="left" w:pos="6150"/>
        </w:tabs>
        <w:rPr>
          <w:rFonts w:cs="Arial"/>
          <w:bCs/>
          <w:lang w:val="en-US"/>
        </w:rPr>
      </w:pPr>
      <w:r w:rsidRPr="002128F8">
        <w:rPr>
          <w:rFonts w:cs="Arial"/>
          <w:bCs/>
          <w:lang w:val="en-US"/>
        </w:rPr>
        <w:t xml:space="preserve">The </w:t>
      </w:r>
      <w:r>
        <w:t>Educators</w:t>
      </w:r>
      <w:r w:rsidR="00C11175">
        <w:t>’</w:t>
      </w:r>
      <w:r>
        <w:t xml:space="preserve"> EA </w:t>
      </w:r>
      <w:r w:rsidRPr="002128F8">
        <w:rPr>
          <w:rFonts w:cs="Arial"/>
          <w:bCs/>
          <w:lang w:val="en-US"/>
        </w:rPr>
        <w:t>endorses the principle that employees should be able to achieve</w:t>
      </w:r>
      <w:r>
        <w:rPr>
          <w:rFonts w:cs="Arial"/>
          <w:bCs/>
          <w:lang w:val="en-US"/>
        </w:rPr>
        <w:t xml:space="preserve"> </w:t>
      </w:r>
      <w:r w:rsidRPr="002128F8">
        <w:rPr>
          <w:rFonts w:cs="Arial"/>
          <w:bCs/>
          <w:lang w:val="en-US"/>
        </w:rPr>
        <w:t xml:space="preserve">an appropriate balance between their work and personal lives, and confirms that </w:t>
      </w:r>
      <w:r>
        <w:rPr>
          <w:rFonts w:cs="Arial"/>
          <w:bCs/>
          <w:lang w:val="en-US"/>
        </w:rPr>
        <w:t xml:space="preserve">department </w:t>
      </w:r>
      <w:r w:rsidRPr="002128F8">
        <w:rPr>
          <w:rFonts w:cs="Arial"/>
          <w:bCs/>
          <w:lang w:val="en-US"/>
        </w:rPr>
        <w:t>management, teachers and teacher representatives play a positive role in ensuring that</w:t>
      </w:r>
      <w:r>
        <w:rPr>
          <w:rFonts w:cs="Arial"/>
          <w:bCs/>
          <w:lang w:val="en-US"/>
        </w:rPr>
        <w:t xml:space="preserve"> </w:t>
      </w:r>
      <w:r w:rsidRPr="002128F8">
        <w:rPr>
          <w:rFonts w:cs="Arial"/>
          <w:bCs/>
          <w:lang w:val="en-US"/>
        </w:rPr>
        <w:t>workloads are reasonable.</w:t>
      </w:r>
    </w:p>
    <w:p w14:paraId="1954C411" w14:textId="156F61B4" w:rsidR="00926C0B" w:rsidRPr="002128F8" w:rsidRDefault="00926C0B" w:rsidP="00926C0B">
      <w:pPr>
        <w:tabs>
          <w:tab w:val="left" w:pos="6150"/>
        </w:tabs>
        <w:rPr>
          <w:rFonts w:cs="Arial"/>
          <w:bCs/>
          <w:lang w:val="en-US"/>
        </w:rPr>
      </w:pPr>
      <w:r w:rsidRPr="002128F8">
        <w:rPr>
          <w:rFonts w:cs="Arial"/>
          <w:bCs/>
          <w:lang w:val="en-US"/>
        </w:rPr>
        <w:t xml:space="preserve">The parties to the </w:t>
      </w:r>
      <w:r>
        <w:t>Educators</w:t>
      </w:r>
      <w:r w:rsidR="00C11175">
        <w:t>’</w:t>
      </w:r>
      <w:r>
        <w:t xml:space="preserve"> EA </w:t>
      </w:r>
      <w:r w:rsidRPr="002128F8">
        <w:rPr>
          <w:rFonts w:cs="Arial"/>
          <w:bCs/>
          <w:lang w:val="en-US"/>
        </w:rPr>
        <w:t>recognise that there may be unavoidable peak</w:t>
      </w:r>
      <w:r>
        <w:rPr>
          <w:rFonts w:cs="Arial"/>
          <w:bCs/>
          <w:lang w:val="en-US"/>
        </w:rPr>
        <w:t xml:space="preserve"> </w:t>
      </w:r>
      <w:r w:rsidRPr="002128F8">
        <w:rPr>
          <w:rFonts w:cs="Arial"/>
          <w:bCs/>
          <w:lang w:val="en-US"/>
        </w:rPr>
        <w:t>work periods where teacher workloads increase. However, this is the exception rather than</w:t>
      </w:r>
      <w:r>
        <w:rPr>
          <w:rFonts w:cs="Arial"/>
          <w:bCs/>
          <w:lang w:val="en-US"/>
        </w:rPr>
        <w:t xml:space="preserve"> </w:t>
      </w:r>
      <w:r w:rsidRPr="002128F8">
        <w:rPr>
          <w:rFonts w:cs="Arial"/>
          <w:bCs/>
          <w:lang w:val="en-US"/>
        </w:rPr>
        <w:t>the norm.</w:t>
      </w:r>
    </w:p>
    <w:p w14:paraId="63F27FDD" w14:textId="77777777" w:rsidR="00926C0B" w:rsidRDefault="00926C0B" w:rsidP="00926C0B">
      <w:pPr>
        <w:tabs>
          <w:tab w:val="left" w:pos="6150"/>
        </w:tabs>
        <w:rPr>
          <w:rFonts w:cs="Arial"/>
          <w:bCs/>
          <w:lang w:val="en-US"/>
        </w:rPr>
      </w:pPr>
      <w:r w:rsidRPr="002128F8">
        <w:rPr>
          <w:rFonts w:cs="Arial"/>
          <w:bCs/>
          <w:lang w:val="en-US"/>
        </w:rPr>
        <w:t>It is expected that every effort will be made to resolve issues in relation to the allocation of</w:t>
      </w:r>
      <w:r>
        <w:rPr>
          <w:rFonts w:cs="Arial"/>
          <w:bCs/>
          <w:lang w:val="en-US"/>
        </w:rPr>
        <w:t xml:space="preserve"> </w:t>
      </w:r>
      <w:r w:rsidRPr="002128F8">
        <w:rPr>
          <w:rFonts w:cs="Arial"/>
          <w:bCs/>
          <w:lang w:val="en-US"/>
        </w:rPr>
        <w:t>teacher work at the local level, and that local resolution will be achieved if the process has</w:t>
      </w:r>
      <w:r>
        <w:rPr>
          <w:rFonts w:cs="Arial"/>
          <w:bCs/>
          <w:lang w:val="en-US"/>
        </w:rPr>
        <w:t xml:space="preserve"> </w:t>
      </w:r>
      <w:r w:rsidRPr="002128F8">
        <w:rPr>
          <w:rFonts w:cs="Arial"/>
          <w:bCs/>
          <w:lang w:val="en-US"/>
        </w:rPr>
        <w:t>involved genuine consultation and communication based on mutual respect.</w:t>
      </w:r>
      <w:r>
        <w:rPr>
          <w:rFonts w:cs="Arial"/>
          <w:bCs/>
          <w:lang w:val="en-US"/>
        </w:rPr>
        <w:t xml:space="preserve"> </w:t>
      </w:r>
    </w:p>
    <w:p w14:paraId="69202A42" w14:textId="260F0B81" w:rsidR="00926C0B" w:rsidRDefault="00926C0B" w:rsidP="00926C0B">
      <w:pPr>
        <w:tabs>
          <w:tab w:val="left" w:pos="6150"/>
        </w:tabs>
        <w:rPr>
          <w:rFonts w:cs="Arial"/>
          <w:bCs/>
          <w:lang w:val="en-US"/>
        </w:rPr>
      </w:pPr>
      <w:r>
        <w:rPr>
          <w:rFonts w:cs="Arial"/>
          <w:bCs/>
          <w:lang w:val="en-US"/>
        </w:rPr>
        <w:t xml:space="preserve">In the event of a dispute, teachers should endeavor to resolve the matter internally as outlined in the Dispute </w:t>
      </w:r>
      <w:r w:rsidR="00C11175">
        <w:rPr>
          <w:rFonts w:cs="Arial"/>
          <w:bCs/>
          <w:lang w:val="en-US"/>
        </w:rPr>
        <w:t>s</w:t>
      </w:r>
      <w:r>
        <w:rPr>
          <w:rFonts w:cs="Arial"/>
          <w:bCs/>
          <w:lang w:val="en-US"/>
        </w:rPr>
        <w:t>ettl</w:t>
      </w:r>
      <w:r w:rsidR="00F720F1">
        <w:rPr>
          <w:rFonts w:cs="Arial"/>
          <w:bCs/>
          <w:lang w:val="en-US"/>
        </w:rPr>
        <w:t>ing</w:t>
      </w:r>
      <w:r>
        <w:rPr>
          <w:rFonts w:cs="Arial"/>
          <w:bCs/>
          <w:lang w:val="en-US"/>
        </w:rPr>
        <w:t xml:space="preserve"> </w:t>
      </w:r>
      <w:r w:rsidR="00C11175">
        <w:rPr>
          <w:rFonts w:cs="Arial"/>
          <w:bCs/>
          <w:lang w:val="en-US"/>
        </w:rPr>
        <w:t>p</w:t>
      </w:r>
      <w:r>
        <w:rPr>
          <w:rFonts w:cs="Arial"/>
          <w:bCs/>
          <w:lang w:val="en-US"/>
        </w:rPr>
        <w:t xml:space="preserve">rocedures in the </w:t>
      </w:r>
      <w:r>
        <w:t>Educators</w:t>
      </w:r>
      <w:r w:rsidR="00C11175">
        <w:t>’</w:t>
      </w:r>
      <w:r>
        <w:t xml:space="preserve"> EA</w:t>
      </w:r>
      <w:r>
        <w:rPr>
          <w:rFonts w:cs="Arial"/>
          <w:bCs/>
          <w:lang w:val="en-US"/>
        </w:rPr>
        <w:t xml:space="preserve">. </w:t>
      </w:r>
    </w:p>
    <w:p w14:paraId="1202122D" w14:textId="605F3566" w:rsidR="00926C0B" w:rsidRDefault="00926C0B" w:rsidP="00926C0B">
      <w:pPr>
        <w:tabs>
          <w:tab w:val="left" w:pos="6150"/>
        </w:tabs>
        <w:rPr>
          <w:rFonts w:cs="Arial"/>
          <w:bCs/>
          <w:lang w:val="en-US"/>
        </w:rPr>
      </w:pPr>
      <w:r w:rsidRPr="002128F8">
        <w:rPr>
          <w:rFonts w:cs="Arial"/>
          <w:bCs/>
          <w:lang w:val="en-US"/>
        </w:rPr>
        <w:t xml:space="preserve">Where matters relating to allocation of teacher work cannot be resolved </w:t>
      </w:r>
      <w:r>
        <w:rPr>
          <w:rFonts w:cs="Arial"/>
          <w:bCs/>
          <w:lang w:val="en-US"/>
        </w:rPr>
        <w:t>internally</w:t>
      </w:r>
      <w:r w:rsidRPr="002128F8">
        <w:rPr>
          <w:rFonts w:cs="Arial"/>
          <w:bCs/>
          <w:lang w:val="en-US"/>
        </w:rPr>
        <w:t>,</w:t>
      </w:r>
      <w:r>
        <w:rPr>
          <w:rFonts w:cs="Arial"/>
          <w:bCs/>
          <w:lang w:val="en-US"/>
        </w:rPr>
        <w:t xml:space="preserve"> </w:t>
      </w:r>
      <w:r w:rsidRPr="002128F8">
        <w:rPr>
          <w:rFonts w:cs="Arial"/>
          <w:bCs/>
          <w:lang w:val="en-US"/>
        </w:rPr>
        <w:t>an aggrieved employee may request a review of their treatment in employment in</w:t>
      </w:r>
      <w:r>
        <w:rPr>
          <w:rFonts w:cs="Arial"/>
          <w:bCs/>
          <w:lang w:val="en-US"/>
        </w:rPr>
        <w:t xml:space="preserve"> </w:t>
      </w:r>
      <w:r w:rsidRPr="002128F8">
        <w:rPr>
          <w:rFonts w:cs="Arial"/>
          <w:bCs/>
          <w:lang w:val="en-US"/>
        </w:rPr>
        <w:t xml:space="preserve">accordance with </w:t>
      </w:r>
      <w:r>
        <w:rPr>
          <w:rFonts w:cs="Arial"/>
          <w:bCs/>
          <w:lang w:val="en-US"/>
        </w:rPr>
        <w:t xml:space="preserve">Employment Instruction Number 8 – Internal </w:t>
      </w:r>
      <w:r w:rsidR="00F3618F">
        <w:rPr>
          <w:rFonts w:cs="Arial"/>
          <w:bCs/>
          <w:lang w:val="en-US"/>
        </w:rPr>
        <w:t>a</w:t>
      </w:r>
      <w:r>
        <w:rPr>
          <w:rFonts w:cs="Arial"/>
          <w:bCs/>
          <w:lang w:val="en-US"/>
        </w:rPr>
        <w:t xml:space="preserve">gency </w:t>
      </w:r>
      <w:r w:rsidR="00F3618F">
        <w:rPr>
          <w:rFonts w:cs="Arial"/>
          <w:bCs/>
          <w:lang w:val="en-US"/>
        </w:rPr>
        <w:t>c</w:t>
      </w:r>
      <w:r>
        <w:rPr>
          <w:rFonts w:cs="Arial"/>
          <w:bCs/>
          <w:lang w:val="en-US"/>
        </w:rPr>
        <w:t xml:space="preserve">omplaints and </w:t>
      </w:r>
      <w:r w:rsidR="00F3618F">
        <w:rPr>
          <w:rFonts w:cs="Arial"/>
          <w:bCs/>
          <w:lang w:val="en-US"/>
        </w:rPr>
        <w:t>s</w:t>
      </w:r>
      <w:r>
        <w:rPr>
          <w:rFonts w:cs="Arial"/>
          <w:bCs/>
          <w:lang w:val="en-US"/>
        </w:rPr>
        <w:t xml:space="preserve">ection 59 </w:t>
      </w:r>
      <w:r w:rsidR="00F3618F">
        <w:rPr>
          <w:rFonts w:cs="Arial"/>
          <w:bCs/>
          <w:lang w:val="en-US"/>
        </w:rPr>
        <w:t>g</w:t>
      </w:r>
      <w:r>
        <w:rPr>
          <w:rFonts w:cs="Arial"/>
          <w:bCs/>
          <w:lang w:val="en-US"/>
        </w:rPr>
        <w:t xml:space="preserve">rievance </w:t>
      </w:r>
      <w:r w:rsidR="00F3618F">
        <w:rPr>
          <w:rFonts w:cs="Arial"/>
          <w:bCs/>
          <w:lang w:val="en-US"/>
        </w:rPr>
        <w:t>r</w:t>
      </w:r>
      <w:r>
        <w:rPr>
          <w:rFonts w:cs="Arial"/>
          <w:bCs/>
          <w:lang w:val="en-US"/>
        </w:rPr>
        <w:t>eviews</w:t>
      </w:r>
      <w:r w:rsidRPr="002128F8">
        <w:rPr>
          <w:rFonts w:cs="Arial"/>
          <w:bCs/>
          <w:lang w:val="en-US"/>
        </w:rPr>
        <w:t>.</w:t>
      </w:r>
      <w:r>
        <w:rPr>
          <w:rFonts w:cs="Arial"/>
          <w:bCs/>
          <w:lang w:val="en-US"/>
        </w:rPr>
        <w:t xml:space="preserve"> An employee may nominate to have a union representative</w:t>
      </w:r>
      <w:r w:rsidR="00C11175">
        <w:rPr>
          <w:rFonts w:cs="Arial"/>
          <w:bCs/>
          <w:lang w:val="en-US"/>
        </w:rPr>
        <w:t xml:space="preserve"> </w:t>
      </w:r>
      <w:r>
        <w:rPr>
          <w:rFonts w:cs="Arial"/>
          <w:bCs/>
          <w:lang w:val="en-US"/>
        </w:rPr>
        <w:t xml:space="preserve">represent them in a dispute or significant workplace matter and make representations on their behalf. </w:t>
      </w:r>
    </w:p>
    <w:p w14:paraId="63DEC265" w14:textId="77777777" w:rsidR="008B6409" w:rsidRDefault="008B6409" w:rsidP="008B6409">
      <w:pPr>
        <w:pStyle w:val="Heading1"/>
        <w:rPr>
          <w:lang w:eastAsia="en-AU"/>
        </w:rPr>
      </w:pPr>
      <w:bookmarkStart w:id="277" w:name="_Toc190072028"/>
      <w:r>
        <w:rPr>
          <w:lang w:eastAsia="en-AU"/>
        </w:rPr>
        <w:t>Consultation</w:t>
      </w:r>
      <w:bookmarkEnd w:id="277"/>
      <w:r>
        <w:rPr>
          <w:lang w:eastAsia="en-AU"/>
        </w:rPr>
        <w:t xml:space="preserve"> </w:t>
      </w:r>
    </w:p>
    <w:p w14:paraId="33243771" w14:textId="77777777" w:rsidR="00FB6525" w:rsidRDefault="008B6409" w:rsidP="008B6409">
      <w:pPr>
        <w:tabs>
          <w:tab w:val="left" w:pos="6150"/>
        </w:tabs>
        <w:rPr>
          <w:rFonts w:cs="Arial"/>
          <w:bCs/>
          <w:lang w:val="en-US"/>
        </w:rPr>
      </w:pPr>
      <w:r w:rsidRPr="002128F8">
        <w:rPr>
          <w:rFonts w:cs="Arial"/>
          <w:bCs/>
          <w:lang w:val="en-US"/>
        </w:rPr>
        <w:lastRenderedPageBreak/>
        <w:t xml:space="preserve">It is expected that </w:t>
      </w:r>
      <w:r>
        <w:rPr>
          <w:rFonts w:cs="Arial"/>
          <w:bCs/>
          <w:lang w:val="en-US"/>
        </w:rPr>
        <w:t>p</w:t>
      </w:r>
      <w:r w:rsidRPr="002128F8">
        <w:rPr>
          <w:rFonts w:cs="Arial"/>
          <w:bCs/>
          <w:lang w:val="en-US"/>
        </w:rPr>
        <w:t>rincipals will consult with employees on matters that affect them to an</w:t>
      </w:r>
      <w:r>
        <w:rPr>
          <w:rFonts w:cs="Arial"/>
          <w:bCs/>
          <w:lang w:val="en-US"/>
        </w:rPr>
        <w:t xml:space="preserve"> </w:t>
      </w:r>
      <w:r w:rsidRPr="002128F8">
        <w:rPr>
          <w:rFonts w:cs="Arial"/>
          <w:bCs/>
          <w:lang w:val="en-US"/>
        </w:rPr>
        <w:t>extent that is proportional to the issue and the impact that it has on both the employee and</w:t>
      </w:r>
      <w:r>
        <w:rPr>
          <w:rFonts w:cs="Arial"/>
          <w:bCs/>
          <w:lang w:val="en-US"/>
        </w:rPr>
        <w:t xml:space="preserve"> </w:t>
      </w:r>
      <w:r w:rsidRPr="002128F8">
        <w:rPr>
          <w:rFonts w:cs="Arial"/>
          <w:bCs/>
          <w:lang w:val="en-US"/>
        </w:rPr>
        <w:t>the school.</w:t>
      </w:r>
      <w:r>
        <w:rPr>
          <w:rFonts w:cs="Arial"/>
          <w:bCs/>
          <w:lang w:val="en-US"/>
        </w:rPr>
        <w:t xml:space="preserve"> </w:t>
      </w:r>
    </w:p>
    <w:p w14:paraId="73D49A45" w14:textId="585641E7" w:rsidR="008B6409" w:rsidRDefault="008B6409" w:rsidP="008B6409">
      <w:pPr>
        <w:tabs>
          <w:tab w:val="left" w:pos="6150"/>
        </w:tabs>
        <w:rPr>
          <w:rFonts w:cs="Arial"/>
          <w:bCs/>
          <w:lang w:val="en-US"/>
        </w:rPr>
      </w:pPr>
      <w:r>
        <w:rPr>
          <w:rFonts w:cs="Arial"/>
          <w:bCs/>
          <w:lang w:val="en-US"/>
        </w:rPr>
        <w:t xml:space="preserve">Management of </w:t>
      </w:r>
      <w:r w:rsidR="00FB6525">
        <w:rPr>
          <w:rFonts w:cs="Arial"/>
          <w:bCs/>
          <w:lang w:val="en-US"/>
        </w:rPr>
        <w:t>c</w:t>
      </w:r>
      <w:r>
        <w:rPr>
          <w:rFonts w:cs="Arial"/>
          <w:bCs/>
          <w:lang w:val="en-US"/>
        </w:rPr>
        <w:t xml:space="preserve">hange provisions under the </w:t>
      </w:r>
      <w:r>
        <w:t>Educators</w:t>
      </w:r>
      <w:r w:rsidR="00AA5B57">
        <w:t>’</w:t>
      </w:r>
      <w:r>
        <w:t xml:space="preserve"> EA </w:t>
      </w:r>
      <w:r>
        <w:rPr>
          <w:rFonts w:cs="Arial"/>
          <w:bCs/>
          <w:lang w:val="en-US"/>
        </w:rPr>
        <w:t xml:space="preserve">apply where major change or a change to the regular roster pattern or ordinary hours of work is proposed. </w:t>
      </w:r>
    </w:p>
    <w:p w14:paraId="11622816" w14:textId="5C82F7AC" w:rsidR="00741F29" w:rsidRPr="002128F8" w:rsidRDefault="00741F29" w:rsidP="008B6409">
      <w:pPr>
        <w:tabs>
          <w:tab w:val="left" w:pos="6150"/>
        </w:tabs>
        <w:rPr>
          <w:rFonts w:cs="Arial"/>
          <w:bCs/>
          <w:lang w:val="en-US"/>
        </w:rPr>
      </w:pPr>
      <w:r>
        <w:rPr>
          <w:rFonts w:cs="Arial"/>
          <w:bCs/>
          <w:lang w:val="en-US"/>
        </w:rPr>
        <w:t xml:space="preserve">Consultation is a process which enables opportunities for employees to put forward views and suggestions which are genuinely considered, with final decisions outlining how those views were </w:t>
      </w:r>
      <w:proofErr w:type="gramStart"/>
      <w:r>
        <w:rPr>
          <w:rFonts w:cs="Arial"/>
          <w:bCs/>
          <w:lang w:val="en-US"/>
        </w:rPr>
        <w:t>taken into account</w:t>
      </w:r>
      <w:proofErr w:type="gramEnd"/>
      <w:r>
        <w:rPr>
          <w:rFonts w:cs="Arial"/>
          <w:bCs/>
          <w:lang w:val="en-US"/>
        </w:rPr>
        <w:t xml:space="preserve">. </w:t>
      </w:r>
    </w:p>
    <w:p w14:paraId="3E2F3364" w14:textId="77777777" w:rsidR="008B6409" w:rsidRPr="002128F8" w:rsidRDefault="008B6409" w:rsidP="008B6409">
      <w:pPr>
        <w:tabs>
          <w:tab w:val="left" w:pos="6150"/>
        </w:tabs>
        <w:rPr>
          <w:rFonts w:cs="Arial"/>
          <w:bCs/>
          <w:lang w:val="en-US"/>
        </w:rPr>
      </w:pPr>
      <w:r w:rsidRPr="002128F8">
        <w:rPr>
          <w:rFonts w:cs="Arial"/>
          <w:bCs/>
          <w:lang w:val="en-US"/>
        </w:rPr>
        <w:t xml:space="preserve">Where </w:t>
      </w:r>
      <w:proofErr w:type="gramStart"/>
      <w:r w:rsidRPr="002128F8">
        <w:rPr>
          <w:rFonts w:cs="Arial"/>
          <w:bCs/>
          <w:lang w:val="en-US"/>
        </w:rPr>
        <w:t>a number of</w:t>
      </w:r>
      <w:proofErr w:type="gramEnd"/>
      <w:r w:rsidRPr="002128F8">
        <w:rPr>
          <w:rFonts w:cs="Arial"/>
          <w:bCs/>
          <w:lang w:val="en-US"/>
        </w:rPr>
        <w:t xml:space="preserve"> options are available, effective consultation is in everyone’s interests so</w:t>
      </w:r>
      <w:r>
        <w:rPr>
          <w:rFonts w:cs="Arial"/>
          <w:bCs/>
          <w:lang w:val="en-US"/>
        </w:rPr>
        <w:t xml:space="preserve"> </w:t>
      </w:r>
      <w:r w:rsidRPr="002128F8">
        <w:rPr>
          <w:rFonts w:cs="Arial"/>
          <w:bCs/>
          <w:lang w:val="en-US"/>
        </w:rPr>
        <w:t>that employees are able to contribute and ensure that the best outcome is achieved.</w:t>
      </w:r>
    </w:p>
    <w:p w14:paraId="3ED164D8" w14:textId="35EEB6EF" w:rsidR="008B6409" w:rsidRDefault="008B6409" w:rsidP="00926C0B">
      <w:pPr>
        <w:tabs>
          <w:tab w:val="left" w:pos="6150"/>
        </w:tabs>
        <w:rPr>
          <w:rFonts w:cs="Arial"/>
          <w:bCs/>
          <w:lang w:val="en-US"/>
        </w:rPr>
      </w:pPr>
      <w:r w:rsidRPr="002128F8">
        <w:rPr>
          <w:rFonts w:cs="Arial"/>
          <w:bCs/>
          <w:lang w:val="en-US"/>
        </w:rPr>
        <w:t xml:space="preserve">Consultation should not be so extensive that it impinges on a </w:t>
      </w:r>
      <w:r>
        <w:rPr>
          <w:rFonts w:cs="Arial"/>
          <w:bCs/>
          <w:lang w:val="en-US"/>
        </w:rPr>
        <w:t>p</w:t>
      </w:r>
      <w:r w:rsidRPr="002128F8">
        <w:rPr>
          <w:rFonts w:cs="Arial"/>
          <w:bCs/>
          <w:lang w:val="en-US"/>
        </w:rPr>
        <w:t>rincipal’s capacity to</w:t>
      </w:r>
      <w:r>
        <w:rPr>
          <w:rFonts w:cs="Arial"/>
          <w:bCs/>
          <w:lang w:val="en-US"/>
        </w:rPr>
        <w:t xml:space="preserve"> </w:t>
      </w:r>
      <w:r w:rsidRPr="002128F8">
        <w:rPr>
          <w:rFonts w:cs="Arial"/>
          <w:bCs/>
          <w:lang w:val="en-US"/>
        </w:rPr>
        <w:t>manage the daily operations of the school</w:t>
      </w:r>
      <w:r w:rsidR="0001408B">
        <w:rPr>
          <w:rFonts w:cs="Arial"/>
          <w:bCs/>
          <w:lang w:val="en-US"/>
        </w:rPr>
        <w:t xml:space="preserve"> necessary to deliver the expected educational services to the school community</w:t>
      </w:r>
      <w:r w:rsidR="00AA5B57">
        <w:rPr>
          <w:rFonts w:cs="Arial"/>
          <w:bCs/>
          <w:lang w:val="en-US"/>
        </w:rPr>
        <w:t>.</w:t>
      </w:r>
    </w:p>
    <w:p w14:paraId="748006E9" w14:textId="77777777" w:rsidR="00926C0B" w:rsidRDefault="00926C0B" w:rsidP="00926C0B">
      <w:pPr>
        <w:pStyle w:val="Heading1"/>
        <w:rPr>
          <w:lang w:val="en-US"/>
        </w:rPr>
      </w:pPr>
      <w:bookmarkStart w:id="278" w:name="_Toc178242293"/>
      <w:bookmarkStart w:id="279" w:name="_Toc190072029"/>
      <w:r>
        <w:rPr>
          <w:lang w:val="en-US"/>
        </w:rPr>
        <w:t>Definitions</w:t>
      </w:r>
      <w:bookmarkEnd w:id="278"/>
      <w:bookmarkEnd w:id="279"/>
    </w:p>
    <w:tbl>
      <w:tblPr>
        <w:tblStyle w:val="NTGtable1"/>
        <w:tblW w:w="10343" w:type="dxa"/>
        <w:tblLook w:val="04A0" w:firstRow="1" w:lastRow="0" w:firstColumn="1" w:lastColumn="0" w:noHBand="0" w:noVBand="1"/>
      </w:tblPr>
      <w:tblGrid>
        <w:gridCol w:w="1775"/>
        <w:gridCol w:w="8568"/>
      </w:tblGrid>
      <w:tr w:rsidR="00926C0B" w14:paraId="74771C8B" w14:textId="77777777" w:rsidTr="003B0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14:paraId="6E960C2E" w14:textId="77777777" w:rsidR="00926C0B" w:rsidRDefault="00926C0B" w:rsidP="00842B04">
            <w:pPr>
              <w:rPr>
                <w:lang w:val="en-US"/>
              </w:rPr>
            </w:pPr>
            <w:r>
              <w:rPr>
                <w:lang w:val="en-US"/>
              </w:rPr>
              <w:t>Term</w:t>
            </w:r>
          </w:p>
        </w:tc>
        <w:tc>
          <w:tcPr>
            <w:tcW w:w="8568" w:type="dxa"/>
          </w:tcPr>
          <w:p w14:paraId="0D5E4483" w14:textId="77777777" w:rsidR="00926C0B" w:rsidRDefault="00926C0B" w:rsidP="00842B04">
            <w:pPr>
              <w:cnfStyle w:val="100000000000" w:firstRow="1" w:lastRow="0" w:firstColumn="0" w:lastColumn="0" w:oddVBand="0" w:evenVBand="0" w:oddHBand="0" w:evenHBand="0" w:firstRowFirstColumn="0" w:firstRowLastColumn="0" w:lastRowFirstColumn="0" w:lastRowLastColumn="0"/>
              <w:rPr>
                <w:lang w:val="en-US"/>
              </w:rPr>
            </w:pPr>
            <w:r>
              <w:rPr>
                <w:lang w:val="en-US"/>
              </w:rPr>
              <w:t>Definition</w:t>
            </w:r>
          </w:p>
        </w:tc>
      </w:tr>
      <w:tr w:rsidR="00926C0B" w14:paraId="3A1FE565" w14:textId="77777777" w:rsidTr="003B07A6">
        <w:tc>
          <w:tcPr>
            <w:cnfStyle w:val="001000000000" w:firstRow="0" w:lastRow="0" w:firstColumn="1" w:lastColumn="0" w:oddVBand="0" w:evenVBand="0" w:oddHBand="0" w:evenHBand="0" w:firstRowFirstColumn="0" w:firstRowLastColumn="0" w:lastRowFirstColumn="0" w:lastRowLastColumn="0"/>
            <w:tcW w:w="1775" w:type="dxa"/>
          </w:tcPr>
          <w:p w14:paraId="188F013A" w14:textId="600B9832" w:rsidR="00926C0B" w:rsidRDefault="00926C0B" w:rsidP="00842B04">
            <w:pPr>
              <w:rPr>
                <w:lang w:val="en-US"/>
              </w:rPr>
            </w:pPr>
            <w:r>
              <w:t xml:space="preserve">Aboriginal </w:t>
            </w:r>
            <w:r w:rsidR="00DF7BE4">
              <w:t>t</w:t>
            </w:r>
            <w:r>
              <w:t xml:space="preserve">eam </w:t>
            </w:r>
            <w:r w:rsidR="00DF7BE4">
              <w:t>t</w:t>
            </w:r>
            <w:r>
              <w:t>eacher</w:t>
            </w:r>
          </w:p>
        </w:tc>
        <w:tc>
          <w:tcPr>
            <w:tcW w:w="8568" w:type="dxa"/>
          </w:tcPr>
          <w:p w14:paraId="412EC3F2" w14:textId="05BB80D1" w:rsidR="00926C0B" w:rsidRDefault="00926C0B" w:rsidP="00842B04">
            <w:pPr>
              <w:cnfStyle w:val="000000000000" w:firstRow="0" w:lastRow="0" w:firstColumn="0" w:lastColumn="0" w:oddVBand="0" w:evenVBand="0" w:oddHBand="0" w:evenHBand="0" w:firstRowFirstColumn="0" w:firstRowLastColumn="0" w:lastRowFirstColumn="0" w:lastRowLastColumn="0"/>
              <w:rPr>
                <w:lang w:val="en-US"/>
              </w:rPr>
            </w:pPr>
            <w:r>
              <w:t xml:space="preserve">An employee of Aboriginal or Torres Strait Islander descent who is employed in a </w:t>
            </w:r>
            <w:r w:rsidR="00DD34E0">
              <w:t>team-teaching</w:t>
            </w:r>
            <w:r>
              <w:t xml:space="preserve"> capacity in an education institution, in a school, or a Homeland Learning Centre, in all regions and locations across the Northern Territory</w:t>
            </w:r>
            <w:r w:rsidR="00D275CF">
              <w:t>.</w:t>
            </w:r>
          </w:p>
        </w:tc>
      </w:tr>
      <w:tr w:rsidR="00DD34E0" w14:paraId="17C259CC" w14:textId="77777777" w:rsidTr="003B07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14:paraId="36C816A1" w14:textId="77F993E1" w:rsidR="00DD34E0" w:rsidRDefault="00DD34E0" w:rsidP="00842B04">
            <w:r>
              <w:t>Authorised persons</w:t>
            </w:r>
          </w:p>
        </w:tc>
        <w:tc>
          <w:tcPr>
            <w:tcW w:w="8568" w:type="dxa"/>
          </w:tcPr>
          <w:p w14:paraId="3518E97E" w14:textId="61E1AB06" w:rsidR="00DD34E0" w:rsidRPr="003A131D" w:rsidRDefault="00DD34E0" w:rsidP="00842B04">
            <w:pPr>
              <w:cnfStyle w:val="000000010000" w:firstRow="0" w:lastRow="0" w:firstColumn="0" w:lastColumn="0" w:oddVBand="0" w:evenVBand="0" w:oddHBand="0" w:evenHBand="1" w:firstRowFirstColumn="0" w:firstRowLastColumn="0" w:lastRowFirstColumn="0" w:lastRowLastColumn="0"/>
              <w:rPr>
                <w:lang w:val="en-US"/>
              </w:rPr>
            </w:pPr>
            <w:r>
              <w:rPr>
                <w:lang w:val="en-US"/>
              </w:rPr>
              <w:t>A</w:t>
            </w:r>
            <w:r w:rsidRPr="003A131D">
              <w:rPr>
                <w:lang w:val="en-US"/>
              </w:rPr>
              <w:t xml:space="preserve">n employee that holds a current certificate of </w:t>
            </w:r>
            <w:proofErr w:type="spellStart"/>
            <w:r w:rsidRPr="003A131D">
              <w:rPr>
                <w:lang w:val="en-US"/>
              </w:rPr>
              <w:t>authorisation</w:t>
            </w:r>
            <w:proofErr w:type="spellEnd"/>
            <w:r w:rsidRPr="003A131D">
              <w:rPr>
                <w:lang w:val="en-US"/>
              </w:rPr>
              <w:t xml:space="preserve"> issued in accordance with part 5 of the </w:t>
            </w:r>
            <w:r w:rsidRPr="003A131D">
              <w:rPr>
                <w:i/>
                <w:iCs/>
                <w:lang w:val="en-US"/>
              </w:rPr>
              <w:t>Teacher Registration (Northern Territory) Act 2004</w:t>
            </w:r>
            <w:r w:rsidRPr="003A131D">
              <w:rPr>
                <w:lang w:val="en-US"/>
              </w:rPr>
              <w:t xml:space="preserve"> </w:t>
            </w:r>
          </w:p>
        </w:tc>
      </w:tr>
      <w:tr w:rsidR="00DD34E0" w14:paraId="5253E756" w14:textId="77777777" w:rsidTr="003B07A6">
        <w:tc>
          <w:tcPr>
            <w:cnfStyle w:val="001000000000" w:firstRow="0" w:lastRow="0" w:firstColumn="1" w:lastColumn="0" w:oddVBand="0" w:evenVBand="0" w:oddHBand="0" w:evenHBand="0" w:firstRowFirstColumn="0" w:firstRowLastColumn="0" w:lastRowFirstColumn="0" w:lastRowLastColumn="0"/>
            <w:tcW w:w="1775" w:type="dxa"/>
          </w:tcPr>
          <w:p w14:paraId="733D0241" w14:textId="67286351" w:rsidR="00DD34E0" w:rsidRDefault="00DD34E0" w:rsidP="00842B04">
            <w:r>
              <w:t>Child</w:t>
            </w:r>
          </w:p>
        </w:tc>
        <w:tc>
          <w:tcPr>
            <w:tcW w:w="8568" w:type="dxa"/>
          </w:tcPr>
          <w:p w14:paraId="068C6038" w14:textId="3ACAD756" w:rsidR="00DD34E0" w:rsidRPr="00DD34E0" w:rsidRDefault="00DD34E0" w:rsidP="003A131D">
            <w:pPr>
              <w:pStyle w:val="Default"/>
              <w:cnfStyle w:val="000000000000" w:firstRow="0" w:lastRow="0" w:firstColumn="0" w:lastColumn="0" w:oddVBand="0" w:evenVBand="0" w:oddHBand="0" w:evenHBand="0" w:firstRowFirstColumn="0" w:firstRowLastColumn="0" w:lastRowFirstColumn="0" w:lastRowLastColumn="0"/>
              <w:rPr>
                <w:lang w:val="en-US"/>
              </w:rPr>
            </w:pPr>
            <w:r>
              <w:rPr>
                <w:rFonts w:ascii="Lato" w:hAnsi="Lato" w:cs="Times New Roman"/>
                <w:color w:val="auto"/>
                <w:sz w:val="22"/>
                <w:szCs w:val="22"/>
                <w:lang w:val="en-US"/>
              </w:rPr>
              <w:t>A</w:t>
            </w:r>
            <w:r w:rsidRPr="003A131D">
              <w:rPr>
                <w:rFonts w:ascii="Lato" w:hAnsi="Lato" w:cs="Times New Roman"/>
                <w:color w:val="auto"/>
                <w:sz w:val="22"/>
                <w:szCs w:val="22"/>
                <w:lang w:val="en-US"/>
              </w:rPr>
              <w:t xml:space="preserve"> child of a person, including a child by birth, an adopted child or </w:t>
            </w:r>
            <w:r w:rsidRPr="00DD34E0">
              <w:rPr>
                <w:rFonts w:ascii="Lato" w:hAnsi="Lato" w:cs="Times New Roman"/>
                <w:color w:val="auto"/>
                <w:sz w:val="22"/>
                <w:szCs w:val="22"/>
                <w:lang w:val="en-US"/>
              </w:rPr>
              <w:t>stepchild</w:t>
            </w:r>
            <w:r w:rsidRPr="003A131D">
              <w:rPr>
                <w:rFonts w:ascii="Lato" w:hAnsi="Lato" w:cs="Times New Roman"/>
                <w:color w:val="auto"/>
                <w:sz w:val="22"/>
                <w:szCs w:val="22"/>
                <w:lang w:val="en-US"/>
              </w:rPr>
              <w:t>. It does not matter whether the child is an adult</w:t>
            </w:r>
            <w:r>
              <w:rPr>
                <w:rFonts w:ascii="Lato" w:hAnsi="Lato" w:cs="Times New Roman"/>
                <w:color w:val="auto"/>
                <w:sz w:val="22"/>
                <w:szCs w:val="22"/>
                <w:lang w:val="en-US"/>
              </w:rPr>
              <w:t>.</w:t>
            </w:r>
          </w:p>
        </w:tc>
      </w:tr>
      <w:tr w:rsidR="00DD34E0" w14:paraId="1A6CC485" w14:textId="77777777" w:rsidTr="003B07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14:paraId="0455C773" w14:textId="4861EF45" w:rsidR="00DD34E0" w:rsidRDefault="00DD34E0" w:rsidP="00842B04">
            <w:r>
              <w:t>Classroom teacher</w:t>
            </w:r>
          </w:p>
        </w:tc>
        <w:tc>
          <w:tcPr>
            <w:tcW w:w="8568" w:type="dxa"/>
          </w:tcPr>
          <w:p w14:paraId="69D13861" w14:textId="0389592A" w:rsidR="00DD34E0" w:rsidRDefault="00DD34E0" w:rsidP="00DD34E0">
            <w:pPr>
              <w:pStyle w:val="Default"/>
              <w:cnfStyle w:val="000000010000" w:firstRow="0" w:lastRow="0" w:firstColumn="0" w:lastColumn="0" w:oddVBand="0" w:evenVBand="0" w:oddHBand="0" w:evenHBand="1" w:firstRowFirstColumn="0" w:firstRowLastColumn="0" w:lastRowFirstColumn="0" w:lastRowLastColumn="0"/>
              <w:rPr>
                <w:rFonts w:ascii="Lato" w:hAnsi="Lato" w:cs="Times New Roman"/>
                <w:color w:val="auto"/>
                <w:sz w:val="22"/>
                <w:szCs w:val="22"/>
                <w:lang w:val="en-US"/>
              </w:rPr>
            </w:pPr>
            <w:r>
              <w:rPr>
                <w:rFonts w:ascii="Lato" w:hAnsi="Lato" w:cs="Times New Roman"/>
                <w:color w:val="auto"/>
                <w:sz w:val="22"/>
                <w:szCs w:val="22"/>
                <w:lang w:val="en-US"/>
              </w:rPr>
              <w:t>A</w:t>
            </w:r>
            <w:r w:rsidRPr="003A131D">
              <w:rPr>
                <w:rFonts w:ascii="Lato" w:hAnsi="Lato" w:cs="Times New Roman"/>
                <w:color w:val="auto"/>
                <w:sz w:val="22"/>
                <w:szCs w:val="22"/>
                <w:lang w:val="en-US"/>
              </w:rPr>
              <w:t>n employee with a recognised teaching qualification</w:t>
            </w:r>
            <w:r>
              <w:rPr>
                <w:rFonts w:ascii="Lato" w:hAnsi="Lato" w:cs="Times New Roman"/>
                <w:color w:val="auto"/>
                <w:sz w:val="22"/>
                <w:szCs w:val="22"/>
                <w:lang w:val="en-US"/>
              </w:rPr>
              <w:t>.</w:t>
            </w:r>
          </w:p>
        </w:tc>
      </w:tr>
      <w:tr w:rsidR="00926C0B" w14:paraId="6E8B9ABC" w14:textId="77777777" w:rsidTr="003B07A6">
        <w:tc>
          <w:tcPr>
            <w:cnfStyle w:val="001000000000" w:firstRow="0" w:lastRow="0" w:firstColumn="1" w:lastColumn="0" w:oddVBand="0" w:evenVBand="0" w:oddHBand="0" w:evenHBand="0" w:firstRowFirstColumn="0" w:firstRowLastColumn="0" w:lastRowFirstColumn="0" w:lastRowLastColumn="0"/>
            <w:tcW w:w="1775" w:type="dxa"/>
          </w:tcPr>
          <w:p w14:paraId="74B01C4B" w14:textId="77777777" w:rsidR="00926C0B" w:rsidRDefault="00926C0B" w:rsidP="00842B04">
            <w:pPr>
              <w:rPr>
                <w:lang w:val="en-US"/>
              </w:rPr>
            </w:pPr>
            <w:r>
              <w:rPr>
                <w:lang w:val="en-US"/>
              </w:rPr>
              <w:t>Employee</w:t>
            </w:r>
          </w:p>
        </w:tc>
        <w:tc>
          <w:tcPr>
            <w:tcW w:w="8568" w:type="dxa"/>
          </w:tcPr>
          <w:p w14:paraId="233A69D3" w14:textId="608C8B80" w:rsidR="00926C0B" w:rsidRDefault="00926C0B" w:rsidP="00842B04">
            <w:pPr>
              <w:cnfStyle w:val="000000000000" w:firstRow="0" w:lastRow="0" w:firstColumn="0" w:lastColumn="0" w:oddVBand="0" w:evenVBand="0" w:oddHBand="0" w:evenHBand="0" w:firstRowFirstColumn="0" w:firstRowLastColumn="0" w:lastRowFirstColumn="0" w:lastRowLastColumn="0"/>
              <w:rPr>
                <w:lang w:val="en-US"/>
              </w:rPr>
            </w:pPr>
            <w:r>
              <w:rPr>
                <w:lang w:val="en-US"/>
              </w:rPr>
              <w:t>A</w:t>
            </w:r>
            <w:r w:rsidRPr="0053596B">
              <w:rPr>
                <w:lang w:val="en-US"/>
              </w:rPr>
              <w:t>n employee</w:t>
            </w:r>
            <w:r>
              <w:rPr>
                <w:lang w:val="en-US"/>
              </w:rPr>
              <w:t xml:space="preserve"> or employees</w:t>
            </w:r>
            <w:r w:rsidRPr="0053596B">
              <w:rPr>
                <w:lang w:val="en-US"/>
              </w:rPr>
              <w:t xml:space="preserve"> of the Northern Territory Public Sector employed under the </w:t>
            </w:r>
            <w:r w:rsidR="0087741B" w:rsidRPr="00FB6525">
              <w:rPr>
                <w:i/>
                <w:iCs/>
                <w:lang w:val="en-US"/>
              </w:rPr>
              <w:t xml:space="preserve">Public Sector Employment and Management </w:t>
            </w:r>
            <w:r w:rsidRPr="00FB6525">
              <w:rPr>
                <w:i/>
                <w:iCs/>
                <w:lang w:val="en-US"/>
              </w:rPr>
              <w:t>Act</w:t>
            </w:r>
            <w:r w:rsidR="0087741B" w:rsidRPr="00FB6525">
              <w:rPr>
                <w:i/>
                <w:iCs/>
                <w:lang w:val="en-US"/>
              </w:rPr>
              <w:t xml:space="preserve"> 1993</w:t>
            </w:r>
            <w:r w:rsidRPr="0053596B">
              <w:rPr>
                <w:lang w:val="en-US"/>
              </w:rPr>
              <w:t xml:space="preserve"> and holding a classification as specified in Schedule 4</w:t>
            </w:r>
            <w:r w:rsidR="00124DDC">
              <w:rPr>
                <w:lang w:val="en-US"/>
              </w:rPr>
              <w:t xml:space="preserve"> of the Educators’ EA</w:t>
            </w:r>
            <w:r w:rsidR="0087741B">
              <w:rPr>
                <w:lang w:val="en-US"/>
              </w:rPr>
              <w:t>. These are:</w:t>
            </w:r>
          </w:p>
          <w:p w14:paraId="12FA91CE" w14:textId="09E959A8" w:rsidR="00926C0B" w:rsidRDefault="0087741B" w:rsidP="003A131D">
            <w:pPr>
              <w:pStyle w:val="Default"/>
              <w:numPr>
                <w:ilvl w:val="0"/>
                <w:numId w:val="60"/>
              </w:numPr>
              <w:cnfStyle w:val="000000000000" w:firstRow="0" w:lastRow="0" w:firstColumn="0" w:lastColumn="0" w:oddVBand="0" w:evenVBand="0" w:oddHBand="0" w:evenHBand="0" w:firstRowFirstColumn="0" w:firstRowLastColumn="0" w:lastRowFirstColumn="0" w:lastRowLastColumn="0"/>
              <w:rPr>
                <w:rFonts w:ascii="Lato" w:hAnsi="Lato" w:cs="Times New Roman"/>
                <w:color w:val="auto"/>
                <w:sz w:val="22"/>
                <w:szCs w:val="22"/>
                <w:lang w:val="en-US"/>
              </w:rPr>
            </w:pPr>
            <w:r>
              <w:rPr>
                <w:rFonts w:ascii="Lato" w:hAnsi="Lato" w:cs="Times New Roman"/>
                <w:color w:val="auto"/>
                <w:sz w:val="22"/>
                <w:szCs w:val="22"/>
                <w:lang w:val="en-US"/>
              </w:rPr>
              <w:t>Aboriginal team teachers</w:t>
            </w:r>
          </w:p>
          <w:p w14:paraId="1BD7AD83" w14:textId="300C4767" w:rsidR="0087741B" w:rsidRDefault="0087741B" w:rsidP="003A131D">
            <w:pPr>
              <w:pStyle w:val="Default"/>
              <w:numPr>
                <w:ilvl w:val="0"/>
                <w:numId w:val="60"/>
              </w:numPr>
              <w:cnfStyle w:val="000000000000" w:firstRow="0" w:lastRow="0" w:firstColumn="0" w:lastColumn="0" w:oddVBand="0" w:evenVBand="0" w:oddHBand="0" w:evenHBand="0" w:firstRowFirstColumn="0" w:firstRowLastColumn="0" w:lastRowFirstColumn="0" w:lastRowLastColumn="0"/>
              <w:rPr>
                <w:rFonts w:ascii="Lato" w:hAnsi="Lato" w:cs="Times New Roman"/>
                <w:color w:val="auto"/>
                <w:sz w:val="22"/>
                <w:szCs w:val="22"/>
                <w:lang w:val="en-US"/>
              </w:rPr>
            </w:pPr>
            <w:r>
              <w:rPr>
                <w:rFonts w:ascii="Lato" w:hAnsi="Lato" w:cs="Times New Roman"/>
                <w:color w:val="auto"/>
                <w:sz w:val="22"/>
                <w:szCs w:val="22"/>
                <w:lang w:val="en-US"/>
              </w:rPr>
              <w:t>authorised persons</w:t>
            </w:r>
          </w:p>
          <w:p w14:paraId="089294C4" w14:textId="69216359" w:rsidR="0087741B" w:rsidRDefault="0087741B" w:rsidP="003A131D">
            <w:pPr>
              <w:pStyle w:val="Default"/>
              <w:numPr>
                <w:ilvl w:val="0"/>
                <w:numId w:val="60"/>
              </w:numPr>
              <w:cnfStyle w:val="000000000000" w:firstRow="0" w:lastRow="0" w:firstColumn="0" w:lastColumn="0" w:oddVBand="0" w:evenVBand="0" w:oddHBand="0" w:evenHBand="0" w:firstRowFirstColumn="0" w:firstRowLastColumn="0" w:lastRowFirstColumn="0" w:lastRowLastColumn="0"/>
              <w:rPr>
                <w:rFonts w:ascii="Lato" w:hAnsi="Lato" w:cs="Times New Roman"/>
                <w:color w:val="auto"/>
                <w:sz w:val="22"/>
                <w:szCs w:val="22"/>
                <w:lang w:val="en-US"/>
              </w:rPr>
            </w:pPr>
            <w:r>
              <w:rPr>
                <w:rFonts w:ascii="Lato" w:hAnsi="Lato" w:cs="Times New Roman"/>
                <w:color w:val="auto"/>
                <w:sz w:val="22"/>
                <w:szCs w:val="22"/>
                <w:lang w:val="en-US"/>
              </w:rPr>
              <w:t>classroom teachers</w:t>
            </w:r>
          </w:p>
          <w:p w14:paraId="022690FF" w14:textId="53940CE6" w:rsidR="0087741B" w:rsidRDefault="0087741B" w:rsidP="003A131D">
            <w:pPr>
              <w:pStyle w:val="Default"/>
              <w:numPr>
                <w:ilvl w:val="0"/>
                <w:numId w:val="60"/>
              </w:numPr>
              <w:cnfStyle w:val="000000000000" w:firstRow="0" w:lastRow="0" w:firstColumn="0" w:lastColumn="0" w:oddVBand="0" w:evenVBand="0" w:oddHBand="0" w:evenHBand="0" w:firstRowFirstColumn="0" w:firstRowLastColumn="0" w:lastRowFirstColumn="0" w:lastRowLastColumn="0"/>
              <w:rPr>
                <w:rFonts w:ascii="Lato" w:hAnsi="Lato" w:cs="Times New Roman"/>
                <w:color w:val="auto"/>
                <w:sz w:val="22"/>
                <w:szCs w:val="22"/>
                <w:lang w:val="en-US"/>
              </w:rPr>
            </w:pPr>
            <w:r>
              <w:rPr>
                <w:rFonts w:ascii="Lato" w:hAnsi="Lato" w:cs="Times New Roman"/>
                <w:color w:val="auto"/>
                <w:sz w:val="22"/>
                <w:szCs w:val="22"/>
                <w:lang w:val="en-US"/>
              </w:rPr>
              <w:t>senior teachers</w:t>
            </w:r>
          </w:p>
          <w:p w14:paraId="6013B174" w14:textId="2427C7A3" w:rsidR="00926C0B" w:rsidRPr="0087741B" w:rsidRDefault="0087741B" w:rsidP="00FB6525">
            <w:pPr>
              <w:pStyle w:val="Default"/>
              <w:numPr>
                <w:ilvl w:val="0"/>
                <w:numId w:val="60"/>
              </w:numPr>
              <w:cnfStyle w:val="000000000000" w:firstRow="0" w:lastRow="0" w:firstColumn="0" w:lastColumn="0" w:oddVBand="0" w:evenVBand="0" w:oddHBand="0" w:evenHBand="0" w:firstRowFirstColumn="0" w:firstRowLastColumn="0" w:lastRowFirstColumn="0" w:lastRowLastColumn="0"/>
              <w:rPr>
                <w:lang w:val="en-US"/>
              </w:rPr>
            </w:pPr>
            <w:r>
              <w:rPr>
                <w:rFonts w:ascii="Lato" w:hAnsi="Lato" w:cs="Times New Roman"/>
                <w:color w:val="auto"/>
                <w:sz w:val="22"/>
                <w:szCs w:val="22"/>
                <w:lang w:val="en-US"/>
              </w:rPr>
              <w:t>principals</w:t>
            </w:r>
            <w:r>
              <w:rPr>
                <w:lang w:val="en-US"/>
              </w:rPr>
              <w:t>.</w:t>
            </w:r>
          </w:p>
        </w:tc>
      </w:tr>
      <w:tr w:rsidR="00DD34E0" w14:paraId="5AF27853" w14:textId="77777777" w:rsidTr="003B07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14:paraId="7BEEE1B0" w14:textId="6F589537" w:rsidR="00DD34E0" w:rsidRDefault="00DD34E0" w:rsidP="00842B04">
            <w:pPr>
              <w:rPr>
                <w:lang w:val="en-US"/>
              </w:rPr>
            </w:pPr>
            <w:r>
              <w:rPr>
                <w:lang w:val="en-US"/>
              </w:rPr>
              <w:t>Graduate teacher</w:t>
            </w:r>
          </w:p>
        </w:tc>
        <w:tc>
          <w:tcPr>
            <w:tcW w:w="8568" w:type="dxa"/>
          </w:tcPr>
          <w:p w14:paraId="1655217D" w14:textId="625D394E" w:rsidR="00DD34E0" w:rsidRDefault="00DD34E0" w:rsidP="00842B04">
            <w:pPr>
              <w:cnfStyle w:val="000000010000" w:firstRow="0" w:lastRow="0" w:firstColumn="0" w:lastColumn="0" w:oddVBand="0" w:evenVBand="0" w:oddHBand="0" w:evenHBand="1" w:firstRowFirstColumn="0" w:firstRowLastColumn="0" w:lastRowFirstColumn="0" w:lastRowLastColumn="0"/>
              <w:rPr>
                <w:lang w:val="en-US"/>
              </w:rPr>
            </w:pPr>
            <w:r>
              <w:rPr>
                <w:lang w:val="en-US"/>
              </w:rPr>
              <w:t>A</w:t>
            </w:r>
            <w:r w:rsidRPr="00DD34E0">
              <w:rPr>
                <w:lang w:val="en-US"/>
              </w:rPr>
              <w:t xml:space="preserve"> teacher who is in their first year of teaching after attaining their teaching qualifications</w:t>
            </w:r>
            <w:r>
              <w:rPr>
                <w:lang w:val="en-US"/>
              </w:rPr>
              <w:t>.</w:t>
            </w:r>
          </w:p>
        </w:tc>
      </w:tr>
      <w:tr w:rsidR="0001775C" w14:paraId="3A752081" w14:textId="77777777" w:rsidTr="003B07A6">
        <w:tc>
          <w:tcPr>
            <w:cnfStyle w:val="001000000000" w:firstRow="0" w:lastRow="0" w:firstColumn="1" w:lastColumn="0" w:oddVBand="0" w:evenVBand="0" w:oddHBand="0" w:evenHBand="0" w:firstRowFirstColumn="0" w:firstRowLastColumn="0" w:lastRowFirstColumn="0" w:lastRowLastColumn="0"/>
            <w:tcW w:w="1775" w:type="dxa"/>
          </w:tcPr>
          <w:p w14:paraId="7CBC1834" w14:textId="1E280D23" w:rsidR="0001775C" w:rsidRDefault="0001775C" w:rsidP="00842B04">
            <w:pPr>
              <w:rPr>
                <w:lang w:val="en-US"/>
              </w:rPr>
            </w:pPr>
          </w:p>
        </w:tc>
        <w:tc>
          <w:tcPr>
            <w:tcW w:w="8568" w:type="dxa"/>
          </w:tcPr>
          <w:p w14:paraId="56F9711C" w14:textId="622D5A7E" w:rsidR="0001775C" w:rsidRDefault="0001775C" w:rsidP="00842B04">
            <w:pPr>
              <w:cnfStyle w:val="000000000000" w:firstRow="0" w:lastRow="0" w:firstColumn="0" w:lastColumn="0" w:oddVBand="0" w:evenVBand="0" w:oddHBand="0" w:evenHBand="0" w:firstRowFirstColumn="0" w:firstRowLastColumn="0" w:lastRowFirstColumn="0" w:lastRowLastColumn="0"/>
              <w:rPr>
                <w:lang w:val="en-US"/>
              </w:rPr>
            </w:pPr>
          </w:p>
        </w:tc>
      </w:tr>
      <w:tr w:rsidR="0001775C" w14:paraId="738F023A" w14:textId="77777777" w:rsidTr="003B07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14:paraId="066505C0" w14:textId="24CE317D" w:rsidR="0001775C" w:rsidRDefault="0001775C" w:rsidP="00842B04">
            <w:pPr>
              <w:rPr>
                <w:lang w:val="en-US"/>
              </w:rPr>
            </w:pPr>
            <w:r>
              <w:rPr>
                <w:lang w:val="en-US"/>
              </w:rPr>
              <w:t xml:space="preserve">Parent </w:t>
            </w:r>
          </w:p>
        </w:tc>
        <w:tc>
          <w:tcPr>
            <w:tcW w:w="8568" w:type="dxa"/>
          </w:tcPr>
          <w:p w14:paraId="6C9A3924" w14:textId="59AA8930" w:rsidR="0001775C" w:rsidRDefault="0001775C" w:rsidP="00842B04">
            <w:pPr>
              <w:cnfStyle w:val="000000010000" w:firstRow="0" w:lastRow="0" w:firstColumn="0" w:lastColumn="0" w:oddVBand="0" w:evenVBand="0" w:oddHBand="0" w:evenHBand="1" w:firstRowFirstColumn="0" w:firstRowLastColumn="0" w:lastRowFirstColumn="0" w:lastRowLastColumn="0"/>
            </w:pPr>
            <w:r w:rsidRPr="0001775C">
              <w:t>A child’s father, mother or any other person who has parental responsibility for that child, including a person who is regarded as a parent of the child under Aboriginal or Torres Strait Islander customary law or tradition. The definition of a parent does not include a person standing in place of the parent on a temporary basis. </w:t>
            </w:r>
          </w:p>
        </w:tc>
      </w:tr>
      <w:tr w:rsidR="0001775C" w14:paraId="66509335" w14:textId="77777777" w:rsidTr="003B07A6">
        <w:tc>
          <w:tcPr>
            <w:cnfStyle w:val="001000000000" w:firstRow="0" w:lastRow="0" w:firstColumn="1" w:lastColumn="0" w:oddVBand="0" w:evenVBand="0" w:oddHBand="0" w:evenHBand="0" w:firstRowFirstColumn="0" w:firstRowLastColumn="0" w:lastRowFirstColumn="0" w:lastRowLastColumn="0"/>
            <w:tcW w:w="1775" w:type="dxa"/>
          </w:tcPr>
          <w:p w14:paraId="74257355" w14:textId="74B1ECCA" w:rsidR="0001775C" w:rsidRDefault="0001775C" w:rsidP="00842B04">
            <w:pPr>
              <w:rPr>
                <w:lang w:val="en-US"/>
              </w:rPr>
            </w:pPr>
            <w:r>
              <w:rPr>
                <w:lang w:val="en-US"/>
              </w:rPr>
              <w:t>Principal</w:t>
            </w:r>
          </w:p>
        </w:tc>
        <w:tc>
          <w:tcPr>
            <w:tcW w:w="8568" w:type="dxa"/>
          </w:tcPr>
          <w:p w14:paraId="5BC66D00" w14:textId="2C31B0F0" w:rsidR="0001775C" w:rsidRDefault="0001775C" w:rsidP="00842B04">
            <w:pPr>
              <w:cnfStyle w:val="000000000000" w:firstRow="0" w:lastRow="0" w:firstColumn="0" w:lastColumn="0" w:oddVBand="0" w:evenVBand="0" w:oddHBand="0" w:evenHBand="0" w:firstRowFirstColumn="0" w:firstRowLastColumn="0" w:lastRowFirstColumn="0" w:lastRowLastColumn="0"/>
            </w:pPr>
            <w:r>
              <w:t>An employee who is classified PLO1 to PLO7 whose duties primarily include the strategic and operational leadership of a NT Government school.</w:t>
            </w:r>
          </w:p>
        </w:tc>
      </w:tr>
      <w:tr w:rsidR="0001775C" w14:paraId="014964F1" w14:textId="77777777" w:rsidTr="003B07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14:paraId="3A6CCCD4" w14:textId="7233CEFB" w:rsidR="0001775C" w:rsidRDefault="0001775C" w:rsidP="00842B04">
            <w:pPr>
              <w:rPr>
                <w:lang w:val="en-US"/>
              </w:rPr>
            </w:pPr>
            <w:r>
              <w:rPr>
                <w:lang w:val="en-US"/>
              </w:rPr>
              <w:t>Relief teacher</w:t>
            </w:r>
          </w:p>
        </w:tc>
        <w:tc>
          <w:tcPr>
            <w:tcW w:w="8568" w:type="dxa"/>
          </w:tcPr>
          <w:p w14:paraId="7AFAC44B" w14:textId="2112A62B" w:rsidR="0001775C" w:rsidRDefault="0001775C" w:rsidP="00842B04">
            <w:pPr>
              <w:cnfStyle w:val="000000010000" w:firstRow="0" w:lastRow="0" w:firstColumn="0" w:lastColumn="0" w:oddVBand="0" w:evenVBand="0" w:oddHBand="0" w:evenHBand="1" w:firstRowFirstColumn="0" w:firstRowLastColumn="0" w:lastRowFirstColumn="0" w:lastRowLastColumn="0"/>
              <w:rPr>
                <w:lang w:val="en-US"/>
              </w:rPr>
            </w:pPr>
            <w:r>
              <w:t>A teacher employed on a casual basis, who is engaged as and when required to perform general teaching duties.</w:t>
            </w:r>
          </w:p>
        </w:tc>
      </w:tr>
      <w:tr w:rsidR="0001775C" w14:paraId="439443C1" w14:textId="77777777" w:rsidTr="003B07A6">
        <w:tc>
          <w:tcPr>
            <w:cnfStyle w:val="001000000000" w:firstRow="0" w:lastRow="0" w:firstColumn="1" w:lastColumn="0" w:oddVBand="0" w:evenVBand="0" w:oddHBand="0" w:evenHBand="0" w:firstRowFirstColumn="0" w:firstRowLastColumn="0" w:lastRowFirstColumn="0" w:lastRowLastColumn="0"/>
            <w:tcW w:w="1775" w:type="dxa"/>
          </w:tcPr>
          <w:p w14:paraId="0463F660" w14:textId="5910D52C" w:rsidR="0001775C" w:rsidRDefault="0001775C" w:rsidP="00842B04">
            <w:pPr>
              <w:rPr>
                <w:lang w:val="en-US"/>
              </w:rPr>
            </w:pPr>
            <w:r>
              <w:rPr>
                <w:lang w:val="en-US"/>
              </w:rPr>
              <w:lastRenderedPageBreak/>
              <w:t>Senior teacher</w:t>
            </w:r>
          </w:p>
        </w:tc>
        <w:tc>
          <w:tcPr>
            <w:tcW w:w="8568" w:type="dxa"/>
          </w:tcPr>
          <w:p w14:paraId="09EF7CD2" w14:textId="374C567D" w:rsidR="0001775C" w:rsidRDefault="0001775C" w:rsidP="00842B04">
            <w:pPr>
              <w:cnfStyle w:val="000000000000" w:firstRow="0" w:lastRow="0" w:firstColumn="0" w:lastColumn="0" w:oddVBand="0" w:evenVBand="0" w:oddHBand="0" w:evenHBand="0" w:firstRowFirstColumn="0" w:firstRowLastColumn="0" w:lastRowFirstColumn="0" w:lastRowLastColumn="0"/>
            </w:pPr>
            <w:r>
              <w:t xml:space="preserve">A </w:t>
            </w:r>
            <w:r w:rsidRPr="00DF7BE4">
              <w:t>teacher in a senior leadership position which includes educational administrative duties</w:t>
            </w:r>
            <w:r>
              <w:t>.</w:t>
            </w:r>
            <w:r w:rsidRPr="00DF7BE4" w:rsidDel="0087741B">
              <w:t>;</w:t>
            </w:r>
          </w:p>
        </w:tc>
      </w:tr>
      <w:tr w:rsidR="0001775C" w14:paraId="3AD9BC24" w14:textId="77777777" w:rsidTr="003B07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14:paraId="53193864" w14:textId="7139BC44" w:rsidR="0001775C" w:rsidRDefault="0001775C" w:rsidP="00842B04">
            <w:pPr>
              <w:rPr>
                <w:lang w:val="en-US"/>
              </w:rPr>
            </w:pPr>
            <w:r>
              <w:rPr>
                <w:lang w:val="en-US"/>
              </w:rPr>
              <w:t>Stand down</w:t>
            </w:r>
          </w:p>
        </w:tc>
        <w:tc>
          <w:tcPr>
            <w:tcW w:w="8568" w:type="dxa"/>
          </w:tcPr>
          <w:p w14:paraId="09952C86" w14:textId="2028DE7D" w:rsidR="0001775C" w:rsidRDefault="0001775C" w:rsidP="00842B04">
            <w:pPr>
              <w:cnfStyle w:val="000000010000" w:firstRow="0" w:lastRow="0" w:firstColumn="0" w:lastColumn="0" w:oddVBand="0" w:evenVBand="0" w:oddHBand="0" w:evenHBand="1" w:firstRowFirstColumn="0" w:firstRowLastColumn="0" w:lastRowFirstColumn="0" w:lastRowLastColumn="0"/>
            </w:pPr>
            <w:r>
              <w:t>P</w:t>
            </w:r>
            <w:r w:rsidRPr="00DF7BE4">
              <w:t>eriods of non-term time when schools are otherwise not open to accept students; and employees are not required to attend the workplace; or have not been directed to use their accrued recreation leave; subject to the needs of the employer with regards to professional development, student free days and other activities that would require employees to attend the workplace</w:t>
            </w:r>
            <w:r>
              <w:t>.</w:t>
            </w:r>
          </w:p>
        </w:tc>
      </w:tr>
      <w:tr w:rsidR="0001775C" w14:paraId="696E3780" w14:textId="77777777" w:rsidTr="003B07A6">
        <w:tc>
          <w:tcPr>
            <w:cnfStyle w:val="001000000000" w:firstRow="0" w:lastRow="0" w:firstColumn="1" w:lastColumn="0" w:oddVBand="0" w:evenVBand="0" w:oddHBand="0" w:evenHBand="0" w:firstRowFirstColumn="0" w:firstRowLastColumn="0" w:lastRowFirstColumn="0" w:lastRowLastColumn="0"/>
            <w:tcW w:w="1775" w:type="dxa"/>
          </w:tcPr>
          <w:p w14:paraId="7490667E" w14:textId="40982ABA" w:rsidR="0001775C" w:rsidRDefault="0001775C" w:rsidP="00842B04">
            <w:pPr>
              <w:rPr>
                <w:lang w:val="en-US"/>
              </w:rPr>
            </w:pPr>
            <w:r>
              <w:rPr>
                <w:lang w:val="en-US"/>
              </w:rPr>
              <w:t>Teachers</w:t>
            </w:r>
          </w:p>
        </w:tc>
        <w:tc>
          <w:tcPr>
            <w:tcW w:w="8568" w:type="dxa"/>
          </w:tcPr>
          <w:p w14:paraId="62B8DFCA" w14:textId="2964DAD8" w:rsidR="0001775C" w:rsidRDefault="0001775C" w:rsidP="00842B04">
            <w:pPr>
              <w:cnfStyle w:val="000000000000" w:firstRow="0" w:lastRow="0" w:firstColumn="0" w:lastColumn="0" w:oddVBand="0" w:evenVBand="0" w:oddHBand="0" w:evenHBand="0" w:firstRowFirstColumn="0" w:firstRowLastColumn="0" w:lastRowFirstColumn="0" w:lastRowLastColumn="0"/>
            </w:pPr>
            <w:r>
              <w:t>Authorised persons; classroom teachers, CT levels 1 to 9; and senior teachers, ST levels 1 to 8 who perform teaching and learning support and education related tasks in schools and education offices.</w:t>
            </w:r>
          </w:p>
        </w:tc>
      </w:tr>
      <w:tr w:rsidR="0001775C" w14:paraId="36D92752" w14:textId="77777777" w:rsidTr="003B07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14:paraId="29697E15" w14:textId="278471B4" w:rsidR="0001775C" w:rsidRDefault="0001775C" w:rsidP="0001775C">
            <w:pPr>
              <w:rPr>
                <w:lang w:val="en-US"/>
              </w:rPr>
            </w:pPr>
            <w:r>
              <w:rPr>
                <w:lang w:val="en-US"/>
              </w:rPr>
              <w:t>Teaching principal</w:t>
            </w:r>
          </w:p>
        </w:tc>
        <w:tc>
          <w:tcPr>
            <w:tcW w:w="8568" w:type="dxa"/>
          </w:tcPr>
          <w:p w14:paraId="4F16C039" w14:textId="1F0ADDE9" w:rsidR="0001775C" w:rsidRDefault="0001775C" w:rsidP="0001775C">
            <w:pPr>
              <w:cnfStyle w:val="000000010000" w:firstRow="0" w:lastRow="0" w:firstColumn="0" w:lastColumn="0" w:oddVBand="0" w:evenVBand="0" w:oddHBand="0" w:evenHBand="1" w:firstRowFirstColumn="0" w:firstRowLastColumn="0" w:lastRowFirstColumn="0" w:lastRowLastColumn="0"/>
            </w:pPr>
            <w:r>
              <w:t>P</w:t>
            </w:r>
            <w:r w:rsidRPr="00DD34E0">
              <w:t>rincipal who has timetabled lessons in which students are instructed</w:t>
            </w:r>
            <w:r>
              <w:t>.</w:t>
            </w:r>
          </w:p>
        </w:tc>
      </w:tr>
    </w:tbl>
    <w:p w14:paraId="77B2100B" w14:textId="77777777" w:rsidR="00926C0B" w:rsidRPr="00AE2789" w:rsidRDefault="00926C0B" w:rsidP="003A131D">
      <w:pPr>
        <w:rPr>
          <w:lang w:val="en-US"/>
        </w:rPr>
      </w:pPr>
    </w:p>
    <w:p w14:paraId="051E736E" w14:textId="31797EA3" w:rsidR="00926C0B" w:rsidRDefault="00926C0B" w:rsidP="00926C0B">
      <w:pPr>
        <w:pStyle w:val="Heading1"/>
        <w:rPr>
          <w:lang w:val="en-US"/>
        </w:rPr>
      </w:pPr>
      <w:bookmarkStart w:id="280" w:name="_Toc178242294"/>
      <w:bookmarkStart w:id="281" w:name="_Toc190072030"/>
      <w:r>
        <w:rPr>
          <w:lang w:val="en-US"/>
        </w:rPr>
        <w:t>Related legislation</w:t>
      </w:r>
      <w:r w:rsidR="001654C5">
        <w:rPr>
          <w:lang w:val="en-US"/>
        </w:rPr>
        <w:t xml:space="preserve"> </w:t>
      </w:r>
      <w:r>
        <w:rPr>
          <w:lang w:val="en-US"/>
        </w:rPr>
        <w:t>and resources</w:t>
      </w:r>
      <w:bookmarkEnd w:id="280"/>
      <w:bookmarkEnd w:id="281"/>
    </w:p>
    <w:p w14:paraId="7C3F0485" w14:textId="77777777" w:rsidR="00926C0B" w:rsidRDefault="00926C0B" w:rsidP="00926C0B">
      <w:pPr>
        <w:pStyle w:val="Heading2"/>
        <w:rPr>
          <w:lang w:val="en-US"/>
        </w:rPr>
      </w:pPr>
      <w:bookmarkStart w:id="282" w:name="_Toc178242295"/>
      <w:bookmarkStart w:id="283" w:name="_Toc190072031"/>
      <w:r>
        <w:rPr>
          <w:lang w:val="en-US"/>
        </w:rPr>
        <w:t>Legislation</w:t>
      </w:r>
      <w:bookmarkEnd w:id="282"/>
      <w:bookmarkEnd w:id="283"/>
    </w:p>
    <w:p w14:paraId="189D600C" w14:textId="77777777" w:rsidR="00926C0B" w:rsidRDefault="00926C0B">
      <w:pPr>
        <w:rPr>
          <w:lang w:val="en-US" w:eastAsia="en-AU"/>
        </w:rPr>
      </w:pPr>
      <w:r w:rsidRPr="003A131D">
        <w:rPr>
          <w:i/>
          <w:iCs/>
          <w:lang w:val="en-US" w:eastAsia="en-AU"/>
        </w:rPr>
        <w:t>Public Sector Employment and Management Act 1993</w:t>
      </w:r>
      <w:r>
        <w:rPr>
          <w:lang w:val="en-US" w:eastAsia="en-AU"/>
        </w:rPr>
        <w:t xml:space="preserve"> -  </w:t>
      </w:r>
      <w:hyperlink r:id="rId16" w:history="1">
        <w:r w:rsidRPr="003E2434">
          <w:rPr>
            <w:rStyle w:val="Hyperlink"/>
            <w:lang w:val="en-US" w:eastAsia="en-AU"/>
          </w:rPr>
          <w:t>https://legislation.nt.gov.au/en/Legislation/PUBLIC-SECTOR-EMPLOYMENT-AND-MANAGEMENT-ACT-1993</w:t>
        </w:r>
      </w:hyperlink>
    </w:p>
    <w:p w14:paraId="5F118B80" w14:textId="7848E212" w:rsidR="00DD34E0" w:rsidRPr="00DD34E0" w:rsidRDefault="00DD34E0" w:rsidP="003A131D">
      <w:pPr>
        <w:rPr>
          <w:lang w:val="en-US"/>
        </w:rPr>
      </w:pPr>
      <w:r w:rsidRPr="00CB6F3F">
        <w:rPr>
          <w:i/>
          <w:iCs/>
          <w:lang w:val="en-US"/>
        </w:rPr>
        <w:t>Teacher Registration (Northern Territory) Act 2004</w:t>
      </w:r>
      <w:r>
        <w:rPr>
          <w:i/>
          <w:iCs/>
          <w:lang w:val="en-US"/>
        </w:rPr>
        <w:t xml:space="preserve"> - </w:t>
      </w:r>
      <w:hyperlink r:id="rId17" w:history="1">
        <w:r w:rsidRPr="003A131D">
          <w:rPr>
            <w:rStyle w:val="Hyperlink"/>
          </w:rPr>
          <w:t>https://legislation.nt.gov.au/en/Legislation/TEACHER-REGISTRATION-NORTHERN-TERRITORY-ACT-2004</w:t>
        </w:r>
      </w:hyperlink>
    </w:p>
    <w:p w14:paraId="3E5031A6" w14:textId="77777777" w:rsidR="00926C0B" w:rsidRDefault="00926C0B" w:rsidP="00926C0B">
      <w:pPr>
        <w:pStyle w:val="Heading2"/>
        <w:rPr>
          <w:lang w:val="en-US"/>
        </w:rPr>
      </w:pPr>
      <w:bookmarkStart w:id="284" w:name="_Toc178242297"/>
      <w:bookmarkStart w:id="285" w:name="_Toc190072032"/>
      <w:r>
        <w:rPr>
          <w:lang w:val="en-US"/>
        </w:rPr>
        <w:t>Resources</w:t>
      </w:r>
      <w:bookmarkEnd w:id="284"/>
      <w:bookmarkEnd w:id="285"/>
    </w:p>
    <w:p w14:paraId="258D8D4A" w14:textId="7DD538CC" w:rsidR="00926C0B" w:rsidRDefault="00926C0B" w:rsidP="00926C0B">
      <w:r>
        <w:t xml:space="preserve">Northern Territory Public Sector Educators’ 2024 – 2027 Enterprise Agreement - </w:t>
      </w:r>
      <w:hyperlink r:id="rId18" w:history="1">
        <w:r w:rsidR="008D0380" w:rsidRPr="008D0380">
          <w:rPr>
            <w:rStyle w:val="Hyperlink"/>
          </w:rPr>
          <w:t>Northern Territory Public Sector Educators 2024-2027 Enterprise Agreement</w:t>
        </w:r>
      </w:hyperlink>
      <w:r w:rsidR="008D0380">
        <w:t>.</w:t>
      </w:r>
    </w:p>
    <w:p w14:paraId="02DA9602" w14:textId="4C8E3940" w:rsidR="00D61B07" w:rsidRDefault="00D61B07" w:rsidP="00926C0B">
      <w:r>
        <w:t xml:space="preserve">Australian Children’s Education and Care Authority – National Quality Standard - </w:t>
      </w:r>
      <w:hyperlink r:id="rId19" w:history="1">
        <w:r w:rsidRPr="00D61B07">
          <w:rPr>
            <w:rStyle w:val="Hyperlink"/>
          </w:rPr>
          <w:t>https://www.acecqa.gov.au/nqf/national-quality-standard</w:t>
        </w:r>
      </w:hyperlink>
    </w:p>
    <w:p w14:paraId="42721D82" w14:textId="77777777" w:rsidR="00926C0B" w:rsidRDefault="00926C0B" w:rsidP="00926C0B">
      <w:r>
        <w:t xml:space="preserve">Code of Ethics for Northern Territory Teachers - </w:t>
      </w:r>
      <w:hyperlink r:id="rId20" w:history="1">
        <w:r w:rsidRPr="003E2434">
          <w:rPr>
            <w:rStyle w:val="Hyperlink"/>
          </w:rPr>
          <w:t>https://www.trb.nt.gov.au/system/files/uploads/files/2019/CodeOfEthics.pdf</w:t>
        </w:r>
      </w:hyperlink>
    </w:p>
    <w:p w14:paraId="2EE2E4F6" w14:textId="77777777" w:rsidR="00926C0B" w:rsidRDefault="00926C0B" w:rsidP="00926C0B">
      <w:r>
        <w:t xml:space="preserve">Protective Practices Guideline: For teachers in their interactions with children and young people - </w:t>
      </w:r>
      <w:hyperlink r:id="rId21" w:history="1">
        <w:r w:rsidRPr="003E2434">
          <w:rPr>
            <w:rStyle w:val="Hyperlink"/>
          </w:rPr>
          <w:t>https://www.trb.nt.gov.au/system/files/uploads/files/2020/Protective%20Practices%20Guideline%20%20for%20Teachers.pdf</w:t>
        </w:r>
      </w:hyperlink>
    </w:p>
    <w:p w14:paraId="517677F3" w14:textId="77777777" w:rsidR="00926C0B" w:rsidRDefault="00926C0B" w:rsidP="00926C0B">
      <w:r>
        <w:t xml:space="preserve">Australian Professional Standards for Teachers - </w:t>
      </w:r>
      <w:hyperlink r:id="rId22" w:history="1">
        <w:r w:rsidRPr="003E2434">
          <w:rPr>
            <w:rStyle w:val="Hyperlink"/>
          </w:rPr>
          <w:t>https://www.aitsl.edu.au/standards</w:t>
        </w:r>
      </w:hyperlink>
    </w:p>
    <w:p w14:paraId="48E4832A" w14:textId="2CD79E8A" w:rsidR="00926C0B" w:rsidRDefault="00926C0B">
      <w:r>
        <w:t>Determination 9</w:t>
      </w:r>
      <w:r w:rsidR="005C2460">
        <w:t xml:space="preserve"> of </w:t>
      </w:r>
      <w:r>
        <w:t xml:space="preserve">2012 - </w:t>
      </w:r>
      <w:hyperlink r:id="rId23" w:history="1">
        <w:r w:rsidRPr="003E2434">
          <w:rPr>
            <w:rStyle w:val="Hyperlink"/>
          </w:rPr>
          <w:t>https://ocpe.nt.gov.au/__data/assets/pdf_file/0003/245325/2012-9.pdf</w:t>
        </w:r>
      </w:hyperlink>
    </w:p>
    <w:p w14:paraId="3A167DFA" w14:textId="75D1265F" w:rsidR="00F720F1" w:rsidRPr="00F720F1" w:rsidRDefault="00F720F1" w:rsidP="003A131D">
      <w:pPr>
        <w:rPr>
          <w:rFonts w:cs="Arial"/>
          <w:bCs/>
          <w:lang w:val="en-US"/>
        </w:rPr>
      </w:pPr>
      <w:r>
        <w:rPr>
          <w:rFonts w:cs="Arial"/>
          <w:bCs/>
          <w:lang w:val="en-US"/>
        </w:rPr>
        <w:t xml:space="preserve">Employment Instruction Number 8 – Internal agency complaints and section 59 grievance reviews - </w:t>
      </w:r>
      <w:hyperlink r:id="rId24" w:history="1">
        <w:r w:rsidRPr="00985108">
          <w:rPr>
            <w:rStyle w:val="Hyperlink"/>
            <w:rFonts w:cs="Arial"/>
            <w:bCs/>
            <w:lang w:val="en-US"/>
          </w:rPr>
          <w:t>https://ocpe.nt.gov.au/__data/assets/pdf_file/0007/379321/ei-8-internal-agency-complaints-and-section-59-grievance-reviews.pdf</w:t>
        </w:r>
      </w:hyperlink>
    </w:p>
    <w:p w14:paraId="0188AC97" w14:textId="366B4809" w:rsidR="00926C0B" w:rsidRPr="003A131D" w:rsidRDefault="00926C0B" w:rsidP="00926C0B">
      <w:pPr>
        <w:pStyle w:val="Heading1"/>
        <w:rPr>
          <w:lang w:val="en-US"/>
        </w:rPr>
      </w:pPr>
      <w:bookmarkStart w:id="286" w:name="_Toc178242298"/>
      <w:bookmarkStart w:id="287" w:name="_Toc190072033"/>
      <w:r w:rsidRPr="003A131D">
        <w:rPr>
          <w:lang w:val="en-US"/>
        </w:rPr>
        <w:t xml:space="preserve">Further </w:t>
      </w:r>
      <w:bookmarkEnd w:id="286"/>
      <w:r w:rsidR="00A454AE">
        <w:rPr>
          <w:lang w:val="en-US"/>
        </w:rPr>
        <w:t>information</w:t>
      </w:r>
      <w:bookmarkEnd w:id="287"/>
    </w:p>
    <w:p w14:paraId="7351D786" w14:textId="18C71874" w:rsidR="00926C0B" w:rsidRDefault="00926C0B" w:rsidP="00926C0B">
      <w:pPr>
        <w:tabs>
          <w:tab w:val="left" w:pos="6150"/>
        </w:tabs>
        <w:rPr>
          <w:lang w:eastAsia="en-AU"/>
        </w:rPr>
      </w:pPr>
      <w:r>
        <w:rPr>
          <w:lang w:eastAsia="en-AU"/>
        </w:rPr>
        <w:lastRenderedPageBreak/>
        <w:t xml:space="preserve">If you require further </w:t>
      </w:r>
      <w:r w:rsidR="00A454AE">
        <w:rPr>
          <w:lang w:eastAsia="en-AU"/>
        </w:rPr>
        <w:t xml:space="preserve">information or </w:t>
      </w:r>
      <w:r>
        <w:rPr>
          <w:lang w:eastAsia="en-AU"/>
        </w:rPr>
        <w:t>assistance or wish to clarify any matters related to the management of teacher work, please contact the Department of Corporate and Digital Development:</w:t>
      </w:r>
    </w:p>
    <w:p w14:paraId="0E5AA81A" w14:textId="086F38A5" w:rsidR="000322C0" w:rsidRDefault="000322C0" w:rsidP="00926C0B">
      <w:pPr>
        <w:tabs>
          <w:tab w:val="left" w:pos="6150"/>
        </w:tabs>
        <w:rPr>
          <w:lang w:eastAsia="en-AU"/>
        </w:rPr>
      </w:pPr>
      <w:r>
        <w:rPr>
          <w:lang w:eastAsia="en-AU"/>
        </w:rPr>
        <w:t xml:space="preserve">Workforce services through either </w:t>
      </w:r>
      <w:hyperlink r:id="rId25" w:history="1">
        <w:r w:rsidRPr="000322C0">
          <w:rPr>
            <w:rStyle w:val="Hyperlink"/>
            <w:lang w:eastAsia="en-AU"/>
          </w:rPr>
          <w:t>HR Services portal</w:t>
        </w:r>
      </w:hyperlink>
      <w:r>
        <w:rPr>
          <w:lang w:eastAsia="en-AU"/>
        </w:rPr>
        <w:t xml:space="preserve">, phone 1800 225 547 or email – </w:t>
      </w:r>
      <w:hyperlink r:id="rId26" w:history="1">
        <w:r>
          <w:rPr>
            <w:rStyle w:val="Hyperlink"/>
            <w:lang w:eastAsia="en-AU"/>
          </w:rPr>
          <w:t>Workforce Services</w:t>
        </w:r>
      </w:hyperlink>
      <w:r>
        <w:rPr>
          <w:lang w:eastAsia="en-AU"/>
        </w:rPr>
        <w:t xml:space="preserve"> </w:t>
      </w:r>
    </w:p>
    <w:tbl>
      <w:tblPr>
        <w:tblStyle w:val="NTGtable1"/>
        <w:tblW w:w="10343" w:type="dxa"/>
        <w:tblLayout w:type="fixed"/>
        <w:tblLook w:val="0120" w:firstRow="1" w:lastRow="0" w:firstColumn="0" w:lastColumn="1" w:noHBand="0" w:noVBand="0"/>
      </w:tblPr>
      <w:tblGrid>
        <w:gridCol w:w="1980"/>
        <w:gridCol w:w="8363"/>
      </w:tblGrid>
      <w:tr w:rsidR="00926C0B" w:rsidRPr="00E87DE1" w14:paraId="59EE1161" w14:textId="77777777" w:rsidTr="00842B04">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630529D8" w14:textId="3F42DBCD" w:rsidR="00926C0B" w:rsidRPr="00E87DE1" w:rsidRDefault="008F2D1F" w:rsidP="00842B04">
            <w:r w:rsidRPr="000322C0">
              <w:rPr>
                <w:rFonts w:asciiTheme="minorHAnsi" w:hAnsiTheme="minorHAnsi"/>
                <w:lang w:eastAsia="en-AU"/>
              </w:rPr>
              <w:br w:type="page"/>
            </w:r>
            <w:r w:rsidR="00926C0B" w:rsidRPr="00E87DE1">
              <w:rPr>
                <w:w w:val="105"/>
              </w:rPr>
              <w:t>Acronyms</w:t>
            </w:r>
          </w:p>
        </w:tc>
        <w:tc>
          <w:tcPr>
            <w:tcW w:w="8363" w:type="dxa"/>
          </w:tcPr>
          <w:p w14:paraId="5823367C" w14:textId="77777777" w:rsidR="00926C0B" w:rsidRPr="00E87DE1" w:rsidRDefault="00926C0B" w:rsidP="00842B04">
            <w:r w:rsidRPr="00E87DE1">
              <w:rPr>
                <w:w w:val="105"/>
              </w:rPr>
              <w:t>Full</w:t>
            </w:r>
            <w:r w:rsidRPr="00E87DE1">
              <w:rPr>
                <w:spacing w:val="-17"/>
                <w:w w:val="105"/>
              </w:rPr>
              <w:t xml:space="preserve"> </w:t>
            </w:r>
            <w:r w:rsidRPr="00E87DE1">
              <w:rPr>
                <w:w w:val="105"/>
              </w:rPr>
              <w:t>form</w:t>
            </w:r>
          </w:p>
        </w:tc>
      </w:tr>
      <w:tr w:rsidR="00926C0B" w:rsidRPr="00E87DE1" w14:paraId="1AE0A034" w14:textId="77777777" w:rsidTr="00842B04">
        <w:trPr>
          <w:trHeight w:val="431"/>
        </w:trPr>
        <w:tc>
          <w:tcPr>
            <w:tcW w:w="1980" w:type="dxa"/>
          </w:tcPr>
          <w:p w14:paraId="1D1DAA61" w14:textId="77777777" w:rsidR="00926C0B" w:rsidRDefault="00926C0B" w:rsidP="00842B04">
            <w:r>
              <w:t>AITSL</w:t>
            </w:r>
          </w:p>
        </w:tc>
        <w:tc>
          <w:tcPr>
            <w:tcW w:w="8363" w:type="dxa"/>
          </w:tcPr>
          <w:p w14:paraId="161E138C" w14:textId="77777777" w:rsidR="00926C0B" w:rsidRDefault="00926C0B" w:rsidP="00842B04">
            <w:r>
              <w:t>Australian Institute for Teaching and School Leadership</w:t>
            </w:r>
          </w:p>
        </w:tc>
      </w:tr>
      <w:tr w:rsidR="00926C0B" w:rsidRPr="00E87DE1" w14:paraId="4D56C3AE" w14:textId="77777777" w:rsidTr="00842B04">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366EA32A" w14:textId="77777777" w:rsidR="00926C0B" w:rsidRPr="006145BB" w:rsidRDefault="00926C0B" w:rsidP="00842B04">
            <w:r>
              <w:t>FTE</w:t>
            </w:r>
          </w:p>
        </w:tc>
        <w:tc>
          <w:tcPr>
            <w:tcW w:w="8363" w:type="dxa"/>
          </w:tcPr>
          <w:p w14:paraId="4D76458B" w14:textId="77777777" w:rsidR="00926C0B" w:rsidRPr="006145BB" w:rsidRDefault="00926C0B" w:rsidP="00842B04">
            <w:r>
              <w:t>Full Time Equivalent</w:t>
            </w:r>
          </w:p>
        </w:tc>
      </w:tr>
      <w:tr w:rsidR="00926C0B" w:rsidRPr="00E87DE1" w14:paraId="1986540B" w14:textId="77777777" w:rsidTr="00842B04">
        <w:trPr>
          <w:trHeight w:val="431"/>
        </w:trPr>
        <w:tc>
          <w:tcPr>
            <w:tcW w:w="1980" w:type="dxa"/>
          </w:tcPr>
          <w:p w14:paraId="149DD06B" w14:textId="77777777" w:rsidR="00926C0B" w:rsidRDefault="00926C0B" w:rsidP="00842B04">
            <w:r>
              <w:t>NT</w:t>
            </w:r>
          </w:p>
        </w:tc>
        <w:tc>
          <w:tcPr>
            <w:tcW w:w="8363" w:type="dxa"/>
          </w:tcPr>
          <w:p w14:paraId="0551430F" w14:textId="77777777" w:rsidR="00926C0B" w:rsidRDefault="00926C0B" w:rsidP="00842B04">
            <w:r>
              <w:t>Northern Territory</w:t>
            </w:r>
          </w:p>
        </w:tc>
      </w:tr>
      <w:tr w:rsidR="00926C0B" w:rsidRPr="00E87DE1" w14:paraId="0723209B" w14:textId="77777777" w:rsidTr="00842B04">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5152E94F" w14:textId="77777777" w:rsidR="00926C0B" w:rsidRPr="006145BB" w:rsidRDefault="00926C0B" w:rsidP="00842B04">
            <w:r>
              <w:t>TRB NT</w:t>
            </w:r>
          </w:p>
        </w:tc>
        <w:tc>
          <w:tcPr>
            <w:tcW w:w="8363" w:type="dxa"/>
            <w:tcBorders>
              <w:bottom w:val="nil"/>
            </w:tcBorders>
          </w:tcPr>
          <w:p w14:paraId="74CD6831" w14:textId="77777777" w:rsidR="00926C0B" w:rsidRPr="006145BB" w:rsidRDefault="00926C0B" w:rsidP="00842B04">
            <w:r>
              <w:t>Teacher Registration Board Northern Territory</w:t>
            </w:r>
          </w:p>
        </w:tc>
      </w:tr>
      <w:tr w:rsidR="00926C0B" w:rsidRPr="00E87DE1" w14:paraId="60598F21" w14:textId="77777777" w:rsidTr="00842B04">
        <w:trPr>
          <w:trHeight w:val="431"/>
        </w:trPr>
        <w:tc>
          <w:tcPr>
            <w:tcW w:w="1980" w:type="dxa"/>
          </w:tcPr>
          <w:p w14:paraId="69A69713" w14:textId="77777777" w:rsidR="00926C0B" w:rsidRPr="006145BB" w:rsidRDefault="00926C0B" w:rsidP="00842B04">
            <w:r>
              <w:t>TRG</w:t>
            </w:r>
          </w:p>
        </w:tc>
        <w:tc>
          <w:tcPr>
            <w:tcW w:w="8363" w:type="dxa"/>
          </w:tcPr>
          <w:p w14:paraId="36FE99A8" w14:textId="2ED9FFB9" w:rsidR="00926C0B" w:rsidRPr="006145BB" w:rsidRDefault="00926C0B" w:rsidP="00842B04">
            <w:r>
              <w:t xml:space="preserve">Teacher </w:t>
            </w:r>
            <w:r w:rsidDel="008F2B9B">
              <w:t>R</w:t>
            </w:r>
            <w:r>
              <w:t xml:space="preserve">esponsibilities </w:t>
            </w:r>
            <w:r w:rsidDel="008F2B9B">
              <w:t>G</w:t>
            </w:r>
            <w:r>
              <w:t>uide</w:t>
            </w:r>
          </w:p>
        </w:tc>
      </w:tr>
      <w:tr w:rsidR="00926C0B" w:rsidRPr="00E87DE1" w14:paraId="75D33C7B" w14:textId="77777777" w:rsidTr="00842B04">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66D4E1AB" w14:textId="77777777" w:rsidR="00926C0B" w:rsidRDefault="00926C0B" w:rsidP="00842B04">
            <w:r>
              <w:t>VET</w:t>
            </w:r>
          </w:p>
        </w:tc>
        <w:tc>
          <w:tcPr>
            <w:tcW w:w="8363" w:type="dxa"/>
          </w:tcPr>
          <w:p w14:paraId="0FE2408E" w14:textId="77777777" w:rsidR="00926C0B" w:rsidRDefault="00926C0B" w:rsidP="00842B04">
            <w:r>
              <w:t>Vocational Education and Training</w:t>
            </w:r>
          </w:p>
        </w:tc>
      </w:tr>
    </w:tbl>
    <w:p w14:paraId="20AA438B" w14:textId="77777777" w:rsidR="00926C0B" w:rsidRDefault="00926C0B" w:rsidP="00926C0B">
      <w:pPr>
        <w:tabs>
          <w:tab w:val="left" w:pos="6150"/>
        </w:tabs>
        <w:rPr>
          <w:lang w:eastAsia="en-AU"/>
        </w:rPr>
      </w:pPr>
    </w:p>
    <w:tbl>
      <w:tblPr>
        <w:tblStyle w:val="NTGtable1"/>
        <w:tblW w:w="10348" w:type="dxa"/>
        <w:tblLook w:val="0480" w:firstRow="0" w:lastRow="0" w:firstColumn="1" w:lastColumn="0" w:noHBand="0" w:noVBand="1"/>
      </w:tblPr>
      <w:tblGrid>
        <w:gridCol w:w="2410"/>
        <w:gridCol w:w="7938"/>
      </w:tblGrid>
      <w:tr w:rsidR="00926C0B" w14:paraId="57B8AC5E" w14:textId="77777777" w:rsidTr="00842B04">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EEDE7E4" w14:textId="77777777" w:rsidR="00926C0B" w:rsidRPr="0054507C" w:rsidRDefault="00926C0B" w:rsidP="00842B04">
            <w:pPr>
              <w:rPr>
                <w:b/>
              </w:rPr>
            </w:pPr>
            <w:r w:rsidRPr="0054507C">
              <w:rPr>
                <w:b/>
              </w:rPr>
              <w:t>Document title</w:t>
            </w:r>
          </w:p>
        </w:tc>
        <w:tc>
          <w:tcPr>
            <w:tcW w:w="7938" w:type="dxa"/>
          </w:tcPr>
          <w:p w14:paraId="47E5D8BD" w14:textId="0E34D93D" w:rsidR="00926C0B" w:rsidRPr="006145BB" w:rsidRDefault="00000000" w:rsidP="00842B04">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96D4F1F8955C4C94A63CB2F34C87279C"/>
                </w:placeholder>
                <w:dataBinding w:prefixMappings="xmlns:ns0='http://purl.org/dc/elements/1.1/' xmlns:ns1='http://schemas.openxmlformats.org/package/2006/metadata/core-properties' " w:xpath="/ns1:coreProperties[1]/ns0:title[1]" w:storeItemID="{6C3C8BC8-F283-45AE-878A-BAB7291924A1}"/>
                <w:text w:multiLine="1"/>
              </w:sdtPr>
              <w:sdtContent>
                <w:r w:rsidR="0086554B">
                  <w:t>Teacher responsibilities guide</w:t>
                </w:r>
              </w:sdtContent>
            </w:sdt>
          </w:p>
        </w:tc>
      </w:tr>
      <w:tr w:rsidR="00926C0B" w14:paraId="3D195764" w14:textId="77777777" w:rsidTr="00842B04">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2B96697" w14:textId="77777777" w:rsidR="00926C0B" w:rsidRPr="0054507C" w:rsidRDefault="00926C0B" w:rsidP="00842B04">
            <w:pPr>
              <w:rPr>
                <w:b/>
              </w:rPr>
            </w:pPr>
            <w:r w:rsidRPr="0054507C">
              <w:rPr>
                <w:b/>
              </w:rPr>
              <w:t>Contact details</w:t>
            </w:r>
          </w:p>
        </w:tc>
        <w:tc>
          <w:tcPr>
            <w:tcW w:w="7938" w:type="dxa"/>
          </w:tcPr>
          <w:p w14:paraId="7DA1A3E4" w14:textId="77777777" w:rsidR="00926C0B" w:rsidRPr="006145BB" w:rsidRDefault="00926C0B" w:rsidP="00842B04">
            <w:pPr>
              <w:cnfStyle w:val="000000010000" w:firstRow="0" w:lastRow="0" w:firstColumn="0" w:lastColumn="0" w:oddVBand="0" w:evenVBand="0" w:oddHBand="0" w:evenHBand="1" w:firstRowFirstColumn="0" w:firstRowLastColumn="0" w:lastRowFirstColumn="0" w:lastRowLastColumn="0"/>
            </w:pPr>
            <w:r>
              <w:t xml:space="preserve">Educational Leadership Culture and Care, </w:t>
            </w:r>
            <w:hyperlink r:id="rId27" w:history="1">
              <w:r w:rsidRPr="007455B3">
                <w:rPr>
                  <w:rStyle w:val="Hyperlink"/>
                </w:rPr>
                <w:t>oelcc.doe@education.nt.gov.au</w:t>
              </w:r>
            </w:hyperlink>
          </w:p>
        </w:tc>
      </w:tr>
      <w:tr w:rsidR="00926C0B" w14:paraId="22CC52DB" w14:textId="77777777" w:rsidTr="00842B04">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03A7105" w14:textId="77777777" w:rsidR="00926C0B" w:rsidRPr="0054507C" w:rsidRDefault="00926C0B" w:rsidP="00842B04">
            <w:pPr>
              <w:rPr>
                <w:b/>
              </w:rPr>
            </w:pPr>
            <w:r w:rsidRPr="0054507C">
              <w:rPr>
                <w:b/>
              </w:rPr>
              <w:t>Approved by</w:t>
            </w:r>
          </w:p>
        </w:tc>
        <w:tc>
          <w:tcPr>
            <w:tcW w:w="7938" w:type="dxa"/>
          </w:tcPr>
          <w:p w14:paraId="2D0E908E" w14:textId="5CB1A4E6" w:rsidR="00926C0B" w:rsidRPr="006145BB" w:rsidRDefault="003E0D65" w:rsidP="00842B04">
            <w:pPr>
              <w:cnfStyle w:val="000000000000" w:firstRow="0" w:lastRow="0" w:firstColumn="0" w:lastColumn="0" w:oddVBand="0" w:evenVBand="0" w:oddHBand="0" w:evenHBand="0" w:firstRowFirstColumn="0" w:firstRowLastColumn="0" w:lastRowFirstColumn="0" w:lastRowLastColumn="0"/>
            </w:pPr>
            <w:r>
              <w:t>Deputy Chief Executive Schools</w:t>
            </w:r>
          </w:p>
        </w:tc>
      </w:tr>
      <w:tr w:rsidR="00926C0B" w14:paraId="13FFC801" w14:textId="77777777" w:rsidTr="00842B04">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393690A" w14:textId="77777777" w:rsidR="00926C0B" w:rsidRPr="0054507C" w:rsidRDefault="00926C0B" w:rsidP="00842B04">
            <w:pPr>
              <w:rPr>
                <w:b/>
              </w:rPr>
            </w:pPr>
            <w:r w:rsidRPr="0054507C">
              <w:rPr>
                <w:b/>
              </w:rPr>
              <w:t>Date approved</w:t>
            </w:r>
          </w:p>
        </w:tc>
        <w:tc>
          <w:tcPr>
            <w:tcW w:w="7938" w:type="dxa"/>
          </w:tcPr>
          <w:p w14:paraId="19315111" w14:textId="1E80D380" w:rsidR="00926C0B" w:rsidRPr="006145BB" w:rsidRDefault="003E0D65" w:rsidP="00842B04">
            <w:pPr>
              <w:cnfStyle w:val="000000010000" w:firstRow="0" w:lastRow="0" w:firstColumn="0" w:lastColumn="0" w:oddVBand="0" w:evenVBand="0" w:oddHBand="0" w:evenHBand="1" w:firstRowFirstColumn="0" w:firstRowLastColumn="0" w:lastRowFirstColumn="0" w:lastRowLastColumn="0"/>
            </w:pPr>
            <w:r>
              <w:t xml:space="preserve">28 March 2025 </w:t>
            </w:r>
          </w:p>
        </w:tc>
      </w:tr>
      <w:tr w:rsidR="00926C0B" w14:paraId="4E816CDF" w14:textId="77777777" w:rsidTr="00842B04">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6A88523" w14:textId="77777777" w:rsidR="00926C0B" w:rsidRPr="0054507C" w:rsidRDefault="00926C0B" w:rsidP="00842B04">
            <w:pPr>
              <w:rPr>
                <w:b/>
              </w:rPr>
            </w:pPr>
            <w:r w:rsidRPr="0054507C">
              <w:rPr>
                <w:b/>
              </w:rPr>
              <w:t>TRM number</w:t>
            </w:r>
          </w:p>
        </w:tc>
        <w:tc>
          <w:tcPr>
            <w:tcW w:w="7938" w:type="dxa"/>
          </w:tcPr>
          <w:p w14:paraId="1A086117" w14:textId="418FA8E4" w:rsidR="00926C0B" w:rsidRPr="006145BB" w:rsidRDefault="00926C0B" w:rsidP="00842B04">
            <w:pPr>
              <w:cnfStyle w:val="000000000000" w:firstRow="0" w:lastRow="0" w:firstColumn="0" w:lastColumn="0" w:oddVBand="0" w:evenVBand="0" w:oddHBand="0" w:evenHBand="0" w:firstRowFirstColumn="0" w:firstRowLastColumn="0" w:lastRowFirstColumn="0" w:lastRowLastColumn="0"/>
            </w:pPr>
            <w:proofErr w:type="gramStart"/>
            <w:r>
              <w:t>50:D</w:t>
            </w:r>
            <w:proofErr w:type="gramEnd"/>
            <w:r>
              <w:t>2</w:t>
            </w:r>
            <w:r w:rsidR="00D648DB">
              <w:t>5</w:t>
            </w:r>
            <w:r>
              <w:t>:</w:t>
            </w:r>
            <w:r w:rsidR="00D648DB">
              <w:t>40686</w:t>
            </w:r>
          </w:p>
        </w:tc>
      </w:tr>
    </w:tbl>
    <w:p w14:paraId="563A85B8" w14:textId="77777777" w:rsidR="00926C0B" w:rsidRDefault="00926C0B" w:rsidP="00926C0B">
      <w:pPr>
        <w:tabs>
          <w:tab w:val="left" w:pos="6150"/>
        </w:tabs>
        <w:rPr>
          <w:lang w:eastAsia="en-AU"/>
        </w:rPr>
      </w:pPr>
    </w:p>
    <w:tbl>
      <w:tblPr>
        <w:tblStyle w:val="NTGtable1"/>
        <w:tblW w:w="10343" w:type="dxa"/>
        <w:tblLayout w:type="fixed"/>
        <w:tblLook w:val="0120" w:firstRow="1" w:lastRow="0" w:firstColumn="0" w:lastColumn="1" w:noHBand="0" w:noVBand="0"/>
      </w:tblPr>
      <w:tblGrid>
        <w:gridCol w:w="1129"/>
        <w:gridCol w:w="2268"/>
        <w:gridCol w:w="2552"/>
        <w:gridCol w:w="4394"/>
      </w:tblGrid>
      <w:tr w:rsidR="00926C0B" w:rsidRPr="00E87DE1" w14:paraId="784853BE" w14:textId="77777777" w:rsidTr="00842B04">
        <w:trPr>
          <w:cnfStyle w:val="100000000000" w:firstRow="1" w:lastRow="0" w:firstColumn="0" w:lastColumn="0" w:oddVBand="0" w:evenVBand="0" w:oddHBand="0" w:evenHBand="0" w:firstRowFirstColumn="0" w:firstRowLastColumn="0" w:lastRowFirstColumn="0" w:lastRowLastColumn="0"/>
          <w:trHeight w:val="431"/>
        </w:trPr>
        <w:tc>
          <w:tcPr>
            <w:tcW w:w="1129" w:type="dxa"/>
            <w:tcBorders>
              <w:bottom w:val="nil"/>
            </w:tcBorders>
          </w:tcPr>
          <w:p w14:paraId="1E28D477" w14:textId="77777777" w:rsidR="00926C0B" w:rsidRPr="00E87DE1" w:rsidRDefault="00926C0B" w:rsidP="00842B04">
            <w:r w:rsidRPr="00E87DE1">
              <w:rPr>
                <w:w w:val="105"/>
              </w:rPr>
              <w:t>Version</w:t>
            </w:r>
          </w:p>
        </w:tc>
        <w:tc>
          <w:tcPr>
            <w:tcW w:w="2268" w:type="dxa"/>
            <w:tcBorders>
              <w:bottom w:val="nil"/>
            </w:tcBorders>
          </w:tcPr>
          <w:p w14:paraId="1F6B8CEF" w14:textId="77777777" w:rsidR="00926C0B" w:rsidRPr="00E87DE1" w:rsidRDefault="00926C0B" w:rsidP="00842B04">
            <w:r w:rsidRPr="00E87DE1">
              <w:rPr>
                <w:w w:val="105"/>
              </w:rPr>
              <w:t>Date</w:t>
            </w:r>
          </w:p>
        </w:tc>
        <w:tc>
          <w:tcPr>
            <w:tcW w:w="2552" w:type="dxa"/>
            <w:tcBorders>
              <w:bottom w:val="nil"/>
            </w:tcBorders>
          </w:tcPr>
          <w:p w14:paraId="7C0A6D09" w14:textId="77777777" w:rsidR="00926C0B" w:rsidRPr="00E87DE1" w:rsidRDefault="00926C0B" w:rsidP="00842B04">
            <w:r w:rsidRPr="00E87DE1">
              <w:rPr>
                <w:w w:val="105"/>
              </w:rPr>
              <w:t>Author</w:t>
            </w:r>
          </w:p>
        </w:tc>
        <w:tc>
          <w:tcPr>
            <w:tcW w:w="4394" w:type="dxa"/>
            <w:tcBorders>
              <w:bottom w:val="nil"/>
            </w:tcBorders>
          </w:tcPr>
          <w:p w14:paraId="3705E5A9" w14:textId="77777777" w:rsidR="00926C0B" w:rsidRPr="00E87DE1" w:rsidRDefault="00926C0B" w:rsidP="00842B04">
            <w:r w:rsidRPr="00E87DE1">
              <w:t>Changes made</w:t>
            </w:r>
          </w:p>
        </w:tc>
      </w:tr>
      <w:tr w:rsidR="00926C0B" w:rsidRPr="00E87DE1" w14:paraId="15034C0F" w14:textId="77777777" w:rsidTr="00842B04">
        <w:trPr>
          <w:trHeight w:val="431"/>
        </w:trPr>
        <w:tc>
          <w:tcPr>
            <w:tcW w:w="1129" w:type="dxa"/>
            <w:tcBorders>
              <w:bottom w:val="nil"/>
            </w:tcBorders>
          </w:tcPr>
          <w:p w14:paraId="09C18794" w14:textId="77777777" w:rsidR="00926C0B" w:rsidRPr="00E87DE1" w:rsidRDefault="00926C0B" w:rsidP="00842B04">
            <w:pPr>
              <w:rPr>
                <w:w w:val="105"/>
              </w:rPr>
            </w:pPr>
            <w:r>
              <w:rPr>
                <w:w w:val="105"/>
              </w:rPr>
              <w:t>1.0</w:t>
            </w:r>
          </w:p>
        </w:tc>
        <w:tc>
          <w:tcPr>
            <w:tcW w:w="2268" w:type="dxa"/>
            <w:tcBorders>
              <w:bottom w:val="nil"/>
            </w:tcBorders>
          </w:tcPr>
          <w:p w14:paraId="607AED70" w14:textId="77777777" w:rsidR="00926C0B" w:rsidRPr="00E87DE1" w:rsidRDefault="00926C0B" w:rsidP="00842B04">
            <w:pPr>
              <w:rPr>
                <w:w w:val="105"/>
              </w:rPr>
            </w:pPr>
            <w:r>
              <w:rPr>
                <w:w w:val="105"/>
              </w:rPr>
              <w:t>2012</w:t>
            </w:r>
          </w:p>
        </w:tc>
        <w:tc>
          <w:tcPr>
            <w:tcW w:w="2552" w:type="dxa"/>
            <w:tcBorders>
              <w:bottom w:val="nil"/>
            </w:tcBorders>
          </w:tcPr>
          <w:p w14:paraId="66F3D620" w14:textId="77777777" w:rsidR="00926C0B" w:rsidRPr="00E87DE1" w:rsidRDefault="00926C0B" w:rsidP="00842B04">
            <w:pPr>
              <w:rPr>
                <w:w w:val="105"/>
              </w:rPr>
            </w:pPr>
            <w:r>
              <w:rPr>
                <w:w w:val="105"/>
              </w:rPr>
              <w:t xml:space="preserve">Department of Education </w:t>
            </w:r>
          </w:p>
        </w:tc>
        <w:tc>
          <w:tcPr>
            <w:tcW w:w="4394" w:type="dxa"/>
            <w:tcBorders>
              <w:bottom w:val="nil"/>
            </w:tcBorders>
          </w:tcPr>
          <w:p w14:paraId="336A6DCE" w14:textId="77777777" w:rsidR="00926C0B" w:rsidRPr="00E87DE1" w:rsidRDefault="00926C0B" w:rsidP="00842B04">
            <w:r>
              <w:t>First version</w:t>
            </w:r>
          </w:p>
        </w:tc>
      </w:tr>
      <w:tr w:rsidR="00926C0B" w:rsidRPr="00E87DE1" w14:paraId="7C0A042E" w14:textId="77777777" w:rsidTr="00842B04">
        <w:trPr>
          <w:cnfStyle w:val="000000010000" w:firstRow="0" w:lastRow="0" w:firstColumn="0" w:lastColumn="0" w:oddVBand="0" w:evenVBand="0" w:oddHBand="0" w:evenHBand="1" w:firstRowFirstColumn="0" w:firstRowLastColumn="0" w:lastRowFirstColumn="0" w:lastRowLastColumn="0"/>
          <w:trHeight w:val="431"/>
        </w:trPr>
        <w:tc>
          <w:tcPr>
            <w:tcW w:w="1129" w:type="dxa"/>
            <w:tcBorders>
              <w:top w:val="nil"/>
              <w:bottom w:val="nil"/>
            </w:tcBorders>
          </w:tcPr>
          <w:p w14:paraId="3A899538" w14:textId="77777777" w:rsidR="00926C0B" w:rsidRPr="006145BB" w:rsidRDefault="00926C0B" w:rsidP="00842B04">
            <w:r>
              <w:t>2.0</w:t>
            </w:r>
          </w:p>
        </w:tc>
        <w:tc>
          <w:tcPr>
            <w:tcW w:w="2268" w:type="dxa"/>
            <w:tcBorders>
              <w:top w:val="nil"/>
              <w:bottom w:val="nil"/>
            </w:tcBorders>
          </w:tcPr>
          <w:p w14:paraId="4B2E60E8" w14:textId="77777777" w:rsidR="00926C0B" w:rsidRPr="006145BB" w:rsidRDefault="00926C0B" w:rsidP="00842B04">
            <w:r>
              <w:t>February 2021</w:t>
            </w:r>
          </w:p>
        </w:tc>
        <w:tc>
          <w:tcPr>
            <w:tcW w:w="2552" w:type="dxa"/>
            <w:tcBorders>
              <w:top w:val="nil"/>
              <w:bottom w:val="nil"/>
            </w:tcBorders>
          </w:tcPr>
          <w:p w14:paraId="4D487CC5" w14:textId="77777777" w:rsidR="00926C0B" w:rsidRPr="006145BB" w:rsidRDefault="00926C0B" w:rsidP="00842B04">
            <w:r>
              <w:t>Amee Brown</w:t>
            </w:r>
          </w:p>
        </w:tc>
        <w:tc>
          <w:tcPr>
            <w:tcW w:w="4394" w:type="dxa"/>
            <w:tcBorders>
              <w:top w:val="nil"/>
              <w:bottom w:val="nil"/>
            </w:tcBorders>
          </w:tcPr>
          <w:p w14:paraId="70E77F42" w14:textId="77777777" w:rsidR="00926C0B" w:rsidRPr="006145BB" w:rsidRDefault="00926C0B" w:rsidP="00842B04">
            <w:r>
              <w:t>Second version</w:t>
            </w:r>
          </w:p>
        </w:tc>
      </w:tr>
      <w:tr w:rsidR="00926C0B" w:rsidRPr="00E87DE1" w14:paraId="592115E7" w14:textId="77777777" w:rsidTr="00842B04">
        <w:trPr>
          <w:trHeight w:val="431"/>
        </w:trPr>
        <w:tc>
          <w:tcPr>
            <w:tcW w:w="1129" w:type="dxa"/>
            <w:tcBorders>
              <w:top w:val="nil"/>
              <w:bottom w:val="single" w:sz="4" w:space="0" w:color="auto"/>
            </w:tcBorders>
          </w:tcPr>
          <w:p w14:paraId="274F46A2" w14:textId="77777777" w:rsidR="00926C0B" w:rsidRDefault="00926C0B" w:rsidP="00842B04">
            <w:r>
              <w:t>3.0</w:t>
            </w:r>
          </w:p>
        </w:tc>
        <w:tc>
          <w:tcPr>
            <w:tcW w:w="2268" w:type="dxa"/>
            <w:tcBorders>
              <w:top w:val="nil"/>
              <w:bottom w:val="single" w:sz="4" w:space="0" w:color="auto"/>
            </w:tcBorders>
          </w:tcPr>
          <w:p w14:paraId="27557A50" w14:textId="77777777" w:rsidR="00926C0B" w:rsidRDefault="00926C0B" w:rsidP="00842B04">
            <w:r>
              <w:t>September 2024</w:t>
            </w:r>
          </w:p>
        </w:tc>
        <w:tc>
          <w:tcPr>
            <w:tcW w:w="2552" w:type="dxa"/>
            <w:tcBorders>
              <w:top w:val="nil"/>
              <w:bottom w:val="single" w:sz="4" w:space="0" w:color="auto"/>
            </w:tcBorders>
          </w:tcPr>
          <w:p w14:paraId="15421127" w14:textId="77777777" w:rsidR="00926C0B" w:rsidRDefault="00926C0B" w:rsidP="00842B04">
            <w:r w:rsidRPr="003A0523">
              <w:rPr>
                <w:bCs/>
              </w:rPr>
              <w:t>Educational Leadership Culture and Care</w:t>
            </w:r>
          </w:p>
        </w:tc>
        <w:tc>
          <w:tcPr>
            <w:tcW w:w="4394" w:type="dxa"/>
            <w:tcBorders>
              <w:top w:val="nil"/>
              <w:bottom w:val="single" w:sz="4" w:space="0" w:color="auto"/>
            </w:tcBorders>
          </w:tcPr>
          <w:p w14:paraId="2298C097" w14:textId="77777777" w:rsidR="00926C0B" w:rsidRDefault="00926C0B" w:rsidP="00842B04">
            <w:r>
              <w:t xml:space="preserve">Amendments from Northern Territory Public Sector Educators’ 2024 – 2027 Enterprise Agreement </w:t>
            </w:r>
          </w:p>
        </w:tc>
      </w:tr>
    </w:tbl>
    <w:p w14:paraId="0C821C29" w14:textId="77777777" w:rsidR="00FE5B5A" w:rsidRDefault="00FE5B5A" w:rsidP="00CE0616">
      <w:pPr>
        <w:rPr>
          <w:lang w:eastAsia="en-AU"/>
        </w:rPr>
      </w:pPr>
    </w:p>
    <w:sectPr w:rsidR="00FE5B5A" w:rsidSect="008B7C3D">
      <w:headerReference w:type="even" r:id="rId28"/>
      <w:headerReference w:type="default" r:id="rId29"/>
      <w:footerReference w:type="default" r:id="rId30"/>
      <w:headerReference w:type="first" r:id="rId3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E68F" w14:textId="77777777" w:rsidR="00F035AD" w:rsidRDefault="00F035AD">
      <w:r>
        <w:separator/>
      </w:r>
    </w:p>
  </w:endnote>
  <w:endnote w:type="continuationSeparator" w:id="0">
    <w:p w14:paraId="12CB71CB" w14:textId="77777777" w:rsidR="00F035AD" w:rsidRDefault="00F035AD">
      <w:r>
        <w:continuationSeparator/>
      </w:r>
    </w:p>
  </w:endnote>
  <w:endnote w:type="continuationNotice" w:id="1">
    <w:p w14:paraId="259BE032" w14:textId="77777777" w:rsidR="00F035AD" w:rsidRDefault="00F035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ACA9" w14:textId="77777777" w:rsidR="00964B22" w:rsidRPr="00F538BD" w:rsidRDefault="000A385C"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2135669792" name="Picture 213566979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35F1" w14:textId="040CD079" w:rsidR="0004577F" w:rsidRPr="005F2F66" w:rsidRDefault="0004577F" w:rsidP="005F2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5FF0" w14:textId="0DDECA1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86C837F" w14:textId="77777777" w:rsidTr="00007EB5">
      <w:trPr>
        <w:cantSplit/>
        <w:trHeight w:hRule="exact" w:val="850"/>
        <w:tblHeader/>
      </w:trPr>
      <w:tc>
        <w:tcPr>
          <w:tcW w:w="10318" w:type="dxa"/>
          <w:vAlign w:val="bottom"/>
        </w:tcPr>
        <w:p w14:paraId="353EAD77" w14:textId="522FD7FC" w:rsidR="0033550C" w:rsidRDefault="004D6993" w:rsidP="004D6993">
          <w:pPr>
            <w:spacing w:after="0"/>
            <w:rPr>
              <w:b/>
              <w:bCs/>
              <w:sz w:val="19"/>
            </w:rPr>
          </w:pPr>
          <w:r>
            <w:rPr>
              <w:rStyle w:val="PageNumber"/>
            </w:rPr>
            <w:t xml:space="preserve">Department of </w:t>
          </w:r>
          <w:sdt>
            <w:sdtPr>
              <w:rPr>
                <w:b/>
                <w:bCs/>
                <w:sz w:val="19"/>
              </w:rPr>
              <w:alias w:val="Company"/>
              <w:tag w:val=""/>
              <w:id w:val="-1550452142"/>
              <w:placeholder>
                <w:docPart w:val="16D61161C22342F587A756FED849BCB5"/>
              </w:placeholder>
              <w:dataBinding w:prefixMappings="xmlns:ns0='http://schemas.openxmlformats.org/officeDocument/2006/extended-properties' " w:xpath="/ns0:Properties[1]/ns0:Company[1]" w:storeItemID="{6668398D-A668-4E3E-A5EB-62B293D839F1}"/>
              <w:text w:multiLine="1"/>
            </w:sdtPr>
            <w:sdtContent>
              <w:r w:rsidR="0086554B">
                <w:rPr>
                  <w:b/>
                  <w:bCs/>
                  <w:sz w:val="19"/>
                </w:rPr>
                <w:t>Education and Training</w:t>
              </w:r>
            </w:sdtContent>
          </w:sdt>
        </w:p>
        <w:p w14:paraId="10BE6E7D" w14:textId="7AE6DB9C" w:rsidR="004D6993" w:rsidRPr="00945325" w:rsidRDefault="0033550C" w:rsidP="004D6993">
          <w:pPr>
            <w:spacing w:after="0"/>
            <w:rPr>
              <w:rStyle w:val="PageNumber"/>
              <w:b/>
            </w:rPr>
          </w:pPr>
          <w:r>
            <w:rPr>
              <w:rStyle w:val="PageNumber"/>
            </w:rPr>
            <w:t>Published</w:t>
          </w:r>
          <w:r w:rsidR="007725F5">
            <w:rPr>
              <w:rStyle w:val="PageNumber"/>
            </w:rPr>
            <w:t xml:space="preserve"> April 2025 | TRM: </w:t>
          </w:r>
          <w:proofErr w:type="gramStart"/>
          <w:r w:rsidR="007725F5">
            <w:rPr>
              <w:rStyle w:val="PageNumber"/>
            </w:rPr>
            <w:t>50:F</w:t>
          </w:r>
          <w:proofErr w:type="gramEnd"/>
          <w:r w:rsidR="007725F5">
            <w:rPr>
              <w:rStyle w:val="PageNumber"/>
            </w:rPr>
            <w:t>24: 15581</w:t>
          </w:r>
        </w:p>
        <w:p w14:paraId="6369AF07" w14:textId="74A15F57" w:rsidR="00CB6A67" w:rsidRPr="00AC4488" w:rsidRDefault="004D6993" w:rsidP="004D6993">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2</w:t>
          </w:r>
          <w:r w:rsidRPr="00AC4488">
            <w:rPr>
              <w:rStyle w:val="PageNumber"/>
            </w:rPr>
            <w:fldChar w:fldCharType="end"/>
          </w:r>
        </w:p>
      </w:tc>
    </w:tr>
  </w:tbl>
  <w:p w14:paraId="25FD84D1" w14:textId="77777777" w:rsidR="001852AF" w:rsidRDefault="001852AF" w:rsidP="001852AF">
    <w:pPr>
      <w:pStyle w:val="Hidden"/>
      <w:ind w:firstLine="0"/>
    </w:pPr>
  </w:p>
  <w:p w14:paraId="09DD0C10"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46D6" w14:textId="77777777" w:rsidR="00F035AD" w:rsidRDefault="00F035AD">
      <w:r>
        <w:separator/>
      </w:r>
    </w:p>
  </w:footnote>
  <w:footnote w:type="continuationSeparator" w:id="0">
    <w:p w14:paraId="3A5E95E4" w14:textId="77777777" w:rsidR="00F035AD" w:rsidRDefault="00F035AD">
      <w:r>
        <w:continuationSeparator/>
      </w:r>
    </w:p>
  </w:footnote>
  <w:footnote w:type="continuationNotice" w:id="1">
    <w:p w14:paraId="45E96764" w14:textId="77777777" w:rsidR="00F035AD" w:rsidRDefault="00F035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E870" w14:textId="6A6BC39B" w:rsidR="00964B22"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86554B">
          <w:t>Teacher responsibilities guide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204E" w14:textId="21C00373"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C31E7"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11FF" w14:textId="6D2BDD4D" w:rsidR="00AD1A24" w:rsidRDefault="00AD1A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52CC" w14:textId="46D5C756" w:rsidR="00AD1A24" w:rsidRDefault="00AD1A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ACB5" w14:textId="433BEE25" w:rsidR="00964B22" w:rsidRPr="00274F1C" w:rsidRDefault="00964B22" w:rsidP="008E03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5199" w14:textId="457F0DD1" w:rsidR="00AD1A24" w:rsidRDefault="00AD1A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1998" w14:textId="3641E225" w:rsidR="00AD1A24" w:rsidRDefault="00AD1A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6886" w14:textId="1D043557" w:rsidR="00983000" w:rsidRPr="00964B22" w:rsidRDefault="00983000" w:rsidP="008E0345">
    <w:pPr>
      <w:pStyle w:val="Header"/>
      <w:rPr>
        <w:b/>
      </w:rPr>
    </w:pPr>
  </w:p>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4E3A15F6" w14:textId="62F1037E" w:rsidR="00983000" w:rsidRPr="00964B22" w:rsidRDefault="0086554B" w:rsidP="008E0345">
        <w:pPr>
          <w:pStyle w:val="Header"/>
          <w:rPr>
            <w:b/>
          </w:rPr>
        </w:pPr>
        <w:r>
          <w:t>Teacher responsibilities guide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C2578"/>
    <w:multiLevelType w:val="multilevel"/>
    <w:tmpl w:val="FFFFFFFF"/>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B430A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2DAFA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2F8F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FCC95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21AA5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7F7AE7"/>
    <w:multiLevelType w:val="hybridMultilevel"/>
    <w:tmpl w:val="8156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8"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E239D6"/>
    <w:multiLevelType w:val="hybridMultilevel"/>
    <w:tmpl w:val="721E4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54642A"/>
    <w:multiLevelType w:val="hybridMultilevel"/>
    <w:tmpl w:val="B84EF87E"/>
    <w:lvl w:ilvl="0" w:tplc="FFFFFFFF">
      <w:start w:val="1"/>
      <w:numFmt w:val="ideographDigital"/>
      <w:lvlText w:val=""/>
      <w:lvlJc w:val="left"/>
    </w:lvl>
    <w:lvl w:ilvl="1" w:tplc="FFFFFFFF">
      <w:start w:val="1"/>
      <w:numFmt w:val="ideographDigital"/>
      <w:lvlText w:val=""/>
      <w:lvlJc w:val="left"/>
    </w:lvl>
    <w:lvl w:ilvl="2" w:tplc="0C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F156A2"/>
    <w:multiLevelType w:val="hybridMultilevel"/>
    <w:tmpl w:val="A620B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9B4129"/>
    <w:multiLevelType w:val="hybridMultilevel"/>
    <w:tmpl w:val="14A67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5ABEDC"/>
    <w:multiLevelType w:val="multilevel"/>
    <w:tmpl w:val="FFFFFFFF"/>
    <w:lvl w:ilvl="0">
      <w:start w:val="1"/>
      <w:numFmt w:val="ideographDigital"/>
      <w:lvlText w:val=""/>
      <w:lvlJc w:val="left"/>
    </w:lvl>
    <w:lvl w:ilvl="1">
      <w:start w:val="1"/>
      <w:numFmt w:val="ideographDigital"/>
      <w:lvlText w:val=""/>
      <w:lvlJc w:val="left"/>
    </w:lvl>
    <w:lvl w:ilvl="2">
      <w:start w:val="1"/>
      <w:numFmt w:val="lowerRoman"/>
      <w:lvlText w:val="%1"/>
      <w:lvlJc w:val="left"/>
    </w:lvl>
    <w:lvl w:ilvl="3">
      <w:start w:val="1"/>
      <w:numFmt w:val="upperLetter"/>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7245D0"/>
    <w:multiLevelType w:val="multilevel"/>
    <w:tmpl w:val="0C78A7AC"/>
    <w:name w:val="NTG Table Bullet List322"/>
    <w:numStyleLink w:val="Tablebulletlist"/>
  </w:abstractNum>
  <w:abstractNum w:abstractNumId="16"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A617A0"/>
    <w:multiLevelType w:val="hybridMultilevel"/>
    <w:tmpl w:val="1BC6B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195B3C"/>
    <w:multiLevelType w:val="multilevel"/>
    <w:tmpl w:val="3928FD02"/>
    <w:name w:val="NTG Table Bullet List3322222"/>
    <w:numStyleLink w:val="Bulletlist"/>
  </w:abstractNum>
  <w:abstractNum w:abstractNumId="19" w15:restartNumberingAfterBreak="0">
    <w:nsid w:val="0F2833B8"/>
    <w:multiLevelType w:val="hybridMultilevel"/>
    <w:tmpl w:val="53C8A9EE"/>
    <w:lvl w:ilvl="0" w:tplc="EEDABA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00244A1"/>
    <w:multiLevelType w:val="multilevel"/>
    <w:tmpl w:val="0C78A7AC"/>
    <w:name w:val="NTG Table Bullet List332"/>
    <w:numStyleLink w:val="Tablebulletlist"/>
  </w:abstractNum>
  <w:abstractNum w:abstractNumId="21" w15:restartNumberingAfterBreak="0">
    <w:nsid w:val="1012237B"/>
    <w:multiLevelType w:val="multilevel"/>
    <w:tmpl w:val="0C78A7AC"/>
    <w:name w:val="NTG Table Bullet List32"/>
    <w:numStyleLink w:val="Tablebulletlist"/>
  </w:abstractNum>
  <w:abstractNum w:abstractNumId="22" w15:restartNumberingAfterBreak="0">
    <w:nsid w:val="123F3B18"/>
    <w:multiLevelType w:val="hybridMultilevel"/>
    <w:tmpl w:val="CA12BAC2"/>
    <w:lvl w:ilvl="0" w:tplc="0C090001">
      <w:start w:val="1"/>
      <w:numFmt w:val="bullet"/>
      <w:lvlText w:val=""/>
      <w:lvlJc w:val="left"/>
      <w:pPr>
        <w:ind w:left="720" w:hanging="360"/>
      </w:pPr>
      <w:rPr>
        <w:rFonts w:ascii="Symbol" w:hAnsi="Symbol"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43362B"/>
    <w:multiLevelType w:val="hybridMultilevel"/>
    <w:tmpl w:val="A3B01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5E93577"/>
    <w:multiLevelType w:val="multilevel"/>
    <w:tmpl w:val="4E6AC8F6"/>
    <w:name w:val="NTG Table Bullet List33222222"/>
    <w:numStyleLink w:val="Numberlist"/>
  </w:abstractNum>
  <w:abstractNum w:abstractNumId="25"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8D26C06"/>
    <w:multiLevelType w:val="multilevel"/>
    <w:tmpl w:val="3E5E177A"/>
    <w:name w:val="NTG Table Bullet List33222222222222222"/>
    <w:numStyleLink w:val="Tablenumberlist"/>
  </w:abstractNum>
  <w:abstractNum w:abstractNumId="28" w15:restartNumberingAfterBreak="0">
    <w:nsid w:val="19533A06"/>
    <w:multiLevelType w:val="multilevel"/>
    <w:tmpl w:val="3928FD02"/>
    <w:name w:val="NTG Table Bullet List3222"/>
    <w:numStyleLink w:val="Bulletlist"/>
  </w:abstractNum>
  <w:abstractNum w:abstractNumId="2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30" w15:restartNumberingAfterBreak="0">
    <w:nsid w:val="1B26429D"/>
    <w:multiLevelType w:val="multilevel"/>
    <w:tmpl w:val="3E5E177A"/>
    <w:name w:val="NTG Table Bullet List33222222222"/>
    <w:numStyleLink w:val="Tablenumberlist"/>
  </w:abstractNum>
  <w:abstractNum w:abstractNumId="31"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B86276C"/>
    <w:multiLevelType w:val="multilevel"/>
    <w:tmpl w:val="3928FD02"/>
    <w:name w:val="NTG Table Bullet List32223"/>
    <w:numStyleLink w:val="Bulletlist"/>
  </w:abstractNum>
  <w:abstractNum w:abstractNumId="33" w15:restartNumberingAfterBreak="0">
    <w:nsid w:val="1CFD5850"/>
    <w:multiLevelType w:val="hybridMultilevel"/>
    <w:tmpl w:val="8EE8C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D0744AE"/>
    <w:multiLevelType w:val="multilevel"/>
    <w:tmpl w:val="3E5E177A"/>
    <w:name w:val="NTG Table Bullet List3222322"/>
    <w:numStyleLink w:val="Tablenumberlist"/>
  </w:abstractNum>
  <w:abstractNum w:abstractNumId="35" w15:restartNumberingAfterBreak="0">
    <w:nsid w:val="1D1D253E"/>
    <w:multiLevelType w:val="hybridMultilevel"/>
    <w:tmpl w:val="DDF20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D404AE0"/>
    <w:multiLevelType w:val="hybridMultilevel"/>
    <w:tmpl w:val="7E60B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22E31D7F"/>
    <w:multiLevelType w:val="hybridMultilevel"/>
    <w:tmpl w:val="ACF0F1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72E3F76"/>
    <w:multiLevelType w:val="multilevel"/>
    <w:tmpl w:val="3E5E177A"/>
    <w:name w:val="NTG Table Bullet List3322"/>
    <w:numStyleLink w:val="Tablenumberlist"/>
  </w:abstractNum>
  <w:abstractNum w:abstractNumId="41" w15:restartNumberingAfterBreak="0">
    <w:nsid w:val="27CE4608"/>
    <w:multiLevelType w:val="multilevel"/>
    <w:tmpl w:val="3E5E177A"/>
    <w:name w:val="NTG Table Bullet List33222"/>
    <w:numStyleLink w:val="Tablenumberlist"/>
  </w:abstractNum>
  <w:abstractNum w:abstractNumId="42" w15:restartNumberingAfterBreak="0">
    <w:nsid w:val="27D83E4D"/>
    <w:multiLevelType w:val="multilevel"/>
    <w:tmpl w:val="3928FD02"/>
    <w:numStyleLink w:val="Bulletlist"/>
  </w:abstractNum>
  <w:abstractNum w:abstractNumId="43" w15:restartNumberingAfterBreak="0">
    <w:nsid w:val="2A1520E7"/>
    <w:multiLevelType w:val="multilevel"/>
    <w:tmpl w:val="4E6AC8F6"/>
    <w:numStyleLink w:val="Numberlist"/>
  </w:abstractNum>
  <w:abstractNum w:abstractNumId="4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E693641"/>
    <w:multiLevelType w:val="multilevel"/>
    <w:tmpl w:val="3E5E177A"/>
    <w:name w:val="NTG Table Bullet List33"/>
    <w:numStyleLink w:val="Tablenumberlist"/>
  </w:abstractNum>
  <w:abstractNum w:abstractNumId="47" w15:restartNumberingAfterBreak="0">
    <w:nsid w:val="2EF077BC"/>
    <w:multiLevelType w:val="multilevel"/>
    <w:tmpl w:val="0C78A7AC"/>
    <w:name w:val="NTG Table Bullet List33222222222222222222"/>
    <w:numStyleLink w:val="Tablebulletlist"/>
  </w:abstractNum>
  <w:abstractNum w:abstractNumId="48" w15:restartNumberingAfterBreak="0">
    <w:nsid w:val="2FC1492E"/>
    <w:multiLevelType w:val="hybridMultilevel"/>
    <w:tmpl w:val="10D40464"/>
    <w:lvl w:ilvl="0" w:tplc="88B2BE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195602C"/>
    <w:multiLevelType w:val="hybridMultilevel"/>
    <w:tmpl w:val="6E60D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1EB3993"/>
    <w:multiLevelType w:val="hybridMultilevel"/>
    <w:tmpl w:val="42228FA6"/>
    <w:lvl w:ilvl="0" w:tplc="A386FD4A">
      <w:start w:val="1"/>
      <w:numFmt w:val="bullet"/>
      <w:lvlText w:val="-"/>
      <w:lvlJc w:val="left"/>
      <w:pPr>
        <w:ind w:left="928" w:hanging="360"/>
      </w:pPr>
      <w:rPr>
        <w:rFonts w:ascii="Calibri" w:hAnsi="Calibri"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1" w15:restartNumberingAfterBreak="0">
    <w:nsid w:val="32686B1B"/>
    <w:multiLevelType w:val="hybridMultilevel"/>
    <w:tmpl w:val="4E50B8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53" w15:restartNumberingAfterBreak="0">
    <w:nsid w:val="32DF44DA"/>
    <w:multiLevelType w:val="multilevel"/>
    <w:tmpl w:val="3E5E177A"/>
    <w:name w:val="NTG Table Bullet List3222323"/>
    <w:numStyleLink w:val="Tablenumberlist"/>
  </w:abstractNum>
  <w:abstractNum w:abstractNumId="54" w15:restartNumberingAfterBreak="0">
    <w:nsid w:val="33F56DD3"/>
    <w:multiLevelType w:val="hybridMultilevel"/>
    <w:tmpl w:val="300A72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5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3BE61945"/>
    <w:multiLevelType w:val="multilevel"/>
    <w:tmpl w:val="3928FD02"/>
    <w:name w:val="NTG Table Bullet List332222222222222222"/>
    <w:numStyleLink w:val="Bulletlist"/>
  </w:abstractNum>
  <w:abstractNum w:abstractNumId="60" w15:restartNumberingAfterBreak="0">
    <w:nsid w:val="3D5C363B"/>
    <w:multiLevelType w:val="hybridMultilevel"/>
    <w:tmpl w:val="BFD4E1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00676E3"/>
    <w:multiLevelType w:val="multilevel"/>
    <w:tmpl w:val="FD1CD746"/>
    <w:numStyleLink w:val="Numberedlist"/>
  </w:abstractNum>
  <w:abstractNum w:abstractNumId="62"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5" w15:restartNumberingAfterBreak="0">
    <w:nsid w:val="4790C53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48A8290E"/>
    <w:multiLevelType w:val="hybridMultilevel"/>
    <w:tmpl w:val="0FAA7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9FD3A20"/>
    <w:multiLevelType w:val="multilevel"/>
    <w:tmpl w:val="3E5E177A"/>
    <w:name w:val="NTG Table Bullet List3322222222222"/>
    <w:numStyleLink w:val="Tablenumberlist"/>
  </w:abstractNum>
  <w:abstractNum w:abstractNumId="6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69" w15:restartNumberingAfterBreak="0">
    <w:nsid w:val="4D1E4499"/>
    <w:multiLevelType w:val="hybridMultilevel"/>
    <w:tmpl w:val="E4C88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1"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2"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265B9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52CB786D"/>
    <w:multiLevelType w:val="multilevel"/>
    <w:tmpl w:val="FD1CD746"/>
    <w:numStyleLink w:val="Numberedlist"/>
  </w:abstractNum>
  <w:abstractNum w:abstractNumId="75" w15:restartNumberingAfterBreak="0">
    <w:nsid w:val="53842BC6"/>
    <w:multiLevelType w:val="multilevel"/>
    <w:tmpl w:val="0C78A7AC"/>
    <w:numStyleLink w:val="Tablebulletlist"/>
  </w:abstractNum>
  <w:abstractNum w:abstractNumId="7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8" w15:restartNumberingAfterBreak="0">
    <w:nsid w:val="56DA2CAE"/>
    <w:multiLevelType w:val="multilevel"/>
    <w:tmpl w:val="3E5E177A"/>
    <w:name w:val="NTG Table Bullet List332222222222222"/>
    <w:numStyleLink w:val="Tablenumberlist"/>
  </w:abstractNum>
  <w:abstractNum w:abstractNumId="79" w15:restartNumberingAfterBreak="0">
    <w:nsid w:val="583359D9"/>
    <w:multiLevelType w:val="multilevel"/>
    <w:tmpl w:val="3E5E177A"/>
    <w:name w:val="NTG Table Bullet List332222222"/>
    <w:numStyleLink w:val="Tablenumberlist"/>
  </w:abstractNum>
  <w:abstractNum w:abstractNumId="8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81" w15:restartNumberingAfterBreak="0">
    <w:nsid w:val="58784D60"/>
    <w:multiLevelType w:val="hybridMultilevel"/>
    <w:tmpl w:val="46688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8E21323"/>
    <w:multiLevelType w:val="multilevel"/>
    <w:tmpl w:val="4E6AC8F6"/>
    <w:numStyleLink w:val="Numberlist"/>
  </w:abstractNum>
  <w:abstractNum w:abstractNumId="84"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B9A5FFE"/>
    <w:multiLevelType w:val="multilevel"/>
    <w:tmpl w:val="0C78A7AC"/>
    <w:name w:val="NTG Table Bullet List33222222222222"/>
    <w:numStyleLink w:val="Tablebulletlist"/>
  </w:abstractNum>
  <w:abstractNum w:abstractNumId="86" w15:restartNumberingAfterBreak="0">
    <w:nsid w:val="5D444259"/>
    <w:multiLevelType w:val="multilevel"/>
    <w:tmpl w:val="0C78A7AC"/>
    <w:name w:val="NTG Table Bullet List332222"/>
    <w:numStyleLink w:val="Tablebulletlist"/>
  </w:abstractNum>
  <w:abstractNum w:abstractNumId="87" w15:restartNumberingAfterBreak="0">
    <w:nsid w:val="61D6083C"/>
    <w:multiLevelType w:val="hybridMultilevel"/>
    <w:tmpl w:val="0E4CB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90"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92" w15:restartNumberingAfterBreak="0">
    <w:nsid w:val="69262556"/>
    <w:multiLevelType w:val="multilevel"/>
    <w:tmpl w:val="3E5E177A"/>
    <w:name w:val="NTG Table Bullet List3322222222222222"/>
    <w:numStyleLink w:val="Tablenumberlist"/>
  </w:abstractNum>
  <w:abstractNum w:abstractNumId="93" w15:restartNumberingAfterBreak="0">
    <w:nsid w:val="6C262AAF"/>
    <w:multiLevelType w:val="hybridMultilevel"/>
    <w:tmpl w:val="7A8836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F852008"/>
    <w:multiLevelType w:val="hybridMultilevel"/>
    <w:tmpl w:val="FE966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FDC22A2"/>
    <w:multiLevelType w:val="hybridMultilevel"/>
    <w:tmpl w:val="F414628E"/>
    <w:lvl w:ilvl="0" w:tplc="0C090017">
      <w:start w:val="1"/>
      <w:numFmt w:val="lowerLetter"/>
      <w:lvlText w:val="%1)"/>
      <w:lvlJc w:val="left"/>
      <w:pPr>
        <w:ind w:left="720" w:hanging="360"/>
      </w:pPr>
      <w:rPr>
        <w:rFonts w:hint="default"/>
      </w:rPr>
    </w:lvl>
    <w:lvl w:ilvl="1" w:tplc="385EF2EA">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40D5FC9"/>
    <w:multiLevelType w:val="hybridMultilevel"/>
    <w:tmpl w:val="CE483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453664D"/>
    <w:multiLevelType w:val="multilevel"/>
    <w:tmpl w:val="0C78A7AC"/>
    <w:name w:val="NTG Table Bullet List3322222222222222222"/>
    <w:numStyleLink w:val="Tablebulletlist"/>
  </w:abstractNum>
  <w:abstractNum w:abstractNumId="98" w15:restartNumberingAfterBreak="0">
    <w:nsid w:val="76141D1E"/>
    <w:multiLevelType w:val="multilevel"/>
    <w:tmpl w:val="0C78A7AC"/>
    <w:name w:val="NTG Table Bullet List332222222222"/>
    <w:numStyleLink w:val="Tablebulletlist"/>
  </w:abstractNum>
  <w:abstractNum w:abstractNumId="99" w15:restartNumberingAfterBreak="0">
    <w:nsid w:val="765A32D4"/>
    <w:multiLevelType w:val="multilevel"/>
    <w:tmpl w:val="4E6AC8F6"/>
    <w:numStyleLink w:val="Numberlist"/>
  </w:abstractNum>
  <w:abstractNum w:abstractNumId="10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7072591"/>
    <w:multiLevelType w:val="hybridMultilevel"/>
    <w:tmpl w:val="A5CAE3DA"/>
    <w:lvl w:ilvl="0" w:tplc="0C090003">
      <w:start w:val="1"/>
      <w:numFmt w:val="bullet"/>
      <w:lvlText w:val="o"/>
      <w:lvlJc w:val="left"/>
      <w:pPr>
        <w:ind w:left="928" w:hanging="360"/>
      </w:pPr>
      <w:rPr>
        <w:rFonts w:ascii="Courier New" w:hAnsi="Courier New" w:cs="Courier New"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02"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9C673E5"/>
    <w:multiLevelType w:val="hybridMultilevel"/>
    <w:tmpl w:val="082AA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05" w15:restartNumberingAfterBreak="0">
    <w:nsid w:val="7A474040"/>
    <w:multiLevelType w:val="hybridMultilevel"/>
    <w:tmpl w:val="2436A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07" w15:restartNumberingAfterBreak="0">
    <w:nsid w:val="7F650916"/>
    <w:multiLevelType w:val="multilevel"/>
    <w:tmpl w:val="62EED3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5464942">
    <w:abstractNumId w:val="55"/>
  </w:num>
  <w:num w:numId="2" w16cid:durableId="375352741">
    <w:abstractNumId w:val="38"/>
  </w:num>
  <w:num w:numId="3" w16cid:durableId="1412581613">
    <w:abstractNumId w:val="104"/>
  </w:num>
  <w:num w:numId="4" w16cid:durableId="73824270">
    <w:abstractNumId w:val="68"/>
  </w:num>
  <w:num w:numId="5" w16cid:durableId="953825695">
    <w:abstractNumId w:val="44"/>
  </w:num>
  <w:num w:numId="6" w16cid:durableId="1506551455">
    <w:abstractNumId w:val="29"/>
  </w:num>
  <w:num w:numId="7" w16cid:durableId="1183400887">
    <w:abstractNumId w:val="75"/>
  </w:num>
  <w:num w:numId="8" w16cid:durableId="1434400369">
    <w:abstractNumId w:val="42"/>
  </w:num>
  <w:num w:numId="9" w16cid:durableId="544568070">
    <w:abstractNumId w:val="83"/>
  </w:num>
  <w:num w:numId="10" w16cid:durableId="170529970">
    <w:abstractNumId w:val="37"/>
  </w:num>
  <w:num w:numId="11" w16cid:durableId="28142320">
    <w:abstractNumId w:val="90"/>
  </w:num>
  <w:num w:numId="12" w16cid:durableId="169763829">
    <w:abstractNumId w:val="31"/>
  </w:num>
  <w:num w:numId="13" w16cid:durableId="472142034">
    <w:abstractNumId w:val="8"/>
  </w:num>
  <w:num w:numId="14" w16cid:durableId="609246414">
    <w:abstractNumId w:val="88"/>
  </w:num>
  <w:num w:numId="15" w16cid:durableId="1395424972">
    <w:abstractNumId w:val="43"/>
  </w:num>
  <w:num w:numId="16" w16cid:durableId="2060129632">
    <w:abstractNumId w:val="89"/>
  </w:num>
  <w:num w:numId="17" w16cid:durableId="1470703019">
    <w:abstractNumId w:val="99"/>
  </w:num>
  <w:num w:numId="18" w16cid:durableId="1882935079">
    <w:abstractNumId w:val="82"/>
  </w:num>
  <w:num w:numId="19" w16cid:durableId="1602179861">
    <w:abstractNumId w:val="72"/>
  </w:num>
  <w:num w:numId="20" w16cid:durableId="373773344">
    <w:abstractNumId w:val="77"/>
  </w:num>
  <w:num w:numId="21" w16cid:durableId="133566379">
    <w:abstractNumId w:val="62"/>
  </w:num>
  <w:num w:numId="22" w16cid:durableId="556475662">
    <w:abstractNumId w:val="80"/>
  </w:num>
  <w:num w:numId="23" w16cid:durableId="306663764">
    <w:abstractNumId w:val="71"/>
  </w:num>
  <w:num w:numId="24" w16cid:durableId="866480108">
    <w:abstractNumId w:val="64"/>
  </w:num>
  <w:num w:numId="25" w16cid:durableId="504055267">
    <w:abstractNumId w:val="58"/>
  </w:num>
  <w:num w:numId="26" w16cid:durableId="749929681">
    <w:abstractNumId w:val="26"/>
  </w:num>
  <w:num w:numId="27" w16cid:durableId="1327636276">
    <w:abstractNumId w:val="100"/>
  </w:num>
  <w:num w:numId="28" w16cid:durableId="602150434">
    <w:abstractNumId w:val="57"/>
  </w:num>
  <w:num w:numId="29" w16cid:durableId="693380394">
    <w:abstractNumId w:val="45"/>
  </w:num>
  <w:num w:numId="30" w16cid:durableId="1161584430">
    <w:abstractNumId w:val="7"/>
  </w:num>
  <w:num w:numId="31" w16cid:durableId="814025213">
    <w:abstractNumId w:val="63"/>
  </w:num>
  <w:num w:numId="32" w16cid:durableId="1013341214">
    <w:abstractNumId w:val="25"/>
  </w:num>
  <w:num w:numId="33" w16cid:durableId="621883706">
    <w:abstractNumId w:val="91"/>
  </w:num>
  <w:num w:numId="34" w16cid:durableId="143009577">
    <w:abstractNumId w:val="52"/>
  </w:num>
  <w:num w:numId="35" w16cid:durableId="1500582686">
    <w:abstractNumId w:val="102"/>
  </w:num>
  <w:num w:numId="36" w16cid:durableId="393435740">
    <w:abstractNumId w:val="84"/>
  </w:num>
  <w:num w:numId="37" w16cid:durableId="522867189">
    <w:abstractNumId w:val="16"/>
  </w:num>
  <w:num w:numId="38" w16cid:durableId="1347370505">
    <w:abstractNumId w:val="56"/>
  </w:num>
  <w:num w:numId="39" w16cid:durableId="144275602">
    <w:abstractNumId w:val="74"/>
  </w:num>
  <w:num w:numId="40" w16cid:durableId="186136434">
    <w:abstractNumId w:val="61"/>
  </w:num>
  <w:num w:numId="41" w16cid:durableId="1184437563">
    <w:abstractNumId w:val="11"/>
  </w:num>
  <w:num w:numId="42" w16cid:durableId="1289817202">
    <w:abstractNumId w:val="95"/>
  </w:num>
  <w:num w:numId="43" w16cid:durableId="739985737">
    <w:abstractNumId w:val="48"/>
  </w:num>
  <w:num w:numId="44" w16cid:durableId="244077371">
    <w:abstractNumId w:val="12"/>
  </w:num>
  <w:num w:numId="45" w16cid:durableId="363360931">
    <w:abstractNumId w:val="93"/>
  </w:num>
  <w:num w:numId="46" w16cid:durableId="183985485">
    <w:abstractNumId w:val="39"/>
  </w:num>
  <w:num w:numId="47" w16cid:durableId="529104656">
    <w:abstractNumId w:val="107"/>
  </w:num>
  <w:num w:numId="48" w16cid:durableId="99164391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429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875183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457013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4448317">
    <w:abstractNumId w:val="54"/>
  </w:num>
  <w:num w:numId="53" w16cid:durableId="193884035">
    <w:abstractNumId w:val="60"/>
  </w:num>
  <w:num w:numId="54" w16cid:durableId="1896309342">
    <w:abstractNumId w:val="33"/>
  </w:num>
  <w:num w:numId="55" w16cid:durableId="55977051">
    <w:abstractNumId w:val="96"/>
  </w:num>
  <w:num w:numId="56" w16cid:durableId="1216546091">
    <w:abstractNumId w:val="49"/>
  </w:num>
  <w:num w:numId="57" w16cid:durableId="356195106">
    <w:abstractNumId w:val="36"/>
  </w:num>
  <w:num w:numId="58" w16cid:durableId="1240291175">
    <w:abstractNumId w:val="69"/>
  </w:num>
  <w:num w:numId="59" w16cid:durableId="263805461">
    <w:abstractNumId w:val="51"/>
  </w:num>
  <w:num w:numId="60" w16cid:durableId="1320157339">
    <w:abstractNumId w:val="87"/>
  </w:num>
  <w:num w:numId="61" w16cid:durableId="1879126604">
    <w:abstractNumId w:val="101"/>
  </w:num>
  <w:num w:numId="62" w16cid:durableId="9261899">
    <w:abstractNumId w:val="50"/>
  </w:num>
  <w:num w:numId="63" w16cid:durableId="1566069875">
    <w:abstractNumId w:val="0"/>
  </w:num>
  <w:num w:numId="64" w16cid:durableId="524096590">
    <w:abstractNumId w:val="35"/>
  </w:num>
  <w:num w:numId="65" w16cid:durableId="721170993">
    <w:abstractNumId w:val="2"/>
  </w:num>
  <w:num w:numId="66" w16cid:durableId="1781028599">
    <w:abstractNumId w:val="17"/>
  </w:num>
  <w:num w:numId="67" w16cid:durableId="1944142720">
    <w:abstractNumId w:val="14"/>
  </w:num>
  <w:num w:numId="68" w16cid:durableId="3746951">
    <w:abstractNumId w:val="94"/>
  </w:num>
  <w:num w:numId="69" w16cid:durableId="582683016">
    <w:abstractNumId w:val="65"/>
  </w:num>
  <w:num w:numId="70" w16cid:durableId="1877162424">
    <w:abstractNumId w:val="13"/>
  </w:num>
  <w:num w:numId="71" w16cid:durableId="790440650">
    <w:abstractNumId w:val="4"/>
  </w:num>
  <w:num w:numId="72" w16cid:durableId="339743032">
    <w:abstractNumId w:val="1"/>
  </w:num>
  <w:num w:numId="73" w16cid:durableId="1589272894">
    <w:abstractNumId w:val="10"/>
  </w:num>
  <w:num w:numId="74" w16cid:durableId="2032415101">
    <w:abstractNumId w:val="66"/>
  </w:num>
  <w:num w:numId="75" w16cid:durableId="1516505681">
    <w:abstractNumId w:val="22"/>
  </w:num>
  <w:num w:numId="76" w16cid:durableId="49768177">
    <w:abstractNumId w:val="6"/>
  </w:num>
  <w:num w:numId="77" w16cid:durableId="163208226">
    <w:abstractNumId w:val="5"/>
  </w:num>
  <w:num w:numId="78" w16cid:durableId="2142452896">
    <w:abstractNumId w:val="23"/>
  </w:num>
  <w:num w:numId="79" w16cid:durableId="288904029">
    <w:abstractNumId w:val="3"/>
  </w:num>
  <w:num w:numId="80" w16cid:durableId="1273705996">
    <w:abstractNumId w:val="73"/>
  </w:num>
  <w:num w:numId="81" w16cid:durableId="381712678">
    <w:abstractNumId w:val="105"/>
  </w:num>
  <w:num w:numId="82" w16cid:durableId="564800724">
    <w:abstractNumId w:val="19"/>
  </w:num>
  <w:num w:numId="83" w16cid:durableId="1857381622">
    <w:abstractNumId w:val="103"/>
  </w:num>
  <w:num w:numId="84" w16cid:durableId="815536818">
    <w:abstractNumId w:val="81"/>
  </w:num>
  <w:num w:numId="85" w16cid:durableId="1149246025">
    <w:abstractNumId w:val="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DDF"/>
    <w:rsid w:val="0000322D"/>
    <w:rsid w:val="0000571B"/>
    <w:rsid w:val="00007670"/>
    <w:rsid w:val="00010036"/>
    <w:rsid w:val="00010665"/>
    <w:rsid w:val="0001408B"/>
    <w:rsid w:val="0001775C"/>
    <w:rsid w:val="00017EBE"/>
    <w:rsid w:val="0002393A"/>
    <w:rsid w:val="00027DB8"/>
    <w:rsid w:val="000307A7"/>
    <w:rsid w:val="00031A96"/>
    <w:rsid w:val="000322C0"/>
    <w:rsid w:val="00040BF3"/>
    <w:rsid w:val="0004577F"/>
    <w:rsid w:val="00045794"/>
    <w:rsid w:val="00046C59"/>
    <w:rsid w:val="00051362"/>
    <w:rsid w:val="00051F45"/>
    <w:rsid w:val="00052953"/>
    <w:rsid w:val="0005341A"/>
    <w:rsid w:val="00055D6F"/>
    <w:rsid w:val="00056DEF"/>
    <w:rsid w:val="000720BE"/>
    <w:rsid w:val="0007259C"/>
    <w:rsid w:val="00074573"/>
    <w:rsid w:val="00080202"/>
    <w:rsid w:val="00080DCD"/>
    <w:rsid w:val="00080E22"/>
    <w:rsid w:val="00081C5F"/>
    <w:rsid w:val="00082573"/>
    <w:rsid w:val="000840A3"/>
    <w:rsid w:val="00085062"/>
    <w:rsid w:val="00086A5F"/>
    <w:rsid w:val="000911EF"/>
    <w:rsid w:val="000962C5"/>
    <w:rsid w:val="00097294"/>
    <w:rsid w:val="000A04AF"/>
    <w:rsid w:val="000A385C"/>
    <w:rsid w:val="000A4317"/>
    <w:rsid w:val="000A559C"/>
    <w:rsid w:val="000B2CA1"/>
    <w:rsid w:val="000B48D8"/>
    <w:rsid w:val="000D1F29"/>
    <w:rsid w:val="000D633D"/>
    <w:rsid w:val="000E0962"/>
    <w:rsid w:val="000E342B"/>
    <w:rsid w:val="000E38FB"/>
    <w:rsid w:val="000E5DD2"/>
    <w:rsid w:val="000E7D08"/>
    <w:rsid w:val="000F2958"/>
    <w:rsid w:val="000F4805"/>
    <w:rsid w:val="000F6967"/>
    <w:rsid w:val="00104E7F"/>
    <w:rsid w:val="00110B5E"/>
    <w:rsid w:val="001117D8"/>
    <w:rsid w:val="001137EC"/>
    <w:rsid w:val="00115120"/>
    <w:rsid w:val="001152F5"/>
    <w:rsid w:val="00117743"/>
    <w:rsid w:val="00117F5B"/>
    <w:rsid w:val="001211FD"/>
    <w:rsid w:val="00124DDC"/>
    <w:rsid w:val="00132658"/>
    <w:rsid w:val="00147DED"/>
    <w:rsid w:val="00150DC0"/>
    <w:rsid w:val="00156CD4"/>
    <w:rsid w:val="00161CC6"/>
    <w:rsid w:val="00164A3E"/>
    <w:rsid w:val="001654C5"/>
    <w:rsid w:val="00166FF6"/>
    <w:rsid w:val="00172C77"/>
    <w:rsid w:val="00176123"/>
    <w:rsid w:val="00181620"/>
    <w:rsid w:val="001852AF"/>
    <w:rsid w:val="00187537"/>
    <w:rsid w:val="001944C2"/>
    <w:rsid w:val="001957AD"/>
    <w:rsid w:val="001A21F0"/>
    <w:rsid w:val="001A2B7F"/>
    <w:rsid w:val="001A3AFD"/>
    <w:rsid w:val="001A496C"/>
    <w:rsid w:val="001A6304"/>
    <w:rsid w:val="001B2B6C"/>
    <w:rsid w:val="001B49AD"/>
    <w:rsid w:val="001B7396"/>
    <w:rsid w:val="001C0657"/>
    <w:rsid w:val="001C391A"/>
    <w:rsid w:val="001C629B"/>
    <w:rsid w:val="001D01C4"/>
    <w:rsid w:val="001D3B84"/>
    <w:rsid w:val="001D52B0"/>
    <w:rsid w:val="001D5A18"/>
    <w:rsid w:val="001D7CA4"/>
    <w:rsid w:val="001E057F"/>
    <w:rsid w:val="001E14EB"/>
    <w:rsid w:val="001E1982"/>
    <w:rsid w:val="001F2879"/>
    <w:rsid w:val="001F540D"/>
    <w:rsid w:val="001F59E6"/>
    <w:rsid w:val="001F5C6E"/>
    <w:rsid w:val="00202014"/>
    <w:rsid w:val="00206936"/>
    <w:rsid w:val="00206C6F"/>
    <w:rsid w:val="00206FBD"/>
    <w:rsid w:val="00207746"/>
    <w:rsid w:val="00221220"/>
    <w:rsid w:val="0022433C"/>
    <w:rsid w:val="00230031"/>
    <w:rsid w:val="00235C01"/>
    <w:rsid w:val="00236878"/>
    <w:rsid w:val="00237F09"/>
    <w:rsid w:val="00243C83"/>
    <w:rsid w:val="00247343"/>
    <w:rsid w:val="00260B67"/>
    <w:rsid w:val="00263A57"/>
    <w:rsid w:val="00265C56"/>
    <w:rsid w:val="002716CD"/>
    <w:rsid w:val="002726A6"/>
    <w:rsid w:val="0027482F"/>
    <w:rsid w:val="00274D4B"/>
    <w:rsid w:val="002806F5"/>
    <w:rsid w:val="00281577"/>
    <w:rsid w:val="00281933"/>
    <w:rsid w:val="00281CC3"/>
    <w:rsid w:val="002911FC"/>
    <w:rsid w:val="002926BC"/>
    <w:rsid w:val="00293A72"/>
    <w:rsid w:val="002A0160"/>
    <w:rsid w:val="002A1791"/>
    <w:rsid w:val="002A30C3"/>
    <w:rsid w:val="002A6F6A"/>
    <w:rsid w:val="002A7712"/>
    <w:rsid w:val="002B38F7"/>
    <w:rsid w:val="002B4DED"/>
    <w:rsid w:val="002B5591"/>
    <w:rsid w:val="002B65A4"/>
    <w:rsid w:val="002B6AA4"/>
    <w:rsid w:val="002C1FE9"/>
    <w:rsid w:val="002C5063"/>
    <w:rsid w:val="002D3A57"/>
    <w:rsid w:val="002D7D05"/>
    <w:rsid w:val="002E0F6E"/>
    <w:rsid w:val="002E20C8"/>
    <w:rsid w:val="002E4290"/>
    <w:rsid w:val="002E5B94"/>
    <w:rsid w:val="002E66A6"/>
    <w:rsid w:val="002E6803"/>
    <w:rsid w:val="002F0DB1"/>
    <w:rsid w:val="002F2885"/>
    <w:rsid w:val="002F32D0"/>
    <w:rsid w:val="002F3CF1"/>
    <w:rsid w:val="002F45A1"/>
    <w:rsid w:val="003037F9"/>
    <w:rsid w:val="003045A2"/>
    <w:rsid w:val="0030583E"/>
    <w:rsid w:val="00307FE1"/>
    <w:rsid w:val="003164BA"/>
    <w:rsid w:val="00317929"/>
    <w:rsid w:val="00317CFC"/>
    <w:rsid w:val="003223FE"/>
    <w:rsid w:val="003258E6"/>
    <w:rsid w:val="0033550C"/>
    <w:rsid w:val="00342283"/>
    <w:rsid w:val="00343A87"/>
    <w:rsid w:val="00344A36"/>
    <w:rsid w:val="00344B31"/>
    <w:rsid w:val="003456F4"/>
    <w:rsid w:val="003477B6"/>
    <w:rsid w:val="00347FB6"/>
    <w:rsid w:val="003504FD"/>
    <w:rsid w:val="00350881"/>
    <w:rsid w:val="00357D55"/>
    <w:rsid w:val="00360BF8"/>
    <w:rsid w:val="00361DE0"/>
    <w:rsid w:val="00363513"/>
    <w:rsid w:val="003657E5"/>
    <w:rsid w:val="0036589C"/>
    <w:rsid w:val="00371312"/>
    <w:rsid w:val="00371DC7"/>
    <w:rsid w:val="003765C6"/>
    <w:rsid w:val="00376BF0"/>
    <w:rsid w:val="00377B21"/>
    <w:rsid w:val="003812ED"/>
    <w:rsid w:val="00382BE1"/>
    <w:rsid w:val="003836A8"/>
    <w:rsid w:val="00390CE3"/>
    <w:rsid w:val="0039115A"/>
    <w:rsid w:val="00391581"/>
    <w:rsid w:val="00394876"/>
    <w:rsid w:val="00394AAF"/>
    <w:rsid w:val="00394CE5"/>
    <w:rsid w:val="00397203"/>
    <w:rsid w:val="003A02DB"/>
    <w:rsid w:val="003A131D"/>
    <w:rsid w:val="003A134B"/>
    <w:rsid w:val="003A6341"/>
    <w:rsid w:val="003B07A6"/>
    <w:rsid w:val="003B173F"/>
    <w:rsid w:val="003B67FD"/>
    <w:rsid w:val="003B6A61"/>
    <w:rsid w:val="003C25B5"/>
    <w:rsid w:val="003C2701"/>
    <w:rsid w:val="003C35FD"/>
    <w:rsid w:val="003D42C0"/>
    <w:rsid w:val="003D5B29"/>
    <w:rsid w:val="003D6365"/>
    <w:rsid w:val="003D7818"/>
    <w:rsid w:val="003E0D65"/>
    <w:rsid w:val="003E2445"/>
    <w:rsid w:val="003E3BB2"/>
    <w:rsid w:val="003F5246"/>
    <w:rsid w:val="003F5B58"/>
    <w:rsid w:val="0040222A"/>
    <w:rsid w:val="004047BC"/>
    <w:rsid w:val="00406497"/>
    <w:rsid w:val="004100F7"/>
    <w:rsid w:val="00410F9D"/>
    <w:rsid w:val="00414CB3"/>
    <w:rsid w:val="0041563D"/>
    <w:rsid w:val="00416A59"/>
    <w:rsid w:val="00420CF5"/>
    <w:rsid w:val="00422874"/>
    <w:rsid w:val="00424A41"/>
    <w:rsid w:val="00426E25"/>
    <w:rsid w:val="00427D9C"/>
    <w:rsid w:val="00427E7E"/>
    <w:rsid w:val="004433AE"/>
    <w:rsid w:val="00443B6E"/>
    <w:rsid w:val="004521CB"/>
    <w:rsid w:val="0045420A"/>
    <w:rsid w:val="004554D4"/>
    <w:rsid w:val="00461744"/>
    <w:rsid w:val="00463708"/>
    <w:rsid w:val="00466185"/>
    <w:rsid w:val="004668A7"/>
    <w:rsid w:val="00466D96"/>
    <w:rsid w:val="00467747"/>
    <w:rsid w:val="00467B8E"/>
    <w:rsid w:val="004735C9"/>
    <w:rsid w:val="00473C98"/>
    <w:rsid w:val="00474965"/>
    <w:rsid w:val="004759A8"/>
    <w:rsid w:val="00482DF8"/>
    <w:rsid w:val="004864DE"/>
    <w:rsid w:val="0049113D"/>
    <w:rsid w:val="00494BE5"/>
    <w:rsid w:val="004A0EBA"/>
    <w:rsid w:val="004A1B4F"/>
    <w:rsid w:val="004A2538"/>
    <w:rsid w:val="004A5DA4"/>
    <w:rsid w:val="004B0C15"/>
    <w:rsid w:val="004B35EA"/>
    <w:rsid w:val="004B3704"/>
    <w:rsid w:val="004B69E4"/>
    <w:rsid w:val="004B7373"/>
    <w:rsid w:val="004C2166"/>
    <w:rsid w:val="004C2BF4"/>
    <w:rsid w:val="004C6C39"/>
    <w:rsid w:val="004C771E"/>
    <w:rsid w:val="004D075F"/>
    <w:rsid w:val="004D1B76"/>
    <w:rsid w:val="004D344E"/>
    <w:rsid w:val="004D6993"/>
    <w:rsid w:val="004E019E"/>
    <w:rsid w:val="004E06EC"/>
    <w:rsid w:val="004E2CB7"/>
    <w:rsid w:val="004E3FC2"/>
    <w:rsid w:val="004E472E"/>
    <w:rsid w:val="004E6E7D"/>
    <w:rsid w:val="004F016A"/>
    <w:rsid w:val="004F2206"/>
    <w:rsid w:val="004F7445"/>
    <w:rsid w:val="00500F94"/>
    <w:rsid w:val="00502FB3"/>
    <w:rsid w:val="00503DE9"/>
    <w:rsid w:val="0050530C"/>
    <w:rsid w:val="00505DEA"/>
    <w:rsid w:val="00507782"/>
    <w:rsid w:val="00512A04"/>
    <w:rsid w:val="005249F5"/>
    <w:rsid w:val="00524A3E"/>
    <w:rsid w:val="00525A43"/>
    <w:rsid w:val="005260F7"/>
    <w:rsid w:val="00535273"/>
    <w:rsid w:val="00543BD1"/>
    <w:rsid w:val="0054507C"/>
    <w:rsid w:val="00546D7E"/>
    <w:rsid w:val="00550363"/>
    <w:rsid w:val="00551797"/>
    <w:rsid w:val="00556113"/>
    <w:rsid w:val="00564C12"/>
    <w:rsid w:val="005654B8"/>
    <w:rsid w:val="0056619B"/>
    <w:rsid w:val="005672A6"/>
    <w:rsid w:val="0057377F"/>
    <w:rsid w:val="005762CC"/>
    <w:rsid w:val="00582D3D"/>
    <w:rsid w:val="00595386"/>
    <w:rsid w:val="005A3621"/>
    <w:rsid w:val="005A4AC0"/>
    <w:rsid w:val="005A5FDF"/>
    <w:rsid w:val="005B0FB7"/>
    <w:rsid w:val="005B122A"/>
    <w:rsid w:val="005B5AC2"/>
    <w:rsid w:val="005C2460"/>
    <w:rsid w:val="005C2833"/>
    <w:rsid w:val="005C3FD8"/>
    <w:rsid w:val="005D3964"/>
    <w:rsid w:val="005D48FA"/>
    <w:rsid w:val="005D6962"/>
    <w:rsid w:val="005E144D"/>
    <w:rsid w:val="005E1500"/>
    <w:rsid w:val="005E3A43"/>
    <w:rsid w:val="005E4B90"/>
    <w:rsid w:val="005E5087"/>
    <w:rsid w:val="005E51A4"/>
    <w:rsid w:val="005F2F66"/>
    <w:rsid w:val="005F77C7"/>
    <w:rsid w:val="0060030B"/>
    <w:rsid w:val="00600C10"/>
    <w:rsid w:val="006145BB"/>
    <w:rsid w:val="00620675"/>
    <w:rsid w:val="00622910"/>
    <w:rsid w:val="00625714"/>
    <w:rsid w:val="00641333"/>
    <w:rsid w:val="006433C3"/>
    <w:rsid w:val="00650F5B"/>
    <w:rsid w:val="00652DC0"/>
    <w:rsid w:val="00652E9D"/>
    <w:rsid w:val="00660584"/>
    <w:rsid w:val="006670D7"/>
    <w:rsid w:val="006674D5"/>
    <w:rsid w:val="006719EA"/>
    <w:rsid w:val="00671F13"/>
    <w:rsid w:val="0067400A"/>
    <w:rsid w:val="006747E0"/>
    <w:rsid w:val="00681E21"/>
    <w:rsid w:val="006847AD"/>
    <w:rsid w:val="00690862"/>
    <w:rsid w:val="00690B7D"/>
    <w:rsid w:val="0069114B"/>
    <w:rsid w:val="006A756A"/>
    <w:rsid w:val="006C1DAB"/>
    <w:rsid w:val="006C396A"/>
    <w:rsid w:val="006C4E55"/>
    <w:rsid w:val="006D1A21"/>
    <w:rsid w:val="006D1ADA"/>
    <w:rsid w:val="006D66F7"/>
    <w:rsid w:val="006D6723"/>
    <w:rsid w:val="006E3B5D"/>
    <w:rsid w:val="006F338F"/>
    <w:rsid w:val="00700127"/>
    <w:rsid w:val="00700BF5"/>
    <w:rsid w:val="00702088"/>
    <w:rsid w:val="00702D61"/>
    <w:rsid w:val="00705C9D"/>
    <w:rsid w:val="00705F13"/>
    <w:rsid w:val="00714F1D"/>
    <w:rsid w:val="00715225"/>
    <w:rsid w:val="00720CC6"/>
    <w:rsid w:val="00722DDB"/>
    <w:rsid w:val="00724728"/>
    <w:rsid w:val="00724F98"/>
    <w:rsid w:val="00730B9B"/>
    <w:rsid w:val="0073182E"/>
    <w:rsid w:val="007332FF"/>
    <w:rsid w:val="0073520D"/>
    <w:rsid w:val="007361E3"/>
    <w:rsid w:val="007372B0"/>
    <w:rsid w:val="007408F5"/>
    <w:rsid w:val="00741EAE"/>
    <w:rsid w:val="00741F29"/>
    <w:rsid w:val="007528E9"/>
    <w:rsid w:val="0075413F"/>
    <w:rsid w:val="00755248"/>
    <w:rsid w:val="00756E77"/>
    <w:rsid w:val="0076190B"/>
    <w:rsid w:val="0076236F"/>
    <w:rsid w:val="0076355D"/>
    <w:rsid w:val="00763A2D"/>
    <w:rsid w:val="00765148"/>
    <w:rsid w:val="007670C0"/>
    <w:rsid w:val="007725F5"/>
    <w:rsid w:val="007761D8"/>
    <w:rsid w:val="00777795"/>
    <w:rsid w:val="00782945"/>
    <w:rsid w:val="00783A57"/>
    <w:rsid w:val="00784C92"/>
    <w:rsid w:val="007859CD"/>
    <w:rsid w:val="00786A42"/>
    <w:rsid w:val="007907E4"/>
    <w:rsid w:val="00796461"/>
    <w:rsid w:val="007A6A4F"/>
    <w:rsid w:val="007B03F5"/>
    <w:rsid w:val="007B23F2"/>
    <w:rsid w:val="007B59D3"/>
    <w:rsid w:val="007B5C09"/>
    <w:rsid w:val="007B5DA2"/>
    <w:rsid w:val="007C0966"/>
    <w:rsid w:val="007C19E7"/>
    <w:rsid w:val="007C52D1"/>
    <w:rsid w:val="007C5CFD"/>
    <w:rsid w:val="007C6D9F"/>
    <w:rsid w:val="007D4893"/>
    <w:rsid w:val="007D4AA5"/>
    <w:rsid w:val="007D7697"/>
    <w:rsid w:val="007E70CF"/>
    <w:rsid w:val="007E74A4"/>
    <w:rsid w:val="007F263F"/>
    <w:rsid w:val="007F46EA"/>
    <w:rsid w:val="007F5579"/>
    <w:rsid w:val="008002E8"/>
    <w:rsid w:val="0080766E"/>
    <w:rsid w:val="008105BE"/>
    <w:rsid w:val="00811169"/>
    <w:rsid w:val="00815297"/>
    <w:rsid w:val="00817502"/>
    <w:rsid w:val="00817BA1"/>
    <w:rsid w:val="00820453"/>
    <w:rsid w:val="00823022"/>
    <w:rsid w:val="00824037"/>
    <w:rsid w:val="0082634E"/>
    <w:rsid w:val="008313C4"/>
    <w:rsid w:val="00835434"/>
    <w:rsid w:val="008358C0"/>
    <w:rsid w:val="00842838"/>
    <w:rsid w:val="008429F2"/>
    <w:rsid w:val="0085120D"/>
    <w:rsid w:val="00853961"/>
    <w:rsid w:val="00854EC1"/>
    <w:rsid w:val="0085669A"/>
    <w:rsid w:val="0085797F"/>
    <w:rsid w:val="00860804"/>
    <w:rsid w:val="00861DC3"/>
    <w:rsid w:val="0086436F"/>
    <w:rsid w:val="0086554B"/>
    <w:rsid w:val="00866177"/>
    <w:rsid w:val="00867019"/>
    <w:rsid w:val="008735A9"/>
    <w:rsid w:val="0087741B"/>
    <w:rsid w:val="00877D20"/>
    <w:rsid w:val="00881C48"/>
    <w:rsid w:val="00885590"/>
    <w:rsid w:val="00885B80"/>
    <w:rsid w:val="00885C30"/>
    <w:rsid w:val="00885E9B"/>
    <w:rsid w:val="00886C9D"/>
    <w:rsid w:val="00893C96"/>
    <w:rsid w:val="0089500A"/>
    <w:rsid w:val="00896565"/>
    <w:rsid w:val="00897C94"/>
    <w:rsid w:val="00897EC1"/>
    <w:rsid w:val="008A123F"/>
    <w:rsid w:val="008A51A3"/>
    <w:rsid w:val="008A7C12"/>
    <w:rsid w:val="008B03CE"/>
    <w:rsid w:val="008B529E"/>
    <w:rsid w:val="008B6409"/>
    <w:rsid w:val="008B7C3D"/>
    <w:rsid w:val="008C17FB"/>
    <w:rsid w:val="008C2542"/>
    <w:rsid w:val="008C31AC"/>
    <w:rsid w:val="008D0380"/>
    <w:rsid w:val="008D1B00"/>
    <w:rsid w:val="008D31C3"/>
    <w:rsid w:val="008D57B8"/>
    <w:rsid w:val="008D78D2"/>
    <w:rsid w:val="008E0345"/>
    <w:rsid w:val="008E03FC"/>
    <w:rsid w:val="008E510B"/>
    <w:rsid w:val="008F1E34"/>
    <w:rsid w:val="008F2D1F"/>
    <w:rsid w:val="00901EB0"/>
    <w:rsid w:val="00902B13"/>
    <w:rsid w:val="00911941"/>
    <w:rsid w:val="00912215"/>
    <w:rsid w:val="009138A0"/>
    <w:rsid w:val="009147E7"/>
    <w:rsid w:val="00921075"/>
    <w:rsid w:val="00925F0F"/>
    <w:rsid w:val="00926C0B"/>
    <w:rsid w:val="00930C91"/>
    <w:rsid w:val="00932F6B"/>
    <w:rsid w:val="00937B31"/>
    <w:rsid w:val="009436FF"/>
    <w:rsid w:val="0094483E"/>
    <w:rsid w:val="009468BC"/>
    <w:rsid w:val="009616DF"/>
    <w:rsid w:val="00963031"/>
    <w:rsid w:val="00963F57"/>
    <w:rsid w:val="00964B22"/>
    <w:rsid w:val="0096542F"/>
    <w:rsid w:val="00967FA7"/>
    <w:rsid w:val="00971645"/>
    <w:rsid w:val="00977919"/>
    <w:rsid w:val="00980BB1"/>
    <w:rsid w:val="00983000"/>
    <w:rsid w:val="00984D11"/>
    <w:rsid w:val="009870FA"/>
    <w:rsid w:val="009921C3"/>
    <w:rsid w:val="0099551D"/>
    <w:rsid w:val="009A11DF"/>
    <w:rsid w:val="009A4BC7"/>
    <w:rsid w:val="009A5897"/>
    <w:rsid w:val="009A5F24"/>
    <w:rsid w:val="009B0B3E"/>
    <w:rsid w:val="009B11D6"/>
    <w:rsid w:val="009B1913"/>
    <w:rsid w:val="009B6657"/>
    <w:rsid w:val="009B7C35"/>
    <w:rsid w:val="009C198E"/>
    <w:rsid w:val="009C21F1"/>
    <w:rsid w:val="009D0EB5"/>
    <w:rsid w:val="009D14F9"/>
    <w:rsid w:val="009D2B74"/>
    <w:rsid w:val="009D63FF"/>
    <w:rsid w:val="009E175D"/>
    <w:rsid w:val="009E301E"/>
    <w:rsid w:val="009E3CC2"/>
    <w:rsid w:val="009F06BD"/>
    <w:rsid w:val="009F12C1"/>
    <w:rsid w:val="009F2A4D"/>
    <w:rsid w:val="009F3302"/>
    <w:rsid w:val="00A00828"/>
    <w:rsid w:val="00A03290"/>
    <w:rsid w:val="00A07490"/>
    <w:rsid w:val="00A10655"/>
    <w:rsid w:val="00A1197C"/>
    <w:rsid w:val="00A120D4"/>
    <w:rsid w:val="00A12B64"/>
    <w:rsid w:val="00A20B05"/>
    <w:rsid w:val="00A22C38"/>
    <w:rsid w:val="00A25193"/>
    <w:rsid w:val="00A26E80"/>
    <w:rsid w:val="00A31AE8"/>
    <w:rsid w:val="00A34D7E"/>
    <w:rsid w:val="00A3739D"/>
    <w:rsid w:val="00A37DDA"/>
    <w:rsid w:val="00A37ED8"/>
    <w:rsid w:val="00A43D75"/>
    <w:rsid w:val="00A454AE"/>
    <w:rsid w:val="00A45BF7"/>
    <w:rsid w:val="00A5750C"/>
    <w:rsid w:val="00A633F3"/>
    <w:rsid w:val="00A65586"/>
    <w:rsid w:val="00A67772"/>
    <w:rsid w:val="00A71E1C"/>
    <w:rsid w:val="00A757DF"/>
    <w:rsid w:val="00A760B9"/>
    <w:rsid w:val="00A86CD3"/>
    <w:rsid w:val="00A925EC"/>
    <w:rsid w:val="00A929AA"/>
    <w:rsid w:val="00A92B6B"/>
    <w:rsid w:val="00A955A9"/>
    <w:rsid w:val="00A97652"/>
    <w:rsid w:val="00AA0449"/>
    <w:rsid w:val="00AA541E"/>
    <w:rsid w:val="00AA5B57"/>
    <w:rsid w:val="00AB2ED3"/>
    <w:rsid w:val="00AC14FA"/>
    <w:rsid w:val="00AD0DA4"/>
    <w:rsid w:val="00AD1A24"/>
    <w:rsid w:val="00AD4169"/>
    <w:rsid w:val="00AE25C6"/>
    <w:rsid w:val="00AE306C"/>
    <w:rsid w:val="00AF28C1"/>
    <w:rsid w:val="00AF2E1D"/>
    <w:rsid w:val="00AF5F76"/>
    <w:rsid w:val="00B02EF1"/>
    <w:rsid w:val="00B03207"/>
    <w:rsid w:val="00B03B83"/>
    <w:rsid w:val="00B07C97"/>
    <w:rsid w:val="00B07EA1"/>
    <w:rsid w:val="00B11C67"/>
    <w:rsid w:val="00B15754"/>
    <w:rsid w:val="00B15A27"/>
    <w:rsid w:val="00B2046E"/>
    <w:rsid w:val="00B20E8B"/>
    <w:rsid w:val="00B2503C"/>
    <w:rsid w:val="00B257E1"/>
    <w:rsid w:val="00B2599A"/>
    <w:rsid w:val="00B27AC4"/>
    <w:rsid w:val="00B343CC"/>
    <w:rsid w:val="00B43C75"/>
    <w:rsid w:val="00B47ABC"/>
    <w:rsid w:val="00B47B0E"/>
    <w:rsid w:val="00B5084A"/>
    <w:rsid w:val="00B54A51"/>
    <w:rsid w:val="00B55277"/>
    <w:rsid w:val="00B606A1"/>
    <w:rsid w:val="00B6146E"/>
    <w:rsid w:val="00B614F7"/>
    <w:rsid w:val="00B61B26"/>
    <w:rsid w:val="00B62B0C"/>
    <w:rsid w:val="00B641E3"/>
    <w:rsid w:val="00B66373"/>
    <w:rsid w:val="00B675B2"/>
    <w:rsid w:val="00B67E17"/>
    <w:rsid w:val="00B74CEF"/>
    <w:rsid w:val="00B81261"/>
    <w:rsid w:val="00B8223E"/>
    <w:rsid w:val="00B829B8"/>
    <w:rsid w:val="00B832AE"/>
    <w:rsid w:val="00B83E5C"/>
    <w:rsid w:val="00B86678"/>
    <w:rsid w:val="00B92F9B"/>
    <w:rsid w:val="00B941B3"/>
    <w:rsid w:val="00B96513"/>
    <w:rsid w:val="00BA1D47"/>
    <w:rsid w:val="00BA66F0"/>
    <w:rsid w:val="00BB2239"/>
    <w:rsid w:val="00BB2AE7"/>
    <w:rsid w:val="00BB6464"/>
    <w:rsid w:val="00BC1BB8"/>
    <w:rsid w:val="00BD74A3"/>
    <w:rsid w:val="00BD7FE1"/>
    <w:rsid w:val="00BE37CA"/>
    <w:rsid w:val="00BE6144"/>
    <w:rsid w:val="00BE635A"/>
    <w:rsid w:val="00BF17E9"/>
    <w:rsid w:val="00BF1DA2"/>
    <w:rsid w:val="00BF2ABB"/>
    <w:rsid w:val="00BF5099"/>
    <w:rsid w:val="00BF5345"/>
    <w:rsid w:val="00C02B4A"/>
    <w:rsid w:val="00C10F10"/>
    <w:rsid w:val="00C11175"/>
    <w:rsid w:val="00C144D1"/>
    <w:rsid w:val="00C15D4D"/>
    <w:rsid w:val="00C175DC"/>
    <w:rsid w:val="00C30171"/>
    <w:rsid w:val="00C309D8"/>
    <w:rsid w:val="00C35BB9"/>
    <w:rsid w:val="00C37918"/>
    <w:rsid w:val="00C40573"/>
    <w:rsid w:val="00C43519"/>
    <w:rsid w:val="00C51537"/>
    <w:rsid w:val="00C520B2"/>
    <w:rsid w:val="00C52BC3"/>
    <w:rsid w:val="00C61281"/>
    <w:rsid w:val="00C61AFA"/>
    <w:rsid w:val="00C61D64"/>
    <w:rsid w:val="00C61FEB"/>
    <w:rsid w:val="00C62099"/>
    <w:rsid w:val="00C623DE"/>
    <w:rsid w:val="00C64EA3"/>
    <w:rsid w:val="00C72867"/>
    <w:rsid w:val="00C75E81"/>
    <w:rsid w:val="00C75F52"/>
    <w:rsid w:val="00C800F1"/>
    <w:rsid w:val="00C86533"/>
    <w:rsid w:val="00C86609"/>
    <w:rsid w:val="00C92B4C"/>
    <w:rsid w:val="00C954F6"/>
    <w:rsid w:val="00CA0012"/>
    <w:rsid w:val="00CA6BC5"/>
    <w:rsid w:val="00CB0960"/>
    <w:rsid w:val="00CB49C9"/>
    <w:rsid w:val="00CB6A67"/>
    <w:rsid w:val="00CC13E6"/>
    <w:rsid w:val="00CC29D5"/>
    <w:rsid w:val="00CC61CD"/>
    <w:rsid w:val="00CD5011"/>
    <w:rsid w:val="00CE0616"/>
    <w:rsid w:val="00CE33B9"/>
    <w:rsid w:val="00CE5385"/>
    <w:rsid w:val="00CE640F"/>
    <w:rsid w:val="00CE76BC"/>
    <w:rsid w:val="00CF540E"/>
    <w:rsid w:val="00D02F07"/>
    <w:rsid w:val="00D23346"/>
    <w:rsid w:val="00D275CF"/>
    <w:rsid w:val="00D27EBE"/>
    <w:rsid w:val="00D33E20"/>
    <w:rsid w:val="00D34B92"/>
    <w:rsid w:val="00D36A49"/>
    <w:rsid w:val="00D42799"/>
    <w:rsid w:val="00D44B80"/>
    <w:rsid w:val="00D4768A"/>
    <w:rsid w:val="00D517C6"/>
    <w:rsid w:val="00D53314"/>
    <w:rsid w:val="00D61B07"/>
    <w:rsid w:val="00D63A11"/>
    <w:rsid w:val="00D64806"/>
    <w:rsid w:val="00D648DB"/>
    <w:rsid w:val="00D65703"/>
    <w:rsid w:val="00D71D84"/>
    <w:rsid w:val="00D72464"/>
    <w:rsid w:val="00D768EB"/>
    <w:rsid w:val="00D82D1E"/>
    <w:rsid w:val="00D832D9"/>
    <w:rsid w:val="00D87A8B"/>
    <w:rsid w:val="00D90698"/>
    <w:rsid w:val="00D90ACF"/>
    <w:rsid w:val="00D90F00"/>
    <w:rsid w:val="00D94F6B"/>
    <w:rsid w:val="00D975C0"/>
    <w:rsid w:val="00DA5285"/>
    <w:rsid w:val="00DB191D"/>
    <w:rsid w:val="00DB3843"/>
    <w:rsid w:val="00DB4F91"/>
    <w:rsid w:val="00DB5BBC"/>
    <w:rsid w:val="00DC1EF7"/>
    <w:rsid w:val="00DC1F0F"/>
    <w:rsid w:val="00DC3117"/>
    <w:rsid w:val="00DC5606"/>
    <w:rsid w:val="00DC5DD9"/>
    <w:rsid w:val="00DC6D2D"/>
    <w:rsid w:val="00DD34E0"/>
    <w:rsid w:val="00DD64C2"/>
    <w:rsid w:val="00DE33B5"/>
    <w:rsid w:val="00DE5E18"/>
    <w:rsid w:val="00DE6E01"/>
    <w:rsid w:val="00DF0487"/>
    <w:rsid w:val="00DF1C5B"/>
    <w:rsid w:val="00DF5EA4"/>
    <w:rsid w:val="00DF7BE4"/>
    <w:rsid w:val="00E02681"/>
    <w:rsid w:val="00E02792"/>
    <w:rsid w:val="00E034D8"/>
    <w:rsid w:val="00E04CC0"/>
    <w:rsid w:val="00E15816"/>
    <w:rsid w:val="00E160D5"/>
    <w:rsid w:val="00E239FF"/>
    <w:rsid w:val="00E2597D"/>
    <w:rsid w:val="00E27D7B"/>
    <w:rsid w:val="00E30556"/>
    <w:rsid w:val="00E30981"/>
    <w:rsid w:val="00E32C7B"/>
    <w:rsid w:val="00E33136"/>
    <w:rsid w:val="00E34D7C"/>
    <w:rsid w:val="00E36C7E"/>
    <w:rsid w:val="00E3723D"/>
    <w:rsid w:val="00E44C89"/>
    <w:rsid w:val="00E470F6"/>
    <w:rsid w:val="00E61BA2"/>
    <w:rsid w:val="00E63864"/>
    <w:rsid w:val="00E6403F"/>
    <w:rsid w:val="00E64725"/>
    <w:rsid w:val="00E671D9"/>
    <w:rsid w:val="00E7490F"/>
    <w:rsid w:val="00E75449"/>
    <w:rsid w:val="00E770C4"/>
    <w:rsid w:val="00E84C5A"/>
    <w:rsid w:val="00E861DB"/>
    <w:rsid w:val="00E93406"/>
    <w:rsid w:val="00E956C5"/>
    <w:rsid w:val="00E9579A"/>
    <w:rsid w:val="00E95C39"/>
    <w:rsid w:val="00EA2C39"/>
    <w:rsid w:val="00EB0A3C"/>
    <w:rsid w:val="00EB0A96"/>
    <w:rsid w:val="00EB262A"/>
    <w:rsid w:val="00EB6ADE"/>
    <w:rsid w:val="00EB77F9"/>
    <w:rsid w:val="00EC1F30"/>
    <w:rsid w:val="00EC5769"/>
    <w:rsid w:val="00EC7D00"/>
    <w:rsid w:val="00ED0304"/>
    <w:rsid w:val="00ED087C"/>
    <w:rsid w:val="00EE38FA"/>
    <w:rsid w:val="00EE3E2C"/>
    <w:rsid w:val="00EE5D23"/>
    <w:rsid w:val="00EE750D"/>
    <w:rsid w:val="00EF3CA4"/>
    <w:rsid w:val="00EF5E1F"/>
    <w:rsid w:val="00EF7859"/>
    <w:rsid w:val="00F014DA"/>
    <w:rsid w:val="00F0192D"/>
    <w:rsid w:val="00F01BE6"/>
    <w:rsid w:val="00F02591"/>
    <w:rsid w:val="00F027AA"/>
    <w:rsid w:val="00F035AD"/>
    <w:rsid w:val="00F0502C"/>
    <w:rsid w:val="00F11E7A"/>
    <w:rsid w:val="00F14273"/>
    <w:rsid w:val="00F24CB0"/>
    <w:rsid w:val="00F24F21"/>
    <w:rsid w:val="00F26E68"/>
    <w:rsid w:val="00F30056"/>
    <w:rsid w:val="00F3618F"/>
    <w:rsid w:val="00F5696E"/>
    <w:rsid w:val="00F60EFF"/>
    <w:rsid w:val="00F67D2D"/>
    <w:rsid w:val="00F720F1"/>
    <w:rsid w:val="00F73A44"/>
    <w:rsid w:val="00F7595E"/>
    <w:rsid w:val="00F84004"/>
    <w:rsid w:val="00F860CC"/>
    <w:rsid w:val="00F90858"/>
    <w:rsid w:val="00F937F4"/>
    <w:rsid w:val="00F94398"/>
    <w:rsid w:val="00F948A9"/>
    <w:rsid w:val="00F96DA2"/>
    <w:rsid w:val="00FA4629"/>
    <w:rsid w:val="00FB0845"/>
    <w:rsid w:val="00FB2B56"/>
    <w:rsid w:val="00FB4297"/>
    <w:rsid w:val="00FB4E3A"/>
    <w:rsid w:val="00FB61A0"/>
    <w:rsid w:val="00FB6525"/>
    <w:rsid w:val="00FC12BF"/>
    <w:rsid w:val="00FC1A7C"/>
    <w:rsid w:val="00FC2C60"/>
    <w:rsid w:val="00FC64AB"/>
    <w:rsid w:val="00FC74D8"/>
    <w:rsid w:val="00FD3DE0"/>
    <w:rsid w:val="00FD3E6F"/>
    <w:rsid w:val="00FD51B9"/>
    <w:rsid w:val="00FE1259"/>
    <w:rsid w:val="00FE2A39"/>
    <w:rsid w:val="00FE2EF6"/>
    <w:rsid w:val="00FE3F44"/>
    <w:rsid w:val="00FE5B5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FollowedHyperlink">
    <w:name w:val="FollowedHyperlink"/>
    <w:basedOn w:val="DefaultParagraphFont"/>
    <w:uiPriority w:val="99"/>
    <w:semiHidden/>
    <w:unhideWhenUsed/>
    <w:rsid w:val="00926C0B"/>
    <w:rPr>
      <w:color w:val="8C4799" w:themeColor="followedHyperlink"/>
      <w:u w:val="single"/>
    </w:rPr>
  </w:style>
  <w:style w:type="character" w:styleId="CommentReference">
    <w:name w:val="annotation reference"/>
    <w:basedOn w:val="DefaultParagraphFont"/>
    <w:uiPriority w:val="99"/>
    <w:semiHidden/>
    <w:unhideWhenUsed/>
    <w:rsid w:val="00926C0B"/>
    <w:rPr>
      <w:sz w:val="16"/>
      <w:szCs w:val="16"/>
    </w:rPr>
  </w:style>
  <w:style w:type="paragraph" w:styleId="CommentText">
    <w:name w:val="annotation text"/>
    <w:basedOn w:val="Normal"/>
    <w:link w:val="CommentTextChar"/>
    <w:uiPriority w:val="99"/>
    <w:unhideWhenUsed/>
    <w:rsid w:val="00926C0B"/>
    <w:rPr>
      <w:rFonts w:asciiTheme="minorHAnsi" w:eastAsiaTheme="minorEastAsia" w:hAnsiTheme="minorHAnsi" w:cstheme="minorBidi"/>
      <w:sz w:val="20"/>
      <w:szCs w:val="20"/>
      <w:lang w:eastAsia="en-AU"/>
    </w:rPr>
  </w:style>
  <w:style w:type="character" w:customStyle="1" w:styleId="CommentTextChar">
    <w:name w:val="Comment Text Char"/>
    <w:basedOn w:val="DefaultParagraphFont"/>
    <w:link w:val="CommentText"/>
    <w:uiPriority w:val="99"/>
    <w:rsid w:val="00926C0B"/>
    <w:rPr>
      <w:rFonts w:asciiTheme="minorHAnsi" w:eastAsiaTheme="minorEastAsia" w:hAnsiTheme="minorHAnsi" w:cstheme="minorBidi"/>
      <w:sz w:val="20"/>
      <w:szCs w:val="20"/>
      <w:lang w:eastAsia="en-AU"/>
    </w:rPr>
  </w:style>
  <w:style w:type="paragraph" w:styleId="BalloonText">
    <w:name w:val="Balloon Text"/>
    <w:basedOn w:val="Normal"/>
    <w:link w:val="BalloonTextChar"/>
    <w:uiPriority w:val="99"/>
    <w:semiHidden/>
    <w:unhideWhenUsed/>
    <w:rsid w:val="00926C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C0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6C0B"/>
    <w:rPr>
      <w:rFonts w:ascii="Lato" w:eastAsia="Calibri" w:hAnsi="Lato" w:cs="Times New Roman"/>
      <w:b/>
      <w:bCs/>
      <w:lang w:eastAsia="en-US"/>
    </w:rPr>
  </w:style>
  <w:style w:type="character" w:customStyle="1" w:styleId="CommentSubjectChar">
    <w:name w:val="Comment Subject Char"/>
    <w:basedOn w:val="CommentTextChar"/>
    <w:link w:val="CommentSubject"/>
    <w:uiPriority w:val="99"/>
    <w:semiHidden/>
    <w:rsid w:val="00926C0B"/>
    <w:rPr>
      <w:rFonts w:ascii="Lato" w:eastAsiaTheme="minorEastAsia" w:hAnsi="Lato" w:cstheme="minorBidi"/>
      <w:b/>
      <w:bCs/>
      <w:sz w:val="20"/>
      <w:szCs w:val="20"/>
      <w:lang w:eastAsia="en-AU"/>
    </w:rPr>
  </w:style>
  <w:style w:type="table" w:styleId="MediumShading2-Accent3">
    <w:name w:val="Medium Shading 2 Accent 3"/>
    <w:basedOn w:val="TableNormal"/>
    <w:uiPriority w:val="64"/>
    <w:rsid w:val="00926C0B"/>
    <w:pPr>
      <w:spacing w:after="0"/>
    </w:pPr>
    <w:rPr>
      <w:rFonts w:asciiTheme="minorHAnsi" w:eastAsiaTheme="minorEastAsia" w:hAnsiTheme="minorHAnsi" w:cstheme="minorBidi"/>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E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E91" w:themeFill="accent3"/>
      </w:tcPr>
    </w:tblStylePr>
    <w:tblStylePr w:type="lastCol">
      <w:rPr>
        <w:b/>
        <w:bCs/>
        <w:color w:val="FFFFFF" w:themeColor="background1"/>
      </w:rPr>
      <w:tblPr/>
      <w:tcPr>
        <w:tcBorders>
          <w:left w:val="nil"/>
          <w:right w:val="nil"/>
          <w:insideH w:val="nil"/>
          <w:insideV w:val="nil"/>
        </w:tcBorders>
        <w:shd w:val="clear" w:color="auto" w:fill="007E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926C0B"/>
    <w:pPr>
      <w:spacing w:after="0"/>
    </w:pPr>
    <w:rPr>
      <w:rFonts w:ascii="Lato" w:hAnsi="Lato"/>
    </w:rPr>
  </w:style>
  <w:style w:type="character" w:styleId="UnresolvedMention">
    <w:name w:val="Unresolved Mention"/>
    <w:basedOn w:val="DefaultParagraphFont"/>
    <w:uiPriority w:val="99"/>
    <w:semiHidden/>
    <w:unhideWhenUsed/>
    <w:rsid w:val="00926C0B"/>
    <w:rPr>
      <w:color w:val="605E5C"/>
      <w:shd w:val="clear" w:color="auto" w:fill="E1DFDD"/>
    </w:rPr>
  </w:style>
  <w:style w:type="paragraph" w:customStyle="1" w:styleId="Default">
    <w:name w:val="Default"/>
    <w:rsid w:val="00926C0B"/>
    <w:pPr>
      <w:autoSpaceDE w:val="0"/>
      <w:autoSpaceDN w:val="0"/>
      <w:adjustRightInd w:val="0"/>
      <w:spacing w:after="0"/>
    </w:pPr>
    <w:rPr>
      <w:rFonts w:ascii="Calibri" w:hAnsi="Calibri" w:cs="Calibri"/>
      <w:color w:val="000000"/>
      <w:sz w:val="24"/>
      <w:szCs w:val="24"/>
    </w:rPr>
  </w:style>
  <w:style w:type="character" w:styleId="Emphasis">
    <w:name w:val="Emphasis"/>
    <w:basedOn w:val="DefaultParagraphFont"/>
    <w:uiPriority w:val="20"/>
    <w:qFormat/>
    <w:rsid w:val="000322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ocpe.nt.gov.au/__data/assets/pdf_file/0003/1186221/northern-territory-public-sector-educators-2024-2027-enterprise-agreement.PDF" TargetMode="External"/><Relationship Id="rId26" Type="http://schemas.openxmlformats.org/officeDocument/2006/relationships/hyperlink" Target="mailto:WorkforceServices@nt.gov.au" TargetMode="External"/><Relationship Id="rId3" Type="http://schemas.openxmlformats.org/officeDocument/2006/relationships/numbering" Target="numbering.xml"/><Relationship Id="rId21" Type="http://schemas.openxmlformats.org/officeDocument/2006/relationships/hyperlink" Target="https://www.trb.nt.gov.au/system/files/uploads/files/2020/Protective%20Practices%20Guideline%20%20for%20Teachers.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legislation.nt.gov.au/en/Legislation/TEACHER-REGISTRATION-NORTHERN-TERRITORY-ACT-2004" TargetMode="External"/><Relationship Id="rId25" Type="http://schemas.openxmlformats.org/officeDocument/2006/relationships/hyperlink" Target="https://jira.nt.gov.au/servicedesk/customer/portal/47"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legislation.nt.gov.au/en/Legislation/PUBLIC-SECTOR-EMPLOYMENT-AND-MANAGEMENT-ACT-1993" TargetMode="External"/><Relationship Id="rId20" Type="http://schemas.openxmlformats.org/officeDocument/2006/relationships/hyperlink" Target="https://www.trb.nt.gov.au/system/files/uploads/files/2019/CodeOfEthics.pdf"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ocpe.nt.gov.au/__data/assets/pdf_file/0007/379321/ei-8-internal-agency-complaints-and-section-59-grievance-reviews.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ocpe.nt.gov.au/__data/assets/pdf_file/0003/245325/2012-9.pdf"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acecqa.gov.au/nqf/national-quality-standard" TargetMode="Externa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s://www.aitsl.edu.au/standards" TargetMode="External"/><Relationship Id="rId27" Type="http://schemas.openxmlformats.org/officeDocument/2006/relationships/hyperlink" Target="mailto:oelcc.doe@education.nt.gov.au" TargetMode="External"/><Relationship Id="rId30" Type="http://schemas.openxmlformats.org/officeDocument/2006/relationships/footer" Target="footer3.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96D4F1F8955C4C94A63CB2F34C87279C"/>
        <w:category>
          <w:name w:val="General"/>
          <w:gallery w:val="placeholder"/>
        </w:category>
        <w:types>
          <w:type w:val="bbPlcHdr"/>
        </w:types>
        <w:behaviors>
          <w:behavior w:val="content"/>
        </w:behaviors>
        <w:guid w:val="{C4247102-BDA0-482C-8ADD-E391C2485661}"/>
      </w:docPartPr>
      <w:docPartBody>
        <w:p w:rsidR="00DD0DAC" w:rsidRDefault="001A1FC3" w:rsidP="001A1FC3">
          <w:pPr>
            <w:pStyle w:val="96D4F1F8955C4C94A63CB2F34C87279C"/>
          </w:pPr>
          <w:r w:rsidRPr="00741874">
            <w:rPr>
              <w:rStyle w:val="PlaceholderText"/>
            </w:rPr>
            <w:t>[Title]</w:t>
          </w:r>
        </w:p>
      </w:docPartBody>
    </w:docPart>
    <w:docPart>
      <w:docPartPr>
        <w:name w:val="16D61161C22342F587A756FED849BCB5"/>
        <w:category>
          <w:name w:val="General"/>
          <w:gallery w:val="placeholder"/>
        </w:category>
        <w:types>
          <w:type w:val="bbPlcHdr"/>
        </w:types>
        <w:behaviors>
          <w:behavior w:val="content"/>
        </w:behaviors>
        <w:guid w:val="{601A8F0C-D906-455B-9053-1264251AE1CD}"/>
      </w:docPartPr>
      <w:docPartBody>
        <w:p w:rsidR="00DD0DAC" w:rsidRDefault="001A1FC3" w:rsidP="001A1FC3">
          <w:pPr>
            <w:pStyle w:val="16D61161C22342F587A756FED849BCB5"/>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031E0"/>
    <w:rsid w:val="0004481B"/>
    <w:rsid w:val="00050E95"/>
    <w:rsid w:val="00061758"/>
    <w:rsid w:val="000803DC"/>
    <w:rsid w:val="0009665E"/>
    <w:rsid w:val="00097294"/>
    <w:rsid w:val="000E1502"/>
    <w:rsid w:val="001127C9"/>
    <w:rsid w:val="001218CC"/>
    <w:rsid w:val="00125FBF"/>
    <w:rsid w:val="001327E2"/>
    <w:rsid w:val="00133D79"/>
    <w:rsid w:val="001A1FC3"/>
    <w:rsid w:val="001C0657"/>
    <w:rsid w:val="001C786D"/>
    <w:rsid w:val="0027482F"/>
    <w:rsid w:val="002F289C"/>
    <w:rsid w:val="00317929"/>
    <w:rsid w:val="00352093"/>
    <w:rsid w:val="003552C0"/>
    <w:rsid w:val="00380F38"/>
    <w:rsid w:val="003B506A"/>
    <w:rsid w:val="00461079"/>
    <w:rsid w:val="004B0A07"/>
    <w:rsid w:val="004F7445"/>
    <w:rsid w:val="00536110"/>
    <w:rsid w:val="00540813"/>
    <w:rsid w:val="00547EC8"/>
    <w:rsid w:val="00625171"/>
    <w:rsid w:val="006740E3"/>
    <w:rsid w:val="006A2C89"/>
    <w:rsid w:val="006C4371"/>
    <w:rsid w:val="006E5309"/>
    <w:rsid w:val="007067EB"/>
    <w:rsid w:val="007361E3"/>
    <w:rsid w:val="00750205"/>
    <w:rsid w:val="007D7EA0"/>
    <w:rsid w:val="00820453"/>
    <w:rsid w:val="008429F2"/>
    <w:rsid w:val="00897EC1"/>
    <w:rsid w:val="008D31C3"/>
    <w:rsid w:val="009255C0"/>
    <w:rsid w:val="00945C38"/>
    <w:rsid w:val="00971F9E"/>
    <w:rsid w:val="00977B77"/>
    <w:rsid w:val="00980BB1"/>
    <w:rsid w:val="00A00D00"/>
    <w:rsid w:val="00A73018"/>
    <w:rsid w:val="00A74CC1"/>
    <w:rsid w:val="00AB5F87"/>
    <w:rsid w:val="00AB72AA"/>
    <w:rsid w:val="00AE3C7E"/>
    <w:rsid w:val="00AF5090"/>
    <w:rsid w:val="00B03207"/>
    <w:rsid w:val="00B07688"/>
    <w:rsid w:val="00B20A24"/>
    <w:rsid w:val="00BB78CE"/>
    <w:rsid w:val="00C35A46"/>
    <w:rsid w:val="00CD6E23"/>
    <w:rsid w:val="00CF3647"/>
    <w:rsid w:val="00CF74DB"/>
    <w:rsid w:val="00D244E1"/>
    <w:rsid w:val="00DA0C9D"/>
    <w:rsid w:val="00DC5C2B"/>
    <w:rsid w:val="00DD0DAC"/>
    <w:rsid w:val="00E04D82"/>
    <w:rsid w:val="00E1701A"/>
    <w:rsid w:val="00EB2EEE"/>
    <w:rsid w:val="00EF30AD"/>
    <w:rsid w:val="00F22729"/>
    <w:rsid w:val="00F22BD7"/>
    <w:rsid w:val="00F56549"/>
    <w:rsid w:val="00FC09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FC3"/>
    <w:rPr>
      <w:color w:val="808080"/>
    </w:rPr>
  </w:style>
  <w:style w:type="paragraph" w:customStyle="1" w:styleId="D08C95842F7E49DC90C916378C63A554">
    <w:name w:val="D08C95842F7E49DC90C916378C63A554"/>
  </w:style>
  <w:style w:type="paragraph" w:customStyle="1" w:styleId="96D4F1F8955C4C94A63CB2F34C87279C">
    <w:name w:val="96D4F1F8955C4C94A63CB2F34C87279C"/>
    <w:rsid w:val="001A1FC3"/>
    <w:rPr>
      <w:kern w:val="2"/>
      <w14:ligatures w14:val="standardContextual"/>
    </w:rPr>
  </w:style>
  <w:style w:type="paragraph" w:customStyle="1" w:styleId="16D61161C22342F587A756FED849BCB5">
    <w:name w:val="16D61161C22342F587A756FED849BCB5"/>
    <w:rsid w:val="001A1FC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709235-494D-46AB-8EE9-D7648DF2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10</TotalTime>
  <Pages>14</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Teacher responsibilities guide</vt:lpstr>
    </vt:vector>
  </TitlesOfParts>
  <Company>Education and Training</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responsibilities guide</dc:title>
  <dc:creator>Northern Territory Government</dc:creator>
  <cp:lastPrinted>2025-04-02T05:22:00Z</cp:lastPrinted>
  <dcterms:created xsi:type="dcterms:W3CDTF">2025-03-28T04:49:00Z</dcterms:created>
  <dcterms:modified xsi:type="dcterms:W3CDTF">2025-04-02T06:41:00Z</dcterms:modified>
</cp:coreProperties>
</file>