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Title"/>
        <w:id w:val="-509987125"/>
        <w:lock w:val="sdtLocked"/>
        <w:placeholder>
          <w:docPart w:val="7CDDB3AC61064D259C411810BE98B4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7C6E3615" w14:textId="20819BDF" w:rsidR="00886C9D" w:rsidRPr="00886C9D" w:rsidRDefault="00F33AB5" w:rsidP="00886C9D">
          <w:pPr>
            <w:pStyle w:val="Title"/>
          </w:pPr>
          <w:r>
            <w:t>Excursions - policy</w:t>
          </w:r>
        </w:p>
      </w:sdtContent>
    </w:sdt>
    <w:p w14:paraId="2B1DCE79" w14:textId="07D1C9D7" w:rsidR="00BD0F38" w:rsidRPr="00E77ACA" w:rsidRDefault="00BD0F38" w:rsidP="00E77ACA">
      <w:pPr>
        <w:pStyle w:val="Subtitle0"/>
        <w:sectPr w:rsidR="00BD0F38" w:rsidRPr="00E77ACA" w:rsidSect="00FA64B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6FF604E6" w14:textId="77777777"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1E6EA599" w14:textId="7ADA8EDD" w:rsidR="008E488E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189053136" w:history="1">
            <w:r w:rsidR="008E488E" w:rsidRPr="00EE0BA6">
              <w:rPr>
                <w:rStyle w:val="Hyperlink"/>
                <w:noProof/>
                <w:lang w:eastAsia="en-AU"/>
              </w:rPr>
              <w:t>1. Policy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_Toc189053136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3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15D392F6" w14:textId="44546294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37" w:history="1">
            <w:r w:rsidR="008E488E" w:rsidRPr="00EE0BA6">
              <w:rPr>
                <w:rStyle w:val="Hyperlink"/>
                <w:noProof/>
              </w:rPr>
              <w:t>1.1. Excursion categories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_Toc189053137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3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70B99991" w14:textId="1F8BD2FA" w:rsidR="008E488E" w:rsidRDefault="004A3F9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38" w:history="1">
            <w:r w:rsidR="008E488E" w:rsidRPr="00EE0BA6">
              <w:rPr>
                <w:rStyle w:val="Hyperlink"/>
                <w:rFonts w:ascii="Arial" w:hAnsi="Arial"/>
                <w:noProof/>
              </w:rPr>
              <w:t>1.1.1.</w:t>
            </w:r>
            <w:r w:rsidR="008E488E" w:rsidRPr="00EE0BA6">
              <w:rPr>
                <w:rStyle w:val="Hyperlink"/>
                <w:noProof/>
              </w:rPr>
              <w:t xml:space="preserve"> Category A – local area excursions and regular outings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_Toc189053138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3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1B454457" w14:textId="76AC3188" w:rsidR="008E488E" w:rsidRDefault="004A3F9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39" w:history="1">
            <w:r w:rsidR="008E488E" w:rsidRPr="00EE0BA6">
              <w:rPr>
                <w:rStyle w:val="Hyperlink"/>
                <w:noProof/>
              </w:rPr>
              <w:t>1.1.2. Category B – excursions beyond the local area or overnight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_Toc189053139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3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4B5B9067" w14:textId="5E586919" w:rsidR="008E488E" w:rsidRDefault="004A3F9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0" w:history="1">
            <w:r w:rsidR="008E488E" w:rsidRPr="00EE0BA6">
              <w:rPr>
                <w:rStyle w:val="Hyperlink"/>
                <w:noProof/>
              </w:rPr>
              <w:t>1.1.3. Category C – interstate excursions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_Toc189053140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3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12BF8E3F" w14:textId="1078B189" w:rsidR="008E488E" w:rsidRDefault="004A3F95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1" w:history="1">
            <w:r w:rsidR="008E488E" w:rsidRPr="00EE0BA6">
              <w:rPr>
                <w:rStyle w:val="Hyperlink"/>
                <w:noProof/>
              </w:rPr>
              <w:t>1.1.4. Category D - international excursions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_Toc189053141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3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59C0BDA8" w14:textId="15F43E3C" w:rsidR="008E488E" w:rsidRDefault="004A3F9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2" w:history="1">
            <w:r w:rsidR="008E488E" w:rsidRPr="00EE0BA6">
              <w:rPr>
                <w:rStyle w:val="Hyperlink"/>
                <w:noProof/>
                <w:lang w:eastAsia="en-AU"/>
              </w:rPr>
              <w:t>2. Business need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_Toc189053142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4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5238CDC4" w14:textId="30A0E44F" w:rsidR="008E488E" w:rsidRDefault="004A3F9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3" w:history="1">
            <w:r w:rsidR="008E488E" w:rsidRPr="00EE0BA6">
              <w:rPr>
                <w:rStyle w:val="Hyperlink"/>
                <w:noProof/>
                <w:lang w:eastAsia="en-AU"/>
              </w:rPr>
              <w:t>3. Scope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_Toc189053143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4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683ABC15" w14:textId="6CDD5566" w:rsidR="008E488E" w:rsidRDefault="004A3F9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4" w:history="1">
            <w:r w:rsidR="008E488E" w:rsidRPr="00EE0BA6">
              <w:rPr>
                <w:rStyle w:val="Hyperlink"/>
                <w:noProof/>
                <w:lang w:eastAsia="en-AU"/>
              </w:rPr>
              <w:t>4. Roles and responsibilities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_Toc189053144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4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304E5057" w14:textId="7B5EDE95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5" w:history="1">
            <w:r w:rsidR="008E488E" w:rsidRPr="00EE0BA6">
              <w:rPr>
                <w:rStyle w:val="Hyperlink"/>
                <w:noProof/>
              </w:rPr>
              <w:t>4.1. Teacher in charge or authorised department officer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_Toc189053145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4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476CE3DC" w14:textId="5E021535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6" w:history="1">
            <w:r w:rsidR="008E488E" w:rsidRPr="00EE0BA6">
              <w:rPr>
                <w:rStyle w:val="Hyperlink"/>
                <w:noProof/>
                <w:lang w:eastAsia="en-AU"/>
              </w:rPr>
              <w:t>4.2. Principals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_Toc189053146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5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376E48FD" w14:textId="6A3C8D8D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7" w:history="1">
            <w:r w:rsidR="008E488E" w:rsidRPr="00EE0BA6">
              <w:rPr>
                <w:rStyle w:val="Hyperlink"/>
                <w:noProof/>
              </w:rPr>
              <w:t>4.3.</w:t>
            </w:r>
            <w:r w:rsidR="008E488E" w:rsidRPr="00EE0BA6">
              <w:rPr>
                <w:rStyle w:val="Hyperlink"/>
                <w:noProof/>
                <w:lang w:eastAsia="en-AU"/>
              </w:rPr>
              <w:t xml:space="preserve"> Senior Directors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_Toc189053147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6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1CF2D220" w14:textId="1F9D698D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8" w:history="1">
            <w:r w:rsidR="008E488E" w:rsidRPr="00EE0BA6">
              <w:rPr>
                <w:rStyle w:val="Hyperlink"/>
                <w:noProof/>
                <w:lang w:eastAsia="en-AU"/>
              </w:rPr>
              <w:t>4.4. Directors School Operations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_Toc189053148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6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2A73E2A7" w14:textId="578160E9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49" w:history="1">
            <w:r w:rsidR="008E488E" w:rsidRPr="00EE0BA6">
              <w:rPr>
                <w:rStyle w:val="Hyperlink"/>
                <w:noProof/>
                <w:lang w:eastAsia="en-AU"/>
              </w:rPr>
              <w:t>4.5. Senior Director School Operations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_Toc189053149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6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3ACAF005" w14:textId="37557E24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0" w:history="1">
            <w:r w:rsidR="008E488E" w:rsidRPr="00EE0BA6">
              <w:rPr>
                <w:rStyle w:val="Hyperlink"/>
                <w:noProof/>
                <w:lang w:eastAsia="en-AU"/>
              </w:rPr>
              <w:t>4.6. Division Heads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_Toc189053150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6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1666B102" w14:textId="6D21BE8F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1" w:history="1">
            <w:r w:rsidR="008E488E" w:rsidRPr="00EE0BA6">
              <w:rPr>
                <w:rStyle w:val="Hyperlink"/>
                <w:noProof/>
                <w:lang w:eastAsia="en-AU"/>
              </w:rPr>
              <w:t>4.7. Deputy Chief Executive, Schools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_Toc189053151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6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7CA14E3F" w14:textId="07A7F464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2" w:history="1">
            <w:r w:rsidR="008E488E" w:rsidRPr="00EE0BA6">
              <w:rPr>
                <w:rStyle w:val="Hyperlink"/>
                <w:noProof/>
                <w:lang w:eastAsia="en-AU"/>
              </w:rPr>
              <w:t>4.8. Chief Executive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_Toc189053152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7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5343D3C0" w14:textId="784137CB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3" w:history="1">
            <w:r w:rsidR="008E488E" w:rsidRPr="00EE0BA6">
              <w:rPr>
                <w:rStyle w:val="Hyperlink"/>
                <w:noProof/>
                <w:lang w:eastAsia="en-AU"/>
              </w:rPr>
              <w:t>4.9. Secretariat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_Toc189053153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7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6C1F592B" w14:textId="35A524A3" w:rsidR="008E488E" w:rsidRDefault="004A3F9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4" w:history="1">
            <w:r w:rsidR="008E488E" w:rsidRPr="00EE0BA6">
              <w:rPr>
                <w:rStyle w:val="Hyperlink"/>
                <w:noProof/>
              </w:rPr>
              <w:t>5. Definitions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_Toc189053154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8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09ACC075" w14:textId="46E1BF1A" w:rsidR="008E488E" w:rsidRDefault="004A3F9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5" w:history="1">
            <w:r w:rsidR="008E488E" w:rsidRPr="00EE0BA6">
              <w:rPr>
                <w:rStyle w:val="Hyperlink"/>
                <w:noProof/>
                <w:lang w:eastAsia="en-AU"/>
              </w:rPr>
              <w:t>6. Related legislation, policy resources and documents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_Toc189053155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9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43600978" w14:textId="6B4E1752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6" w:history="1">
            <w:r w:rsidR="008E488E" w:rsidRPr="00EE0BA6">
              <w:rPr>
                <w:rStyle w:val="Hyperlink"/>
                <w:noProof/>
              </w:rPr>
              <w:t>6.1.</w:t>
            </w:r>
            <w:r w:rsidR="008E488E" w:rsidRPr="00EE0BA6">
              <w:rPr>
                <w:rStyle w:val="Hyperlink"/>
                <w:noProof/>
                <w:lang w:eastAsia="en-AU"/>
              </w:rPr>
              <w:t xml:space="preserve"> Legislation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_Toc189053156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9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56580693" w14:textId="671493DF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7" w:history="1">
            <w:r w:rsidR="008E488E" w:rsidRPr="00EE0BA6">
              <w:rPr>
                <w:rStyle w:val="Hyperlink"/>
                <w:noProof/>
                <w:lang w:eastAsia="en-AU"/>
              </w:rPr>
              <w:t>6.2. Policy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_Toc189053157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9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0A012845" w14:textId="0F8F73E7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8" w:history="1">
            <w:r w:rsidR="008E488E" w:rsidRPr="00EE0BA6">
              <w:rPr>
                <w:rStyle w:val="Hyperlink"/>
                <w:rFonts w:cs="Arial"/>
                <w:noProof/>
                <w:lang w:val="en-US"/>
              </w:rPr>
              <w:t>6.3. Resources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_Toc189053158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10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6972A400" w14:textId="41832A5B" w:rsidR="008E488E" w:rsidRDefault="004A3F9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053159" w:history="1">
            <w:r w:rsidR="008E488E" w:rsidRPr="00EE0BA6">
              <w:rPr>
                <w:rStyle w:val="Hyperlink"/>
                <w:noProof/>
              </w:rPr>
              <w:t>6.4.</w:t>
            </w:r>
            <w:r w:rsidR="008E488E" w:rsidRPr="00EE0BA6">
              <w:rPr>
                <w:rStyle w:val="Hyperlink"/>
                <w:rFonts w:cs="Arial"/>
                <w:noProof/>
                <w:lang w:val="en-US"/>
              </w:rPr>
              <w:t xml:space="preserve"> Supporting</w:t>
            </w:r>
            <w:r w:rsidR="008E488E" w:rsidRPr="00EE0BA6">
              <w:rPr>
                <w:rStyle w:val="Hyperlink"/>
                <w:noProof/>
              </w:rPr>
              <w:t xml:space="preserve"> documents</w:t>
            </w:r>
            <w:r w:rsidR="008E488E">
              <w:rPr>
                <w:noProof/>
                <w:webHidden/>
              </w:rPr>
              <w:tab/>
            </w:r>
            <w:r w:rsidR="008E488E">
              <w:rPr>
                <w:noProof/>
                <w:webHidden/>
              </w:rPr>
              <w:fldChar w:fldCharType="begin"/>
            </w:r>
            <w:r w:rsidR="008E488E">
              <w:rPr>
                <w:noProof/>
                <w:webHidden/>
              </w:rPr>
              <w:instrText xml:space="preserve"> PAGEREF _Toc189053159 \h </w:instrText>
            </w:r>
            <w:r w:rsidR="008E488E">
              <w:rPr>
                <w:noProof/>
                <w:webHidden/>
              </w:rPr>
            </w:r>
            <w:r w:rsidR="008E488E">
              <w:rPr>
                <w:noProof/>
                <w:webHidden/>
              </w:rPr>
              <w:fldChar w:fldCharType="separate"/>
            </w:r>
            <w:r w:rsidR="008E488E">
              <w:rPr>
                <w:noProof/>
                <w:webHidden/>
              </w:rPr>
              <w:t>10</w:t>
            </w:r>
            <w:r w:rsidR="008E488E">
              <w:rPr>
                <w:noProof/>
                <w:webHidden/>
              </w:rPr>
              <w:fldChar w:fldCharType="end"/>
            </w:r>
          </w:hyperlink>
        </w:p>
        <w:p w14:paraId="226AC933" w14:textId="2880700D"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75B568D7" w14:textId="77777777" w:rsidR="00964B22" w:rsidRPr="004E7885" w:rsidRDefault="00964B22" w:rsidP="004E7885">
      <w:pPr>
        <w:sectPr w:rsidR="00964B22" w:rsidRPr="004E7885" w:rsidSect="004E788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4B83EC9A" w14:textId="6274D67D" w:rsidR="005226EC" w:rsidRPr="00B62C55" w:rsidRDefault="005226EC" w:rsidP="005226EC">
      <w:pPr>
        <w:rPr>
          <w:rFonts w:cs="Arial"/>
          <w:bCs/>
          <w:lang w:val="en-US"/>
        </w:rPr>
      </w:pPr>
      <w:r w:rsidRPr="00B62C55">
        <w:rPr>
          <w:rFonts w:cs="Arial"/>
          <w:bCs/>
          <w:lang w:val="en-US"/>
        </w:rPr>
        <w:lastRenderedPageBreak/>
        <w:t>This</w:t>
      </w:r>
      <w:r w:rsidR="00B53413">
        <w:rPr>
          <w:rFonts w:cs="Arial"/>
          <w:bCs/>
          <w:lang w:val="en-US"/>
        </w:rPr>
        <w:t xml:space="preserve"> </w:t>
      </w:r>
      <w:r w:rsidR="00B53413">
        <w:t xml:space="preserve">policy </w:t>
      </w:r>
      <w:r w:rsidR="00C265CB">
        <w:t>should be r</w:t>
      </w:r>
      <w:r w:rsidR="00B53413" w:rsidRPr="00406580">
        <w:t xml:space="preserve">ead with the </w:t>
      </w:r>
      <w:r w:rsidR="00FA6E61">
        <w:t>Depa</w:t>
      </w:r>
      <w:r w:rsidR="005A643A">
        <w:t>r</w:t>
      </w:r>
      <w:r w:rsidR="00FA6E61">
        <w:t>tment of Education</w:t>
      </w:r>
      <w:r w:rsidR="00964A5B">
        <w:t xml:space="preserve"> and Training</w:t>
      </w:r>
      <w:r w:rsidR="00FA6E61">
        <w:t xml:space="preserve">’s (the department) </w:t>
      </w:r>
      <w:r w:rsidR="00B53413">
        <w:t xml:space="preserve">Excursions </w:t>
      </w:r>
      <w:r w:rsidR="00B53413" w:rsidRPr="00406580">
        <w:t xml:space="preserve">guidelines and </w:t>
      </w:r>
      <w:r w:rsidR="00725A22">
        <w:t xml:space="preserve">procedures, and </w:t>
      </w:r>
      <w:r w:rsidR="00B53413" w:rsidRPr="00406580">
        <w:t xml:space="preserve">the </w:t>
      </w:r>
      <w:r w:rsidR="00B53413">
        <w:t>Official travel policy.</w:t>
      </w:r>
    </w:p>
    <w:p w14:paraId="1F18AA63" w14:textId="77777777" w:rsidR="00EB3D43" w:rsidRDefault="005226EC" w:rsidP="00E45536">
      <w:pPr>
        <w:pStyle w:val="Heading1"/>
        <w:rPr>
          <w:noProof/>
          <w:lang w:eastAsia="en-AU"/>
        </w:rPr>
      </w:pPr>
      <w:bookmarkStart w:id="0" w:name="_Toc189053136"/>
      <w:r>
        <w:rPr>
          <w:noProof/>
          <w:lang w:eastAsia="en-AU"/>
        </w:rPr>
        <w:t>Policy</w:t>
      </w:r>
      <w:bookmarkEnd w:id="0"/>
    </w:p>
    <w:p w14:paraId="104D54A9" w14:textId="06847E9D" w:rsidR="005226EC" w:rsidRPr="003B70A7" w:rsidRDefault="005226EC" w:rsidP="005226EC">
      <w:r w:rsidRPr="003B70A7">
        <w:t xml:space="preserve">This policy outlines responsibilities and procedures </w:t>
      </w:r>
      <w:r>
        <w:t xml:space="preserve">that must be adhered to </w:t>
      </w:r>
      <w:r w:rsidRPr="003B70A7">
        <w:t xml:space="preserve">when </w:t>
      </w:r>
      <w:r>
        <w:t xml:space="preserve">planning and </w:t>
      </w:r>
      <w:r w:rsidRPr="003B70A7">
        <w:t xml:space="preserve">undertaking school excursions. Excursions must have clear educational outcomes that </w:t>
      </w:r>
      <w:r w:rsidR="003F2694" w:rsidRPr="003B70A7">
        <w:t>consider</w:t>
      </w:r>
      <w:r w:rsidRPr="003B70A7">
        <w:t xml:space="preserve"> the learning programs and individual needs of students, as well as the educational programs and resources of the school.</w:t>
      </w:r>
      <w:r>
        <w:t xml:space="preserve"> Activities must be inclusive, with all students appropriately supported to participate.</w:t>
      </w:r>
    </w:p>
    <w:p w14:paraId="01B58FD2" w14:textId="00265398" w:rsidR="005226EC" w:rsidRDefault="005226EC" w:rsidP="005226EC">
      <w:r w:rsidRPr="003B70A7">
        <w:t xml:space="preserve">All excursion documentation must be submitted and approved in accordance with this policy and associated guidelines </w:t>
      </w:r>
      <w:r w:rsidR="00F33AB5">
        <w:t xml:space="preserve">and procedures </w:t>
      </w:r>
      <w:r w:rsidRPr="003B70A7">
        <w:t>prior to any excursion taking place.</w:t>
      </w:r>
    </w:p>
    <w:p w14:paraId="40EE399A" w14:textId="172E4DD3" w:rsidR="00725A22" w:rsidRDefault="00B12A41" w:rsidP="00725A22">
      <w:r>
        <w:t>I</w:t>
      </w:r>
      <w:r w:rsidR="00725A22" w:rsidRPr="00AF574A">
        <w:t xml:space="preserve">nterstate and international excursions may not be considered for </w:t>
      </w:r>
      <w:r w:rsidR="00725A22">
        <w:t>approval if</w:t>
      </w:r>
      <w:r w:rsidR="00725A22" w:rsidRPr="00AF574A">
        <w:t xml:space="preserve"> documentation is </w:t>
      </w:r>
      <w:r w:rsidR="00725A22">
        <w:t xml:space="preserve">not </w:t>
      </w:r>
      <w:r w:rsidR="00725A22" w:rsidRPr="00AF574A">
        <w:t>submitted within the timeframes</w:t>
      </w:r>
      <w:r w:rsidR="00725A22">
        <w:t xml:space="preserve"> as set out in the Excursion</w:t>
      </w:r>
      <w:r w:rsidR="00964A5B">
        <w:t>s</w:t>
      </w:r>
      <w:r w:rsidR="00725A22">
        <w:t xml:space="preserve"> </w:t>
      </w:r>
      <w:r w:rsidR="002345D4">
        <w:t>g</w:t>
      </w:r>
      <w:r w:rsidR="00725A22">
        <w:t>uidelines</w:t>
      </w:r>
      <w:r w:rsidR="002345D4">
        <w:t xml:space="preserve"> and procedures</w:t>
      </w:r>
      <w:r w:rsidR="00725A22">
        <w:t>.</w:t>
      </w:r>
    </w:p>
    <w:p w14:paraId="0E249DD8" w14:textId="77777777" w:rsidR="00725A22" w:rsidRDefault="00725A22" w:rsidP="00725A22">
      <w:r w:rsidRPr="003B70A7">
        <w:t>The department does not accept responsibility for expenses incurred for excursions unless prior approval for the expenditure has been grant</w:t>
      </w:r>
      <w:r>
        <w:t>ed by the appropriate delegate.</w:t>
      </w:r>
    </w:p>
    <w:p w14:paraId="2DC8133A" w14:textId="14377569" w:rsidR="00725A22" w:rsidRDefault="00725A22" w:rsidP="00725A22">
      <w:r w:rsidRPr="003B70A7">
        <w:t>Students should be notified when enrolling in a course of study where excursions are an integral part of the course. Alternative</w:t>
      </w:r>
      <w:r w:rsidRPr="00CE094D">
        <w:t xml:space="preserve"> </w:t>
      </w:r>
      <w:r w:rsidRPr="00BD6018">
        <w:t>educational programs should be available to students unable to participate in an excursion.</w:t>
      </w:r>
    </w:p>
    <w:p w14:paraId="6F4DA135" w14:textId="243AAE11" w:rsidR="00654DD0" w:rsidRDefault="00654DD0" w:rsidP="002370CF">
      <w:pPr>
        <w:pStyle w:val="Heading2"/>
        <w:ind w:left="851" w:hanging="851"/>
      </w:pPr>
      <w:bookmarkStart w:id="1" w:name="_Toc189053137"/>
      <w:r>
        <w:t>Excursion categories</w:t>
      </w:r>
      <w:bookmarkEnd w:id="1"/>
    </w:p>
    <w:p w14:paraId="2D5B1626" w14:textId="7D76C9B8" w:rsidR="005226EC" w:rsidRPr="003B70A7" w:rsidRDefault="00654DD0" w:rsidP="00654DD0">
      <w:pPr>
        <w:pStyle w:val="Heading3"/>
        <w:rPr>
          <w:rFonts w:ascii="Arial" w:hAnsi="Arial"/>
        </w:rPr>
      </w:pPr>
      <w:bookmarkStart w:id="2" w:name="_Toc189053138"/>
      <w:r>
        <w:t>Category A</w:t>
      </w:r>
      <w:r w:rsidR="00A21EF4">
        <w:t xml:space="preserve"> – local area excursions</w:t>
      </w:r>
      <w:r w:rsidR="00F76BCE">
        <w:t xml:space="preserve"> and regular outings</w:t>
      </w:r>
      <w:bookmarkEnd w:id="2"/>
    </w:p>
    <w:p w14:paraId="1A6D85C1" w14:textId="4A109BA4" w:rsidR="005226EC" w:rsidRPr="00F14124" w:rsidRDefault="005226EC" w:rsidP="00654DD0">
      <w:r w:rsidRPr="00B62C55">
        <w:t xml:space="preserve">Local area excursions </w:t>
      </w:r>
      <w:r w:rsidRPr="005226EC">
        <w:t>includ</w:t>
      </w:r>
      <w:r w:rsidR="00A21EF4">
        <w:t>e</w:t>
      </w:r>
      <w:r w:rsidRPr="005226EC">
        <w:t xml:space="preserve"> recurring excursions</w:t>
      </w:r>
      <w:r w:rsidR="00F76BCE">
        <w:t xml:space="preserve"> and </w:t>
      </w:r>
      <w:r w:rsidRPr="005226EC">
        <w:t>regular outings</w:t>
      </w:r>
      <w:r w:rsidRPr="00B62C55">
        <w:t xml:space="preserve"> </w:t>
      </w:r>
      <w:r w:rsidR="00956649">
        <w:t xml:space="preserve">that </w:t>
      </w:r>
      <w:r w:rsidRPr="00B62C55">
        <w:t>involve movement either on foot or requiring transport within the local community</w:t>
      </w:r>
      <w:r w:rsidR="00956649">
        <w:t>,</w:t>
      </w:r>
      <w:r w:rsidRPr="00B62C55">
        <w:t xml:space="preserve"> but not involving absence overnight. Category A excursions require principal</w:t>
      </w:r>
      <w:r w:rsidR="00F5465C">
        <w:t xml:space="preserve"> </w:t>
      </w:r>
      <w:r w:rsidRPr="00B62C55">
        <w:t>approval.</w:t>
      </w:r>
    </w:p>
    <w:p w14:paraId="2D3C4713" w14:textId="32C28C9B" w:rsidR="00654DD0" w:rsidRDefault="005226EC" w:rsidP="00654DD0">
      <w:pPr>
        <w:pStyle w:val="Heading3"/>
      </w:pPr>
      <w:bookmarkStart w:id="3" w:name="_Toc189053139"/>
      <w:r w:rsidRPr="00B62C55">
        <w:t>Category B</w:t>
      </w:r>
      <w:r w:rsidR="00A21EF4">
        <w:t xml:space="preserve"> – excursions beyond the local area or overnight</w:t>
      </w:r>
      <w:bookmarkEnd w:id="3"/>
    </w:p>
    <w:p w14:paraId="76B0EE57" w14:textId="49CC5997" w:rsidR="005226EC" w:rsidRPr="00B62C55" w:rsidRDefault="00FA6E61" w:rsidP="00654DD0">
      <w:pPr>
        <w:rPr>
          <w:rFonts w:ascii="Arial" w:hAnsi="Arial"/>
        </w:rPr>
      </w:pPr>
      <w:r>
        <w:t>E</w:t>
      </w:r>
      <w:r w:rsidR="005226EC" w:rsidRPr="00B62C55">
        <w:t xml:space="preserve">xcursions </w:t>
      </w:r>
      <w:r w:rsidR="00A21EF4">
        <w:t xml:space="preserve">which </w:t>
      </w:r>
      <w:r w:rsidR="005226EC" w:rsidRPr="00B62C55">
        <w:t>involve travel beyond the local community</w:t>
      </w:r>
      <w:r w:rsidR="00964A5B">
        <w:t>,</w:t>
      </w:r>
      <w:r w:rsidR="005226EC" w:rsidRPr="00B62C55">
        <w:t xml:space="preserve"> but within </w:t>
      </w:r>
      <w:r w:rsidR="00A21EF4">
        <w:t>the Northern Territory (NT)</w:t>
      </w:r>
      <w:r w:rsidR="00964A5B">
        <w:t>,</w:t>
      </w:r>
      <w:r w:rsidR="00A21EF4">
        <w:t xml:space="preserve"> </w:t>
      </w:r>
      <w:r w:rsidR="00D95B45">
        <w:t xml:space="preserve">and </w:t>
      </w:r>
      <w:r w:rsidR="005226EC" w:rsidRPr="00B62C55">
        <w:t xml:space="preserve">overnight accommodation, </w:t>
      </w:r>
      <w:r w:rsidR="00A21EF4">
        <w:t xml:space="preserve">for example </w:t>
      </w:r>
      <w:r w:rsidR="005226EC" w:rsidRPr="00B62C55">
        <w:t>school camps. Category B excursions require principal approval.</w:t>
      </w:r>
    </w:p>
    <w:p w14:paraId="5C306D8E" w14:textId="6D21AA8A" w:rsidR="00654DD0" w:rsidRDefault="00654DD0" w:rsidP="00654DD0">
      <w:pPr>
        <w:pStyle w:val="Heading3"/>
      </w:pPr>
      <w:bookmarkStart w:id="4" w:name="_Toc189053140"/>
      <w:r>
        <w:t>Category C</w:t>
      </w:r>
      <w:r w:rsidR="00130B0F">
        <w:t xml:space="preserve"> – interstate excursions</w:t>
      </w:r>
      <w:bookmarkEnd w:id="4"/>
    </w:p>
    <w:p w14:paraId="7CB46667" w14:textId="3EE83882" w:rsidR="005226EC" w:rsidRDefault="005226EC" w:rsidP="00654DD0">
      <w:r w:rsidRPr="00B62C55">
        <w:t>Interstate excursions require in-</w:t>
      </w:r>
      <w:proofErr w:type="gramStart"/>
      <w:r w:rsidRPr="00B62C55">
        <w:t>principle</w:t>
      </w:r>
      <w:proofErr w:type="gramEnd"/>
      <w:r w:rsidRPr="00B62C55">
        <w:t xml:space="preserve"> </w:t>
      </w:r>
      <w:r w:rsidR="00964A5B">
        <w:t>endorsement</w:t>
      </w:r>
      <w:r w:rsidR="00964A5B" w:rsidRPr="00B62C55">
        <w:t xml:space="preserve"> </w:t>
      </w:r>
      <w:r w:rsidRPr="00B62C55">
        <w:t xml:space="preserve">from the </w:t>
      </w:r>
      <w:r w:rsidR="00130B0F">
        <w:t>S</w:t>
      </w:r>
      <w:r w:rsidRPr="00B62C55">
        <w:t>enior</w:t>
      </w:r>
      <w:r w:rsidR="00130B0F">
        <w:t xml:space="preserve"> D</w:t>
      </w:r>
      <w:r w:rsidRPr="00B62C55">
        <w:t>irector before planning commences</w:t>
      </w:r>
      <w:r w:rsidR="00130B0F">
        <w:t>. F</w:t>
      </w:r>
      <w:r w:rsidRPr="00B62C55">
        <w:t xml:space="preserve">inal approval </w:t>
      </w:r>
      <w:r w:rsidR="00130B0F">
        <w:t>is required from</w:t>
      </w:r>
      <w:r w:rsidRPr="00B62C55">
        <w:t xml:space="preserve"> the </w:t>
      </w:r>
      <w:r w:rsidR="007D6793">
        <w:t xml:space="preserve">Deputy </w:t>
      </w:r>
      <w:r w:rsidR="00130B0F">
        <w:t>C</w:t>
      </w:r>
      <w:r w:rsidRPr="00B62C55">
        <w:t>hief</w:t>
      </w:r>
      <w:r w:rsidR="009D6F7D">
        <w:t> </w:t>
      </w:r>
      <w:r w:rsidR="00130B0F">
        <w:t>E</w:t>
      </w:r>
      <w:r w:rsidRPr="00B62C55">
        <w:t>xecutive</w:t>
      </w:r>
      <w:r w:rsidR="007D6793">
        <w:t xml:space="preserve">, </w:t>
      </w:r>
      <w:r w:rsidR="0002769D">
        <w:t>Schools</w:t>
      </w:r>
      <w:r w:rsidRPr="00B62C55">
        <w:t>.</w:t>
      </w:r>
    </w:p>
    <w:p w14:paraId="09399133" w14:textId="7FC7572B" w:rsidR="009E686E" w:rsidRPr="00B62C55" w:rsidRDefault="009E686E" w:rsidP="009E686E">
      <w:pPr>
        <w:rPr>
          <w:rFonts w:ascii="Arial" w:hAnsi="Arial"/>
        </w:rPr>
      </w:pPr>
      <w:r>
        <w:t>Note that for excursions where NT Government is paying for travel</w:t>
      </w:r>
      <w:r w:rsidR="00F5698D">
        <w:t>,</w:t>
      </w:r>
      <w:r>
        <w:t xml:space="preserve"> such as accompanying </w:t>
      </w:r>
      <w:r w:rsidR="00365604">
        <w:t xml:space="preserve">students </w:t>
      </w:r>
      <w:r>
        <w:t>interstate in an official capacity, approval is required by the Chief Executive as per the Northern Territory Government Travel Framework.</w:t>
      </w:r>
    </w:p>
    <w:p w14:paraId="7F49D4C2" w14:textId="5E5DFE41" w:rsidR="00654DD0" w:rsidRDefault="005226EC" w:rsidP="00654DD0">
      <w:pPr>
        <w:pStyle w:val="Heading3"/>
      </w:pPr>
      <w:bookmarkStart w:id="5" w:name="_Toc189053141"/>
      <w:r w:rsidRPr="00B62C55">
        <w:t>Category D</w:t>
      </w:r>
      <w:r w:rsidR="00130B0F">
        <w:t xml:space="preserve"> - international excursions</w:t>
      </w:r>
      <w:bookmarkEnd w:id="5"/>
    </w:p>
    <w:p w14:paraId="41D35731" w14:textId="6DCCA86B" w:rsidR="00B12A41" w:rsidRDefault="00130B0F">
      <w:r>
        <w:t>International excursions</w:t>
      </w:r>
      <w:r w:rsidR="005226EC" w:rsidRPr="00B62C55">
        <w:t xml:space="preserve"> involve travel overseas and require in-</w:t>
      </w:r>
      <w:proofErr w:type="gramStart"/>
      <w:r w:rsidR="005226EC" w:rsidRPr="00B62C55">
        <w:t>principle</w:t>
      </w:r>
      <w:proofErr w:type="gramEnd"/>
      <w:r w:rsidR="005226EC" w:rsidRPr="00B62C55">
        <w:t xml:space="preserve"> </w:t>
      </w:r>
      <w:r w:rsidR="00964A5B">
        <w:t>endorsement</w:t>
      </w:r>
      <w:r w:rsidR="00964A5B" w:rsidRPr="00B62C55">
        <w:t xml:space="preserve"> </w:t>
      </w:r>
      <w:r w:rsidR="005226EC" w:rsidRPr="00B62C55">
        <w:t xml:space="preserve">from the </w:t>
      </w:r>
      <w:r>
        <w:t>S</w:t>
      </w:r>
      <w:r w:rsidR="005226EC" w:rsidRPr="00B62C55">
        <w:t xml:space="preserve">enior </w:t>
      </w:r>
      <w:r>
        <w:t>D</w:t>
      </w:r>
      <w:r w:rsidR="005226EC" w:rsidRPr="00B62C55">
        <w:t xml:space="preserve">irector </w:t>
      </w:r>
      <w:r w:rsidR="00A7356E">
        <w:t>before planning commences.</w:t>
      </w:r>
      <w:r w:rsidR="005226EC" w:rsidRPr="00B62C55">
        <w:t xml:space="preserve"> </w:t>
      </w:r>
      <w:r w:rsidR="00A7356E">
        <w:t xml:space="preserve">Applications </w:t>
      </w:r>
      <w:r w:rsidR="00CD7668">
        <w:t xml:space="preserve">for </w:t>
      </w:r>
      <w:r w:rsidR="00964A5B">
        <w:t>international</w:t>
      </w:r>
      <w:r w:rsidR="00CD7668">
        <w:t xml:space="preserve"> excursions </w:t>
      </w:r>
      <w:r w:rsidR="00A7356E">
        <w:t xml:space="preserve">are then submitted and </w:t>
      </w:r>
      <w:r w:rsidR="00365604">
        <w:t xml:space="preserve">progressed </w:t>
      </w:r>
      <w:r w:rsidR="005226EC" w:rsidRPr="00B62C55">
        <w:t>through the</w:t>
      </w:r>
      <w:r w:rsidR="00365604">
        <w:t xml:space="preserve"> relevant</w:t>
      </w:r>
      <w:r w:rsidR="005226EC" w:rsidRPr="00B62C55">
        <w:t xml:space="preserve"> </w:t>
      </w:r>
      <w:r>
        <w:t>D</w:t>
      </w:r>
      <w:r w:rsidR="005226EC" w:rsidRPr="00B62C55">
        <w:t xml:space="preserve">irector </w:t>
      </w:r>
      <w:r w:rsidR="006D2B7F">
        <w:t>School Operations</w:t>
      </w:r>
      <w:r w:rsidR="005226EC" w:rsidRPr="00B62C55">
        <w:t xml:space="preserve">, </w:t>
      </w:r>
      <w:r w:rsidR="00A7356E">
        <w:t xml:space="preserve">with </w:t>
      </w:r>
      <w:r w:rsidR="005226EC" w:rsidRPr="00B62C55">
        <w:t xml:space="preserve">endorsement from the </w:t>
      </w:r>
      <w:r w:rsidR="00A7356E">
        <w:t>Senior Director School Operations</w:t>
      </w:r>
      <w:r w:rsidR="005A1934">
        <w:t xml:space="preserve"> and </w:t>
      </w:r>
      <w:r w:rsidR="00D01CB0">
        <w:t xml:space="preserve">Deputy Chief Executive </w:t>
      </w:r>
      <w:r w:rsidR="0002769D">
        <w:t>Schools</w:t>
      </w:r>
      <w:r w:rsidR="005A1934">
        <w:t>,</w:t>
      </w:r>
      <w:r w:rsidR="00A7356E">
        <w:t xml:space="preserve"> and </w:t>
      </w:r>
      <w:r w:rsidR="005A1934">
        <w:t xml:space="preserve">final approval by the </w:t>
      </w:r>
      <w:r w:rsidR="005226EC" w:rsidRPr="00B62C55">
        <w:t>Chief Executive</w:t>
      </w:r>
      <w:r w:rsidR="00A7356E">
        <w:t>.</w:t>
      </w:r>
    </w:p>
    <w:p w14:paraId="3D1B9BD5" w14:textId="06E9785D" w:rsidR="00FA6E61" w:rsidRPr="00A2043D" w:rsidRDefault="00CD7668">
      <w:pPr>
        <w:rPr>
          <w:rFonts w:ascii="Arial" w:hAnsi="Arial"/>
        </w:rPr>
      </w:pPr>
      <w:r>
        <w:lastRenderedPageBreak/>
        <w:t xml:space="preserve">Applications for excursions by divisions other than </w:t>
      </w:r>
      <w:r w:rsidR="0002769D">
        <w:t xml:space="preserve">the </w:t>
      </w:r>
      <w:proofErr w:type="gramStart"/>
      <w:r w:rsidR="0002769D">
        <w:t>Schools</w:t>
      </w:r>
      <w:proofErr w:type="gramEnd"/>
      <w:r w:rsidR="0002769D">
        <w:t xml:space="preserve"> division</w:t>
      </w:r>
      <w:r w:rsidR="00B12A41">
        <w:t xml:space="preserve"> </w:t>
      </w:r>
      <w:r>
        <w:t xml:space="preserve">should be endorsed by </w:t>
      </w:r>
      <w:r w:rsidR="00B12A41">
        <w:t>the relevant</w:t>
      </w:r>
      <w:r w:rsidR="00964A5B">
        <w:t xml:space="preserve"> </w:t>
      </w:r>
      <w:r>
        <w:t>Senior Director, Division Head</w:t>
      </w:r>
      <w:r w:rsidR="005A1934">
        <w:t xml:space="preserve"> and </w:t>
      </w:r>
      <w:r>
        <w:t xml:space="preserve">Deputy Chief Executive </w:t>
      </w:r>
      <w:r w:rsidR="0002769D">
        <w:t>Schools</w:t>
      </w:r>
      <w:r w:rsidR="005A1934">
        <w:t>, with final approval by the</w:t>
      </w:r>
      <w:r>
        <w:t xml:space="preserve"> Chief Executive.</w:t>
      </w:r>
      <w:r w:rsidR="005226EC" w:rsidRPr="00B62C55">
        <w:t xml:space="preserve"> All requests for international excursions are to be justified in terms of need, educational benefits and cost prior to seeking approval for travel from the </w:t>
      </w:r>
      <w:r w:rsidR="005A1934">
        <w:t>Chief Executive</w:t>
      </w:r>
      <w:r w:rsidR="005226EC" w:rsidRPr="00B62C55">
        <w:t>.</w:t>
      </w:r>
    </w:p>
    <w:p w14:paraId="65FFF669" w14:textId="77777777" w:rsidR="004E0FD7" w:rsidRDefault="005226EC" w:rsidP="004E0FD7">
      <w:pPr>
        <w:pStyle w:val="Heading1"/>
        <w:rPr>
          <w:lang w:eastAsia="en-AU"/>
        </w:rPr>
      </w:pPr>
      <w:bookmarkStart w:id="6" w:name="_Toc117674462"/>
      <w:bookmarkStart w:id="7" w:name="_Toc189053142"/>
      <w:bookmarkEnd w:id="6"/>
      <w:r>
        <w:rPr>
          <w:lang w:eastAsia="en-AU"/>
        </w:rPr>
        <w:t>Business need</w:t>
      </w:r>
      <w:bookmarkEnd w:id="7"/>
    </w:p>
    <w:p w14:paraId="279D1A33" w14:textId="16D4E00E" w:rsidR="005226EC" w:rsidRPr="00787FDF" w:rsidRDefault="005226EC" w:rsidP="005226EC">
      <w:pPr>
        <w:rPr>
          <w:lang w:val="en-US"/>
        </w:rPr>
      </w:pPr>
      <w:r w:rsidRPr="00787FDF">
        <w:rPr>
          <w:lang w:val="en-US"/>
        </w:rPr>
        <w:t>Excursions are a valuable teaching and learning experience</w:t>
      </w:r>
      <w:r w:rsidR="00A7356E">
        <w:rPr>
          <w:lang w:val="en-US"/>
        </w:rPr>
        <w:t>,</w:t>
      </w:r>
      <w:r w:rsidRPr="00787FDF">
        <w:rPr>
          <w:lang w:val="en-US"/>
        </w:rPr>
        <w:t xml:space="preserve"> providing an opportunity for students to learn from the wider community, building on and reinforcing the school curriculum. To ensure the safety and wellbeing of students and staff, educational excursions </w:t>
      </w:r>
      <w:r w:rsidR="008F12DE">
        <w:rPr>
          <w:lang w:val="en-US"/>
        </w:rPr>
        <w:t>and</w:t>
      </w:r>
      <w:r w:rsidRPr="00787FDF">
        <w:rPr>
          <w:lang w:val="en-US"/>
        </w:rPr>
        <w:t xml:space="preserve"> regular outings should be conducted with consist</w:t>
      </w:r>
      <w:r w:rsidR="007F7A83">
        <w:rPr>
          <w:lang w:val="en-US"/>
        </w:rPr>
        <w:t xml:space="preserve">ent processes and awareness of </w:t>
      </w:r>
      <w:r w:rsidRPr="00787FDF">
        <w:rPr>
          <w:lang w:val="en-US"/>
        </w:rPr>
        <w:t>all parties of their responsibilities. This policy and related guidelines seek to clarify the obligations and procedural requirements for preschools and schools</w:t>
      </w:r>
      <w:r w:rsidR="00BE68D6">
        <w:rPr>
          <w:lang w:val="en-US"/>
        </w:rPr>
        <w:t>,</w:t>
      </w:r>
      <w:r w:rsidR="00156C19">
        <w:rPr>
          <w:lang w:val="en-US"/>
        </w:rPr>
        <w:t xml:space="preserve"> </w:t>
      </w:r>
      <w:r w:rsidRPr="00787FDF">
        <w:rPr>
          <w:lang w:val="en-US"/>
        </w:rPr>
        <w:t>including independent public schools</w:t>
      </w:r>
      <w:r w:rsidR="00BE68D6">
        <w:rPr>
          <w:lang w:val="en-US"/>
        </w:rPr>
        <w:t xml:space="preserve">, </w:t>
      </w:r>
      <w:r w:rsidRPr="00787FDF">
        <w:rPr>
          <w:lang w:val="en-US"/>
        </w:rPr>
        <w:t>and particularly principals, teachers and parents.</w:t>
      </w:r>
    </w:p>
    <w:p w14:paraId="5102DA43" w14:textId="4108A822" w:rsidR="005226EC" w:rsidRPr="00EF2580" w:rsidRDefault="005226EC" w:rsidP="005226EC">
      <w:pPr>
        <w:rPr>
          <w:rFonts w:eastAsia="Times New Roman"/>
          <w:sz w:val="24"/>
          <w:szCs w:val="24"/>
          <w:lang w:eastAsia="en-AU"/>
        </w:rPr>
      </w:pPr>
      <w:r w:rsidRPr="00787FDF">
        <w:t xml:space="preserve">Where a school operates a preschool service or other education and care service regulated under the National Quality </w:t>
      </w:r>
      <w:r w:rsidR="000C5E64">
        <w:t>Framework for early childhood education and c</w:t>
      </w:r>
      <w:r w:rsidRPr="00787FDF">
        <w:t xml:space="preserve">are, the department is obliged to ensure regulatory requirements are maintained at all times in accordance with the </w:t>
      </w:r>
      <w:r w:rsidRPr="00223BF7">
        <w:rPr>
          <w:i/>
        </w:rPr>
        <w:t>Education and Care Services National Law</w:t>
      </w:r>
      <w:r w:rsidR="00FA6E61">
        <w:rPr>
          <w:i/>
        </w:rPr>
        <w:t xml:space="preserve"> Act 2010 </w:t>
      </w:r>
      <w:r w:rsidR="00FA6E61">
        <w:t>(Vic)</w:t>
      </w:r>
      <w:r w:rsidRPr="00787FDF">
        <w:t xml:space="preserve"> and </w:t>
      </w:r>
      <w:r w:rsidRPr="00156C19">
        <w:t xml:space="preserve">Education and Care Services </w:t>
      </w:r>
      <w:r w:rsidR="000C5E64" w:rsidRPr="00156C19">
        <w:t>National Regulations</w:t>
      </w:r>
      <w:r w:rsidR="000C5E64" w:rsidRPr="000C5E64">
        <w:t>.</w:t>
      </w:r>
    </w:p>
    <w:p w14:paraId="757C1DF8" w14:textId="77777777" w:rsidR="000B280D" w:rsidRDefault="005226EC" w:rsidP="005226EC">
      <w:pPr>
        <w:pStyle w:val="Heading1"/>
        <w:rPr>
          <w:lang w:eastAsia="en-AU"/>
        </w:rPr>
      </w:pPr>
      <w:bookmarkStart w:id="8" w:name="_Toc189053143"/>
      <w:r>
        <w:rPr>
          <w:lang w:eastAsia="en-AU"/>
        </w:rPr>
        <w:t>Scope</w:t>
      </w:r>
      <w:bookmarkEnd w:id="8"/>
    </w:p>
    <w:p w14:paraId="3596A6EF" w14:textId="3B5E281A" w:rsidR="005226EC" w:rsidRPr="003B70A7" w:rsidRDefault="005226EC" w:rsidP="00971259">
      <w:r w:rsidRPr="003B70A7">
        <w:t xml:space="preserve">This policy applies to all excursions arranged by </w:t>
      </w:r>
      <w:r w:rsidR="00725A22">
        <w:t>NT</w:t>
      </w:r>
      <w:r w:rsidRPr="003B70A7">
        <w:t xml:space="preserve"> Government schools</w:t>
      </w:r>
      <w:r w:rsidR="00F3530A">
        <w:t xml:space="preserve">, </w:t>
      </w:r>
      <w:r w:rsidRPr="003B70A7">
        <w:t>including preschool</w:t>
      </w:r>
      <w:r>
        <w:t xml:space="preserve">s </w:t>
      </w:r>
      <w:r w:rsidRPr="003B70A7">
        <w:t>and independent public schools</w:t>
      </w:r>
      <w:r w:rsidR="000C5E64">
        <w:t>,</w:t>
      </w:r>
      <w:r w:rsidR="007F7A83">
        <w:t xml:space="preserve"> and</w:t>
      </w:r>
      <w:r w:rsidRPr="003B70A7">
        <w:t xml:space="preserve"> department coordinated programs</w:t>
      </w:r>
      <w:r w:rsidR="00F3530A">
        <w:t xml:space="preserve"> such as the </w:t>
      </w:r>
      <w:r w:rsidRPr="003B70A7">
        <w:t>Katherine</w:t>
      </w:r>
      <w:r w:rsidR="00FA6E61">
        <w:t> </w:t>
      </w:r>
      <w:r w:rsidRPr="003B70A7">
        <w:t>Stronger Smarter Sisters program.</w:t>
      </w:r>
    </w:p>
    <w:p w14:paraId="6F8EF1C4" w14:textId="77777777" w:rsidR="005226EC" w:rsidRPr="003B70A7" w:rsidRDefault="005226EC" w:rsidP="005226EC">
      <w:r w:rsidRPr="003B70A7">
        <w:t>This policy does not apply to:</w:t>
      </w:r>
    </w:p>
    <w:p w14:paraId="59DDEF54" w14:textId="0EADB77A" w:rsidR="005226EC" w:rsidRPr="003B70A7" w:rsidRDefault="005226EC" w:rsidP="00C8502C">
      <w:pPr>
        <w:pStyle w:val="ListParagraph"/>
        <w:numPr>
          <w:ilvl w:val="0"/>
          <w:numId w:val="11"/>
        </w:numPr>
      </w:pPr>
      <w:r w:rsidRPr="003B70A7">
        <w:t xml:space="preserve">third party arranged excursions such as Clontarf and </w:t>
      </w:r>
      <w:r w:rsidR="00CD7668">
        <w:t>STARS</w:t>
      </w:r>
      <w:r w:rsidRPr="003B70A7">
        <w:t xml:space="preserve"> excursions</w:t>
      </w:r>
      <w:r w:rsidR="00877F0A">
        <w:t>,</w:t>
      </w:r>
      <w:r w:rsidRPr="003B70A7">
        <w:t xml:space="preserve"> however:</w:t>
      </w:r>
    </w:p>
    <w:p w14:paraId="32333E8F" w14:textId="3EA6CEB0" w:rsidR="005226EC" w:rsidRPr="003B70A7" w:rsidRDefault="005226EC">
      <w:pPr>
        <w:pStyle w:val="ListParagraph"/>
        <w:numPr>
          <w:ilvl w:val="0"/>
          <w:numId w:val="20"/>
        </w:numPr>
      </w:pPr>
      <w:r w:rsidRPr="003B70A7">
        <w:t xml:space="preserve">principal approval must be sought in accordance with any </w:t>
      </w:r>
      <w:r w:rsidR="00FA6E61" w:rsidRPr="003B70A7">
        <w:t>third-party</w:t>
      </w:r>
      <w:r w:rsidRPr="003B70A7">
        <w:t xml:space="preserve"> organisation’s procedures prior to students participating in such excursions</w:t>
      </w:r>
    </w:p>
    <w:p w14:paraId="72F3D401" w14:textId="77777777" w:rsidR="005226EC" w:rsidRPr="003B70A7" w:rsidRDefault="005226EC">
      <w:pPr>
        <w:pStyle w:val="ListParagraph"/>
        <w:numPr>
          <w:ilvl w:val="0"/>
          <w:numId w:val="20"/>
        </w:numPr>
      </w:pPr>
      <w:r w:rsidRPr="003B70A7">
        <w:t>prior to approving any such excursion, principals must be satisfied that appropriate risk management strategies are in place to ensure student wellbeing</w:t>
      </w:r>
    </w:p>
    <w:p w14:paraId="0F192553" w14:textId="11BC3CAA" w:rsidR="005226EC" w:rsidRPr="00C53C16" w:rsidRDefault="005226EC">
      <w:pPr>
        <w:pStyle w:val="ListParagraph"/>
        <w:numPr>
          <w:ilvl w:val="0"/>
          <w:numId w:val="20"/>
        </w:numPr>
      </w:pPr>
      <w:r w:rsidRPr="00C53C16">
        <w:t xml:space="preserve">where students are participating in overseas travel as part of an </w:t>
      </w:r>
      <w:r w:rsidR="00586D07">
        <w:t>international</w:t>
      </w:r>
      <w:r w:rsidR="00586D07" w:rsidRPr="00C53C16">
        <w:t xml:space="preserve"> </w:t>
      </w:r>
      <w:r w:rsidRPr="00C53C16">
        <w:t>excursion, the Chief</w:t>
      </w:r>
      <w:r w:rsidR="009963DE">
        <w:t> </w:t>
      </w:r>
      <w:r w:rsidRPr="00C53C16">
        <w:t>Executive must be notified.</w:t>
      </w:r>
    </w:p>
    <w:p w14:paraId="52B99779" w14:textId="77777777" w:rsidR="005226EC" w:rsidRPr="003B70A7" w:rsidRDefault="005226EC" w:rsidP="00C8502C">
      <w:pPr>
        <w:pStyle w:val="ListParagraph"/>
        <w:numPr>
          <w:ilvl w:val="0"/>
          <w:numId w:val="11"/>
        </w:numPr>
      </w:pPr>
      <w:r w:rsidRPr="003B70A7">
        <w:t>work experience</w:t>
      </w:r>
    </w:p>
    <w:p w14:paraId="34F4F13F" w14:textId="4D43967D" w:rsidR="005226EC" w:rsidRPr="003B70A7" w:rsidRDefault="005226EC" w:rsidP="00C8502C">
      <w:pPr>
        <w:pStyle w:val="ListParagraph"/>
        <w:numPr>
          <w:ilvl w:val="0"/>
          <w:numId w:val="11"/>
        </w:numPr>
      </w:pPr>
      <w:r w:rsidRPr="003B70A7">
        <w:t>vocational education placements</w:t>
      </w:r>
      <w:r w:rsidR="00107A29">
        <w:t>.</w:t>
      </w:r>
    </w:p>
    <w:p w14:paraId="5BA47A3C" w14:textId="6C98FA1E" w:rsidR="005226EC" w:rsidRDefault="00EF23B7" w:rsidP="00EF23B7">
      <w:pPr>
        <w:pStyle w:val="Heading1"/>
        <w:rPr>
          <w:lang w:eastAsia="en-AU"/>
        </w:rPr>
      </w:pPr>
      <w:bookmarkStart w:id="9" w:name="_Toc117674466"/>
      <w:bookmarkStart w:id="10" w:name="_Toc117674467"/>
      <w:bookmarkStart w:id="11" w:name="_Toc117674468"/>
      <w:bookmarkStart w:id="12" w:name="_Toc117674469"/>
      <w:bookmarkStart w:id="13" w:name="_Toc117674470"/>
      <w:bookmarkStart w:id="14" w:name="_Toc117674471"/>
      <w:bookmarkStart w:id="15" w:name="_Toc117674472"/>
      <w:bookmarkStart w:id="16" w:name="_Toc117674473"/>
      <w:bookmarkStart w:id="17" w:name="_Toc117674474"/>
      <w:bookmarkStart w:id="18" w:name="_Toc117674475"/>
      <w:bookmarkStart w:id="19" w:name="_Toc117674476"/>
      <w:bookmarkStart w:id="20" w:name="_Toc117674477"/>
      <w:bookmarkStart w:id="21" w:name="_Toc117674481"/>
      <w:bookmarkStart w:id="22" w:name="_Toc117674482"/>
      <w:bookmarkStart w:id="23" w:name="_Toc117674483"/>
      <w:bookmarkStart w:id="24" w:name="_Toc117674484"/>
      <w:bookmarkStart w:id="25" w:name="_Toc117674485"/>
      <w:bookmarkStart w:id="26" w:name="_Toc117674486"/>
      <w:bookmarkStart w:id="27" w:name="_Toc117674487"/>
      <w:bookmarkStart w:id="28" w:name="_Toc18905314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lang w:eastAsia="en-AU"/>
        </w:rPr>
        <w:t>Roles and responsibilities</w:t>
      </w:r>
      <w:bookmarkEnd w:id="28"/>
    </w:p>
    <w:p w14:paraId="4FF227FD" w14:textId="2AB24741" w:rsidR="00EF23B7" w:rsidRDefault="00EF23B7" w:rsidP="002370CF">
      <w:pPr>
        <w:pStyle w:val="Heading2"/>
        <w:ind w:left="851" w:hanging="851"/>
      </w:pPr>
      <w:bookmarkStart w:id="29" w:name="_Toc189053145"/>
      <w:r>
        <w:t xml:space="preserve">Teacher in charge or authorised department </w:t>
      </w:r>
      <w:r w:rsidR="009176E0">
        <w:t>officer</w:t>
      </w:r>
      <w:bookmarkEnd w:id="29"/>
    </w:p>
    <w:p w14:paraId="17F4E6BC" w14:textId="4F06C572" w:rsidR="00EF23B7" w:rsidRPr="003B70A7" w:rsidRDefault="00EF23B7" w:rsidP="00EF23B7">
      <w:r w:rsidRPr="00F04F18">
        <w:t>The teacher in charge</w:t>
      </w:r>
      <w:r w:rsidR="0060306E">
        <w:t xml:space="preserve"> or authorised department </w:t>
      </w:r>
      <w:r w:rsidR="009176E0">
        <w:t>officer</w:t>
      </w:r>
      <w:r w:rsidR="0060306E">
        <w:t>,</w:t>
      </w:r>
      <w:r w:rsidRPr="003B70A7">
        <w:t xml:space="preserve"> </w:t>
      </w:r>
      <w:r>
        <w:t>is</w:t>
      </w:r>
      <w:r w:rsidRPr="003B70A7">
        <w:t xml:space="preserve"> responsible for:</w:t>
      </w:r>
    </w:p>
    <w:p w14:paraId="29447B43" w14:textId="4D96E4A1" w:rsidR="00EF23B7" w:rsidRPr="003B70A7" w:rsidRDefault="00EF23B7">
      <w:pPr>
        <w:pStyle w:val="ListParagraph"/>
        <w:numPr>
          <w:ilvl w:val="0"/>
          <w:numId w:val="13"/>
        </w:numPr>
      </w:pPr>
      <w:r>
        <w:t>following the Excursion</w:t>
      </w:r>
      <w:r w:rsidR="005A1934">
        <w:t>s</w:t>
      </w:r>
      <w:r>
        <w:t xml:space="preserve"> </w:t>
      </w:r>
      <w:r w:rsidR="00725A22">
        <w:t>g</w:t>
      </w:r>
      <w:r>
        <w:t>uidelines and procedures to prepare all required documentation for the relevant excursion category</w:t>
      </w:r>
    </w:p>
    <w:p w14:paraId="43397F53" w14:textId="77777777" w:rsidR="00EF23B7" w:rsidRDefault="00EF23B7">
      <w:pPr>
        <w:pStyle w:val="ListParagraph"/>
        <w:numPr>
          <w:ilvl w:val="0"/>
          <w:numId w:val="13"/>
        </w:numPr>
      </w:pPr>
      <w:r w:rsidRPr="003B70A7">
        <w:t xml:space="preserve">submitting </w:t>
      </w:r>
      <w:r>
        <w:t xml:space="preserve">all </w:t>
      </w:r>
      <w:r w:rsidRPr="003B70A7">
        <w:t>documents to the principal for endorsement</w:t>
      </w:r>
      <w:r>
        <w:t xml:space="preserve"> or approval within the required timelines</w:t>
      </w:r>
    </w:p>
    <w:p w14:paraId="4B212F97" w14:textId="03EFFD50" w:rsidR="0037519E" w:rsidRDefault="0037519E">
      <w:pPr>
        <w:pStyle w:val="ListParagraph"/>
        <w:numPr>
          <w:ilvl w:val="0"/>
          <w:numId w:val="13"/>
        </w:numPr>
      </w:pPr>
      <w:bookmarkStart w:id="30" w:name="_Hlk140829206"/>
      <w:r>
        <w:t xml:space="preserve">identifying and addressing any potential conflicts of interest in consultation with the principal </w:t>
      </w:r>
      <w:r w:rsidR="00817596">
        <w:t>or</w:t>
      </w:r>
      <w:r>
        <w:t xml:space="preserve"> relevant authorising officer</w:t>
      </w:r>
    </w:p>
    <w:p w14:paraId="5C42038B" w14:textId="30E45777" w:rsidR="0037519E" w:rsidRPr="003B70A7" w:rsidRDefault="0037519E">
      <w:pPr>
        <w:pStyle w:val="ListParagraph"/>
        <w:numPr>
          <w:ilvl w:val="0"/>
          <w:numId w:val="13"/>
        </w:numPr>
      </w:pPr>
      <w:r>
        <w:lastRenderedPageBreak/>
        <w:t xml:space="preserve">considering special care relationships </w:t>
      </w:r>
      <w:r w:rsidR="000F10D7">
        <w:t xml:space="preserve">and professional boundaries </w:t>
      </w:r>
      <w:r>
        <w:t>and how these will be managed during excursion planning</w:t>
      </w:r>
    </w:p>
    <w:bookmarkEnd w:id="30"/>
    <w:p w14:paraId="0FD65FA8" w14:textId="30A9EBB0" w:rsidR="00EF23B7" w:rsidRPr="003B70A7" w:rsidRDefault="00EF23B7">
      <w:pPr>
        <w:pStyle w:val="ListParagraph"/>
        <w:numPr>
          <w:ilvl w:val="0"/>
          <w:numId w:val="13"/>
        </w:numPr>
      </w:pPr>
      <w:r w:rsidRPr="003B70A7">
        <w:t>ensur</w:t>
      </w:r>
      <w:r w:rsidR="00586D07">
        <w:t>ing</w:t>
      </w:r>
      <w:r w:rsidRPr="003B70A7">
        <w:t xml:space="preserve"> that there is an alternative program available for those students not attending the excursion</w:t>
      </w:r>
    </w:p>
    <w:p w14:paraId="2E2074F7" w14:textId="77777777" w:rsidR="00EF23B7" w:rsidRPr="003B70A7" w:rsidRDefault="00EF23B7">
      <w:pPr>
        <w:pStyle w:val="ListParagraph"/>
        <w:numPr>
          <w:ilvl w:val="0"/>
          <w:numId w:val="13"/>
        </w:numPr>
      </w:pPr>
      <w:r w:rsidRPr="003B70A7">
        <w:t>working with the principal to ensure that reasonable adjustments are made to assist students with additional needs to participate in the excursion activities and overall program</w:t>
      </w:r>
    </w:p>
    <w:p w14:paraId="2E3405C4" w14:textId="77777777" w:rsidR="00EF23B7" w:rsidRPr="003B70A7" w:rsidRDefault="00EF23B7">
      <w:pPr>
        <w:pStyle w:val="ListParagraph"/>
        <w:numPr>
          <w:ilvl w:val="0"/>
          <w:numId w:val="13"/>
        </w:numPr>
      </w:pPr>
      <w:r w:rsidRPr="003B70A7">
        <w:t>ensuring that all relevant information about respective responsibilities and obligations is clearly communicated to all accompanying adults</w:t>
      </w:r>
    </w:p>
    <w:p w14:paraId="1CCE0879" w14:textId="5F8C3632" w:rsidR="00EF23B7" w:rsidRPr="003B70A7" w:rsidRDefault="00EF23B7">
      <w:pPr>
        <w:pStyle w:val="ListParagraph"/>
        <w:numPr>
          <w:ilvl w:val="0"/>
          <w:numId w:val="13"/>
        </w:numPr>
      </w:pPr>
      <w:r w:rsidRPr="003B70A7">
        <w:t>ensuring that all excursion staff and</w:t>
      </w:r>
      <w:r w:rsidR="00586D07">
        <w:t>,</w:t>
      </w:r>
      <w:r w:rsidRPr="003B70A7">
        <w:t xml:space="preserve"> where appropriate, students will be familiar with the specific procedures for dealing with emergencies on each excursion</w:t>
      </w:r>
      <w:r w:rsidR="008C7600">
        <w:t xml:space="preserve"> following comprehensive risk assessments</w:t>
      </w:r>
    </w:p>
    <w:p w14:paraId="3F5AB1B6" w14:textId="77777777" w:rsidR="000069B7" w:rsidRDefault="00EF23B7">
      <w:pPr>
        <w:pStyle w:val="ListParagraph"/>
        <w:numPr>
          <w:ilvl w:val="0"/>
          <w:numId w:val="13"/>
        </w:numPr>
      </w:pPr>
      <w:r w:rsidRPr="003B70A7">
        <w:t>exercising proper care and supervision throughout the duration of the excursion</w:t>
      </w:r>
    </w:p>
    <w:p w14:paraId="2727BC63" w14:textId="5DFA4DCB" w:rsidR="00EF23B7" w:rsidRPr="00C461F2" w:rsidRDefault="000069B7">
      <w:pPr>
        <w:pStyle w:val="ListParagraph"/>
        <w:numPr>
          <w:ilvl w:val="0"/>
          <w:numId w:val="13"/>
        </w:numPr>
      </w:pPr>
      <w:r>
        <w:t xml:space="preserve">monitoring destination advice level on the </w:t>
      </w:r>
      <w:hyperlink r:id="rId17" w:history="1">
        <w:r w:rsidRPr="00A71280">
          <w:rPr>
            <w:rStyle w:val="Hyperlink"/>
          </w:rPr>
          <w:t>Smartraveller</w:t>
        </w:r>
      </w:hyperlink>
      <w:r>
        <w:t xml:space="preserve"> website when a Category D excursion is being planned.</w:t>
      </w:r>
    </w:p>
    <w:p w14:paraId="3A72DECF" w14:textId="51BBC41C" w:rsidR="00EF23B7" w:rsidRDefault="00EF23B7" w:rsidP="002370CF">
      <w:pPr>
        <w:pStyle w:val="Heading2"/>
        <w:ind w:left="851" w:hanging="851"/>
        <w:rPr>
          <w:lang w:eastAsia="en-AU"/>
        </w:rPr>
      </w:pPr>
      <w:bookmarkStart w:id="31" w:name="_Toc189053146"/>
      <w:r>
        <w:rPr>
          <w:lang w:eastAsia="en-AU"/>
        </w:rPr>
        <w:t>Principal</w:t>
      </w:r>
      <w:r w:rsidR="00085099">
        <w:rPr>
          <w:lang w:eastAsia="en-AU"/>
        </w:rPr>
        <w:t>s</w:t>
      </w:r>
      <w:bookmarkEnd w:id="31"/>
    </w:p>
    <w:p w14:paraId="63DA718E" w14:textId="77777777" w:rsidR="00EF23B7" w:rsidRPr="003B70A7" w:rsidRDefault="00EF23B7" w:rsidP="00EF23B7">
      <w:r w:rsidRPr="003B70A7">
        <w:t>The principal is responsible for:</w:t>
      </w:r>
    </w:p>
    <w:p w14:paraId="4E4343EE" w14:textId="65E3C52D" w:rsidR="00EF23B7" w:rsidRPr="003B70A7" w:rsidRDefault="00EF23B7">
      <w:pPr>
        <w:pStyle w:val="ListParagraph"/>
        <w:numPr>
          <w:ilvl w:val="0"/>
          <w:numId w:val="14"/>
        </w:numPr>
      </w:pPr>
      <w:r w:rsidRPr="003B70A7">
        <w:t xml:space="preserve">authorising an appropriate department </w:t>
      </w:r>
      <w:r w:rsidR="00947555">
        <w:t>officer</w:t>
      </w:r>
      <w:r w:rsidRPr="003B70A7">
        <w:t xml:space="preserve"> to be in charge of any excursion undertaken by the school</w:t>
      </w:r>
    </w:p>
    <w:p w14:paraId="492E31D9" w14:textId="762C9FAC" w:rsidR="0037519E" w:rsidRPr="003B70A7" w:rsidRDefault="0037519E">
      <w:pPr>
        <w:pStyle w:val="ListParagraph"/>
        <w:numPr>
          <w:ilvl w:val="0"/>
          <w:numId w:val="14"/>
        </w:numPr>
      </w:pPr>
      <w:r>
        <w:t>identifying and addressing any potential conflicts of interest in consultation with the teacher in charge</w:t>
      </w:r>
    </w:p>
    <w:p w14:paraId="1FBC2925" w14:textId="1EAD90F3" w:rsidR="00817596" w:rsidRPr="003B70A7" w:rsidRDefault="00817596">
      <w:pPr>
        <w:pStyle w:val="ListParagraph"/>
        <w:numPr>
          <w:ilvl w:val="0"/>
          <w:numId w:val="14"/>
        </w:numPr>
      </w:pPr>
      <w:r>
        <w:t>review</w:t>
      </w:r>
      <w:r w:rsidR="00A534E2">
        <w:t>ing</w:t>
      </w:r>
      <w:r>
        <w:t xml:space="preserve"> any special care relationships and professional boundary issues identified by the teacher or authorised department officer in charge</w:t>
      </w:r>
    </w:p>
    <w:p w14:paraId="0839C506" w14:textId="26F0788B" w:rsidR="001D2B82" w:rsidRPr="005E3C1C" w:rsidRDefault="001D2B82">
      <w:pPr>
        <w:pStyle w:val="ListParagraph"/>
        <w:numPr>
          <w:ilvl w:val="0"/>
          <w:numId w:val="14"/>
        </w:numPr>
      </w:pPr>
      <w:r w:rsidRPr="003B70A7">
        <w:t>approv</w:t>
      </w:r>
      <w:r w:rsidR="00A534E2">
        <w:t>ing</w:t>
      </w:r>
      <w:r w:rsidRPr="003B70A7">
        <w:t xml:space="preserve"> </w:t>
      </w:r>
      <w:r w:rsidRPr="005E3C1C">
        <w:t>Category A and B excursions</w:t>
      </w:r>
    </w:p>
    <w:p w14:paraId="0591D828" w14:textId="2BDEF06C" w:rsidR="00EF23B7" w:rsidRPr="003B70A7" w:rsidRDefault="00EF23B7">
      <w:pPr>
        <w:pStyle w:val="ListParagraph"/>
        <w:numPr>
          <w:ilvl w:val="0"/>
          <w:numId w:val="14"/>
        </w:numPr>
      </w:pPr>
      <w:r w:rsidRPr="003B70A7">
        <w:t xml:space="preserve">obtaining approval from the relevant authorising </w:t>
      </w:r>
      <w:r w:rsidR="009D6F7D">
        <w:t xml:space="preserve">officer </w:t>
      </w:r>
      <w:r w:rsidR="001D2B82">
        <w:t xml:space="preserve">for </w:t>
      </w:r>
      <w:r w:rsidR="00725A22">
        <w:t>C</w:t>
      </w:r>
      <w:r w:rsidR="001D2B82">
        <w:t>ategory C and D excursions</w:t>
      </w:r>
      <w:r w:rsidRPr="003B70A7">
        <w:t xml:space="preserve">, as </w:t>
      </w:r>
      <w:r>
        <w:t>directed in the Excursion</w:t>
      </w:r>
      <w:r w:rsidR="005A1934">
        <w:t>s</w:t>
      </w:r>
      <w:r>
        <w:t xml:space="preserve"> </w:t>
      </w:r>
      <w:r w:rsidR="00725A22">
        <w:t>g</w:t>
      </w:r>
      <w:r>
        <w:t>uidelines</w:t>
      </w:r>
      <w:r w:rsidR="00725A22">
        <w:t xml:space="preserve"> and procedures</w:t>
      </w:r>
    </w:p>
    <w:p w14:paraId="471E3013" w14:textId="510BD37E" w:rsidR="00EF23B7" w:rsidRDefault="00EF23B7">
      <w:pPr>
        <w:pStyle w:val="ListParagraph"/>
        <w:numPr>
          <w:ilvl w:val="0"/>
          <w:numId w:val="14"/>
        </w:numPr>
      </w:pPr>
      <w:r w:rsidRPr="003B70A7">
        <w:t xml:space="preserve">ensuring that excursion outings are planned and conducted in accordance with this policy and </w:t>
      </w:r>
      <w:r>
        <w:t>the Excursion</w:t>
      </w:r>
      <w:r w:rsidR="005A1934">
        <w:t>s</w:t>
      </w:r>
      <w:r>
        <w:t xml:space="preserve"> </w:t>
      </w:r>
      <w:r w:rsidR="00725A22">
        <w:t>g</w:t>
      </w:r>
      <w:r w:rsidRPr="003B70A7">
        <w:t xml:space="preserve">uidelines </w:t>
      </w:r>
      <w:r w:rsidR="00725A22">
        <w:t xml:space="preserve">and </w:t>
      </w:r>
      <w:proofErr w:type="gramStart"/>
      <w:r w:rsidR="00725A22">
        <w:t>procedures</w:t>
      </w:r>
      <w:proofErr w:type="gramEnd"/>
      <w:r w:rsidR="00725A22">
        <w:t xml:space="preserve"> </w:t>
      </w:r>
      <w:r w:rsidRPr="003B70A7">
        <w:t>and that reasonable care is taken to ensure the safety of students and staff</w:t>
      </w:r>
      <w:r w:rsidR="009278D2">
        <w:t>. This includes ensuring that volunteers</w:t>
      </w:r>
      <w:r w:rsidR="00A534E2">
        <w:t xml:space="preserve"> and</w:t>
      </w:r>
      <w:r w:rsidR="009278D2">
        <w:t xml:space="preserve"> accompanying adults have completed </w:t>
      </w:r>
      <w:r w:rsidR="00F10A4B">
        <w:t>m</w:t>
      </w:r>
      <w:r w:rsidR="009278D2">
        <w:t>andatory reporting training, as outlined in the department’s Mandatory reporting guidelines.</w:t>
      </w:r>
    </w:p>
    <w:p w14:paraId="6C2735EC" w14:textId="19E61E86" w:rsidR="00EF23B7" w:rsidRPr="003B70A7" w:rsidRDefault="00EF23B7">
      <w:pPr>
        <w:pStyle w:val="ListParagraph"/>
        <w:numPr>
          <w:ilvl w:val="0"/>
          <w:numId w:val="14"/>
        </w:numPr>
      </w:pPr>
      <w:r w:rsidRPr="003B70A7">
        <w:t xml:space="preserve">ensuring that all teaching staff, trainers and volunteers adhere to the requirements of this policy and </w:t>
      </w:r>
      <w:r>
        <w:t xml:space="preserve">the Excursion </w:t>
      </w:r>
      <w:r w:rsidR="00725A22">
        <w:t>g</w:t>
      </w:r>
      <w:r w:rsidRPr="003B70A7">
        <w:t>uidelines</w:t>
      </w:r>
      <w:r w:rsidR="00725A22">
        <w:t xml:space="preserve"> and procedures</w:t>
      </w:r>
    </w:p>
    <w:p w14:paraId="2373D784" w14:textId="395C59AD" w:rsidR="009935AE" w:rsidRDefault="00A534E2">
      <w:pPr>
        <w:pStyle w:val="ListParagraph"/>
        <w:numPr>
          <w:ilvl w:val="0"/>
          <w:numId w:val="14"/>
        </w:numPr>
      </w:pPr>
      <w:r>
        <w:t xml:space="preserve">ensuring </w:t>
      </w:r>
      <w:r w:rsidR="009935AE">
        <w:t>that</w:t>
      </w:r>
      <w:r w:rsidR="002E5625">
        <w:t xml:space="preserve"> any</w:t>
      </w:r>
      <w:r w:rsidR="009935AE">
        <w:t xml:space="preserve"> expenditure</w:t>
      </w:r>
      <w:r w:rsidR="00B844ED">
        <w:t xml:space="preserve"> of school funds required for the excursion</w:t>
      </w:r>
      <w:r w:rsidR="009935AE">
        <w:t xml:space="preserve"> is within their financial delegation</w:t>
      </w:r>
      <w:r w:rsidR="0037519E">
        <w:t xml:space="preserve"> and approved by the School Representative Body</w:t>
      </w:r>
      <w:r w:rsidR="00817596">
        <w:t xml:space="preserve"> or School Management Council if required</w:t>
      </w:r>
      <w:r w:rsidR="009935AE">
        <w:t>.</w:t>
      </w:r>
    </w:p>
    <w:p w14:paraId="4147CAA4" w14:textId="77777777" w:rsidR="003E5F71" w:rsidRDefault="003E5F71">
      <w:pPr>
        <w:rPr>
          <w:rFonts w:asciiTheme="majorHAnsi" w:eastAsiaTheme="majorEastAsia" w:hAnsiTheme="majorHAnsi" w:cstheme="majorBidi"/>
          <w:bCs/>
          <w:iCs/>
          <w:color w:val="454347"/>
          <w:sz w:val="32"/>
          <w:szCs w:val="32"/>
          <w:lang w:eastAsia="en-AU"/>
        </w:rPr>
      </w:pPr>
      <w:r>
        <w:rPr>
          <w:lang w:eastAsia="en-AU"/>
        </w:rPr>
        <w:br w:type="page"/>
      </w:r>
    </w:p>
    <w:p w14:paraId="0C21DFD1" w14:textId="0487B5AF" w:rsidR="00DC73F5" w:rsidRDefault="00DC73F5" w:rsidP="002370CF">
      <w:pPr>
        <w:pStyle w:val="Heading2"/>
        <w:ind w:left="851" w:hanging="851"/>
      </w:pPr>
      <w:bookmarkStart w:id="32" w:name="_Toc189053147"/>
      <w:r>
        <w:rPr>
          <w:lang w:eastAsia="en-AU"/>
        </w:rPr>
        <w:lastRenderedPageBreak/>
        <w:t>Senior Directors</w:t>
      </w:r>
      <w:bookmarkEnd w:id="32"/>
    </w:p>
    <w:p w14:paraId="0A941B36" w14:textId="194C16C8" w:rsidR="00DC73F5" w:rsidRDefault="00DC73F5" w:rsidP="00DC73F5">
      <w:pPr>
        <w:rPr>
          <w:lang w:eastAsia="en-AU"/>
        </w:rPr>
      </w:pPr>
      <w:r>
        <w:rPr>
          <w:lang w:eastAsia="en-AU"/>
        </w:rPr>
        <w:t>Senior Directors are responsible for:</w:t>
      </w:r>
    </w:p>
    <w:p w14:paraId="6EE4A8A0" w14:textId="0A0E3B09" w:rsidR="00DC73F5" w:rsidRDefault="00DC73F5">
      <w:pPr>
        <w:pStyle w:val="ListParagraph"/>
        <w:numPr>
          <w:ilvl w:val="0"/>
          <w:numId w:val="22"/>
        </w:numPr>
        <w:spacing w:after="240"/>
        <w:ind w:left="714" w:hanging="357"/>
        <w:rPr>
          <w:lang w:eastAsia="en-AU"/>
        </w:rPr>
      </w:pPr>
      <w:r>
        <w:rPr>
          <w:lang w:eastAsia="en-AU"/>
        </w:rPr>
        <w:t>in-</w:t>
      </w:r>
      <w:proofErr w:type="gramStart"/>
      <w:r>
        <w:rPr>
          <w:lang w:eastAsia="en-AU"/>
        </w:rPr>
        <w:t>principle</w:t>
      </w:r>
      <w:proofErr w:type="gramEnd"/>
      <w:r>
        <w:rPr>
          <w:lang w:eastAsia="en-AU"/>
        </w:rPr>
        <w:t xml:space="preserve"> </w:t>
      </w:r>
      <w:r w:rsidR="00A534E2">
        <w:rPr>
          <w:lang w:eastAsia="en-AU"/>
        </w:rPr>
        <w:t xml:space="preserve">endorsement </w:t>
      </w:r>
      <w:r w:rsidRPr="008D3DCF">
        <w:t>of Category C and</w:t>
      </w:r>
      <w:r w:rsidRPr="003B70A7">
        <w:t xml:space="preserve"> D excursions</w:t>
      </w:r>
      <w:r w:rsidR="00E11699">
        <w:t>.</w:t>
      </w:r>
    </w:p>
    <w:p w14:paraId="6BE58886" w14:textId="3CBA758B" w:rsidR="003E5F71" w:rsidRDefault="005A2974" w:rsidP="003E5F71">
      <w:pPr>
        <w:spacing w:after="240"/>
        <w:rPr>
          <w:lang w:eastAsia="en-AU"/>
        </w:rPr>
      </w:pPr>
      <w:r>
        <w:rPr>
          <w:lang w:eastAsia="en-AU"/>
        </w:rPr>
        <w:t>For excursions organise</w:t>
      </w:r>
      <w:r w:rsidR="003D77F7">
        <w:rPr>
          <w:lang w:eastAsia="en-AU"/>
        </w:rPr>
        <w:t>d</w:t>
      </w:r>
      <w:r w:rsidR="0002769D">
        <w:rPr>
          <w:lang w:eastAsia="en-AU"/>
        </w:rPr>
        <w:t xml:space="preserve"> within</w:t>
      </w:r>
      <w:r>
        <w:rPr>
          <w:lang w:eastAsia="en-AU"/>
        </w:rPr>
        <w:t xml:space="preserve"> </w:t>
      </w:r>
      <w:r w:rsidR="0002769D">
        <w:rPr>
          <w:lang w:eastAsia="en-AU"/>
        </w:rPr>
        <w:t xml:space="preserve">the </w:t>
      </w:r>
      <w:proofErr w:type="gramStart"/>
      <w:r w:rsidR="0002769D">
        <w:rPr>
          <w:lang w:eastAsia="en-AU"/>
        </w:rPr>
        <w:t>Schools</w:t>
      </w:r>
      <w:proofErr w:type="gramEnd"/>
      <w:r w:rsidR="0002769D">
        <w:rPr>
          <w:lang w:eastAsia="en-AU"/>
        </w:rPr>
        <w:t xml:space="preserve"> division</w:t>
      </w:r>
      <w:r>
        <w:rPr>
          <w:lang w:eastAsia="en-AU"/>
        </w:rPr>
        <w:t>, Senior Directors Education are responsible for</w:t>
      </w:r>
      <w:r w:rsidR="003E5F71">
        <w:rPr>
          <w:lang w:eastAsia="en-AU"/>
        </w:rPr>
        <w:t>:</w:t>
      </w:r>
    </w:p>
    <w:p w14:paraId="4960A011" w14:textId="0812DF11" w:rsidR="005A2974" w:rsidRDefault="006729E9">
      <w:pPr>
        <w:pStyle w:val="ListParagraph"/>
        <w:numPr>
          <w:ilvl w:val="0"/>
          <w:numId w:val="27"/>
        </w:numPr>
        <w:spacing w:after="240"/>
        <w:rPr>
          <w:lang w:eastAsia="en-AU"/>
        </w:rPr>
      </w:pPr>
      <w:r>
        <w:rPr>
          <w:lang w:eastAsia="en-AU"/>
        </w:rPr>
        <w:t>notif</w:t>
      </w:r>
      <w:r w:rsidR="005A2974">
        <w:rPr>
          <w:lang w:eastAsia="en-AU"/>
        </w:rPr>
        <w:t>ication</w:t>
      </w:r>
      <w:r>
        <w:rPr>
          <w:lang w:eastAsia="en-AU"/>
        </w:rPr>
        <w:t xml:space="preserve"> of </w:t>
      </w:r>
      <w:r w:rsidR="005A2974">
        <w:rPr>
          <w:lang w:eastAsia="en-AU"/>
        </w:rPr>
        <w:t xml:space="preserve">any </w:t>
      </w:r>
      <w:r>
        <w:rPr>
          <w:lang w:eastAsia="en-AU"/>
        </w:rPr>
        <w:t>in-</w:t>
      </w:r>
      <w:proofErr w:type="gramStart"/>
      <w:r>
        <w:rPr>
          <w:lang w:eastAsia="en-AU"/>
        </w:rPr>
        <w:t>principle</w:t>
      </w:r>
      <w:proofErr w:type="gramEnd"/>
      <w:r>
        <w:rPr>
          <w:lang w:eastAsia="en-AU"/>
        </w:rPr>
        <w:t xml:space="preserve"> Category C and D </w:t>
      </w:r>
      <w:r w:rsidR="00A534E2">
        <w:rPr>
          <w:lang w:eastAsia="en-AU"/>
        </w:rPr>
        <w:t xml:space="preserve">endorsements </w:t>
      </w:r>
      <w:r>
        <w:rPr>
          <w:lang w:eastAsia="en-AU"/>
        </w:rPr>
        <w:t xml:space="preserve">to </w:t>
      </w:r>
      <w:r w:rsidR="00876D58">
        <w:rPr>
          <w:lang w:eastAsia="en-AU"/>
        </w:rPr>
        <w:t xml:space="preserve">the relevant </w:t>
      </w:r>
      <w:r>
        <w:rPr>
          <w:lang w:eastAsia="en-AU"/>
        </w:rPr>
        <w:t xml:space="preserve">School Operations </w:t>
      </w:r>
      <w:r w:rsidR="00876D58">
        <w:rPr>
          <w:lang w:eastAsia="en-AU"/>
        </w:rPr>
        <w:t xml:space="preserve">regional team </w:t>
      </w:r>
      <w:r>
        <w:rPr>
          <w:lang w:eastAsia="en-AU"/>
        </w:rPr>
        <w:t xml:space="preserve">by </w:t>
      </w:r>
      <w:r w:rsidR="00725A22">
        <w:rPr>
          <w:lang w:eastAsia="en-AU"/>
        </w:rPr>
        <w:t xml:space="preserve">email copy </w:t>
      </w:r>
      <w:r>
        <w:rPr>
          <w:lang w:eastAsia="en-AU"/>
        </w:rPr>
        <w:t>when notifying schools</w:t>
      </w:r>
      <w:r w:rsidR="005A2974">
        <w:rPr>
          <w:lang w:eastAsia="en-AU"/>
        </w:rPr>
        <w:t>.</w:t>
      </w:r>
    </w:p>
    <w:p w14:paraId="61B7044C" w14:textId="583C3554" w:rsidR="003E5F71" w:rsidRDefault="005A2974" w:rsidP="003E5F71">
      <w:pPr>
        <w:spacing w:after="240"/>
        <w:rPr>
          <w:lang w:eastAsia="en-AU"/>
        </w:rPr>
      </w:pPr>
      <w:r>
        <w:rPr>
          <w:lang w:eastAsia="en-AU"/>
        </w:rPr>
        <w:t xml:space="preserve">For excursions organised by divisions other than </w:t>
      </w:r>
      <w:r w:rsidR="0002769D">
        <w:rPr>
          <w:lang w:eastAsia="en-AU"/>
        </w:rPr>
        <w:t xml:space="preserve">the </w:t>
      </w:r>
      <w:proofErr w:type="gramStart"/>
      <w:r w:rsidR="0002769D">
        <w:rPr>
          <w:lang w:eastAsia="en-AU"/>
        </w:rPr>
        <w:t>Schools</w:t>
      </w:r>
      <w:proofErr w:type="gramEnd"/>
      <w:r w:rsidR="0002769D">
        <w:rPr>
          <w:lang w:eastAsia="en-AU"/>
        </w:rPr>
        <w:t xml:space="preserve"> division</w:t>
      </w:r>
      <w:r>
        <w:rPr>
          <w:lang w:eastAsia="en-AU"/>
        </w:rPr>
        <w:t xml:space="preserve">, </w:t>
      </w:r>
      <w:r w:rsidR="003E5F71">
        <w:rPr>
          <w:lang w:eastAsia="en-AU"/>
        </w:rPr>
        <w:t xml:space="preserve">Senior Directors </w:t>
      </w:r>
      <w:r>
        <w:rPr>
          <w:lang w:eastAsia="en-AU"/>
        </w:rPr>
        <w:t>are responsible for</w:t>
      </w:r>
      <w:r w:rsidR="003E5F71">
        <w:rPr>
          <w:lang w:eastAsia="en-AU"/>
        </w:rPr>
        <w:t>:</w:t>
      </w:r>
    </w:p>
    <w:p w14:paraId="4D8FCD91" w14:textId="540BED46" w:rsidR="003E5F71" w:rsidRDefault="00CD7668">
      <w:pPr>
        <w:pStyle w:val="ListParagraph"/>
        <w:numPr>
          <w:ilvl w:val="0"/>
          <w:numId w:val="27"/>
        </w:numPr>
        <w:spacing w:after="240"/>
        <w:rPr>
          <w:lang w:eastAsia="en-AU"/>
        </w:rPr>
      </w:pPr>
      <w:r>
        <w:rPr>
          <w:lang w:eastAsia="en-AU"/>
        </w:rPr>
        <w:t xml:space="preserve">supporting authorised department </w:t>
      </w:r>
      <w:r w:rsidR="00947555">
        <w:rPr>
          <w:lang w:eastAsia="en-AU"/>
        </w:rPr>
        <w:t>officer</w:t>
      </w:r>
      <w:r>
        <w:rPr>
          <w:lang w:eastAsia="en-AU"/>
        </w:rPr>
        <w:t>s to meet requirements of this policy and the Excursion</w:t>
      </w:r>
      <w:r w:rsidR="005A1934">
        <w:rPr>
          <w:lang w:eastAsia="en-AU"/>
        </w:rPr>
        <w:t>s</w:t>
      </w:r>
      <w:r>
        <w:rPr>
          <w:lang w:eastAsia="en-AU"/>
        </w:rPr>
        <w:t xml:space="preserve"> guidelines and procedures</w:t>
      </w:r>
    </w:p>
    <w:p w14:paraId="7151B4EF" w14:textId="01334CA8" w:rsidR="000F10D7" w:rsidRPr="00AB49FA" w:rsidRDefault="005A2974">
      <w:pPr>
        <w:pStyle w:val="ListParagraph"/>
        <w:numPr>
          <w:ilvl w:val="0"/>
          <w:numId w:val="27"/>
        </w:numPr>
        <w:spacing w:after="240"/>
        <w:rPr>
          <w:lang w:eastAsia="en-AU"/>
        </w:rPr>
      </w:pPr>
      <w:r>
        <w:rPr>
          <w:lang w:eastAsia="en-AU"/>
        </w:rPr>
        <w:t xml:space="preserve">endorsing completed excursion application forms for progression to the </w:t>
      </w:r>
      <w:r w:rsidR="000F10D7">
        <w:rPr>
          <w:lang w:eastAsia="en-AU"/>
        </w:rPr>
        <w:t>Division Head</w:t>
      </w:r>
      <w:r>
        <w:rPr>
          <w:lang w:eastAsia="en-AU"/>
        </w:rPr>
        <w:t>,</w:t>
      </w:r>
      <w:r w:rsidR="000F10D7">
        <w:rPr>
          <w:lang w:eastAsia="en-AU"/>
        </w:rPr>
        <w:t xml:space="preserve"> Deputy Chief Executive, </w:t>
      </w:r>
      <w:r w:rsidR="0002769D">
        <w:rPr>
          <w:lang w:eastAsia="en-AU"/>
        </w:rPr>
        <w:t>Schools</w:t>
      </w:r>
      <w:r w:rsidR="007C011A">
        <w:rPr>
          <w:lang w:eastAsia="en-AU"/>
        </w:rPr>
        <w:t xml:space="preserve"> </w:t>
      </w:r>
      <w:r w:rsidR="00E752B8">
        <w:rPr>
          <w:lang w:eastAsia="en-AU"/>
        </w:rPr>
        <w:t>(for approval of Category C</w:t>
      </w:r>
      <w:r w:rsidR="00417BEF">
        <w:rPr>
          <w:lang w:eastAsia="en-AU"/>
        </w:rPr>
        <w:t xml:space="preserve">) </w:t>
      </w:r>
      <w:r>
        <w:rPr>
          <w:lang w:eastAsia="en-AU"/>
        </w:rPr>
        <w:t xml:space="preserve">and the Chief Executive </w:t>
      </w:r>
      <w:r w:rsidR="00E752B8">
        <w:rPr>
          <w:lang w:eastAsia="en-AU"/>
        </w:rPr>
        <w:t>(</w:t>
      </w:r>
      <w:r>
        <w:rPr>
          <w:lang w:eastAsia="en-AU"/>
        </w:rPr>
        <w:t>for approval</w:t>
      </w:r>
      <w:r w:rsidR="00E752B8">
        <w:rPr>
          <w:lang w:eastAsia="en-AU"/>
        </w:rPr>
        <w:t xml:space="preserve"> of Category</w:t>
      </w:r>
      <w:r w:rsidR="00417BEF">
        <w:rPr>
          <w:lang w:eastAsia="en-AU"/>
        </w:rPr>
        <w:t xml:space="preserve"> D</w:t>
      </w:r>
      <w:r w:rsidR="00E752B8">
        <w:rPr>
          <w:lang w:eastAsia="en-AU"/>
        </w:rPr>
        <w:t>)</w:t>
      </w:r>
      <w:r w:rsidR="000F10D7">
        <w:rPr>
          <w:lang w:eastAsia="en-AU"/>
        </w:rPr>
        <w:t>.</w:t>
      </w:r>
    </w:p>
    <w:p w14:paraId="4FD75148" w14:textId="28106881" w:rsidR="00EF23B7" w:rsidRDefault="00EF23B7" w:rsidP="00D01CB0">
      <w:pPr>
        <w:pStyle w:val="Heading2"/>
        <w:ind w:left="578" w:hanging="578"/>
        <w:rPr>
          <w:lang w:eastAsia="en-AU"/>
        </w:rPr>
      </w:pPr>
      <w:bookmarkStart w:id="33" w:name="_Toc189053148"/>
      <w:r>
        <w:rPr>
          <w:lang w:eastAsia="en-AU"/>
        </w:rPr>
        <w:t>Director</w:t>
      </w:r>
      <w:r w:rsidR="00BA130E">
        <w:rPr>
          <w:lang w:eastAsia="en-AU"/>
        </w:rPr>
        <w:t>s</w:t>
      </w:r>
      <w:r>
        <w:rPr>
          <w:lang w:eastAsia="en-AU"/>
        </w:rPr>
        <w:t xml:space="preserve"> </w:t>
      </w:r>
      <w:r w:rsidR="006B17BE">
        <w:rPr>
          <w:lang w:eastAsia="en-AU"/>
        </w:rPr>
        <w:t>School Operations</w:t>
      </w:r>
      <w:bookmarkEnd w:id="33"/>
    </w:p>
    <w:p w14:paraId="07343726" w14:textId="1412BFCA" w:rsidR="005A2974" w:rsidRDefault="009D54CA" w:rsidP="005A2974">
      <w:pPr>
        <w:rPr>
          <w:lang w:val="en-US"/>
        </w:rPr>
      </w:pPr>
      <w:r>
        <w:t>Di</w:t>
      </w:r>
      <w:r w:rsidR="00EF23B7">
        <w:t>rector</w:t>
      </w:r>
      <w:r>
        <w:t>s</w:t>
      </w:r>
      <w:r w:rsidR="006B17BE">
        <w:t xml:space="preserve"> School Operations</w:t>
      </w:r>
      <w:r w:rsidR="00EF23B7" w:rsidRPr="008D3DCF">
        <w:t xml:space="preserve"> </w:t>
      </w:r>
      <w:r w:rsidR="00D94CC7">
        <w:t>are</w:t>
      </w:r>
      <w:r w:rsidR="00EF23B7" w:rsidRPr="008D3DCF">
        <w:rPr>
          <w:lang w:val="en-US"/>
        </w:rPr>
        <w:t xml:space="preserve"> responsible for</w:t>
      </w:r>
      <w:r w:rsidR="000F10D7">
        <w:rPr>
          <w:lang w:val="en-US"/>
        </w:rPr>
        <w:t xml:space="preserve"> the following actions for </w:t>
      </w:r>
      <w:r w:rsidR="005A2974">
        <w:rPr>
          <w:lang w:val="en-US"/>
        </w:rPr>
        <w:t xml:space="preserve">excursion applications generated through </w:t>
      </w:r>
      <w:r w:rsidR="008E488E">
        <w:rPr>
          <w:lang w:val="en-US"/>
        </w:rPr>
        <w:t xml:space="preserve">the </w:t>
      </w:r>
      <w:proofErr w:type="gramStart"/>
      <w:r w:rsidR="008E488E">
        <w:rPr>
          <w:lang w:val="en-US"/>
        </w:rPr>
        <w:t>Schools</w:t>
      </w:r>
      <w:proofErr w:type="gramEnd"/>
      <w:r w:rsidR="008E488E">
        <w:rPr>
          <w:lang w:val="en-US"/>
        </w:rPr>
        <w:t xml:space="preserve"> division</w:t>
      </w:r>
      <w:r w:rsidR="005A2974">
        <w:rPr>
          <w:lang w:val="en-US"/>
        </w:rPr>
        <w:t>:</w:t>
      </w:r>
    </w:p>
    <w:p w14:paraId="0A8C1BAD" w14:textId="498C65F2" w:rsidR="00EF23B7" w:rsidRPr="00C53C16" w:rsidRDefault="008A78B3">
      <w:pPr>
        <w:pStyle w:val="ListParagraph"/>
        <w:numPr>
          <w:ilvl w:val="0"/>
          <w:numId w:val="25"/>
        </w:numPr>
      </w:pPr>
      <w:r>
        <w:t>supporting</w:t>
      </w:r>
      <w:r w:rsidRPr="008D3DCF">
        <w:t xml:space="preserve"> </w:t>
      </w:r>
      <w:r w:rsidR="00EF23B7" w:rsidRPr="008D3DCF">
        <w:t>principal</w:t>
      </w:r>
      <w:r>
        <w:t xml:space="preserve">s </w:t>
      </w:r>
      <w:r w:rsidR="005A2974">
        <w:t xml:space="preserve">and </w:t>
      </w:r>
      <w:r>
        <w:t>Senior Directors Education</w:t>
      </w:r>
      <w:r w:rsidR="000F10D7">
        <w:t xml:space="preserve"> </w:t>
      </w:r>
      <w:r>
        <w:t>to meet</w:t>
      </w:r>
      <w:r w:rsidR="00EF23B7" w:rsidRPr="00C53C16">
        <w:t xml:space="preserve"> requirements of this policy and </w:t>
      </w:r>
      <w:r w:rsidR="00EF23B7">
        <w:t>the Excursion</w:t>
      </w:r>
      <w:r w:rsidR="005A1934">
        <w:t>s</w:t>
      </w:r>
      <w:r w:rsidR="00EF23B7">
        <w:t xml:space="preserve"> </w:t>
      </w:r>
      <w:r w:rsidR="00725A22">
        <w:t>g</w:t>
      </w:r>
      <w:r w:rsidR="00EF23B7" w:rsidRPr="00C53C16">
        <w:t>uidelines</w:t>
      </w:r>
      <w:r w:rsidR="00725A22">
        <w:t xml:space="preserve"> and procedures</w:t>
      </w:r>
    </w:p>
    <w:p w14:paraId="015F14DD" w14:textId="466BCEE7" w:rsidR="000F10D7" w:rsidRDefault="00EF23B7">
      <w:pPr>
        <w:pStyle w:val="ListParagraph"/>
        <w:numPr>
          <w:ilvl w:val="0"/>
          <w:numId w:val="15"/>
        </w:numPr>
      </w:pPr>
      <w:r>
        <w:t xml:space="preserve">endorsing </w:t>
      </w:r>
      <w:r w:rsidRPr="005D74B5">
        <w:t>Category C and D excursions</w:t>
      </w:r>
      <w:r>
        <w:t xml:space="preserve"> </w:t>
      </w:r>
      <w:r w:rsidRPr="005D74B5">
        <w:t xml:space="preserve">for </w:t>
      </w:r>
      <w:r>
        <w:t xml:space="preserve">progression to </w:t>
      </w:r>
      <w:r w:rsidRPr="005D74B5">
        <w:t xml:space="preserve">the </w:t>
      </w:r>
      <w:r w:rsidR="00E95542">
        <w:t>Senior Director School Operations</w:t>
      </w:r>
      <w:r w:rsidRPr="005D74B5">
        <w:t>.</w:t>
      </w:r>
    </w:p>
    <w:p w14:paraId="7D742982" w14:textId="5F2306B1" w:rsidR="00EF23B7" w:rsidRDefault="006B17BE" w:rsidP="002370CF">
      <w:pPr>
        <w:pStyle w:val="Heading2"/>
        <w:ind w:left="851" w:hanging="851"/>
        <w:rPr>
          <w:lang w:eastAsia="en-AU"/>
        </w:rPr>
      </w:pPr>
      <w:bookmarkStart w:id="34" w:name="_Toc189053149"/>
      <w:r>
        <w:rPr>
          <w:lang w:eastAsia="en-AU"/>
        </w:rPr>
        <w:t>Senior Director School Operations</w:t>
      </w:r>
      <w:bookmarkEnd w:id="34"/>
    </w:p>
    <w:p w14:paraId="6C695D21" w14:textId="6934FFD3" w:rsidR="00EF23B7" w:rsidRPr="008D3DCF" w:rsidRDefault="006B17BE" w:rsidP="00EF23B7">
      <w:r>
        <w:t>Senior Director School Operations</w:t>
      </w:r>
      <w:r w:rsidR="00EF23B7" w:rsidRPr="008D3DCF">
        <w:t xml:space="preserve"> is responsible for:</w:t>
      </w:r>
    </w:p>
    <w:p w14:paraId="0E0349D8" w14:textId="35095E5E" w:rsidR="005A2974" w:rsidRDefault="00A534E2">
      <w:pPr>
        <w:pStyle w:val="ListParagraph"/>
        <w:numPr>
          <w:ilvl w:val="0"/>
          <w:numId w:val="16"/>
        </w:numPr>
        <w:rPr>
          <w:szCs w:val="24"/>
        </w:rPr>
      </w:pPr>
      <w:r w:rsidRPr="008D3DCF">
        <w:t>e</w:t>
      </w:r>
      <w:r w:rsidRPr="00C461F2">
        <w:rPr>
          <w:szCs w:val="24"/>
        </w:rPr>
        <w:t>ndors</w:t>
      </w:r>
      <w:r>
        <w:rPr>
          <w:szCs w:val="24"/>
        </w:rPr>
        <w:t>ing</w:t>
      </w:r>
      <w:r w:rsidR="00EF23B7" w:rsidRPr="00C461F2">
        <w:rPr>
          <w:szCs w:val="24"/>
        </w:rPr>
        <w:t xml:space="preserve"> Category C and D excursions</w:t>
      </w:r>
      <w:r w:rsidR="005A2974">
        <w:rPr>
          <w:szCs w:val="24"/>
        </w:rPr>
        <w:t xml:space="preserve"> organised within </w:t>
      </w:r>
      <w:r w:rsidR="008E488E">
        <w:rPr>
          <w:szCs w:val="24"/>
        </w:rPr>
        <w:t xml:space="preserve">the </w:t>
      </w:r>
      <w:proofErr w:type="gramStart"/>
      <w:r w:rsidR="008E488E">
        <w:rPr>
          <w:szCs w:val="24"/>
        </w:rPr>
        <w:t>Schools</w:t>
      </w:r>
      <w:proofErr w:type="gramEnd"/>
      <w:r w:rsidR="008E488E">
        <w:rPr>
          <w:szCs w:val="24"/>
        </w:rPr>
        <w:t xml:space="preserve"> division</w:t>
      </w:r>
      <w:r w:rsidR="00EF23B7" w:rsidRPr="00C461F2">
        <w:rPr>
          <w:szCs w:val="24"/>
        </w:rPr>
        <w:t xml:space="preserve"> </w:t>
      </w:r>
      <w:r w:rsidR="00DC73F5">
        <w:rPr>
          <w:szCs w:val="24"/>
        </w:rPr>
        <w:t xml:space="preserve">for </w:t>
      </w:r>
      <w:r w:rsidR="00EF23B7" w:rsidRPr="00C461F2">
        <w:rPr>
          <w:szCs w:val="24"/>
        </w:rPr>
        <w:t>progression to the Executive</w:t>
      </w:r>
      <w:r w:rsidR="00141596">
        <w:rPr>
          <w:szCs w:val="24"/>
        </w:rPr>
        <w:t xml:space="preserve"> Director</w:t>
      </w:r>
      <w:r w:rsidR="00D94CC7">
        <w:rPr>
          <w:szCs w:val="24"/>
        </w:rPr>
        <w:t xml:space="preserve">, </w:t>
      </w:r>
      <w:r w:rsidR="008E488E">
        <w:rPr>
          <w:szCs w:val="24"/>
        </w:rPr>
        <w:t>School</w:t>
      </w:r>
      <w:r w:rsidR="00141596">
        <w:rPr>
          <w:szCs w:val="24"/>
        </w:rPr>
        <w:t xml:space="preserve"> Support</w:t>
      </w:r>
      <w:r w:rsidR="008E488E">
        <w:rPr>
          <w:szCs w:val="24"/>
        </w:rPr>
        <w:t>.</w:t>
      </w:r>
    </w:p>
    <w:p w14:paraId="2126B366" w14:textId="54D1CF93" w:rsidR="00EF23B7" w:rsidRPr="00C461F2" w:rsidRDefault="005A2974">
      <w:pPr>
        <w:pStyle w:val="ListParagraph"/>
        <w:numPr>
          <w:ilvl w:val="0"/>
          <w:numId w:val="16"/>
        </w:numPr>
        <w:rPr>
          <w:szCs w:val="24"/>
        </w:rPr>
      </w:pPr>
      <w:r>
        <w:rPr>
          <w:szCs w:val="24"/>
        </w:rPr>
        <w:t>coordinating advice and guidance to other divisions on preparation and planning for excursions, if required</w:t>
      </w:r>
      <w:r w:rsidR="00EF23B7" w:rsidRPr="00C461F2">
        <w:rPr>
          <w:szCs w:val="24"/>
        </w:rPr>
        <w:t>.</w:t>
      </w:r>
    </w:p>
    <w:p w14:paraId="4B58D25B" w14:textId="77777777" w:rsidR="005A2974" w:rsidRDefault="005A2974" w:rsidP="002370CF">
      <w:pPr>
        <w:pStyle w:val="Heading2"/>
        <w:ind w:left="851" w:hanging="851"/>
        <w:rPr>
          <w:lang w:eastAsia="en-AU"/>
        </w:rPr>
      </w:pPr>
      <w:bookmarkStart w:id="35" w:name="_Toc189053150"/>
      <w:r>
        <w:rPr>
          <w:lang w:eastAsia="en-AU"/>
        </w:rPr>
        <w:t>Division Heads</w:t>
      </w:r>
      <w:bookmarkEnd w:id="35"/>
    </w:p>
    <w:p w14:paraId="0C961EE0" w14:textId="2C8490C5" w:rsidR="005A2974" w:rsidRPr="008D3DCF" w:rsidRDefault="005A2974" w:rsidP="005A2974">
      <w:r>
        <w:t xml:space="preserve">Division heads are </w:t>
      </w:r>
      <w:r w:rsidRPr="008D3DCF">
        <w:t>responsible for:</w:t>
      </w:r>
    </w:p>
    <w:p w14:paraId="7D9BE3D4" w14:textId="5072415A" w:rsidR="005A2974" w:rsidRDefault="00A534E2">
      <w:pPr>
        <w:pStyle w:val="ListParagraph"/>
        <w:numPr>
          <w:ilvl w:val="0"/>
          <w:numId w:val="16"/>
        </w:numPr>
      </w:pPr>
      <w:r w:rsidRPr="00C461F2">
        <w:t>endors</w:t>
      </w:r>
      <w:r>
        <w:t>ing</w:t>
      </w:r>
      <w:r w:rsidR="005A2974" w:rsidRPr="008D3DCF">
        <w:t xml:space="preserve"> Category C and</w:t>
      </w:r>
      <w:r w:rsidR="005A2974" w:rsidRPr="003B70A7">
        <w:t xml:space="preserve"> D excursions</w:t>
      </w:r>
      <w:r w:rsidR="005A2974" w:rsidRPr="00C461F2">
        <w:t xml:space="preserve"> </w:t>
      </w:r>
      <w:r w:rsidR="00CD7668">
        <w:t xml:space="preserve">organised by divisions other than </w:t>
      </w:r>
      <w:r w:rsidR="008E488E">
        <w:t xml:space="preserve">the </w:t>
      </w:r>
      <w:proofErr w:type="gramStart"/>
      <w:r w:rsidR="008E488E">
        <w:t>Schools</w:t>
      </w:r>
      <w:proofErr w:type="gramEnd"/>
      <w:r w:rsidR="008E488E">
        <w:t xml:space="preserve"> division</w:t>
      </w:r>
      <w:r w:rsidR="00CD7668">
        <w:t xml:space="preserve"> </w:t>
      </w:r>
      <w:r w:rsidR="005A2974" w:rsidRPr="00C461F2">
        <w:t xml:space="preserve">and </w:t>
      </w:r>
      <w:r w:rsidR="005A1934" w:rsidRPr="00C461F2">
        <w:t>progressi</w:t>
      </w:r>
      <w:r w:rsidR="005A1934">
        <w:t>ng</w:t>
      </w:r>
      <w:r w:rsidR="005A1934" w:rsidRPr="00C461F2">
        <w:t xml:space="preserve"> </w:t>
      </w:r>
      <w:r w:rsidR="005A2974" w:rsidRPr="00C461F2">
        <w:t xml:space="preserve">to the </w:t>
      </w:r>
      <w:r w:rsidR="009B6CA0">
        <w:t>Deputy Chief Executive</w:t>
      </w:r>
      <w:r w:rsidR="005A2974">
        <w:t xml:space="preserve">, </w:t>
      </w:r>
      <w:r w:rsidR="008E488E">
        <w:t>School</w:t>
      </w:r>
      <w:r w:rsidR="009B6CA0">
        <w:t>s</w:t>
      </w:r>
      <w:r w:rsidR="005A2974" w:rsidRPr="003B70A7">
        <w:t>.</w:t>
      </w:r>
    </w:p>
    <w:p w14:paraId="6649DC1F" w14:textId="0008B29F" w:rsidR="00141596" w:rsidRDefault="00141596" w:rsidP="00141596">
      <w:pPr>
        <w:pStyle w:val="Heading2"/>
        <w:ind w:left="851" w:hanging="851"/>
        <w:rPr>
          <w:lang w:eastAsia="en-AU"/>
        </w:rPr>
      </w:pPr>
      <w:r>
        <w:rPr>
          <w:lang w:eastAsia="en-AU"/>
        </w:rPr>
        <w:t>Executive Director, School Support</w:t>
      </w:r>
    </w:p>
    <w:p w14:paraId="0210F870" w14:textId="4D85BC75" w:rsidR="00141596" w:rsidRPr="008D3DCF" w:rsidRDefault="00141596" w:rsidP="00141596">
      <w:r>
        <w:t xml:space="preserve">Executive Director School Support is </w:t>
      </w:r>
      <w:r w:rsidRPr="008D3DCF">
        <w:t>responsible for:</w:t>
      </w:r>
    </w:p>
    <w:p w14:paraId="60178F24" w14:textId="3DB269E5" w:rsidR="00141596" w:rsidRDefault="00141596" w:rsidP="00141596">
      <w:pPr>
        <w:pStyle w:val="ListParagraph"/>
        <w:numPr>
          <w:ilvl w:val="0"/>
          <w:numId w:val="16"/>
        </w:numPr>
      </w:pPr>
      <w:r w:rsidRPr="00C461F2">
        <w:t>endors</w:t>
      </w:r>
      <w:r>
        <w:t>ing</w:t>
      </w:r>
      <w:r w:rsidRPr="008D3DCF">
        <w:t xml:space="preserve"> Category C and</w:t>
      </w:r>
      <w:r w:rsidRPr="003B70A7">
        <w:t xml:space="preserve"> D excursions</w:t>
      </w:r>
      <w:r w:rsidRPr="00C461F2">
        <w:t xml:space="preserve"> </w:t>
      </w:r>
      <w:r>
        <w:t xml:space="preserve">organised by the </w:t>
      </w:r>
      <w:proofErr w:type="gramStart"/>
      <w:r>
        <w:t>Schools</w:t>
      </w:r>
      <w:proofErr w:type="gramEnd"/>
      <w:r>
        <w:t xml:space="preserve"> division </w:t>
      </w:r>
      <w:r w:rsidRPr="00C461F2">
        <w:t>and progressi</w:t>
      </w:r>
      <w:r>
        <w:t>ng</w:t>
      </w:r>
      <w:r w:rsidRPr="00C461F2">
        <w:t xml:space="preserve"> to the </w:t>
      </w:r>
      <w:r>
        <w:t xml:space="preserve">Deputy </w:t>
      </w:r>
      <w:r w:rsidRPr="00C461F2">
        <w:t>Chief Executive</w:t>
      </w:r>
      <w:r>
        <w:t>, Schools</w:t>
      </w:r>
      <w:r w:rsidRPr="003B70A7">
        <w:t>.</w:t>
      </w:r>
    </w:p>
    <w:p w14:paraId="64BD25FF" w14:textId="4A41EA8B" w:rsidR="00EF23B7" w:rsidRDefault="00EF23B7" w:rsidP="002370CF">
      <w:pPr>
        <w:pStyle w:val="Heading2"/>
        <w:ind w:left="851" w:hanging="851"/>
        <w:rPr>
          <w:lang w:eastAsia="en-AU"/>
        </w:rPr>
      </w:pPr>
      <w:bookmarkStart w:id="36" w:name="_Toc189053151"/>
      <w:r>
        <w:rPr>
          <w:lang w:eastAsia="en-AU"/>
        </w:rPr>
        <w:lastRenderedPageBreak/>
        <w:t xml:space="preserve">Deputy Chief Executive, </w:t>
      </w:r>
      <w:r w:rsidR="008E488E">
        <w:rPr>
          <w:lang w:eastAsia="en-AU"/>
        </w:rPr>
        <w:t>Schools</w:t>
      </w:r>
      <w:bookmarkEnd w:id="36"/>
    </w:p>
    <w:p w14:paraId="47678E97" w14:textId="6B71AA10" w:rsidR="00EF23B7" w:rsidRPr="008D3DCF" w:rsidRDefault="00EF23B7" w:rsidP="00EF23B7">
      <w:r w:rsidRPr="008D3DCF">
        <w:t xml:space="preserve">The </w:t>
      </w:r>
      <w:r w:rsidR="00D94CC7">
        <w:t>D</w:t>
      </w:r>
      <w:r w:rsidRPr="008D3DCF">
        <w:t xml:space="preserve">eputy </w:t>
      </w:r>
      <w:r w:rsidR="00D94CC7">
        <w:t>C</w:t>
      </w:r>
      <w:r w:rsidRPr="008D3DCF">
        <w:t xml:space="preserve">hief </w:t>
      </w:r>
      <w:r w:rsidR="00D94CC7">
        <w:t>E</w:t>
      </w:r>
      <w:r w:rsidRPr="008D3DCF">
        <w:t>xecutive</w:t>
      </w:r>
      <w:r w:rsidR="006B17BE">
        <w:t xml:space="preserve">, </w:t>
      </w:r>
      <w:r w:rsidR="008E488E">
        <w:t>Schools</w:t>
      </w:r>
      <w:r w:rsidRPr="008D3DCF">
        <w:t xml:space="preserve"> is responsible for:</w:t>
      </w:r>
    </w:p>
    <w:p w14:paraId="4F37D14A" w14:textId="0209A87F" w:rsidR="00827E6C" w:rsidRDefault="00A534E2" w:rsidP="00827E6C">
      <w:pPr>
        <w:pStyle w:val="ListParagraph"/>
        <w:numPr>
          <w:ilvl w:val="0"/>
          <w:numId w:val="16"/>
        </w:numPr>
      </w:pPr>
      <w:r>
        <w:t>approving</w:t>
      </w:r>
      <w:r w:rsidR="00827E6C">
        <w:t xml:space="preserve"> all </w:t>
      </w:r>
      <w:r w:rsidR="007D6793">
        <w:t>Category C excursion applications</w:t>
      </w:r>
      <w:r w:rsidR="00827E6C">
        <w:t xml:space="preserve"> (excluding the exemption below)</w:t>
      </w:r>
    </w:p>
    <w:p w14:paraId="4755B51F" w14:textId="75932F11" w:rsidR="00827E6C" w:rsidRDefault="00A534E2" w:rsidP="00827E6C">
      <w:pPr>
        <w:pStyle w:val="ListParagraph"/>
        <w:numPr>
          <w:ilvl w:val="0"/>
          <w:numId w:val="16"/>
        </w:numPr>
      </w:pPr>
      <w:r>
        <w:t>endorsing</w:t>
      </w:r>
      <w:r w:rsidR="00827E6C">
        <w:t xml:space="preserve"> Category C excursion applications where NT Government is paying for travel </w:t>
      </w:r>
    </w:p>
    <w:p w14:paraId="4912E678" w14:textId="036FEBEB" w:rsidR="00EF23B7" w:rsidRDefault="00A534E2">
      <w:pPr>
        <w:pStyle w:val="ListParagraph"/>
        <w:numPr>
          <w:ilvl w:val="0"/>
          <w:numId w:val="16"/>
        </w:numPr>
      </w:pPr>
      <w:r w:rsidRPr="00C461F2">
        <w:t>endors</w:t>
      </w:r>
      <w:r>
        <w:t>ing</w:t>
      </w:r>
      <w:r w:rsidR="00EF23B7" w:rsidRPr="008D3DCF">
        <w:t xml:space="preserve"> Category </w:t>
      </w:r>
      <w:r w:rsidR="00EF23B7" w:rsidRPr="003B70A7">
        <w:t>D excursions</w:t>
      </w:r>
      <w:r w:rsidR="00EF23B7" w:rsidRPr="00C461F2">
        <w:t xml:space="preserve"> and </w:t>
      </w:r>
      <w:r w:rsidRPr="00C461F2">
        <w:t>progressi</w:t>
      </w:r>
      <w:r>
        <w:t>ng</w:t>
      </w:r>
      <w:r w:rsidRPr="00C461F2">
        <w:t xml:space="preserve"> </w:t>
      </w:r>
      <w:r w:rsidR="00EF23B7" w:rsidRPr="00C461F2">
        <w:t>to the Chief Executive</w:t>
      </w:r>
      <w:r w:rsidR="00EF23B7" w:rsidRPr="003B70A7">
        <w:t>.</w:t>
      </w:r>
    </w:p>
    <w:p w14:paraId="752052DF" w14:textId="77777777" w:rsidR="00EF23B7" w:rsidRDefault="00EF23B7" w:rsidP="00C30DDC">
      <w:pPr>
        <w:pStyle w:val="Heading2"/>
        <w:ind w:left="851" w:hanging="851"/>
        <w:rPr>
          <w:lang w:eastAsia="en-AU"/>
        </w:rPr>
      </w:pPr>
      <w:bookmarkStart w:id="37" w:name="_Toc189053152"/>
      <w:r>
        <w:rPr>
          <w:lang w:eastAsia="en-AU"/>
        </w:rPr>
        <w:t>Chief Executive</w:t>
      </w:r>
      <w:bookmarkEnd w:id="37"/>
    </w:p>
    <w:p w14:paraId="74182793" w14:textId="72C4485D" w:rsidR="00EF23B7" w:rsidRPr="003B70A7" w:rsidRDefault="00EF23B7" w:rsidP="00A534E2">
      <w:r w:rsidRPr="003B70A7">
        <w:t xml:space="preserve">The </w:t>
      </w:r>
      <w:r w:rsidR="00171B52">
        <w:t>C</w:t>
      </w:r>
      <w:r w:rsidRPr="003B70A7">
        <w:t xml:space="preserve">hief </w:t>
      </w:r>
      <w:r w:rsidR="00171B52">
        <w:t>E</w:t>
      </w:r>
      <w:r w:rsidRPr="003B70A7">
        <w:t>xecutive is responsible for:</w:t>
      </w:r>
    </w:p>
    <w:p w14:paraId="5A65A2CC" w14:textId="68B3F1EB" w:rsidR="00827E6C" w:rsidRDefault="00A534E2" w:rsidP="00A534E2">
      <w:pPr>
        <w:pStyle w:val="ListParagraph"/>
        <w:numPr>
          <w:ilvl w:val="0"/>
          <w:numId w:val="16"/>
        </w:numPr>
      </w:pPr>
      <w:r>
        <w:t>approving</w:t>
      </w:r>
      <w:r w:rsidR="00827E6C">
        <w:t xml:space="preserve"> Category C excursion applications where NT Government is paying for travel</w:t>
      </w:r>
    </w:p>
    <w:p w14:paraId="3D1C87E7" w14:textId="3A6CC4F8" w:rsidR="00EF23B7" w:rsidRDefault="005A1934" w:rsidP="00A534E2">
      <w:pPr>
        <w:pStyle w:val="ListParagraph"/>
        <w:widowControl w:val="0"/>
        <w:numPr>
          <w:ilvl w:val="0"/>
          <w:numId w:val="16"/>
        </w:numPr>
        <w:ind w:left="714" w:hanging="357"/>
      </w:pPr>
      <w:r>
        <w:rPr>
          <w:szCs w:val="24"/>
        </w:rPr>
        <w:t>approving</w:t>
      </w:r>
      <w:r w:rsidR="00EF23B7" w:rsidRPr="008D3DCF">
        <w:t xml:space="preserve"> Category </w:t>
      </w:r>
      <w:r w:rsidR="00EF23B7" w:rsidRPr="003B70A7">
        <w:t>D excursions</w:t>
      </w:r>
      <w:r w:rsidR="00EF23B7" w:rsidRPr="00C461F2">
        <w:rPr>
          <w:szCs w:val="24"/>
        </w:rPr>
        <w:t xml:space="preserve"> and </w:t>
      </w:r>
      <w:r w:rsidR="00A534E2" w:rsidRPr="00C461F2">
        <w:rPr>
          <w:szCs w:val="24"/>
        </w:rPr>
        <w:t>progressi</w:t>
      </w:r>
      <w:r w:rsidR="00A534E2">
        <w:rPr>
          <w:szCs w:val="24"/>
        </w:rPr>
        <w:t>ng</w:t>
      </w:r>
      <w:r w:rsidR="00A534E2" w:rsidRPr="00C461F2">
        <w:rPr>
          <w:szCs w:val="24"/>
        </w:rPr>
        <w:t xml:space="preserve"> </w:t>
      </w:r>
      <w:r>
        <w:rPr>
          <w:szCs w:val="24"/>
        </w:rPr>
        <w:t xml:space="preserve">the ministerial advice </w:t>
      </w:r>
      <w:r w:rsidR="00EF23B7" w:rsidRPr="00C461F2">
        <w:rPr>
          <w:szCs w:val="24"/>
        </w:rPr>
        <w:t>to the Minister for Education</w:t>
      </w:r>
      <w:r w:rsidR="00365604">
        <w:rPr>
          <w:szCs w:val="24"/>
        </w:rPr>
        <w:t xml:space="preserve"> and Training</w:t>
      </w:r>
      <w:r w:rsidR="00EF23B7" w:rsidRPr="00C461F2">
        <w:rPr>
          <w:szCs w:val="24"/>
        </w:rPr>
        <w:t xml:space="preserve"> for </w:t>
      </w:r>
      <w:r>
        <w:rPr>
          <w:szCs w:val="24"/>
        </w:rPr>
        <w:t>noting</w:t>
      </w:r>
      <w:r w:rsidR="00EF23B7" w:rsidRPr="00195587">
        <w:t>.</w:t>
      </w:r>
    </w:p>
    <w:p w14:paraId="0A968289" w14:textId="417807A6" w:rsidR="00EF23B7" w:rsidRDefault="00EF23B7" w:rsidP="00C30DDC">
      <w:pPr>
        <w:pStyle w:val="Heading2"/>
        <w:ind w:left="578" w:hanging="578"/>
        <w:rPr>
          <w:lang w:eastAsia="en-AU"/>
        </w:rPr>
      </w:pPr>
      <w:bookmarkStart w:id="38" w:name="_Toc189053153"/>
      <w:r>
        <w:rPr>
          <w:lang w:eastAsia="en-AU"/>
        </w:rPr>
        <w:t>Secretariat</w:t>
      </w:r>
      <w:bookmarkEnd w:id="38"/>
    </w:p>
    <w:p w14:paraId="4B1A7E89" w14:textId="77777777" w:rsidR="00EF23B7" w:rsidRPr="008E372D" w:rsidRDefault="00EF23B7" w:rsidP="00A534E2">
      <w:r w:rsidRPr="008E372D">
        <w:t>Secretariat is responsible for:</w:t>
      </w:r>
    </w:p>
    <w:p w14:paraId="754668C7" w14:textId="14251495" w:rsidR="00EF23B7" w:rsidRPr="00B54BBA" w:rsidRDefault="00EF23B7" w:rsidP="00A534E2">
      <w:pPr>
        <w:pStyle w:val="ListParagraph"/>
        <w:numPr>
          <w:ilvl w:val="0"/>
          <w:numId w:val="17"/>
        </w:numPr>
      </w:pPr>
      <w:r>
        <w:t>providing Department of the Chief Minister</w:t>
      </w:r>
      <w:r w:rsidR="001D2B82">
        <w:t xml:space="preserve"> and Cabinet</w:t>
      </w:r>
      <w:r>
        <w:t xml:space="preserve"> with notification of any Category D </w:t>
      </w:r>
      <w:r w:rsidR="00C30DDC">
        <w:t xml:space="preserve">approved </w:t>
      </w:r>
      <w:r>
        <w:t>travel.</w:t>
      </w:r>
    </w:p>
    <w:p w14:paraId="431A2ED2" w14:textId="77777777" w:rsidR="00D04DDD" w:rsidRDefault="00D04DDD">
      <w:pPr>
        <w:rPr>
          <w:rFonts w:asciiTheme="majorHAnsi" w:eastAsiaTheme="majorEastAsia" w:hAnsiTheme="majorHAnsi" w:cstheme="majorBidi"/>
          <w:bCs/>
          <w:color w:val="1F1F5F" w:themeColor="text1"/>
          <w:kern w:val="32"/>
          <w:sz w:val="36"/>
          <w:szCs w:val="32"/>
        </w:rPr>
      </w:pPr>
      <w:r>
        <w:br w:type="page"/>
      </w:r>
    </w:p>
    <w:p w14:paraId="510703E4" w14:textId="06493F9D" w:rsidR="00581484" w:rsidRDefault="00581484" w:rsidP="00581484">
      <w:pPr>
        <w:pStyle w:val="Heading1"/>
        <w:keepNext/>
        <w:keepLines/>
        <w:ind w:left="431" w:hanging="431"/>
      </w:pPr>
      <w:bookmarkStart w:id="39" w:name="_Toc189053154"/>
      <w:r>
        <w:lastRenderedPageBreak/>
        <w:t>Definitions</w:t>
      </w:r>
      <w:bookmarkEnd w:id="3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61"/>
      </w:tblGrid>
      <w:tr w:rsidR="00581484" w:rsidRPr="00A30982" w14:paraId="3D79BE2E" w14:textId="77777777" w:rsidTr="004007E0">
        <w:tc>
          <w:tcPr>
            <w:tcW w:w="2547" w:type="dxa"/>
            <w:shd w:val="clear" w:color="auto" w:fill="1F1F5F"/>
          </w:tcPr>
          <w:p w14:paraId="152D141A" w14:textId="77777777" w:rsidR="00581484" w:rsidRPr="00D01CB0" w:rsidRDefault="00581484" w:rsidP="004007E0">
            <w:pPr>
              <w:rPr>
                <w:b/>
                <w:color w:val="FFFFFF" w:themeColor="background1"/>
              </w:rPr>
            </w:pPr>
            <w:r w:rsidRPr="00D01CB0">
              <w:rPr>
                <w:b/>
                <w:color w:val="FFFFFF" w:themeColor="background1"/>
              </w:rPr>
              <w:t>Term</w:t>
            </w:r>
          </w:p>
        </w:tc>
        <w:tc>
          <w:tcPr>
            <w:tcW w:w="7761" w:type="dxa"/>
            <w:shd w:val="clear" w:color="auto" w:fill="1F1F5F"/>
          </w:tcPr>
          <w:p w14:paraId="7D68EDDA" w14:textId="77777777" w:rsidR="00581484" w:rsidRPr="00D01CB0" w:rsidRDefault="00581484" w:rsidP="004007E0">
            <w:pPr>
              <w:rPr>
                <w:b/>
                <w:color w:val="FFFFFF" w:themeColor="background1"/>
              </w:rPr>
            </w:pPr>
            <w:r w:rsidRPr="00D01CB0">
              <w:rPr>
                <w:b/>
                <w:color w:val="FFFFFF" w:themeColor="background1"/>
              </w:rPr>
              <w:t>Definition</w:t>
            </w:r>
          </w:p>
        </w:tc>
      </w:tr>
      <w:tr w:rsidR="00581484" w14:paraId="4151C0C4" w14:textId="77777777" w:rsidTr="004007E0">
        <w:tc>
          <w:tcPr>
            <w:tcW w:w="2547" w:type="dxa"/>
            <w:vAlign w:val="center"/>
          </w:tcPr>
          <w:p w14:paraId="0281B977" w14:textId="77777777" w:rsidR="00581484" w:rsidRDefault="00581484" w:rsidP="004007E0">
            <w:pPr>
              <w:spacing w:before="40" w:after="40"/>
            </w:pPr>
            <w:r w:rsidRPr="004B5888">
              <w:t>Accompanying adults</w:t>
            </w:r>
          </w:p>
        </w:tc>
        <w:tc>
          <w:tcPr>
            <w:tcW w:w="7761" w:type="dxa"/>
            <w:vAlign w:val="center"/>
          </w:tcPr>
          <w:p w14:paraId="45B4BA09" w14:textId="77777777" w:rsidR="00581484" w:rsidRDefault="00581484" w:rsidP="004007E0">
            <w:pPr>
              <w:spacing w:before="40" w:after="40"/>
            </w:pPr>
            <w:r>
              <w:t>T</w:t>
            </w:r>
            <w:r w:rsidRPr="002E29D8">
              <w:t xml:space="preserve">eachers, parents, school </w:t>
            </w:r>
            <w:r>
              <w:t>representative body</w:t>
            </w:r>
            <w:r w:rsidRPr="002E29D8">
              <w:t xml:space="preserve"> employees or any other adult individual who will be participating in the excursion and providing supervision</w:t>
            </w:r>
            <w:r>
              <w:t>.</w:t>
            </w:r>
          </w:p>
        </w:tc>
      </w:tr>
      <w:tr w:rsidR="00581484" w14:paraId="43FEC5F8" w14:textId="77777777" w:rsidTr="004007E0">
        <w:tc>
          <w:tcPr>
            <w:tcW w:w="2547" w:type="dxa"/>
            <w:vAlign w:val="center"/>
          </w:tcPr>
          <w:p w14:paraId="785CF358" w14:textId="77777777" w:rsidR="00581484" w:rsidRPr="004B5888" w:rsidRDefault="00581484" w:rsidP="004007E0">
            <w:pPr>
              <w:spacing w:before="40" w:after="40"/>
            </w:pPr>
            <w:r>
              <w:t>Authorised department officer</w:t>
            </w:r>
          </w:p>
        </w:tc>
        <w:tc>
          <w:tcPr>
            <w:tcW w:w="7761" w:type="dxa"/>
            <w:vAlign w:val="center"/>
          </w:tcPr>
          <w:p w14:paraId="20F07680" w14:textId="02960E18" w:rsidR="00581484" w:rsidRDefault="00581484" w:rsidP="004007E0">
            <w:pPr>
              <w:spacing w:before="40" w:after="40"/>
            </w:pPr>
            <w:r>
              <w:t xml:space="preserve">Any Department of Education </w:t>
            </w:r>
            <w:r w:rsidR="00947555">
              <w:t xml:space="preserve">and Training </w:t>
            </w:r>
            <w:r>
              <w:t xml:space="preserve">officer who has been requested to arrange an excursion in a division other than </w:t>
            </w:r>
            <w:r w:rsidR="008E488E">
              <w:t xml:space="preserve">the </w:t>
            </w:r>
            <w:proofErr w:type="gramStart"/>
            <w:r w:rsidR="008E488E">
              <w:t>Schools</w:t>
            </w:r>
            <w:proofErr w:type="gramEnd"/>
            <w:r w:rsidR="008E488E">
              <w:t xml:space="preserve"> division</w:t>
            </w:r>
            <w:r>
              <w:t>.</w:t>
            </w:r>
          </w:p>
        </w:tc>
      </w:tr>
      <w:tr w:rsidR="00581484" w14:paraId="2B095BB5" w14:textId="77777777" w:rsidTr="004007E0">
        <w:tc>
          <w:tcPr>
            <w:tcW w:w="2547" w:type="dxa"/>
            <w:vAlign w:val="center"/>
          </w:tcPr>
          <w:p w14:paraId="1FFDA126" w14:textId="77777777" w:rsidR="00581484" w:rsidRDefault="00581484" w:rsidP="004007E0">
            <w:pPr>
              <w:spacing w:before="40" w:after="40"/>
            </w:pPr>
            <w:r w:rsidRPr="004B5888">
              <w:t>Consent</w:t>
            </w:r>
          </w:p>
        </w:tc>
        <w:tc>
          <w:tcPr>
            <w:tcW w:w="7761" w:type="dxa"/>
            <w:vAlign w:val="center"/>
          </w:tcPr>
          <w:p w14:paraId="601BF16A" w14:textId="77777777" w:rsidR="00581484" w:rsidRDefault="00581484" w:rsidP="004007E0">
            <w:pPr>
              <w:spacing w:before="40" w:after="40"/>
            </w:pPr>
            <w:r>
              <w:t>T</w:t>
            </w:r>
            <w:r w:rsidRPr="002E29D8">
              <w:t xml:space="preserve">he parent agrees to their child participating in an activity after they </w:t>
            </w:r>
            <w:r w:rsidRPr="002E29D8">
              <w:rPr>
                <w:rFonts w:cs="Arial"/>
                <w:bCs/>
                <w:lang w:val="en-US"/>
              </w:rPr>
              <w:t>have been made aware of the details, risks and associated costs involved</w:t>
            </w:r>
            <w:r>
              <w:rPr>
                <w:rFonts w:cs="Arial"/>
                <w:bCs/>
                <w:lang w:val="en-US"/>
              </w:rPr>
              <w:t>.</w:t>
            </w:r>
          </w:p>
        </w:tc>
      </w:tr>
      <w:tr w:rsidR="00581484" w14:paraId="370CF404" w14:textId="77777777" w:rsidTr="004007E0">
        <w:tc>
          <w:tcPr>
            <w:tcW w:w="2547" w:type="dxa"/>
            <w:vAlign w:val="center"/>
          </w:tcPr>
          <w:p w14:paraId="210FED52" w14:textId="77777777" w:rsidR="00581484" w:rsidRDefault="00581484" w:rsidP="004007E0">
            <w:pPr>
              <w:spacing w:before="40" w:after="40"/>
            </w:pPr>
            <w:r w:rsidRPr="004B5888">
              <w:t>Excursion</w:t>
            </w:r>
          </w:p>
        </w:tc>
        <w:tc>
          <w:tcPr>
            <w:tcW w:w="7761" w:type="dxa"/>
            <w:vAlign w:val="center"/>
          </w:tcPr>
          <w:p w14:paraId="7B102FF6" w14:textId="77777777" w:rsidR="00581484" w:rsidRDefault="00581484" w:rsidP="004007E0">
            <w:pPr>
              <w:spacing w:before="40" w:after="40"/>
            </w:pPr>
            <w:r>
              <w:t>A</w:t>
            </w:r>
            <w:r w:rsidRPr="000157BB">
              <w:t>n educational, sporting or cultural trip by students within or outside the NT, under the direction of teachers and activity leade</w:t>
            </w:r>
            <w:r>
              <w:t>rs authorised by the department.</w:t>
            </w:r>
          </w:p>
        </w:tc>
      </w:tr>
      <w:tr w:rsidR="00581484" w14:paraId="2BB2D1AC" w14:textId="77777777" w:rsidTr="004007E0">
        <w:tc>
          <w:tcPr>
            <w:tcW w:w="2547" w:type="dxa"/>
            <w:vAlign w:val="center"/>
          </w:tcPr>
          <w:p w14:paraId="06FA1CD7" w14:textId="77777777" w:rsidR="00581484" w:rsidRDefault="00581484" w:rsidP="004007E0">
            <w:pPr>
              <w:spacing w:before="40" w:after="40"/>
            </w:pPr>
            <w:r w:rsidRPr="004B5888">
              <w:rPr>
                <w:rFonts w:cs="Arial"/>
                <w:lang w:val="en-US"/>
              </w:rPr>
              <w:t>Higher risk or of a significant nature</w:t>
            </w:r>
          </w:p>
        </w:tc>
        <w:tc>
          <w:tcPr>
            <w:tcW w:w="7761" w:type="dxa"/>
            <w:vAlign w:val="center"/>
          </w:tcPr>
          <w:p w14:paraId="44312059" w14:textId="77777777" w:rsidR="00581484" w:rsidRDefault="00581484" w:rsidP="004007E0">
            <w:pPr>
              <w:spacing w:before="40" w:after="40"/>
            </w:pPr>
            <w:proofErr w:type="gramStart"/>
            <w:r>
              <w:rPr>
                <w:rFonts w:cs="Arial"/>
                <w:lang w:val="en-US"/>
              </w:rPr>
              <w:t>F</w:t>
            </w:r>
            <w:r w:rsidRPr="002E29D8">
              <w:rPr>
                <w:rFonts w:cs="Arial"/>
                <w:lang w:val="en-US"/>
              </w:rPr>
              <w:t>or the purpose of</w:t>
            </w:r>
            <w:proofErr w:type="gramEnd"/>
            <w:r w:rsidRPr="002E29D8">
              <w:rPr>
                <w:rFonts w:cs="Arial"/>
                <w:lang w:val="en-US"/>
              </w:rPr>
              <w:t xml:space="preserve"> this policy, excursions that include water-based or outdoor education activities, overnight stays or include travel outside of the local area</w:t>
            </w:r>
            <w:r>
              <w:rPr>
                <w:rFonts w:cs="Arial"/>
                <w:lang w:val="en-US"/>
              </w:rPr>
              <w:t>,</w:t>
            </w:r>
            <w:r w:rsidRPr="002E29D8">
              <w:rPr>
                <w:rFonts w:cs="Arial"/>
                <w:lang w:val="en-US"/>
              </w:rPr>
              <w:t xml:space="preserve"> are considered to be higher risk or of a significant nature</w:t>
            </w:r>
            <w:r>
              <w:rPr>
                <w:rFonts w:cs="Arial"/>
                <w:lang w:val="en-US"/>
              </w:rPr>
              <w:t>.</w:t>
            </w:r>
          </w:p>
        </w:tc>
      </w:tr>
      <w:tr w:rsidR="00581484" w14:paraId="4987F084" w14:textId="77777777" w:rsidTr="004007E0">
        <w:tc>
          <w:tcPr>
            <w:tcW w:w="2547" w:type="dxa"/>
            <w:vAlign w:val="center"/>
          </w:tcPr>
          <w:p w14:paraId="06227713" w14:textId="77777777" w:rsidR="00581484" w:rsidRDefault="00581484" w:rsidP="004007E0">
            <w:pPr>
              <w:spacing w:before="40" w:after="40"/>
            </w:pPr>
            <w:r w:rsidRPr="004B5888">
              <w:t>Ochre Card</w:t>
            </w:r>
          </w:p>
        </w:tc>
        <w:tc>
          <w:tcPr>
            <w:tcW w:w="7761" w:type="dxa"/>
            <w:vAlign w:val="center"/>
          </w:tcPr>
          <w:p w14:paraId="733EC13B" w14:textId="2989B1A2" w:rsidR="00581484" w:rsidRPr="00AE51F1" w:rsidRDefault="00581484" w:rsidP="004007E0">
            <w:pPr>
              <w:spacing w:before="40" w:after="40"/>
              <w:rPr>
                <w:lang w:val="en" w:eastAsia="en-AU"/>
              </w:rPr>
            </w:pPr>
            <w:r w:rsidRPr="00AE51F1">
              <w:t>Photo identification proof that an individual has received a</w:t>
            </w:r>
            <w:r w:rsidRPr="00AE51F1">
              <w:rPr>
                <w:rFonts w:cs="Arial"/>
                <w:color w:val="1F1F5F" w:themeColor="text1"/>
                <w:lang w:val="en" w:eastAsia="en-AU"/>
              </w:rPr>
              <w:t xml:space="preserve"> </w:t>
            </w:r>
            <w:r w:rsidRPr="00AE51F1">
              <w:rPr>
                <w:rFonts w:cs="Arial"/>
                <w:lang w:eastAsia="en-AU"/>
              </w:rPr>
              <w:t xml:space="preserve">Working </w:t>
            </w:r>
            <w:proofErr w:type="gramStart"/>
            <w:r w:rsidR="00947555">
              <w:rPr>
                <w:rFonts w:cs="Arial"/>
                <w:lang w:eastAsia="en-AU"/>
              </w:rPr>
              <w:t>W</w:t>
            </w:r>
            <w:r w:rsidR="00947555" w:rsidRPr="00AE51F1">
              <w:rPr>
                <w:rFonts w:cs="Arial"/>
                <w:lang w:eastAsia="en-AU"/>
              </w:rPr>
              <w:t>ith</w:t>
            </w:r>
            <w:proofErr w:type="gramEnd"/>
            <w:r w:rsidR="00947555" w:rsidRPr="00AE51F1">
              <w:rPr>
                <w:rFonts w:cs="Arial"/>
                <w:lang w:eastAsia="en-AU"/>
              </w:rPr>
              <w:t xml:space="preserve"> </w:t>
            </w:r>
            <w:r w:rsidRPr="00AE51F1">
              <w:rPr>
                <w:rFonts w:cs="Arial"/>
                <w:lang w:eastAsia="en-AU"/>
              </w:rPr>
              <w:t xml:space="preserve">Children </w:t>
            </w:r>
            <w:r w:rsidR="00947555">
              <w:rPr>
                <w:rFonts w:cs="Arial"/>
                <w:lang w:eastAsia="en-AU"/>
              </w:rPr>
              <w:t>c</w:t>
            </w:r>
            <w:r w:rsidR="00947555" w:rsidRPr="00AE51F1">
              <w:t xml:space="preserve">learance </w:t>
            </w:r>
            <w:r w:rsidR="00947555">
              <w:t>n</w:t>
            </w:r>
            <w:r w:rsidR="00947555" w:rsidRPr="00AE51F1">
              <w:t>otice</w:t>
            </w:r>
            <w:r w:rsidRPr="00AE51F1">
              <w:t>.</w:t>
            </w:r>
          </w:p>
        </w:tc>
      </w:tr>
      <w:tr w:rsidR="00581484" w14:paraId="0DE81FC9" w14:textId="77777777" w:rsidTr="004007E0">
        <w:tc>
          <w:tcPr>
            <w:tcW w:w="2547" w:type="dxa"/>
            <w:vAlign w:val="center"/>
          </w:tcPr>
          <w:p w14:paraId="7F22C9FF" w14:textId="77777777" w:rsidR="00581484" w:rsidRDefault="00581484" w:rsidP="004007E0">
            <w:pPr>
              <w:spacing w:before="40" w:after="40"/>
            </w:pPr>
            <w:r w:rsidRPr="004B5888">
              <w:rPr>
                <w:rFonts w:cs="Arial"/>
                <w:lang w:val="en-US"/>
              </w:rPr>
              <w:t>Parent</w:t>
            </w:r>
          </w:p>
        </w:tc>
        <w:tc>
          <w:tcPr>
            <w:tcW w:w="7761" w:type="dxa"/>
            <w:vAlign w:val="center"/>
          </w:tcPr>
          <w:p w14:paraId="74AC37DD" w14:textId="77777777" w:rsidR="00581484" w:rsidRDefault="00581484" w:rsidP="004007E0">
            <w:pPr>
              <w:spacing w:before="40" w:after="40"/>
            </w:pPr>
            <w:r>
              <w:rPr>
                <w:rFonts w:cs="Arial"/>
                <w:lang w:val="en-US"/>
              </w:rPr>
              <w:t>A</w:t>
            </w:r>
            <w:r w:rsidRPr="002E29D8">
              <w:rPr>
                <w:rFonts w:cs="Arial"/>
                <w:lang w:val="en-US"/>
              </w:rPr>
              <w:t xml:space="preserve"> child’s father, mother or any other person who has parental responsibility for the child, including a person who is regarded as a parent of the child under Aboriginal customary law or tradition.</w:t>
            </w:r>
            <w:r>
              <w:rPr>
                <w:rFonts w:cs="Arial"/>
                <w:lang w:val="en-US"/>
              </w:rPr>
              <w:t xml:space="preserve"> </w:t>
            </w:r>
            <w:r w:rsidRPr="0062481F">
              <w:t>The definition of parent does not include a person standing in place of the parent on a temporary basis</w:t>
            </w:r>
            <w:r>
              <w:t>.</w:t>
            </w:r>
          </w:p>
        </w:tc>
      </w:tr>
      <w:tr w:rsidR="00581484" w14:paraId="21596556" w14:textId="77777777" w:rsidTr="004007E0">
        <w:tc>
          <w:tcPr>
            <w:tcW w:w="2547" w:type="dxa"/>
            <w:vAlign w:val="center"/>
          </w:tcPr>
          <w:p w14:paraId="1D18174C" w14:textId="77777777" w:rsidR="00581484" w:rsidRPr="004B5888" w:rsidRDefault="00581484" w:rsidP="004007E0">
            <w:pPr>
              <w:spacing w:before="40" w:after="40"/>
              <w:rPr>
                <w:rFonts w:cs="Arial"/>
                <w:lang w:val="en-US"/>
              </w:rPr>
            </w:pPr>
            <w:r w:rsidRPr="004B5888">
              <w:rPr>
                <w:rFonts w:cs="Arial"/>
                <w:lang w:val="en-US"/>
              </w:rPr>
              <w:t>Parental responsibility</w:t>
            </w:r>
          </w:p>
        </w:tc>
        <w:tc>
          <w:tcPr>
            <w:tcW w:w="7761" w:type="dxa"/>
            <w:vAlign w:val="center"/>
          </w:tcPr>
          <w:p w14:paraId="404277B4" w14:textId="77777777" w:rsidR="00581484" w:rsidRPr="002E29D8" w:rsidRDefault="00581484" w:rsidP="004007E0">
            <w:pPr>
              <w:rPr>
                <w:rFonts w:cs="Arial"/>
              </w:rPr>
            </w:pPr>
            <w:proofErr w:type="gramStart"/>
            <w:r>
              <w:rPr>
                <w:rFonts w:cs="Arial"/>
                <w:lang w:val="en-US"/>
              </w:rPr>
              <w:t>I</w:t>
            </w:r>
            <w:r w:rsidRPr="004B5888">
              <w:rPr>
                <w:rFonts w:cs="Arial"/>
                <w:lang w:val="en-US"/>
              </w:rPr>
              <w:t>n regard to</w:t>
            </w:r>
            <w:proofErr w:type="gramEnd"/>
            <w:r w:rsidRPr="004B5888">
              <w:rPr>
                <w:rFonts w:cs="Arial"/>
                <w:lang w:val="en-US"/>
              </w:rPr>
              <w:t xml:space="preserve"> the definition of parent</w:t>
            </w:r>
            <w:r>
              <w:rPr>
                <w:rFonts w:cs="Arial"/>
              </w:rPr>
              <w:t xml:space="preserve">, </w:t>
            </w:r>
            <w:r w:rsidRPr="002E29D8">
              <w:rPr>
                <w:rFonts w:cs="Arial"/>
              </w:rPr>
              <w:t>refers to a person who:</w:t>
            </w:r>
          </w:p>
          <w:p w14:paraId="50F71DF7" w14:textId="77777777" w:rsidR="00581484" w:rsidRPr="003B70A7" w:rsidRDefault="00581484" w:rsidP="004007E0">
            <w:pPr>
              <w:pStyle w:val="ListParagraph"/>
              <w:numPr>
                <w:ilvl w:val="0"/>
                <w:numId w:val="12"/>
              </w:numPr>
              <w:spacing w:after="40"/>
              <w:ind w:left="714" w:hanging="357"/>
            </w:pPr>
            <w:r>
              <w:t xml:space="preserve">has </w:t>
            </w:r>
            <w:r w:rsidRPr="003B70A7">
              <w:t>daily care and control of the child, or</w:t>
            </w:r>
          </w:p>
          <w:p w14:paraId="334563F3" w14:textId="77777777" w:rsidR="00581484" w:rsidRPr="003B70A7" w:rsidRDefault="00581484" w:rsidP="004007E0">
            <w:pPr>
              <w:pStyle w:val="ListParagraph"/>
              <w:numPr>
                <w:ilvl w:val="0"/>
                <w:numId w:val="12"/>
              </w:numPr>
              <w:spacing w:after="40"/>
              <w:ind w:left="714" w:hanging="357"/>
            </w:pPr>
            <w:r w:rsidRPr="003B70A7">
              <w:t>is entitled to exercise all the powers and rights, and has all the responsibilities, in the relation to the long-term care and development of the child,</w:t>
            </w:r>
          </w:p>
          <w:p w14:paraId="0818253E" w14:textId="77777777" w:rsidR="00581484" w:rsidRDefault="00581484" w:rsidP="004007E0">
            <w:pPr>
              <w:pStyle w:val="ListParagraph"/>
              <w:numPr>
                <w:ilvl w:val="0"/>
                <w:numId w:val="12"/>
              </w:numPr>
              <w:spacing w:after="40"/>
              <w:ind w:left="714" w:hanging="357"/>
            </w:pPr>
            <w:r w:rsidRPr="003B70A7">
              <w:t>has daily care and control of the child and the entitlement and responsibilities at (b) and includes a person who has been given the above responsibilities under another state or territory law</w:t>
            </w:r>
            <w:r>
              <w:t>.</w:t>
            </w:r>
          </w:p>
        </w:tc>
      </w:tr>
      <w:tr w:rsidR="00581484" w14:paraId="2F2FFC72" w14:textId="77777777" w:rsidTr="004007E0">
        <w:tc>
          <w:tcPr>
            <w:tcW w:w="2547" w:type="dxa"/>
            <w:vAlign w:val="center"/>
          </w:tcPr>
          <w:p w14:paraId="7D91555A" w14:textId="77777777" w:rsidR="00581484" w:rsidRPr="004B5888" w:rsidRDefault="00581484" w:rsidP="004007E0">
            <w:pPr>
              <w:spacing w:before="40" w:after="4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Principal</w:t>
            </w:r>
          </w:p>
        </w:tc>
        <w:tc>
          <w:tcPr>
            <w:tcW w:w="7761" w:type="dxa"/>
            <w:vAlign w:val="center"/>
          </w:tcPr>
          <w:p w14:paraId="4B8457FA" w14:textId="77777777" w:rsidR="00581484" w:rsidRDefault="00581484" w:rsidP="004007E0">
            <w:pPr>
              <w:spacing w:before="40" w:after="40"/>
            </w:pPr>
            <w:r>
              <w:t>F</w:t>
            </w:r>
            <w:r w:rsidRPr="002E29D8">
              <w:t>or the purpose of excursion approval</w:t>
            </w:r>
            <w:r>
              <w:t>,</w:t>
            </w:r>
            <w:r w:rsidRPr="002E29D8">
              <w:t xml:space="preserve"> include</w:t>
            </w:r>
            <w:r>
              <w:t>s</w:t>
            </w:r>
            <w:r w:rsidRPr="002E29D8">
              <w:t xml:space="preserve"> a teaching principal</w:t>
            </w:r>
            <w:r>
              <w:t>.</w:t>
            </w:r>
          </w:p>
        </w:tc>
      </w:tr>
      <w:tr w:rsidR="00581484" w14:paraId="3D4A0B52" w14:textId="77777777" w:rsidTr="004007E0">
        <w:tc>
          <w:tcPr>
            <w:tcW w:w="2547" w:type="dxa"/>
            <w:vAlign w:val="center"/>
          </w:tcPr>
          <w:p w14:paraId="5EF46719" w14:textId="77777777" w:rsidR="00581484" w:rsidRDefault="00581484" w:rsidP="004007E0">
            <w:pPr>
              <w:spacing w:before="40" w:after="40"/>
              <w:rPr>
                <w:rFonts w:cs="Arial"/>
                <w:lang w:val="en-US"/>
              </w:rPr>
            </w:pPr>
            <w:r w:rsidRPr="009C44E1">
              <w:t>Recurring excursion</w:t>
            </w:r>
            <w:r>
              <w:t xml:space="preserve"> or </w:t>
            </w:r>
            <w:r w:rsidRPr="009C44E1">
              <w:t>regular outing</w:t>
            </w:r>
          </w:p>
        </w:tc>
        <w:tc>
          <w:tcPr>
            <w:tcW w:w="7761" w:type="dxa"/>
            <w:vAlign w:val="center"/>
          </w:tcPr>
          <w:p w14:paraId="61240112" w14:textId="77777777" w:rsidR="00581484" w:rsidRDefault="00581484" w:rsidP="004007E0">
            <w:pPr>
              <w:spacing w:before="40" w:after="40"/>
            </w:pPr>
            <w:r>
              <w:t>A</w:t>
            </w:r>
            <w:r w:rsidRPr="005226EC">
              <w:t xml:space="preserve"> walk, drive or trip to and from a destination that the student cohort visits regularly as part of its educational program, where the circumstances relevant to the risk assessment are the same on each outing</w:t>
            </w:r>
            <w:r>
              <w:t>,</w:t>
            </w:r>
            <w:r w:rsidRPr="005226EC">
              <w:t xml:space="preserve"> </w:t>
            </w:r>
            <w:r>
              <w:t>such as</w:t>
            </w:r>
            <w:r w:rsidRPr="005226EC">
              <w:t xml:space="preserve"> swimming lessons or visiting a local playground.</w:t>
            </w:r>
          </w:p>
        </w:tc>
      </w:tr>
      <w:tr w:rsidR="00581484" w14:paraId="03EF7E5A" w14:textId="77777777" w:rsidTr="004007E0">
        <w:tc>
          <w:tcPr>
            <w:tcW w:w="2547" w:type="dxa"/>
            <w:vAlign w:val="center"/>
          </w:tcPr>
          <w:p w14:paraId="5CA12553" w14:textId="77777777" w:rsidR="00581484" w:rsidRDefault="00581484" w:rsidP="004007E0">
            <w:pPr>
              <w:spacing w:before="40" w:after="40"/>
              <w:rPr>
                <w:rFonts w:cs="Arial"/>
                <w:lang w:val="en-US"/>
              </w:rPr>
            </w:pPr>
            <w:r w:rsidRPr="009C44E1">
              <w:t>Teacher in charge</w:t>
            </w:r>
          </w:p>
        </w:tc>
        <w:tc>
          <w:tcPr>
            <w:tcW w:w="7761" w:type="dxa"/>
            <w:vAlign w:val="center"/>
          </w:tcPr>
          <w:p w14:paraId="2D21C782" w14:textId="31944F7E" w:rsidR="00581484" w:rsidRDefault="00581484" w:rsidP="004007E0">
            <w:pPr>
              <w:spacing w:before="40" w:after="40"/>
            </w:pPr>
            <w:r>
              <w:t>T</w:t>
            </w:r>
            <w:r w:rsidRPr="002E29D8">
              <w:t xml:space="preserve">he teacher nominated by the principal to organise the excursion and to have ultimate responsibility and authority while the activity is in progress. In some circumstances a principal may nominate a trainer to be the </w:t>
            </w:r>
            <w:r>
              <w:t>t</w:t>
            </w:r>
            <w:r w:rsidRPr="002E29D8">
              <w:t xml:space="preserve">eacher in </w:t>
            </w:r>
            <w:r>
              <w:t>c</w:t>
            </w:r>
            <w:r w:rsidRPr="002E29D8">
              <w:t xml:space="preserve">harge of </w:t>
            </w:r>
            <w:r>
              <w:t>C</w:t>
            </w:r>
            <w:r w:rsidRPr="002E29D8">
              <w:t>ategory A or B excursions.</w:t>
            </w:r>
            <w:r>
              <w:t xml:space="preserve"> </w:t>
            </w:r>
            <w:r w:rsidRPr="002E29D8">
              <w:t xml:space="preserve">For department-coordinated programs the </w:t>
            </w:r>
            <w:r>
              <w:t>t</w:t>
            </w:r>
            <w:r w:rsidRPr="002E29D8">
              <w:t xml:space="preserve">eacher in </w:t>
            </w:r>
            <w:r>
              <w:t>c</w:t>
            </w:r>
            <w:r w:rsidRPr="002E29D8">
              <w:t xml:space="preserve">harge may be a department </w:t>
            </w:r>
            <w:r w:rsidR="00947555">
              <w:t>officer</w:t>
            </w:r>
            <w:r w:rsidRPr="002E29D8">
              <w:t xml:space="preserve"> who is not a teacher</w:t>
            </w:r>
            <w:r>
              <w:t>.</w:t>
            </w:r>
          </w:p>
        </w:tc>
      </w:tr>
      <w:tr w:rsidR="00581484" w14:paraId="0CC6A8B1" w14:textId="77777777" w:rsidTr="004007E0">
        <w:tc>
          <w:tcPr>
            <w:tcW w:w="2547" w:type="dxa"/>
            <w:vAlign w:val="center"/>
          </w:tcPr>
          <w:p w14:paraId="15CEF80C" w14:textId="77777777" w:rsidR="00581484" w:rsidRDefault="00581484" w:rsidP="004007E0">
            <w:pPr>
              <w:spacing w:before="40" w:after="4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Trainer</w:t>
            </w:r>
          </w:p>
        </w:tc>
        <w:tc>
          <w:tcPr>
            <w:tcW w:w="7761" w:type="dxa"/>
            <w:vAlign w:val="center"/>
          </w:tcPr>
          <w:p w14:paraId="400EA46C" w14:textId="77777777" w:rsidR="00581484" w:rsidRDefault="00581484" w:rsidP="004007E0">
            <w:pPr>
              <w:spacing w:before="40" w:after="40"/>
            </w:pPr>
            <w:r>
              <w:t xml:space="preserve">An educator or instructor that </w:t>
            </w:r>
            <w:r w:rsidRPr="002E29D8">
              <w:t xml:space="preserve">has at least a Certificate IV in </w:t>
            </w:r>
            <w:r>
              <w:t>T</w:t>
            </w:r>
            <w:r w:rsidRPr="002E29D8">
              <w:t>raining and assessing and vocational competencies, or qualifications to the level being trained and assessed</w:t>
            </w:r>
            <w:r>
              <w:t>.</w:t>
            </w:r>
          </w:p>
        </w:tc>
      </w:tr>
      <w:tr w:rsidR="00581484" w14:paraId="1AA2B467" w14:textId="77777777" w:rsidTr="004007E0">
        <w:tc>
          <w:tcPr>
            <w:tcW w:w="2547" w:type="dxa"/>
            <w:vAlign w:val="center"/>
          </w:tcPr>
          <w:p w14:paraId="3C423F87" w14:textId="77777777" w:rsidR="00581484" w:rsidRDefault="00581484" w:rsidP="004007E0">
            <w:pPr>
              <w:spacing w:before="40" w:after="40"/>
              <w:rPr>
                <w:rFonts w:cs="Arial"/>
                <w:lang w:val="en-US"/>
              </w:rPr>
            </w:pPr>
            <w:r w:rsidRPr="009C44E1">
              <w:rPr>
                <w:rFonts w:cs="Arial"/>
                <w:bCs/>
              </w:rPr>
              <w:t>Travel with students for official purposes</w:t>
            </w:r>
          </w:p>
        </w:tc>
        <w:tc>
          <w:tcPr>
            <w:tcW w:w="7761" w:type="dxa"/>
            <w:vAlign w:val="center"/>
          </w:tcPr>
          <w:p w14:paraId="548C04D8" w14:textId="77777777" w:rsidR="00581484" w:rsidRPr="002E29D8" w:rsidRDefault="00581484" w:rsidP="004007E0">
            <w:pPr>
              <w:spacing w:before="40" w:after="40"/>
            </w:pPr>
            <w:r>
              <w:rPr>
                <w:rFonts w:cs="Arial"/>
              </w:rPr>
              <w:t>T</w:t>
            </w:r>
            <w:r w:rsidRPr="002E29D8">
              <w:rPr>
                <w:rFonts w:cs="Arial"/>
              </w:rPr>
              <w:t xml:space="preserve">ravel either interstate or overseas by </w:t>
            </w:r>
            <w:r>
              <w:rPr>
                <w:rFonts w:cs="Arial"/>
              </w:rPr>
              <w:t>school staff</w:t>
            </w:r>
            <w:r w:rsidRPr="002E29D8">
              <w:rPr>
                <w:rFonts w:cs="Arial"/>
              </w:rPr>
              <w:t xml:space="preserve"> on official business</w:t>
            </w:r>
            <w:r>
              <w:rPr>
                <w:rFonts w:cs="Arial"/>
              </w:rPr>
              <w:t>, such as</w:t>
            </w:r>
            <w:r w:rsidRPr="002E29D8">
              <w:rPr>
                <w:rFonts w:cs="Arial"/>
              </w:rPr>
              <w:t xml:space="preserve"> travel to foster sister school relationships</w:t>
            </w:r>
            <w:r>
              <w:rPr>
                <w:rFonts w:cs="Arial"/>
              </w:rPr>
              <w:t xml:space="preserve"> or</w:t>
            </w:r>
            <w:r w:rsidRPr="002E29D8">
              <w:rPr>
                <w:rFonts w:cs="Arial"/>
              </w:rPr>
              <w:t xml:space="preserve"> i</w:t>
            </w:r>
            <w:r>
              <w:rPr>
                <w:rFonts w:cs="Arial"/>
              </w:rPr>
              <w:t>nterstate and intrastate events and</w:t>
            </w:r>
            <w:r w:rsidRPr="002E29D8">
              <w:rPr>
                <w:rFonts w:cs="Arial"/>
              </w:rPr>
              <w:t xml:space="preserve"> ceremonies.</w:t>
            </w:r>
          </w:p>
        </w:tc>
      </w:tr>
    </w:tbl>
    <w:p w14:paraId="292E96FA" w14:textId="63141D6F" w:rsidR="00EF23B7" w:rsidRDefault="00EF23B7" w:rsidP="00A534E2">
      <w:pPr>
        <w:pStyle w:val="Heading1"/>
        <w:rPr>
          <w:lang w:eastAsia="en-AU"/>
        </w:rPr>
      </w:pPr>
      <w:bookmarkStart w:id="40" w:name="_Toc189053155"/>
      <w:r>
        <w:rPr>
          <w:lang w:eastAsia="en-AU"/>
        </w:rPr>
        <w:lastRenderedPageBreak/>
        <w:t xml:space="preserve">Related </w:t>
      </w:r>
      <w:r w:rsidR="001A4F07">
        <w:rPr>
          <w:lang w:eastAsia="en-AU"/>
        </w:rPr>
        <w:t xml:space="preserve">legislation, </w:t>
      </w:r>
      <w:r>
        <w:rPr>
          <w:lang w:eastAsia="en-AU"/>
        </w:rPr>
        <w:t xml:space="preserve">policy </w:t>
      </w:r>
      <w:r w:rsidR="003E5F71">
        <w:rPr>
          <w:lang w:eastAsia="en-AU"/>
        </w:rPr>
        <w:t xml:space="preserve">resources </w:t>
      </w:r>
      <w:r>
        <w:rPr>
          <w:lang w:eastAsia="en-AU"/>
        </w:rPr>
        <w:t>and documents</w:t>
      </w:r>
      <w:bookmarkEnd w:id="40"/>
    </w:p>
    <w:p w14:paraId="1534DA91" w14:textId="77777777" w:rsidR="001A4F07" w:rsidRDefault="001A4F07" w:rsidP="00C30DDC">
      <w:pPr>
        <w:pStyle w:val="Heading2"/>
        <w:ind w:left="578" w:hanging="578"/>
      </w:pPr>
      <w:bookmarkStart w:id="41" w:name="_Toc189053156"/>
      <w:r>
        <w:rPr>
          <w:lang w:eastAsia="en-AU"/>
        </w:rPr>
        <w:t>Legislation</w:t>
      </w:r>
      <w:bookmarkEnd w:id="41"/>
    </w:p>
    <w:p w14:paraId="7E445D22" w14:textId="5141B12C" w:rsidR="001A4F07" w:rsidRPr="001A4F07" w:rsidRDefault="001A4F07" w:rsidP="00A534E2">
      <w:pPr>
        <w:pStyle w:val="ListParagraph"/>
        <w:numPr>
          <w:ilvl w:val="0"/>
          <w:numId w:val="26"/>
        </w:numPr>
        <w:tabs>
          <w:tab w:val="left" w:pos="1080"/>
        </w:tabs>
        <w:rPr>
          <w:iCs w:val="0"/>
          <w:szCs w:val="20"/>
        </w:rPr>
      </w:pPr>
      <w:r w:rsidRPr="001A4F07">
        <w:rPr>
          <w:rFonts w:cs="Arial"/>
          <w:i/>
          <w:szCs w:val="20"/>
          <w:lang w:val="en-US"/>
        </w:rPr>
        <w:t>Care and Protection of Children Act 2007</w:t>
      </w:r>
      <w:r>
        <w:rPr>
          <w:rFonts w:cs="Arial"/>
          <w:i/>
          <w:szCs w:val="20"/>
          <w:lang w:val="en-US"/>
        </w:rPr>
        <w:t xml:space="preserve"> – </w:t>
      </w:r>
      <w:hyperlink r:id="rId18" w:history="1">
        <w:r w:rsidRPr="001A4F07">
          <w:rPr>
            <w:rStyle w:val="Hyperlink"/>
            <w:rFonts w:cs="Arial"/>
            <w:iCs w:val="0"/>
            <w:szCs w:val="20"/>
            <w:lang w:val="en-US"/>
          </w:rPr>
          <w:t>https://legislation.nt.gov.au/en/Legislation/CARE-AND-PROTECTION-OF-CHILDREN-ACT-2007</w:t>
        </w:r>
      </w:hyperlink>
    </w:p>
    <w:p w14:paraId="27B1B2F6" w14:textId="58534AA2" w:rsidR="001A4F07" w:rsidRPr="001A4F07" w:rsidRDefault="001A4F07" w:rsidP="00A534E2">
      <w:pPr>
        <w:pStyle w:val="ListParagraph"/>
        <w:numPr>
          <w:ilvl w:val="0"/>
          <w:numId w:val="26"/>
        </w:numPr>
        <w:rPr>
          <w:rFonts w:cs="Arial"/>
          <w:szCs w:val="20"/>
        </w:rPr>
      </w:pPr>
      <w:bookmarkStart w:id="42" w:name="_Hlk141190791"/>
      <w:r w:rsidRPr="001A4F07">
        <w:rPr>
          <w:rFonts w:cs="Arial"/>
          <w:i/>
          <w:szCs w:val="20"/>
        </w:rPr>
        <w:t>Education and Care Services (National Uniform Legislation) Act 2011</w:t>
      </w:r>
      <w:bookmarkEnd w:id="42"/>
      <w:r>
        <w:rPr>
          <w:rFonts w:cs="Arial"/>
          <w:szCs w:val="20"/>
        </w:rPr>
        <w:t xml:space="preserve"> – </w:t>
      </w:r>
      <w:hyperlink r:id="rId19" w:history="1">
        <w:r w:rsidRPr="00BA1149">
          <w:rPr>
            <w:rStyle w:val="Hyperlink"/>
            <w:rFonts w:cs="Arial"/>
            <w:szCs w:val="20"/>
          </w:rPr>
          <w:t>https://legislation.nt.gov.au/Legislation/EDUCATION-AND-CARE-SERVICES-NATIONAL-UNIFORM-LEGISLATION-ACT-2011</w:t>
        </w:r>
      </w:hyperlink>
    </w:p>
    <w:p w14:paraId="04642534" w14:textId="6DE81FDA" w:rsidR="001A4F07" w:rsidRPr="001A4F07" w:rsidRDefault="001A4F07" w:rsidP="00A534E2">
      <w:pPr>
        <w:pStyle w:val="ListParagraph"/>
        <w:numPr>
          <w:ilvl w:val="0"/>
          <w:numId w:val="26"/>
        </w:numPr>
        <w:rPr>
          <w:rFonts w:cs="Arial"/>
          <w:szCs w:val="20"/>
        </w:rPr>
      </w:pPr>
      <w:r w:rsidRPr="001A4F07">
        <w:rPr>
          <w:i/>
        </w:rPr>
        <w:t xml:space="preserve">Education and Care Services National Law Act 2010 </w:t>
      </w:r>
      <w:r w:rsidRPr="001A4F07">
        <w:t>(Vic)</w:t>
      </w:r>
      <w:r>
        <w:t xml:space="preserve"> – </w:t>
      </w:r>
      <w:hyperlink r:id="rId20" w:history="1">
        <w:r w:rsidRPr="00BA1149">
          <w:rPr>
            <w:rStyle w:val="Hyperlink"/>
          </w:rPr>
          <w:t>https://www.legislation.vic.gov.au/in-force/acts/education-and-care-services-national-law-act-2010/016</w:t>
        </w:r>
      </w:hyperlink>
    </w:p>
    <w:p w14:paraId="10F3F570" w14:textId="32BA9C21" w:rsidR="001A4F07" w:rsidRPr="001A4F07" w:rsidRDefault="001A4F07" w:rsidP="00A534E2">
      <w:pPr>
        <w:pStyle w:val="ListParagraph"/>
        <w:numPr>
          <w:ilvl w:val="0"/>
          <w:numId w:val="26"/>
        </w:numPr>
        <w:rPr>
          <w:rFonts w:cs="Arial"/>
          <w:szCs w:val="20"/>
        </w:rPr>
      </w:pPr>
      <w:r w:rsidRPr="001A4F07">
        <w:t>Education and Care Services National Regulations</w:t>
      </w:r>
      <w:r>
        <w:t xml:space="preserve"> – </w:t>
      </w:r>
      <w:hyperlink r:id="rId21" w:history="1">
        <w:r w:rsidRPr="00BA1149">
          <w:rPr>
            <w:rStyle w:val="Hyperlink"/>
          </w:rPr>
          <w:t>https://legislation.nsw.gov.au/view/html/inforce/current/sl-2011-0653</w:t>
        </w:r>
      </w:hyperlink>
    </w:p>
    <w:p w14:paraId="7B62B1E2" w14:textId="77777777" w:rsidR="00EF23B7" w:rsidRDefault="00EF23B7" w:rsidP="00C30DDC">
      <w:pPr>
        <w:pStyle w:val="Heading2"/>
        <w:ind w:left="578" w:hanging="578"/>
        <w:rPr>
          <w:lang w:eastAsia="en-AU"/>
        </w:rPr>
      </w:pPr>
      <w:bookmarkStart w:id="43" w:name="_Toc189053157"/>
      <w:r>
        <w:rPr>
          <w:lang w:eastAsia="en-AU"/>
        </w:rPr>
        <w:t>Policy</w:t>
      </w:r>
      <w:bookmarkEnd w:id="43"/>
    </w:p>
    <w:p w14:paraId="144F2CBB" w14:textId="12D8DD76" w:rsidR="00EF23B7" w:rsidRPr="00DE3AC1" w:rsidRDefault="00725A22" w:rsidP="00A534E2">
      <w:pPr>
        <w:pStyle w:val="ListParagraph"/>
      </w:pPr>
      <w:r>
        <w:t>Department</w:t>
      </w:r>
      <w:r w:rsidR="00EF23B7">
        <w:t xml:space="preserve"> policy documents are </w:t>
      </w:r>
      <w:r w:rsidR="008C7600">
        <w:t>available on</w:t>
      </w:r>
      <w:r w:rsidR="00EF23B7">
        <w:t xml:space="preserve"> the </w:t>
      </w:r>
      <w:r w:rsidR="007040B7" w:rsidRPr="001A4F07">
        <w:t xml:space="preserve">Policy </w:t>
      </w:r>
      <w:r w:rsidR="00CE7182">
        <w:t xml:space="preserve">and </w:t>
      </w:r>
      <w:r w:rsidR="007040B7" w:rsidRPr="001A4F07">
        <w:t>advisory library</w:t>
      </w:r>
      <w:r w:rsidR="001A4F07">
        <w:t xml:space="preserve"> - </w:t>
      </w:r>
      <w:hyperlink r:id="rId22" w:history="1">
        <w:r w:rsidR="00BC59C3" w:rsidRPr="00BA1149">
          <w:rPr>
            <w:rStyle w:val="Hyperlink"/>
          </w:rPr>
          <w:t>https://education.nt.gov.au/policies</w:t>
        </w:r>
      </w:hyperlink>
    </w:p>
    <w:p w14:paraId="47F222FE" w14:textId="74583001" w:rsidR="007040B7" w:rsidRPr="007E1158" w:rsidRDefault="007040B7" w:rsidP="00A534E2">
      <w:pPr>
        <w:pStyle w:val="ListParagraph"/>
        <w:numPr>
          <w:ilvl w:val="0"/>
          <w:numId w:val="24"/>
        </w:numPr>
        <w:rPr>
          <w:bCs/>
          <w:szCs w:val="20"/>
        </w:rPr>
      </w:pPr>
      <w:r w:rsidRPr="005E528E">
        <w:rPr>
          <w:bCs/>
          <w:szCs w:val="20"/>
        </w:rPr>
        <w:t>Excursion guidelines and procedures</w:t>
      </w:r>
      <w:r w:rsidR="005E528E">
        <w:rPr>
          <w:bCs/>
          <w:szCs w:val="20"/>
        </w:rPr>
        <w:t xml:space="preserve"> – </w:t>
      </w:r>
      <w:hyperlink r:id="rId23" w:anchor="excursions" w:history="1">
        <w:r w:rsidR="005E528E" w:rsidRPr="00BA1149">
          <w:rPr>
            <w:rStyle w:val="Hyperlink"/>
            <w:bCs/>
            <w:szCs w:val="20"/>
          </w:rPr>
          <w:t>https://education.nt.gov.au/policies/school-operations#excursions</w:t>
        </w:r>
      </w:hyperlink>
    </w:p>
    <w:p w14:paraId="402CD5D0" w14:textId="61D51DED" w:rsidR="00700556" w:rsidRPr="007E1158" w:rsidRDefault="00700556" w:rsidP="00A534E2">
      <w:pPr>
        <w:pStyle w:val="ListParagraph"/>
        <w:numPr>
          <w:ilvl w:val="0"/>
          <w:numId w:val="24"/>
        </w:numPr>
        <w:rPr>
          <w:rStyle w:val="Hyperlink"/>
          <w:szCs w:val="20"/>
        </w:rPr>
      </w:pPr>
      <w:r w:rsidRPr="005E528E">
        <w:rPr>
          <w:rFonts w:cs="Arial"/>
          <w:szCs w:val="20"/>
          <w:lang w:val="en-US"/>
        </w:rPr>
        <w:t>Alcohol consumption on department premises policy</w:t>
      </w:r>
      <w:r>
        <w:rPr>
          <w:rFonts w:cs="Arial"/>
          <w:szCs w:val="20"/>
          <w:lang w:val="en-US"/>
        </w:rPr>
        <w:t xml:space="preserve"> – </w:t>
      </w:r>
      <w:hyperlink r:id="rId24" w:anchor="alcohol_consumption" w:history="1">
        <w:r w:rsidRPr="00BA1149">
          <w:rPr>
            <w:rStyle w:val="Hyperlink"/>
            <w:rFonts w:cs="Arial"/>
            <w:szCs w:val="20"/>
            <w:lang w:val="en-US"/>
          </w:rPr>
          <w:t>https://education.nt.gov.au/policies/school-operations#alcohol_consumption</w:t>
        </w:r>
      </w:hyperlink>
    </w:p>
    <w:p w14:paraId="13136907" w14:textId="06BEC5B9" w:rsidR="00700556" w:rsidRPr="002370CF" w:rsidRDefault="00700556" w:rsidP="00A534E2">
      <w:pPr>
        <w:pStyle w:val="ListParagraph"/>
        <w:numPr>
          <w:ilvl w:val="0"/>
          <w:numId w:val="24"/>
        </w:numPr>
        <w:rPr>
          <w:rFonts w:cs="Arial"/>
          <w:color w:val="0563C1" w:themeColor="hyperlink"/>
          <w:u w:val="single"/>
          <w:lang w:val="en-US"/>
        </w:rPr>
      </w:pPr>
      <w:r w:rsidRPr="001A4F07">
        <w:t>Mandatory reporting guidelines</w:t>
      </w:r>
      <w:r>
        <w:t xml:space="preserve"> – </w:t>
      </w:r>
      <w:hyperlink r:id="rId25" w:anchor="mandatory_reporting" w:history="1">
        <w:r w:rsidRPr="00BA1149">
          <w:rPr>
            <w:rStyle w:val="Hyperlink"/>
          </w:rPr>
          <w:t>https://education.nt.gov.au/policies/health-safety#mandatory_reporting</w:t>
        </w:r>
      </w:hyperlink>
    </w:p>
    <w:p w14:paraId="6AB0EA90" w14:textId="64EC7F43" w:rsidR="00700556" w:rsidRPr="007E1158" w:rsidRDefault="00700556" w:rsidP="00A534E2">
      <w:pPr>
        <w:pStyle w:val="ListParagraph"/>
        <w:numPr>
          <w:ilvl w:val="0"/>
          <w:numId w:val="24"/>
        </w:numPr>
        <w:rPr>
          <w:rStyle w:val="Hyperlink"/>
          <w:szCs w:val="20"/>
        </w:rPr>
      </w:pPr>
      <w:r w:rsidRPr="005E528E">
        <w:rPr>
          <w:rFonts w:cs="Arial"/>
          <w:szCs w:val="20"/>
          <w:lang w:val="en-US"/>
        </w:rPr>
        <w:t>Recording and reporting student injuries guidelines and procedures</w:t>
      </w:r>
      <w:r>
        <w:rPr>
          <w:rFonts w:cs="Arial"/>
          <w:szCs w:val="20"/>
          <w:lang w:val="en-US"/>
        </w:rPr>
        <w:t xml:space="preserve"> – </w:t>
      </w:r>
      <w:hyperlink r:id="rId26" w:anchor="recording_and_reporting" w:history="1">
        <w:r w:rsidRPr="00BA1149">
          <w:rPr>
            <w:rStyle w:val="Hyperlink"/>
            <w:rFonts w:cs="Arial"/>
            <w:szCs w:val="20"/>
            <w:lang w:val="en-US"/>
          </w:rPr>
          <w:t>https://education.nt.gov.au/policies/health-safety#recording_and_reporting</w:t>
        </w:r>
      </w:hyperlink>
    </w:p>
    <w:p w14:paraId="695155DF" w14:textId="05EBB10B" w:rsidR="00A46F13" w:rsidRPr="001A117E" w:rsidRDefault="00A46F13" w:rsidP="00A534E2">
      <w:pPr>
        <w:pStyle w:val="ListParagraph"/>
        <w:numPr>
          <w:ilvl w:val="0"/>
          <w:numId w:val="24"/>
        </w:numPr>
        <w:rPr>
          <w:rStyle w:val="Hyperlink"/>
          <w:rFonts w:eastAsia="Calibri" w:cs="Arial"/>
          <w:iCs w:val="0"/>
          <w:color w:val="auto"/>
          <w:szCs w:val="20"/>
          <w:u w:val="none"/>
          <w:lang w:val="en-US"/>
        </w:rPr>
      </w:pPr>
      <w:bookmarkStart w:id="44" w:name="_Hlk144376760"/>
      <w:r w:rsidRPr="006038DE">
        <w:rPr>
          <w:rStyle w:val="Hyperlink"/>
          <w:rFonts w:cs="Arial"/>
          <w:bCs/>
          <w:color w:val="auto"/>
          <w:szCs w:val="20"/>
          <w:u w:val="none"/>
          <w:lang w:val="en-US"/>
        </w:rPr>
        <w:t xml:space="preserve">Risk management </w:t>
      </w:r>
      <w:r>
        <w:rPr>
          <w:rStyle w:val="Hyperlink"/>
          <w:rFonts w:cs="Arial"/>
          <w:bCs/>
          <w:color w:val="auto"/>
          <w:szCs w:val="20"/>
          <w:u w:val="none"/>
          <w:lang w:val="en-US"/>
        </w:rPr>
        <w:t xml:space="preserve">policy and guidelines </w:t>
      </w:r>
      <w:r w:rsidRPr="006038DE">
        <w:rPr>
          <w:rStyle w:val="Hyperlink"/>
          <w:rFonts w:cs="Arial"/>
          <w:bCs/>
          <w:color w:val="auto"/>
          <w:szCs w:val="20"/>
          <w:u w:val="none"/>
          <w:lang w:val="en-US"/>
        </w:rPr>
        <w:t xml:space="preserve">- </w:t>
      </w:r>
      <w:hyperlink r:id="rId27" w:history="1">
        <w:r w:rsidRPr="00D267C1">
          <w:rPr>
            <w:rStyle w:val="Hyperlink"/>
            <w:rFonts w:cs="Arial"/>
            <w:bCs/>
            <w:szCs w:val="20"/>
            <w:lang w:val="en-US"/>
          </w:rPr>
          <w:t>https://elearn.ntschools.net/policies/4123</w:t>
        </w:r>
      </w:hyperlink>
    </w:p>
    <w:bookmarkEnd w:id="44"/>
    <w:p w14:paraId="202378EC" w14:textId="5267643B" w:rsidR="00700556" w:rsidRPr="007E1158" w:rsidRDefault="00700556" w:rsidP="00A534E2">
      <w:pPr>
        <w:pStyle w:val="ListParagraph"/>
        <w:numPr>
          <w:ilvl w:val="0"/>
          <w:numId w:val="24"/>
        </w:numPr>
        <w:rPr>
          <w:rStyle w:val="Hyperlink"/>
          <w:rFonts w:cs="Arial"/>
          <w:szCs w:val="20"/>
          <w:lang w:val="en-US"/>
        </w:rPr>
      </w:pPr>
      <w:r w:rsidRPr="005E528E">
        <w:rPr>
          <w:rFonts w:cs="Arial"/>
          <w:szCs w:val="20"/>
          <w:lang w:val="en-US"/>
        </w:rPr>
        <w:t>Safety in school sport policy</w:t>
      </w:r>
      <w:r>
        <w:rPr>
          <w:rFonts w:cs="Arial"/>
          <w:szCs w:val="20"/>
          <w:lang w:val="en-US"/>
        </w:rPr>
        <w:t xml:space="preserve"> – </w:t>
      </w:r>
      <w:hyperlink r:id="rId28" w:anchor="school_sport" w:history="1">
        <w:r w:rsidRPr="00BA1149">
          <w:rPr>
            <w:rStyle w:val="Hyperlink"/>
            <w:rFonts w:cs="Arial"/>
            <w:szCs w:val="20"/>
            <w:lang w:val="en-US"/>
          </w:rPr>
          <w:t>https://education.nt.gov.au/policies/health-safety#school_sport</w:t>
        </w:r>
      </w:hyperlink>
    </w:p>
    <w:p w14:paraId="0BE2AAB6" w14:textId="6A4C9CE3" w:rsidR="00700556" w:rsidRPr="007E1158" w:rsidRDefault="00700556" w:rsidP="00A534E2">
      <w:pPr>
        <w:pStyle w:val="ListParagraph"/>
        <w:numPr>
          <w:ilvl w:val="0"/>
          <w:numId w:val="24"/>
        </w:numPr>
        <w:rPr>
          <w:rFonts w:cs="Arial"/>
          <w:color w:val="0563C1" w:themeColor="hyperlink"/>
          <w:szCs w:val="20"/>
          <w:u w:val="single"/>
          <w:lang w:val="en-US"/>
        </w:rPr>
      </w:pPr>
      <w:r w:rsidRPr="005E528E">
        <w:rPr>
          <w:rFonts w:cs="Arial"/>
          <w:szCs w:val="20"/>
          <w:lang w:val="en-US"/>
        </w:rPr>
        <w:t>School swimming, water safety programs and aquatic activities</w:t>
      </w:r>
      <w:r>
        <w:rPr>
          <w:rFonts w:cs="Arial"/>
          <w:szCs w:val="20"/>
          <w:lang w:val="en-US"/>
        </w:rPr>
        <w:t xml:space="preserve"> policy and procedures – </w:t>
      </w:r>
      <w:hyperlink r:id="rId29" w:history="1">
        <w:r w:rsidRPr="00BA1149">
          <w:rPr>
            <w:rStyle w:val="Hyperlink"/>
            <w:rFonts w:cs="Arial"/>
            <w:szCs w:val="20"/>
            <w:lang w:val="en-US"/>
          </w:rPr>
          <w:t>https://education.nt.gov.au/policies/health-safety/swimming-and-water-safety</w:t>
        </w:r>
      </w:hyperlink>
    </w:p>
    <w:p w14:paraId="11BBCBB5" w14:textId="26BB2751" w:rsidR="00700556" w:rsidRPr="007E1158" w:rsidRDefault="00700556" w:rsidP="00A534E2">
      <w:pPr>
        <w:pStyle w:val="ListParagraph"/>
        <w:numPr>
          <w:ilvl w:val="0"/>
          <w:numId w:val="24"/>
        </w:numPr>
        <w:rPr>
          <w:rStyle w:val="Hyperlink"/>
          <w:rFonts w:cs="Arial"/>
          <w:szCs w:val="20"/>
          <w:lang w:val="en-US"/>
        </w:rPr>
      </w:pPr>
      <w:r w:rsidRPr="005E528E">
        <w:rPr>
          <w:rFonts w:cs="Arial"/>
          <w:szCs w:val="20"/>
          <w:lang w:val="en-US"/>
        </w:rPr>
        <w:t xml:space="preserve">Sexual </w:t>
      </w:r>
      <w:r>
        <w:rPr>
          <w:rFonts w:cs="Arial"/>
          <w:szCs w:val="20"/>
          <w:lang w:val="en-US"/>
        </w:rPr>
        <w:t>b</w:t>
      </w:r>
      <w:r w:rsidRPr="005E528E">
        <w:rPr>
          <w:rFonts w:cs="Arial"/>
          <w:szCs w:val="20"/>
          <w:lang w:val="en-US"/>
        </w:rPr>
        <w:t xml:space="preserve">ehaviour in </w:t>
      </w:r>
      <w:r>
        <w:rPr>
          <w:rFonts w:cs="Arial"/>
          <w:szCs w:val="20"/>
          <w:lang w:val="en-US"/>
        </w:rPr>
        <w:t>c</w:t>
      </w:r>
      <w:r w:rsidRPr="005E528E">
        <w:rPr>
          <w:rFonts w:cs="Arial"/>
          <w:szCs w:val="20"/>
          <w:lang w:val="en-US"/>
        </w:rPr>
        <w:t>hildren guidelines</w:t>
      </w:r>
      <w:r>
        <w:rPr>
          <w:rFonts w:cs="Arial"/>
          <w:szCs w:val="20"/>
          <w:lang w:val="en-US"/>
        </w:rPr>
        <w:t xml:space="preserve"> – </w:t>
      </w:r>
      <w:hyperlink r:id="rId30" w:anchor="sexual_behaviour" w:history="1">
        <w:r w:rsidRPr="00BA1149">
          <w:rPr>
            <w:rStyle w:val="Hyperlink"/>
            <w:rFonts w:cs="Arial"/>
            <w:szCs w:val="20"/>
            <w:lang w:val="en-US"/>
          </w:rPr>
          <w:t>https://education.nt.gov.au/policies/health-safety#sexual_behaviour</w:t>
        </w:r>
      </w:hyperlink>
    </w:p>
    <w:p w14:paraId="6C828C15" w14:textId="04A85B41" w:rsidR="00700556" w:rsidRPr="007E1158" w:rsidRDefault="00700556" w:rsidP="00A534E2">
      <w:pPr>
        <w:pStyle w:val="ListParagraph"/>
        <w:numPr>
          <w:ilvl w:val="0"/>
          <w:numId w:val="24"/>
        </w:numPr>
        <w:rPr>
          <w:rStyle w:val="Hyperlink"/>
          <w:rFonts w:cs="Arial"/>
          <w:szCs w:val="20"/>
          <w:lang w:val="en-US"/>
        </w:rPr>
      </w:pPr>
      <w:r w:rsidRPr="005E528E">
        <w:rPr>
          <w:rFonts w:cs="Arial"/>
          <w:szCs w:val="20"/>
          <w:lang w:val="en-US"/>
        </w:rPr>
        <w:t xml:space="preserve">Working with </w:t>
      </w:r>
      <w:r>
        <w:rPr>
          <w:rFonts w:cs="Arial"/>
          <w:szCs w:val="20"/>
          <w:lang w:val="en-US"/>
        </w:rPr>
        <w:t>c</w:t>
      </w:r>
      <w:r w:rsidRPr="005E528E">
        <w:rPr>
          <w:rFonts w:cs="Arial"/>
          <w:szCs w:val="20"/>
          <w:lang w:val="en-US"/>
        </w:rPr>
        <w:t xml:space="preserve">hildren </w:t>
      </w:r>
      <w:r>
        <w:rPr>
          <w:rFonts w:cs="Arial"/>
          <w:szCs w:val="20"/>
          <w:lang w:val="en-US"/>
        </w:rPr>
        <w:t>c</w:t>
      </w:r>
      <w:r w:rsidRPr="005E528E">
        <w:rPr>
          <w:rFonts w:cs="Arial"/>
          <w:szCs w:val="20"/>
          <w:lang w:val="en-US"/>
        </w:rPr>
        <w:t xml:space="preserve">learance </w:t>
      </w:r>
      <w:r>
        <w:rPr>
          <w:rFonts w:cs="Arial"/>
          <w:szCs w:val="20"/>
          <w:lang w:val="en-US"/>
        </w:rPr>
        <w:t>n</w:t>
      </w:r>
      <w:r w:rsidRPr="005E528E">
        <w:rPr>
          <w:rFonts w:cs="Arial"/>
          <w:szCs w:val="20"/>
          <w:lang w:val="en-US"/>
        </w:rPr>
        <w:t>otices (Ochre Card) policy</w:t>
      </w:r>
      <w:r>
        <w:rPr>
          <w:rFonts w:cs="Arial"/>
          <w:szCs w:val="20"/>
          <w:lang w:val="en-US"/>
        </w:rPr>
        <w:t xml:space="preserve"> – </w:t>
      </w:r>
      <w:hyperlink r:id="rId31" w:anchor="working_with_children_clearance" w:history="1">
        <w:r w:rsidRPr="00BA1149">
          <w:rPr>
            <w:rStyle w:val="Hyperlink"/>
            <w:rFonts w:cs="Arial"/>
            <w:szCs w:val="20"/>
            <w:lang w:val="en-US"/>
          </w:rPr>
          <w:t>https://education.nt.gov.au/policies/conduct#working_with_children_clearance</w:t>
        </w:r>
      </w:hyperlink>
    </w:p>
    <w:p w14:paraId="2D6810E0" w14:textId="5DD66A7C" w:rsidR="002370CF" w:rsidRDefault="002370CF" w:rsidP="00A534E2">
      <w:pPr>
        <w:pStyle w:val="ListParagraph"/>
        <w:rPr>
          <w:rFonts w:cs="Arial"/>
          <w:szCs w:val="20"/>
          <w:lang w:val="en-US"/>
        </w:rPr>
      </w:pPr>
      <w:bookmarkStart w:id="45" w:name="_Hlk140230941"/>
      <w:r>
        <w:rPr>
          <w:rFonts w:cs="Arial"/>
          <w:szCs w:val="20"/>
          <w:lang w:val="en-US"/>
        </w:rPr>
        <w:t>The following policy documents are for staff use and accessible on</w:t>
      </w:r>
      <w:r w:rsidR="00FE00A7">
        <w:rPr>
          <w:rFonts w:cs="Arial"/>
          <w:szCs w:val="20"/>
          <w:lang w:val="en-US"/>
        </w:rPr>
        <w:t xml:space="preserve"> </w:t>
      </w:r>
      <w:bookmarkStart w:id="46" w:name="_Hlk182321215"/>
      <w:r w:rsidR="00FE00A7">
        <w:rPr>
          <w:rFonts w:cs="Arial"/>
          <w:szCs w:val="20"/>
          <w:lang w:val="en-US"/>
        </w:rPr>
        <w:t>the Policy and advisory library on</w:t>
      </w:r>
      <w:r>
        <w:rPr>
          <w:rFonts w:cs="Arial"/>
          <w:szCs w:val="20"/>
          <w:lang w:val="en-US"/>
        </w:rPr>
        <w:t xml:space="preserve"> </w:t>
      </w:r>
      <w:r w:rsidR="00CA4DC3">
        <w:rPr>
          <w:rFonts w:cs="Arial"/>
          <w:szCs w:val="20"/>
          <w:lang w:val="en-US"/>
        </w:rPr>
        <w:t>eLearn</w:t>
      </w:r>
      <w:r w:rsidR="00FE00A7">
        <w:rPr>
          <w:rFonts w:cs="Arial"/>
          <w:szCs w:val="20"/>
          <w:lang w:val="en-US"/>
        </w:rPr>
        <w:t xml:space="preserve"> and on NTG Central</w:t>
      </w:r>
      <w:r w:rsidR="00DC47A8">
        <w:rPr>
          <w:rFonts w:cs="Arial"/>
          <w:szCs w:val="20"/>
          <w:lang w:val="en-US"/>
        </w:rPr>
        <w:t>:</w:t>
      </w:r>
      <w:bookmarkEnd w:id="46"/>
    </w:p>
    <w:p w14:paraId="4367C688" w14:textId="0502B949" w:rsidR="00DC47A8" w:rsidRPr="005A2974" w:rsidRDefault="00DC47A8" w:rsidP="00A534E2">
      <w:pPr>
        <w:pStyle w:val="ListParagraph"/>
        <w:numPr>
          <w:ilvl w:val="0"/>
          <w:numId w:val="21"/>
        </w:numPr>
        <w:rPr>
          <w:rStyle w:val="Hyperlink"/>
          <w:rFonts w:eastAsia="Calibri" w:cs="Arial"/>
          <w:iCs w:val="0"/>
          <w:color w:val="auto"/>
          <w:szCs w:val="20"/>
          <w:u w:val="none"/>
          <w:lang w:val="en-US"/>
        </w:rPr>
      </w:pPr>
      <w:proofErr w:type="gramStart"/>
      <w:r w:rsidRPr="00DC47A8">
        <w:rPr>
          <w:rFonts w:cs="Arial"/>
          <w:bCs/>
          <w:szCs w:val="20"/>
          <w:lang w:val="en-US"/>
        </w:rPr>
        <w:t>Delegations</w:t>
      </w:r>
      <w:proofErr w:type="gramEnd"/>
      <w:r w:rsidRPr="00DC47A8">
        <w:rPr>
          <w:rFonts w:cs="Arial"/>
          <w:bCs/>
          <w:szCs w:val="20"/>
          <w:lang w:val="en-US"/>
        </w:rPr>
        <w:t xml:space="preserve"> policy</w:t>
      </w:r>
      <w:r>
        <w:rPr>
          <w:rFonts w:cs="Arial"/>
          <w:bCs/>
          <w:szCs w:val="20"/>
          <w:lang w:val="en-US"/>
        </w:rPr>
        <w:t xml:space="preserve"> – </w:t>
      </w:r>
      <w:hyperlink r:id="rId32" w:history="1">
        <w:r w:rsidR="00CA4DC3">
          <w:rPr>
            <w:rStyle w:val="Hyperlink"/>
            <w:rFonts w:cs="Arial"/>
            <w:bCs/>
            <w:szCs w:val="20"/>
            <w:lang w:val="en-US"/>
          </w:rPr>
          <w:t>https://elearn.ntschools.net/policies/5340</w:t>
        </w:r>
      </w:hyperlink>
    </w:p>
    <w:p w14:paraId="2B36A92B" w14:textId="2A6B7FC2" w:rsidR="00DC47A8" w:rsidRPr="00535558" w:rsidRDefault="00DC47A8" w:rsidP="00A534E2">
      <w:pPr>
        <w:pStyle w:val="ListParagraph"/>
        <w:numPr>
          <w:ilvl w:val="0"/>
          <w:numId w:val="21"/>
        </w:numPr>
        <w:rPr>
          <w:rFonts w:eastAsia="Calibri" w:cs="Arial"/>
          <w:iCs w:val="0"/>
          <w:szCs w:val="20"/>
          <w:lang w:val="en-US"/>
        </w:rPr>
      </w:pPr>
      <w:bookmarkStart w:id="47" w:name="_Hlk182321253"/>
      <w:r>
        <w:rPr>
          <w:rStyle w:val="Hyperlink"/>
          <w:rFonts w:cs="Arial"/>
          <w:color w:val="auto"/>
          <w:szCs w:val="20"/>
          <w:u w:val="none"/>
          <w:lang w:val="en-US"/>
        </w:rPr>
        <w:t xml:space="preserve">NTG </w:t>
      </w:r>
      <w:r w:rsidR="0035428E">
        <w:rPr>
          <w:rStyle w:val="Hyperlink"/>
          <w:rFonts w:cs="Arial"/>
          <w:color w:val="auto"/>
          <w:szCs w:val="20"/>
          <w:u w:val="none"/>
          <w:lang w:val="en-US"/>
        </w:rPr>
        <w:t xml:space="preserve">overseas </w:t>
      </w:r>
      <w:r w:rsidRPr="00700A29">
        <w:rPr>
          <w:rFonts w:cs="Arial"/>
          <w:bCs/>
          <w:szCs w:val="20"/>
          <w:lang w:val="en-US"/>
        </w:rPr>
        <w:t>travel policy statement</w:t>
      </w:r>
      <w:r w:rsidR="006D3439">
        <w:rPr>
          <w:rFonts w:cs="Arial"/>
          <w:bCs/>
          <w:szCs w:val="20"/>
          <w:lang w:val="en-US"/>
        </w:rPr>
        <w:t xml:space="preserve"> - </w:t>
      </w:r>
      <w:hyperlink r:id="rId33" w:history="1">
        <w:r w:rsidR="0035428E">
          <w:rPr>
            <w:rStyle w:val="Hyperlink"/>
            <w:rFonts w:cs="Arial"/>
            <w:bCs/>
            <w:szCs w:val="20"/>
            <w:lang w:val="en-US"/>
          </w:rPr>
          <w:t>https://ntgcentral.nt.gov.au/services-and-support/travel-fleet-vehicles/overseas-travel-safety</w:t>
        </w:r>
      </w:hyperlink>
    </w:p>
    <w:p w14:paraId="6B04A6B8" w14:textId="14F6A021" w:rsidR="00DC47A8" w:rsidRDefault="00DC47A8" w:rsidP="00A534E2">
      <w:pPr>
        <w:pStyle w:val="ListParagraph"/>
        <w:numPr>
          <w:ilvl w:val="0"/>
          <w:numId w:val="21"/>
        </w:numPr>
        <w:rPr>
          <w:rStyle w:val="Hyperlink"/>
          <w:rFonts w:cs="Arial"/>
          <w:color w:val="auto"/>
          <w:szCs w:val="20"/>
          <w:u w:val="none"/>
          <w:lang w:val="en-US"/>
        </w:rPr>
      </w:pPr>
      <w:bookmarkStart w:id="48" w:name="_Hlk182321342"/>
      <w:bookmarkEnd w:id="47"/>
      <w:r w:rsidRPr="00DC47A8">
        <w:rPr>
          <w:rFonts w:cs="Arial"/>
          <w:szCs w:val="20"/>
          <w:lang w:val="en-US"/>
        </w:rPr>
        <w:t>Official travel procedures</w:t>
      </w:r>
      <w:r>
        <w:rPr>
          <w:rFonts w:cs="Arial"/>
          <w:szCs w:val="20"/>
          <w:lang w:val="en-US"/>
        </w:rPr>
        <w:t xml:space="preserve"> – </w:t>
      </w:r>
      <w:hyperlink r:id="rId34" w:history="1">
        <w:r w:rsidR="0035428E">
          <w:rPr>
            <w:rStyle w:val="Hyperlink"/>
            <w:rFonts w:cs="Arial"/>
            <w:szCs w:val="20"/>
            <w:lang w:val="en-US"/>
          </w:rPr>
          <w:t>https://elearn.ntschools.net/policies/4178</w:t>
        </w:r>
      </w:hyperlink>
    </w:p>
    <w:p w14:paraId="2C7CC15A" w14:textId="06282B54" w:rsidR="00DC47A8" w:rsidRPr="00400EB4" w:rsidRDefault="00DC47A8" w:rsidP="00A534E2">
      <w:pPr>
        <w:pStyle w:val="ListParagraph"/>
        <w:numPr>
          <w:ilvl w:val="0"/>
          <w:numId w:val="21"/>
        </w:numPr>
        <w:rPr>
          <w:rStyle w:val="Hyperlink"/>
        </w:rPr>
      </w:pPr>
      <w:bookmarkStart w:id="49" w:name="_Hlk182321288"/>
      <w:bookmarkEnd w:id="48"/>
      <w:r w:rsidRPr="00DC47A8">
        <w:rPr>
          <w:rFonts w:cs="Arial"/>
          <w:szCs w:val="20"/>
          <w:lang w:val="en-US"/>
        </w:rPr>
        <w:t>Official travel policy</w:t>
      </w:r>
      <w:r>
        <w:rPr>
          <w:rFonts w:cs="Arial"/>
          <w:szCs w:val="20"/>
          <w:lang w:val="en-US"/>
        </w:rPr>
        <w:t xml:space="preserve"> - </w:t>
      </w:r>
      <w:hyperlink r:id="rId35" w:history="1">
        <w:r w:rsidR="0035428E">
          <w:rPr>
            <w:rStyle w:val="Hyperlink"/>
            <w:rFonts w:cs="Arial"/>
            <w:szCs w:val="20"/>
            <w:lang w:val="en-US"/>
          </w:rPr>
          <w:t>https://elearn.ntschools.net/policies/4178</w:t>
        </w:r>
      </w:hyperlink>
    </w:p>
    <w:p w14:paraId="491271BC" w14:textId="75EBBFBD" w:rsidR="00DC47A8" w:rsidRPr="00400EB4" w:rsidRDefault="00DC47A8" w:rsidP="00A534E2">
      <w:pPr>
        <w:pStyle w:val="ListParagraph"/>
        <w:numPr>
          <w:ilvl w:val="0"/>
          <w:numId w:val="21"/>
        </w:numPr>
        <w:rPr>
          <w:rStyle w:val="Hyperlink"/>
          <w:rFonts w:eastAsia="Calibri" w:cs="Arial"/>
          <w:iCs w:val="0"/>
          <w:color w:val="auto"/>
          <w:szCs w:val="20"/>
          <w:u w:val="none"/>
          <w:lang w:val="en-US"/>
        </w:rPr>
      </w:pPr>
      <w:bookmarkStart w:id="50" w:name="_Hlk140229763"/>
      <w:bookmarkStart w:id="51" w:name="_Hlk182321310"/>
      <w:bookmarkEnd w:id="49"/>
      <w:r w:rsidRPr="00DC47A8">
        <w:rPr>
          <w:lang w:val="en-US"/>
        </w:rPr>
        <w:t>Official vehicle allocation, use and management</w:t>
      </w:r>
      <w:bookmarkEnd w:id="50"/>
      <w:r w:rsidRPr="00DC47A8">
        <w:t xml:space="preserve"> –</w:t>
      </w:r>
      <w:r>
        <w:rPr>
          <w:rStyle w:val="Hyperlink"/>
          <w:rFonts w:cs="Arial"/>
          <w:bCs/>
          <w:szCs w:val="20"/>
          <w:lang w:val="en-US"/>
        </w:rPr>
        <w:t xml:space="preserve"> </w:t>
      </w:r>
      <w:hyperlink r:id="rId36" w:history="1">
        <w:r w:rsidR="0035428E">
          <w:rPr>
            <w:rStyle w:val="Hyperlink"/>
            <w:rFonts w:cs="Arial"/>
            <w:bCs/>
            <w:szCs w:val="20"/>
            <w:lang w:val="en-US"/>
          </w:rPr>
          <w:t>https://elearn.ntschools.net/policies/4308</w:t>
        </w:r>
      </w:hyperlink>
      <w:bookmarkEnd w:id="51"/>
    </w:p>
    <w:p w14:paraId="63A2238B" w14:textId="0595A231" w:rsidR="00DC47A8" w:rsidRPr="006038DE" w:rsidRDefault="00DC47A8" w:rsidP="00A534E2">
      <w:pPr>
        <w:pStyle w:val="ListParagraph"/>
        <w:numPr>
          <w:ilvl w:val="0"/>
          <w:numId w:val="21"/>
        </w:numPr>
        <w:rPr>
          <w:rStyle w:val="Hyperlink"/>
          <w:rFonts w:eastAsia="Calibri" w:cs="Arial"/>
          <w:iCs w:val="0"/>
          <w:color w:val="auto"/>
          <w:szCs w:val="20"/>
          <w:u w:val="none"/>
          <w:lang w:val="en-US"/>
        </w:rPr>
      </w:pPr>
      <w:bookmarkStart w:id="52" w:name="_Hlk182321355"/>
      <w:r w:rsidRPr="00DC47A8">
        <w:rPr>
          <w:rFonts w:cs="Arial"/>
          <w:bCs/>
          <w:szCs w:val="20"/>
          <w:lang w:val="en-US"/>
        </w:rPr>
        <w:lastRenderedPageBreak/>
        <w:t xml:space="preserve">Remote travel </w:t>
      </w:r>
      <w:r w:rsidR="0035428E">
        <w:rPr>
          <w:rFonts w:cs="Arial"/>
          <w:bCs/>
          <w:szCs w:val="20"/>
          <w:lang w:val="en-US"/>
        </w:rPr>
        <w:t>procedures</w:t>
      </w:r>
      <w:r>
        <w:rPr>
          <w:rFonts w:cs="Arial"/>
          <w:bCs/>
          <w:szCs w:val="20"/>
          <w:lang w:val="en-US"/>
        </w:rPr>
        <w:t xml:space="preserve"> – </w:t>
      </w:r>
      <w:hyperlink r:id="rId37" w:history="1">
        <w:r w:rsidR="0035428E">
          <w:rPr>
            <w:rStyle w:val="Hyperlink"/>
            <w:rFonts w:cs="Arial"/>
            <w:bCs/>
            <w:szCs w:val="20"/>
            <w:lang w:val="en-US"/>
          </w:rPr>
          <w:t>https://elearn.ntschools.net/policies/4178</w:t>
        </w:r>
      </w:hyperlink>
      <w:bookmarkEnd w:id="52"/>
    </w:p>
    <w:p w14:paraId="1FADDA6E" w14:textId="2A3D1177" w:rsidR="003E5F71" w:rsidRPr="00F00AD0" w:rsidRDefault="003E5F71" w:rsidP="00C30DDC">
      <w:pPr>
        <w:pStyle w:val="Heading2"/>
        <w:ind w:left="578" w:hanging="578"/>
        <w:rPr>
          <w:rFonts w:cs="Arial"/>
          <w:color w:val="auto"/>
          <w:lang w:val="en-US"/>
        </w:rPr>
      </w:pPr>
      <w:bookmarkStart w:id="53" w:name="_Toc189053158"/>
      <w:r w:rsidRPr="00F00AD0">
        <w:rPr>
          <w:rFonts w:cs="Arial"/>
          <w:color w:val="auto"/>
          <w:lang w:val="en-US"/>
        </w:rPr>
        <w:t>Resources</w:t>
      </w:r>
      <w:bookmarkEnd w:id="53"/>
    </w:p>
    <w:bookmarkEnd w:id="45"/>
    <w:p w14:paraId="1F2A81D9" w14:textId="784CD22A" w:rsidR="00700556" w:rsidRPr="00700556" w:rsidRDefault="00700556" w:rsidP="00A534E2">
      <w:pPr>
        <w:pStyle w:val="ListParagraph"/>
        <w:numPr>
          <w:ilvl w:val="0"/>
          <w:numId w:val="24"/>
        </w:numPr>
        <w:rPr>
          <w:rStyle w:val="Hyperlink"/>
          <w:color w:val="auto"/>
          <w:u w:val="none"/>
          <w:lang w:val="en-US"/>
        </w:rPr>
      </w:pPr>
      <w:r w:rsidRPr="00700556">
        <w:t>Department of Foreign Affairs and Trade travel advice</w:t>
      </w:r>
      <w:r>
        <w:t xml:space="preserve"> – </w:t>
      </w:r>
      <w:hyperlink r:id="rId38" w:history="1">
        <w:r w:rsidR="00DC47A8" w:rsidRPr="00605456">
          <w:rPr>
            <w:rStyle w:val="Hyperlink"/>
          </w:rPr>
          <w:t>https://www.dfat.gov.au/travel/Pages/travel</w:t>
        </w:r>
      </w:hyperlink>
    </w:p>
    <w:p w14:paraId="3CC41B61" w14:textId="00573975" w:rsidR="00700556" w:rsidRPr="007E1158" w:rsidRDefault="00700556" w:rsidP="00A534E2">
      <w:pPr>
        <w:pStyle w:val="ListParagraph"/>
        <w:numPr>
          <w:ilvl w:val="0"/>
          <w:numId w:val="24"/>
        </w:numPr>
        <w:rPr>
          <w:rFonts w:cs="Arial"/>
          <w:szCs w:val="20"/>
        </w:rPr>
      </w:pPr>
      <w:r w:rsidRPr="002370CF">
        <w:rPr>
          <w:rFonts w:cs="Arial"/>
          <w:szCs w:val="20"/>
        </w:rPr>
        <w:t>National Quality Framework</w:t>
      </w:r>
      <w:r>
        <w:rPr>
          <w:rFonts w:cs="Arial"/>
          <w:szCs w:val="20"/>
        </w:rPr>
        <w:t xml:space="preserve"> – </w:t>
      </w:r>
      <w:hyperlink r:id="rId39" w:history="1">
        <w:r w:rsidRPr="0025265C">
          <w:rPr>
            <w:rStyle w:val="Hyperlink"/>
            <w:rFonts w:cs="Arial"/>
            <w:szCs w:val="20"/>
          </w:rPr>
          <w:t>https://www.acecqa.gov.au/national-quality-framework</w:t>
        </w:r>
      </w:hyperlink>
    </w:p>
    <w:p w14:paraId="4A5B1EE5" w14:textId="3CB8EB53" w:rsidR="00700556" w:rsidRPr="00700556" w:rsidRDefault="00700556" w:rsidP="00A534E2">
      <w:pPr>
        <w:pStyle w:val="ListParagraph"/>
        <w:numPr>
          <w:ilvl w:val="0"/>
          <w:numId w:val="24"/>
        </w:numPr>
        <w:rPr>
          <w:lang w:val="en-US"/>
        </w:rPr>
      </w:pPr>
      <w:r w:rsidRPr="00700556">
        <w:rPr>
          <w:rFonts w:cs="Arial"/>
          <w:bCs/>
          <w:szCs w:val="20"/>
        </w:rPr>
        <w:t>NT</w:t>
      </w:r>
      <w:r>
        <w:rPr>
          <w:rFonts w:cs="Arial"/>
          <w:bCs/>
          <w:szCs w:val="20"/>
        </w:rPr>
        <w:t xml:space="preserve"> </w:t>
      </w:r>
      <w:r w:rsidRPr="00700556">
        <w:rPr>
          <w:rFonts w:cs="Arial"/>
          <w:bCs/>
          <w:szCs w:val="20"/>
        </w:rPr>
        <w:t>P</w:t>
      </w:r>
      <w:r>
        <w:rPr>
          <w:rFonts w:cs="Arial"/>
          <w:bCs/>
          <w:szCs w:val="20"/>
        </w:rPr>
        <w:t xml:space="preserve">ublic </w:t>
      </w:r>
      <w:r w:rsidRPr="00700556">
        <w:rPr>
          <w:rFonts w:cs="Arial"/>
          <w:bCs/>
          <w:szCs w:val="20"/>
        </w:rPr>
        <w:t>S</w:t>
      </w:r>
      <w:r>
        <w:rPr>
          <w:rFonts w:cs="Arial"/>
          <w:bCs/>
          <w:szCs w:val="20"/>
        </w:rPr>
        <w:t>ector</w:t>
      </w:r>
      <w:r w:rsidRPr="00700556">
        <w:rPr>
          <w:rFonts w:cs="Arial"/>
          <w:bCs/>
          <w:szCs w:val="20"/>
        </w:rPr>
        <w:t xml:space="preserve"> Educator</w:t>
      </w:r>
      <w:r w:rsidR="00114189">
        <w:rPr>
          <w:rFonts w:cs="Arial"/>
          <w:bCs/>
          <w:szCs w:val="20"/>
        </w:rPr>
        <w:t>s’</w:t>
      </w:r>
      <w:r w:rsidRPr="00700556">
        <w:rPr>
          <w:rFonts w:cs="Arial"/>
          <w:bCs/>
          <w:szCs w:val="20"/>
        </w:rPr>
        <w:t xml:space="preserve"> Enterprise Agreement – </w:t>
      </w:r>
      <w:hyperlink r:id="rId40" w:history="1">
        <w:r w:rsidRPr="00700556">
          <w:rPr>
            <w:rStyle w:val="Hyperlink"/>
            <w:rFonts w:cs="Arial"/>
            <w:bCs/>
            <w:szCs w:val="20"/>
          </w:rPr>
          <w:t>https://ocpe.nt.gov.au/employment-conditions-appeals-grievances/current-enterprise-agreements</w:t>
        </w:r>
      </w:hyperlink>
    </w:p>
    <w:p w14:paraId="24BD1C0C" w14:textId="49B28639" w:rsidR="00700556" w:rsidRPr="00CE7182" w:rsidRDefault="00700556" w:rsidP="00A534E2">
      <w:pPr>
        <w:pStyle w:val="ListParagraph"/>
        <w:numPr>
          <w:ilvl w:val="0"/>
          <w:numId w:val="24"/>
        </w:numPr>
        <w:rPr>
          <w:lang w:val="en-US"/>
        </w:rPr>
      </w:pPr>
      <w:r w:rsidRPr="002370CF">
        <w:t xml:space="preserve">School </w:t>
      </w:r>
      <w:r w:rsidR="008A6BB1">
        <w:t xml:space="preserve">of </w:t>
      </w:r>
      <w:r w:rsidRPr="002370CF">
        <w:t xml:space="preserve">Sport </w:t>
      </w:r>
      <w:r w:rsidR="008A6BB1">
        <w:t xml:space="preserve">Education </w:t>
      </w:r>
      <w:r w:rsidRPr="002370CF">
        <w:t>NT policies</w:t>
      </w:r>
      <w:r>
        <w:t xml:space="preserve"> - </w:t>
      </w:r>
      <w:hyperlink r:id="rId41" w:history="1">
        <w:r w:rsidRPr="0025265C">
          <w:rPr>
            <w:rStyle w:val="Hyperlink"/>
          </w:rPr>
          <w:t>https://sporteducation.nt.edu.au/forms-and-policies/policies</w:t>
        </w:r>
      </w:hyperlink>
    </w:p>
    <w:p w14:paraId="05E9BE92" w14:textId="5927B1C7" w:rsidR="00700556" w:rsidRPr="00700556" w:rsidRDefault="00700556" w:rsidP="00A534E2">
      <w:pPr>
        <w:pStyle w:val="ListParagraph"/>
        <w:numPr>
          <w:ilvl w:val="0"/>
          <w:numId w:val="24"/>
        </w:numPr>
        <w:rPr>
          <w:lang w:val="en-US"/>
        </w:rPr>
      </w:pPr>
      <w:r w:rsidRPr="00CE7182">
        <w:rPr>
          <w:rFonts w:cs="Arial"/>
          <w:szCs w:val="20"/>
          <w:lang w:val="en-US"/>
        </w:rPr>
        <w:t>Teacher Registration Board’s Managing Professional Boundaries guidelines provide guidance when considering special care relationships and professional boundaries</w:t>
      </w:r>
      <w:r>
        <w:rPr>
          <w:rFonts w:cs="Arial"/>
          <w:szCs w:val="20"/>
          <w:lang w:val="en-US"/>
        </w:rPr>
        <w:t xml:space="preserve"> – </w:t>
      </w:r>
      <w:hyperlink r:id="rId42" w:history="1">
        <w:r w:rsidRPr="0025265C">
          <w:rPr>
            <w:rStyle w:val="Hyperlink"/>
            <w:rFonts w:cs="Arial"/>
            <w:szCs w:val="20"/>
            <w:lang w:val="en-US"/>
          </w:rPr>
          <w:t>https://www.trb.nt.gov.au/system/files/uploads/files/2019/Managing%20Professional%20Boundaries%20-%20Guidelines%20for%20Teachers.pdf</w:t>
        </w:r>
      </w:hyperlink>
    </w:p>
    <w:p w14:paraId="1709BC99" w14:textId="4EA501A6" w:rsidR="00700556" w:rsidRPr="00700556" w:rsidRDefault="00700556" w:rsidP="00A534E2">
      <w:pPr>
        <w:pStyle w:val="ListParagraph"/>
        <w:numPr>
          <w:ilvl w:val="0"/>
          <w:numId w:val="24"/>
        </w:numPr>
      </w:pPr>
      <w:r w:rsidRPr="00700556">
        <w:t>Teacher Responsibilities Guide</w:t>
      </w:r>
      <w:r>
        <w:t xml:space="preserve"> – </w:t>
      </w:r>
      <w:hyperlink r:id="rId43" w:history="1">
        <w:r w:rsidRPr="0025265C">
          <w:rPr>
            <w:rStyle w:val="Hyperlink"/>
          </w:rPr>
          <w:t>https://education.nt.gov.au/careers-in-education/teacher-responsibilities-guide</w:t>
        </w:r>
      </w:hyperlink>
      <w:bookmarkStart w:id="54" w:name="_Toc50963362"/>
      <w:bookmarkStart w:id="55" w:name="_Hlk140828805"/>
    </w:p>
    <w:p w14:paraId="73298D6B" w14:textId="4C1EF552" w:rsidR="00EF23B7" w:rsidRPr="00F00AD0" w:rsidRDefault="00EF23B7" w:rsidP="00283AFE">
      <w:pPr>
        <w:pStyle w:val="Heading2"/>
        <w:ind w:left="578" w:hanging="578"/>
        <w:rPr>
          <w:color w:val="auto"/>
        </w:rPr>
      </w:pPr>
      <w:bookmarkStart w:id="56" w:name="_Toc117674501"/>
      <w:bookmarkStart w:id="57" w:name="_Toc117674503"/>
      <w:bookmarkStart w:id="58" w:name="_Toc50963363"/>
      <w:bookmarkStart w:id="59" w:name="_Toc189053159"/>
      <w:bookmarkEnd w:id="54"/>
      <w:bookmarkEnd w:id="55"/>
      <w:bookmarkEnd w:id="56"/>
      <w:bookmarkEnd w:id="57"/>
      <w:r w:rsidRPr="00F00AD0">
        <w:rPr>
          <w:rFonts w:cs="Arial"/>
          <w:color w:val="auto"/>
          <w:lang w:val="en-US"/>
        </w:rPr>
        <w:t>Supporting</w:t>
      </w:r>
      <w:r w:rsidRPr="00F00AD0">
        <w:rPr>
          <w:color w:val="auto"/>
        </w:rPr>
        <w:t xml:space="preserve"> documents</w:t>
      </w:r>
      <w:bookmarkEnd w:id="58"/>
      <w:bookmarkEnd w:id="59"/>
    </w:p>
    <w:p w14:paraId="7D414744" w14:textId="6F89D967" w:rsidR="000B2B6D" w:rsidRPr="000B2B6D" w:rsidRDefault="007647F0" w:rsidP="00A534E2">
      <w:pPr>
        <w:pStyle w:val="ListParagraph"/>
        <w:numPr>
          <w:ilvl w:val="0"/>
          <w:numId w:val="18"/>
        </w:numPr>
        <w:rPr>
          <w:rFonts w:cs="Arial"/>
          <w:szCs w:val="20"/>
          <w:lang w:val="en-US"/>
        </w:rPr>
      </w:pPr>
      <w:r>
        <w:rPr>
          <w:lang w:val="en-US"/>
        </w:rPr>
        <w:t>The following supporting documents are for staff use and</w:t>
      </w:r>
      <w:r w:rsidR="00267435">
        <w:rPr>
          <w:lang w:val="en-US"/>
        </w:rPr>
        <w:t xml:space="preserve"> are</w:t>
      </w:r>
      <w:r w:rsidR="00CE7182" w:rsidRPr="00CE7182">
        <w:t xml:space="preserve"> </w:t>
      </w:r>
      <w:r w:rsidR="00CE7182">
        <w:t xml:space="preserve">available on the </w:t>
      </w:r>
      <w:r w:rsidR="00CE7182" w:rsidRPr="001A4F07">
        <w:t xml:space="preserve">Policy </w:t>
      </w:r>
      <w:r w:rsidR="00CE7182">
        <w:t xml:space="preserve">and </w:t>
      </w:r>
      <w:r w:rsidR="00CE7182" w:rsidRPr="001A4F07">
        <w:t>advisory library</w:t>
      </w:r>
      <w:r w:rsidR="00CE7182">
        <w:t xml:space="preserve"> </w:t>
      </w:r>
      <w:r w:rsidR="00CE7182">
        <w:rPr>
          <w:rFonts w:cs="Arial"/>
          <w:szCs w:val="20"/>
          <w:lang w:val="en-US"/>
        </w:rPr>
        <w:t xml:space="preserve">on eLearn </w:t>
      </w:r>
      <w:r w:rsidR="00700556">
        <w:rPr>
          <w:rFonts w:cs="Arial"/>
          <w:szCs w:val="20"/>
          <w:lang w:val="en-US"/>
        </w:rPr>
        <w:t>–</w:t>
      </w:r>
      <w:r w:rsidR="00CE7182" w:rsidRPr="002370CF">
        <w:t xml:space="preserve"> </w:t>
      </w:r>
      <w:hyperlink r:id="rId44" w:history="1">
        <w:r w:rsidR="000B2B6D" w:rsidRPr="00605456">
          <w:rPr>
            <w:rStyle w:val="Hyperlink"/>
            <w:rFonts w:cs="Arial"/>
            <w:szCs w:val="20"/>
            <w:lang w:val="en-US"/>
          </w:rPr>
          <w:t>https://elearn.ntschools.net/policies/4262</w:t>
        </w:r>
      </w:hyperlink>
    </w:p>
    <w:p w14:paraId="343DF8C4" w14:textId="0930B4F7" w:rsidR="00A20FDA" w:rsidRPr="00E95542" w:rsidRDefault="00A20FDA" w:rsidP="00A534E2">
      <w:pPr>
        <w:pStyle w:val="ListParagraph"/>
        <w:numPr>
          <w:ilvl w:val="1"/>
          <w:numId w:val="28"/>
        </w:numPr>
        <w:rPr>
          <w:bCs/>
          <w:szCs w:val="20"/>
        </w:rPr>
      </w:pPr>
      <w:r w:rsidRPr="00E95542">
        <w:rPr>
          <w:bCs/>
          <w:szCs w:val="20"/>
        </w:rPr>
        <w:t>Excursions - parent consent form</w:t>
      </w:r>
    </w:p>
    <w:p w14:paraId="6F73C48A" w14:textId="77281638" w:rsidR="00EF23B7" w:rsidRPr="00E95542" w:rsidRDefault="00EF23B7" w:rsidP="00A534E2">
      <w:pPr>
        <w:pStyle w:val="ListParagraph"/>
        <w:numPr>
          <w:ilvl w:val="1"/>
          <w:numId w:val="28"/>
        </w:numPr>
        <w:rPr>
          <w:bCs/>
          <w:szCs w:val="20"/>
        </w:rPr>
      </w:pPr>
      <w:r>
        <w:t xml:space="preserve">Excursions - </w:t>
      </w:r>
      <w:r w:rsidR="00267435">
        <w:t>planning</w:t>
      </w:r>
      <w:r>
        <w:t xml:space="preserve"> checklist</w:t>
      </w:r>
    </w:p>
    <w:p w14:paraId="324FFBBB" w14:textId="30B2E009" w:rsidR="00EF23B7" w:rsidRPr="00E95542" w:rsidRDefault="00EF23B7" w:rsidP="00A534E2">
      <w:pPr>
        <w:pStyle w:val="ListParagraph"/>
        <w:numPr>
          <w:ilvl w:val="1"/>
          <w:numId w:val="28"/>
        </w:numPr>
        <w:rPr>
          <w:bCs/>
          <w:szCs w:val="20"/>
        </w:rPr>
      </w:pPr>
      <w:r w:rsidRPr="00E95542">
        <w:rPr>
          <w:bCs/>
          <w:szCs w:val="20"/>
        </w:rPr>
        <w:t>Excursion application – Category A and B</w:t>
      </w:r>
    </w:p>
    <w:p w14:paraId="4178F3A6" w14:textId="0101A261" w:rsidR="00EF23B7" w:rsidRPr="00AB49FA" w:rsidRDefault="00EF23B7" w:rsidP="00A534E2">
      <w:pPr>
        <w:pStyle w:val="ListParagraph"/>
        <w:numPr>
          <w:ilvl w:val="1"/>
          <w:numId w:val="28"/>
        </w:numPr>
        <w:rPr>
          <w:bCs/>
          <w:szCs w:val="20"/>
        </w:rPr>
      </w:pPr>
      <w:r w:rsidRPr="00AB49FA">
        <w:rPr>
          <w:bCs/>
          <w:szCs w:val="20"/>
        </w:rPr>
        <w:t>Excursion application – Category C and D</w:t>
      </w:r>
    </w:p>
    <w:p w14:paraId="11F197EB" w14:textId="02D73F5E" w:rsidR="00EF23B7" w:rsidRDefault="00EF23B7" w:rsidP="00A534E2">
      <w:pPr>
        <w:pStyle w:val="ListParagraph"/>
        <w:numPr>
          <w:ilvl w:val="1"/>
          <w:numId w:val="28"/>
        </w:numPr>
        <w:spacing w:after="200"/>
        <w:rPr>
          <w:bCs/>
          <w:szCs w:val="20"/>
        </w:rPr>
      </w:pPr>
      <w:r w:rsidRPr="00AB49FA">
        <w:rPr>
          <w:bCs/>
          <w:szCs w:val="20"/>
        </w:rPr>
        <w:t>Excursions – interstate or international travel - memo for in-</w:t>
      </w:r>
      <w:proofErr w:type="gramStart"/>
      <w:r w:rsidRPr="00AB49FA">
        <w:rPr>
          <w:bCs/>
          <w:szCs w:val="20"/>
        </w:rPr>
        <w:t>principle</w:t>
      </w:r>
      <w:proofErr w:type="gramEnd"/>
      <w:r w:rsidRPr="00AB49FA">
        <w:rPr>
          <w:bCs/>
          <w:szCs w:val="20"/>
        </w:rPr>
        <w:t xml:space="preserve"> </w:t>
      </w:r>
      <w:r w:rsidR="00A534E2">
        <w:rPr>
          <w:bCs/>
          <w:szCs w:val="20"/>
        </w:rPr>
        <w:t>endorsement</w:t>
      </w:r>
    </w:p>
    <w:p w14:paraId="3FDAE93D" w14:textId="77777777" w:rsidR="009176E0" w:rsidRDefault="009176E0">
      <w:r>
        <w:rPr>
          <w:b/>
        </w:rPr>
        <w:br w:type="page"/>
      </w:r>
    </w:p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  <w:tblCaption w:val="Table with a list of acronyms used in this document and their meanings."/>
      </w:tblPr>
      <w:tblGrid>
        <w:gridCol w:w="1979"/>
        <w:gridCol w:w="8362"/>
      </w:tblGrid>
      <w:tr w:rsidR="007040B7" w:rsidRPr="00E87DE1" w14:paraId="0E83619C" w14:textId="77777777" w:rsidTr="00704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0F5895A1" w14:textId="3B1F6E65" w:rsidR="007040B7" w:rsidRPr="00E87DE1" w:rsidRDefault="007040B7" w:rsidP="00A534E2">
            <w:r w:rsidRPr="00E87DE1">
              <w:rPr>
                <w:w w:val="105"/>
              </w:rPr>
              <w:lastRenderedPageBreak/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547102C0" w14:textId="77777777" w:rsidR="007040B7" w:rsidRPr="00E87DE1" w:rsidRDefault="007040B7" w:rsidP="00A534E2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7040B7" w:rsidRPr="00E87DE1" w14:paraId="2090C885" w14:textId="77777777" w:rsidTr="0070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3E363875" w14:textId="77777777" w:rsidR="007040B7" w:rsidRDefault="007040B7" w:rsidP="00A534E2">
            <w:r>
              <w:t>FAQ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4120C0C9" w14:textId="77777777" w:rsidR="007040B7" w:rsidRDefault="007040B7" w:rsidP="00A534E2">
            <w:r>
              <w:t>Frequently Asked Questions</w:t>
            </w:r>
          </w:p>
        </w:tc>
      </w:tr>
      <w:tr w:rsidR="007040B7" w:rsidRPr="00E87DE1" w14:paraId="680E326C" w14:textId="77777777" w:rsidTr="007040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D696690" w14:textId="77777777" w:rsidR="007040B7" w:rsidRPr="00050358" w:rsidRDefault="007040B7" w:rsidP="00A534E2">
            <w:r>
              <w:t>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7F9090C1" w14:textId="77777777" w:rsidR="007040B7" w:rsidRPr="00050358" w:rsidRDefault="007040B7" w:rsidP="00A534E2">
            <w:r>
              <w:t>Northern Territory</w:t>
            </w:r>
          </w:p>
        </w:tc>
      </w:tr>
    </w:tbl>
    <w:p w14:paraId="236FB3FC" w14:textId="3A287D76" w:rsidR="007040B7" w:rsidRPr="007040B7" w:rsidRDefault="007040B7" w:rsidP="00A534E2">
      <w:pPr>
        <w:rPr>
          <w:bCs/>
          <w:szCs w:val="20"/>
        </w:rPr>
      </w:pPr>
    </w:p>
    <w:tbl>
      <w:tblPr>
        <w:tblStyle w:val="NTGtable1"/>
        <w:tblW w:w="10348" w:type="dxa"/>
        <w:tblLook w:val="0480" w:firstRow="0" w:lastRow="0" w:firstColumn="1" w:lastColumn="0" w:noHBand="0" w:noVBand="1"/>
        <w:tblCaption w:val="Table showing general records information about this document."/>
        <w:tblDescription w:val="The table has 6 rows containing document title, contact details, person approving, date approved, document review period and TRM reference."/>
      </w:tblPr>
      <w:tblGrid>
        <w:gridCol w:w="2410"/>
        <w:gridCol w:w="7938"/>
      </w:tblGrid>
      <w:tr w:rsidR="007040B7" w14:paraId="4C08EED0" w14:textId="77777777" w:rsidTr="007040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6A78F9D4" w14:textId="66EA9234" w:rsidR="007040B7" w:rsidRPr="00FB0A2D" w:rsidRDefault="007040B7" w:rsidP="00A534E2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title</w:t>
            </w:r>
          </w:p>
        </w:tc>
        <w:tc>
          <w:tcPr>
            <w:tcW w:w="7938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3E1523BD" w14:textId="3202B166" w:rsidR="007040B7" w:rsidRPr="00050358" w:rsidRDefault="004A3F95" w:rsidP="00A534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DC2C20F912DE44D7869352A02E3521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EndPr/>
              <w:sdtContent>
                <w:r w:rsidR="00F33AB5">
                  <w:t>Excursions - policy</w:t>
                </w:r>
              </w:sdtContent>
            </w:sdt>
          </w:p>
        </w:tc>
      </w:tr>
      <w:tr w:rsidR="007040B7" w14:paraId="3898FBB8" w14:textId="77777777" w:rsidTr="0070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0DBE83A6" w14:textId="77777777" w:rsidR="007040B7" w:rsidRPr="00FB0A2D" w:rsidRDefault="007040B7" w:rsidP="00A534E2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60CD21DD" w14:textId="788D63DF" w:rsidR="007040B7" w:rsidRPr="00050358" w:rsidRDefault="00D375FA" w:rsidP="00A53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Schools Support, </w:t>
            </w:r>
            <w:r w:rsidR="00A30982">
              <w:t>School Operations</w:t>
            </w:r>
            <w:r w:rsidR="00F00AD0">
              <w:t>,</w:t>
            </w:r>
            <w:r w:rsidR="00A30982">
              <w:t xml:space="preserve"> </w:t>
            </w:r>
            <w:hyperlink r:id="rId45" w:history="1">
              <w:r w:rsidR="00A30982" w:rsidRPr="00801E1D">
                <w:rPr>
                  <w:rStyle w:val="Hyperlink"/>
                </w:rPr>
                <w:t>schoolops@education.nt.gov.au</w:t>
              </w:r>
            </w:hyperlink>
            <w:r w:rsidR="00271FBB">
              <w:t xml:space="preserve"> </w:t>
            </w:r>
          </w:p>
        </w:tc>
      </w:tr>
      <w:tr w:rsidR="007040B7" w14:paraId="1C469712" w14:textId="77777777" w:rsidTr="007040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5FFD92EA" w14:textId="77777777" w:rsidR="007040B7" w:rsidRPr="00FB0A2D" w:rsidRDefault="007040B7" w:rsidP="00A534E2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1DFA0961" w14:textId="49F2EC59" w:rsidR="007040B7" w:rsidRPr="00050358" w:rsidRDefault="00A30982" w:rsidP="00A534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Deputy Chief Executive, </w:t>
            </w:r>
            <w:r w:rsidR="008E488E">
              <w:t>Schools</w:t>
            </w:r>
          </w:p>
        </w:tc>
      </w:tr>
      <w:tr w:rsidR="007040B7" w14:paraId="22AF05F7" w14:textId="77777777" w:rsidTr="0070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5B1E564B" w14:textId="77777777" w:rsidR="007040B7" w:rsidRPr="00FB0A2D" w:rsidRDefault="007040B7" w:rsidP="00A534E2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35E16366" w14:textId="22A96DB0" w:rsidR="007040B7" w:rsidRPr="00050358" w:rsidRDefault="00BC59C3" w:rsidP="00A53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July 2023</w:t>
            </w:r>
          </w:p>
        </w:tc>
      </w:tr>
      <w:tr w:rsidR="007040B7" w14:paraId="6062D664" w14:textId="77777777" w:rsidTr="007040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28B3CD81" w14:textId="77777777" w:rsidR="007040B7" w:rsidRPr="00FB0A2D" w:rsidRDefault="007040B7" w:rsidP="00A534E2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hideMark/>
          </w:tcPr>
          <w:p w14:paraId="14DF94F9" w14:textId="5B268F41" w:rsidR="007040B7" w:rsidRPr="00050358" w:rsidRDefault="007040B7" w:rsidP="00A534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50:</w:t>
            </w:r>
            <w:r w:rsidR="00C265CB">
              <w:t>D2</w:t>
            </w:r>
            <w:r w:rsidR="00E26F85">
              <w:t>4:121811</w:t>
            </w:r>
            <w:r w:rsidR="00D375FA">
              <w:t>50-D25-40635</w:t>
            </w:r>
          </w:p>
        </w:tc>
      </w:tr>
    </w:tbl>
    <w:p w14:paraId="4AC7B489" w14:textId="77777777" w:rsidR="007040B7" w:rsidRDefault="007040B7" w:rsidP="00A534E2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  <w:tblCaption w:val="Table showing document version control information."/>
      </w:tblPr>
      <w:tblGrid>
        <w:gridCol w:w="1128"/>
        <w:gridCol w:w="2268"/>
        <w:gridCol w:w="2551"/>
        <w:gridCol w:w="4394"/>
      </w:tblGrid>
      <w:tr w:rsidR="007040B7" w:rsidRPr="00050358" w14:paraId="75BA9C78" w14:textId="77777777" w:rsidTr="00704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6A65CF6C" w14:textId="77777777" w:rsidR="007040B7" w:rsidRPr="00050358" w:rsidRDefault="007040B7" w:rsidP="00A534E2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5ED35267" w14:textId="77777777" w:rsidR="007040B7" w:rsidRPr="00050358" w:rsidRDefault="007040B7" w:rsidP="00A534E2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0D1008" w14:textId="77777777" w:rsidR="007040B7" w:rsidRPr="00050358" w:rsidRDefault="007040B7" w:rsidP="00A534E2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4C2D0236" w14:textId="77777777" w:rsidR="007040B7" w:rsidRPr="00050358" w:rsidRDefault="007040B7" w:rsidP="00A534E2">
            <w:r w:rsidRPr="00050358">
              <w:t>Changes made</w:t>
            </w:r>
          </w:p>
        </w:tc>
      </w:tr>
      <w:tr w:rsidR="007040B7" w:rsidRPr="00050358" w14:paraId="2650F771" w14:textId="77777777" w:rsidTr="0070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vAlign w:val="top"/>
          </w:tcPr>
          <w:p w14:paraId="1311930B" w14:textId="77777777" w:rsidR="007040B7" w:rsidRPr="00050358" w:rsidRDefault="007040B7" w:rsidP="00A534E2">
            <w:r>
              <w:t>1,2,3,4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vAlign w:val="top"/>
          </w:tcPr>
          <w:p w14:paraId="2442D2C2" w14:textId="77777777" w:rsidR="007040B7" w:rsidRPr="00050358" w:rsidRDefault="007040B7" w:rsidP="00A534E2">
            <w:r>
              <w:t>Details in TRM notes of previous versions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top"/>
          </w:tcPr>
          <w:p w14:paraId="329C1413" w14:textId="77777777" w:rsidR="007040B7" w:rsidRPr="00050358" w:rsidRDefault="007040B7" w:rsidP="00A534E2">
            <w:r>
              <w:t>Quality School Systems and Support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vAlign w:val="top"/>
          </w:tcPr>
          <w:p w14:paraId="28BAEE34" w14:textId="77777777" w:rsidR="007040B7" w:rsidRPr="00050358" w:rsidRDefault="007040B7" w:rsidP="00A534E2">
            <w:r>
              <w:t>Details in TRM notes of previous versions</w:t>
            </w:r>
          </w:p>
        </w:tc>
      </w:tr>
      <w:tr w:rsidR="007040B7" w:rsidRPr="00050358" w14:paraId="5807FAB1" w14:textId="77777777" w:rsidTr="007040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  <w:vAlign w:val="top"/>
          </w:tcPr>
          <w:p w14:paraId="0B316685" w14:textId="77777777" w:rsidR="007040B7" w:rsidRPr="00050358" w:rsidRDefault="007040B7" w:rsidP="00A534E2">
            <w: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  <w:vAlign w:val="top"/>
          </w:tcPr>
          <w:p w14:paraId="0136C633" w14:textId="77777777" w:rsidR="007040B7" w:rsidRPr="00050358" w:rsidRDefault="007040B7" w:rsidP="00A534E2">
            <w:r>
              <w:t>July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  <w:vAlign w:val="top"/>
          </w:tcPr>
          <w:p w14:paraId="2D5E49C0" w14:textId="77777777" w:rsidR="007040B7" w:rsidRPr="00050358" w:rsidRDefault="007040B7" w:rsidP="00A534E2">
            <w:r>
              <w:t>Quality School Systems and Support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  <w:vAlign w:val="top"/>
          </w:tcPr>
          <w:p w14:paraId="15401F93" w14:textId="77777777" w:rsidR="007040B7" w:rsidRPr="00050358" w:rsidRDefault="007040B7" w:rsidP="00A534E2">
            <w:r>
              <w:t>Minor updates for publishing – spelling and formatting</w:t>
            </w:r>
          </w:p>
        </w:tc>
      </w:tr>
      <w:tr w:rsidR="007040B7" w:rsidRPr="00050358" w14:paraId="39A8B1E0" w14:textId="77777777" w:rsidTr="0070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vAlign w:val="top"/>
          </w:tcPr>
          <w:p w14:paraId="452947E8" w14:textId="77777777" w:rsidR="007040B7" w:rsidRPr="00050358" w:rsidRDefault="007040B7" w:rsidP="00A534E2">
            <w: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vAlign w:val="top"/>
          </w:tcPr>
          <w:p w14:paraId="5BB86B24" w14:textId="77777777" w:rsidR="007040B7" w:rsidRPr="00050358" w:rsidRDefault="007040B7" w:rsidP="00A534E2">
            <w:r>
              <w:t>August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top"/>
          </w:tcPr>
          <w:p w14:paraId="4CF33871" w14:textId="77777777" w:rsidR="007040B7" w:rsidRPr="00050358" w:rsidRDefault="007040B7" w:rsidP="00A534E2">
            <w:r>
              <w:t>Quality School Systems and Support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vAlign w:val="top"/>
          </w:tcPr>
          <w:p w14:paraId="29C92443" w14:textId="77777777" w:rsidR="007040B7" w:rsidRDefault="007040B7" w:rsidP="00A534E2">
            <w:r>
              <w:t xml:space="preserve">Amended to meet the Early Childhood and Education Services Regulations. </w:t>
            </w:r>
          </w:p>
          <w:p w14:paraId="2480F6AF" w14:textId="77777777" w:rsidR="007040B7" w:rsidRDefault="007040B7" w:rsidP="00A534E2">
            <w:r>
              <w:t>Minor amendments including:</w:t>
            </w:r>
          </w:p>
          <w:p w14:paraId="028450F9" w14:textId="77777777" w:rsidR="007040B7" w:rsidRDefault="007040B7" w:rsidP="00A534E2">
            <w:pPr>
              <w:pStyle w:val="ListParagraph"/>
              <w:numPr>
                <w:ilvl w:val="0"/>
                <w:numId w:val="10"/>
              </w:numPr>
              <w:spacing w:after="40"/>
            </w:pPr>
            <w:r>
              <w:t>Update to current NTG template</w:t>
            </w:r>
          </w:p>
          <w:p w14:paraId="2923192E" w14:textId="77777777" w:rsidR="007040B7" w:rsidRDefault="007040B7" w:rsidP="00A534E2">
            <w:pPr>
              <w:pStyle w:val="ListParagraph"/>
              <w:numPr>
                <w:ilvl w:val="0"/>
                <w:numId w:val="10"/>
              </w:numPr>
              <w:spacing w:after="40"/>
            </w:pPr>
            <w:r>
              <w:t>Plain English amendments</w:t>
            </w:r>
          </w:p>
          <w:p w14:paraId="4289C072" w14:textId="77777777" w:rsidR="007040B7" w:rsidRPr="00050358" w:rsidRDefault="007040B7" w:rsidP="00A534E2">
            <w:pPr>
              <w:pStyle w:val="ListParagraph"/>
              <w:numPr>
                <w:ilvl w:val="0"/>
                <w:numId w:val="10"/>
              </w:numPr>
              <w:spacing w:after="40"/>
            </w:pPr>
            <w:r>
              <w:t>Update of titles post realignment</w:t>
            </w:r>
          </w:p>
        </w:tc>
      </w:tr>
      <w:tr w:rsidR="007040B7" w:rsidRPr="00050358" w14:paraId="56227434" w14:textId="77777777" w:rsidTr="000069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vAlign w:val="top"/>
          </w:tcPr>
          <w:p w14:paraId="17BCBDC3" w14:textId="77777777" w:rsidR="007040B7" w:rsidRDefault="007040B7" w:rsidP="00A534E2">
            <w: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vAlign w:val="top"/>
          </w:tcPr>
          <w:p w14:paraId="3EC89E15" w14:textId="77777777" w:rsidR="007040B7" w:rsidRDefault="007040B7" w:rsidP="00A534E2">
            <w:r>
              <w:t>April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top"/>
          </w:tcPr>
          <w:p w14:paraId="316566F8" w14:textId="77777777" w:rsidR="007040B7" w:rsidRDefault="007040B7" w:rsidP="00A534E2">
            <w:r>
              <w:t>Quality School Systems and Support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vAlign w:val="top"/>
          </w:tcPr>
          <w:p w14:paraId="1A2BFBAF" w14:textId="77777777" w:rsidR="007040B7" w:rsidRDefault="007040B7" w:rsidP="00A534E2">
            <w:r>
              <w:t>Minor amendments including:</w:t>
            </w:r>
          </w:p>
          <w:p w14:paraId="246315E8" w14:textId="77777777" w:rsidR="007040B7" w:rsidRDefault="007040B7" w:rsidP="00A534E2">
            <w:pPr>
              <w:pStyle w:val="ListParagraph"/>
              <w:numPr>
                <w:ilvl w:val="0"/>
                <w:numId w:val="19"/>
              </w:numPr>
              <w:spacing w:after="40"/>
            </w:pPr>
            <w:r>
              <w:t>Aligning principal and teaching principal role and responsibility</w:t>
            </w:r>
          </w:p>
          <w:p w14:paraId="084C3B01" w14:textId="77777777" w:rsidR="007040B7" w:rsidRDefault="007040B7" w:rsidP="00A534E2">
            <w:pPr>
              <w:pStyle w:val="ListParagraph"/>
              <w:numPr>
                <w:ilvl w:val="0"/>
                <w:numId w:val="19"/>
              </w:numPr>
              <w:spacing w:after="40"/>
            </w:pPr>
            <w:r>
              <w:t xml:space="preserve">Role clarity for QSSS </w:t>
            </w:r>
          </w:p>
          <w:p w14:paraId="6F80410B" w14:textId="77777777" w:rsidR="007040B7" w:rsidRDefault="007040B7" w:rsidP="00A534E2">
            <w:pPr>
              <w:pStyle w:val="ListParagraph"/>
              <w:numPr>
                <w:ilvl w:val="0"/>
                <w:numId w:val="19"/>
              </w:numPr>
              <w:spacing w:after="40"/>
            </w:pPr>
            <w:r>
              <w:t>Remove requirement of movement requisition for category A and B</w:t>
            </w:r>
          </w:p>
          <w:p w14:paraId="264C3F3B" w14:textId="77777777" w:rsidR="007040B7" w:rsidRDefault="007040B7" w:rsidP="00A534E2">
            <w:pPr>
              <w:pStyle w:val="ListParagraph"/>
              <w:numPr>
                <w:ilvl w:val="0"/>
                <w:numId w:val="19"/>
              </w:numPr>
              <w:spacing w:after="40"/>
            </w:pPr>
            <w:r>
              <w:t>Remove requirement of category A and B excursions being submitted to QSSS</w:t>
            </w:r>
          </w:p>
        </w:tc>
      </w:tr>
      <w:tr w:rsidR="00C265CB" w:rsidRPr="00050358" w14:paraId="26306971" w14:textId="77777777" w:rsidTr="00BC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vAlign w:val="top"/>
          </w:tcPr>
          <w:p w14:paraId="75C6B243" w14:textId="2A49E4AD" w:rsidR="00C265CB" w:rsidRDefault="00C265CB" w:rsidP="00A534E2">
            <w: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vAlign w:val="top"/>
          </w:tcPr>
          <w:p w14:paraId="62B1AAA6" w14:textId="1D99A1A3" w:rsidR="00C265CB" w:rsidRDefault="00C265CB" w:rsidP="00A534E2">
            <w:r>
              <w:t>October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top"/>
          </w:tcPr>
          <w:p w14:paraId="54EC9B50" w14:textId="40176E29" w:rsidR="00C265CB" w:rsidRDefault="00C265CB" w:rsidP="00A534E2">
            <w:r>
              <w:t>Quality Standards and Regulation – 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140F3351" w14:textId="5DE9E931" w:rsidR="00C265CB" w:rsidRDefault="00C265CB" w:rsidP="00A534E2">
            <w:r>
              <w:t>Administrative amendments to align roles and responsibilities to the structural alignment in effect from 1 July 2022, including NTG template and minor formatting</w:t>
            </w:r>
          </w:p>
        </w:tc>
      </w:tr>
      <w:tr w:rsidR="000069B7" w:rsidRPr="00050358" w14:paraId="0039EE70" w14:textId="77777777" w:rsidTr="00BC59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1F1F5F" w:themeColor="text1"/>
            </w:tcBorders>
            <w:vAlign w:val="top"/>
          </w:tcPr>
          <w:p w14:paraId="10D09B43" w14:textId="25719395" w:rsidR="000069B7" w:rsidRDefault="000069B7" w:rsidP="00A534E2">
            <w: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1F1F5F" w:themeColor="text1"/>
            </w:tcBorders>
            <w:vAlign w:val="top"/>
          </w:tcPr>
          <w:p w14:paraId="2DE11762" w14:textId="77777777" w:rsidR="000069B7" w:rsidRDefault="000069B7" w:rsidP="00A534E2">
            <w:r>
              <w:t>July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1F1F5F" w:themeColor="text1"/>
            </w:tcBorders>
            <w:vAlign w:val="top"/>
          </w:tcPr>
          <w:p w14:paraId="2F4ACD5D" w14:textId="77777777" w:rsidR="000069B7" w:rsidRDefault="000069B7" w:rsidP="00A534E2">
            <w:r>
              <w:t>School Operations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1F1F5F" w:themeColor="text1"/>
            </w:tcBorders>
          </w:tcPr>
          <w:p w14:paraId="63B53C8E" w14:textId="77777777" w:rsidR="000069B7" w:rsidRDefault="000069B7" w:rsidP="00A534E2">
            <w:r>
              <w:t>Minor amendments including:</w:t>
            </w:r>
          </w:p>
          <w:p w14:paraId="3AE0F046" w14:textId="7586CBCF" w:rsidR="000069B7" w:rsidRDefault="000069B7" w:rsidP="00A534E2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t>Addition of link to Teacher Responsibilities Guide</w:t>
            </w:r>
          </w:p>
          <w:p w14:paraId="626E7B5A" w14:textId="77777777" w:rsidR="000069B7" w:rsidRDefault="000069B7" w:rsidP="00A534E2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t>Removal of reference to Movement Requisition</w:t>
            </w:r>
          </w:p>
          <w:p w14:paraId="437F284D" w14:textId="77777777" w:rsidR="000069B7" w:rsidRDefault="000069B7" w:rsidP="00A534E2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lastRenderedPageBreak/>
              <w:t>Strengthened language on risk assessment</w:t>
            </w:r>
          </w:p>
        </w:tc>
      </w:tr>
      <w:tr w:rsidR="00D71C8C" w:rsidRPr="00050358" w14:paraId="1E8E84F0" w14:textId="77777777" w:rsidTr="004F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vAlign w:val="top"/>
          </w:tcPr>
          <w:p w14:paraId="255CD4C8" w14:textId="323F8A8E" w:rsidR="00D71C8C" w:rsidRDefault="00D71C8C" w:rsidP="00A534E2">
            <w:r>
              <w:lastRenderedPageBreak/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vAlign w:val="top"/>
          </w:tcPr>
          <w:p w14:paraId="755BC350" w14:textId="77777777" w:rsidR="00D71C8C" w:rsidRDefault="00D71C8C" w:rsidP="00A534E2">
            <w:r>
              <w:t>September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top"/>
          </w:tcPr>
          <w:p w14:paraId="5C60B8EA" w14:textId="77777777" w:rsidR="00D71C8C" w:rsidRDefault="00D71C8C" w:rsidP="00A534E2">
            <w:r>
              <w:t>School Operations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vAlign w:val="top"/>
          </w:tcPr>
          <w:p w14:paraId="05A2D5BC" w14:textId="77777777" w:rsidR="00D71C8C" w:rsidRDefault="00D71C8C" w:rsidP="00A534E2">
            <w:r>
              <w:t>Amendments:</w:t>
            </w:r>
          </w:p>
          <w:p w14:paraId="52EE2FEA" w14:textId="77777777" w:rsidR="00D71C8C" w:rsidRDefault="00D71C8C" w:rsidP="00A534E2">
            <w:r>
              <w:t>Minor administrative changes.</w:t>
            </w:r>
          </w:p>
          <w:p w14:paraId="16B0FAB4" w14:textId="77777777" w:rsidR="00D71C8C" w:rsidRDefault="00D71C8C" w:rsidP="00A534E2">
            <w:r>
              <w:t xml:space="preserve">Change of delegation from CE to DCE RS for approval of Category C excursions.  </w:t>
            </w:r>
          </w:p>
        </w:tc>
      </w:tr>
      <w:tr w:rsidR="00F17C50" w:rsidRPr="00050358" w14:paraId="3912CB3F" w14:textId="77777777" w:rsidTr="004F44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vAlign w:val="top"/>
          </w:tcPr>
          <w:p w14:paraId="57FBB88D" w14:textId="7CBC86B6" w:rsidR="00F17C50" w:rsidRDefault="00F17C50" w:rsidP="00A534E2">
            <w: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vAlign w:val="top"/>
          </w:tcPr>
          <w:p w14:paraId="6EE3CD5D" w14:textId="16FCAD55" w:rsidR="00F17C50" w:rsidRDefault="00085099" w:rsidP="00A534E2">
            <w:r>
              <w:t>Dec</w:t>
            </w:r>
            <w:r w:rsidR="00F17C50">
              <w:t>ember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top"/>
          </w:tcPr>
          <w:p w14:paraId="344A6850" w14:textId="4EEB5BBA" w:rsidR="00F17C50" w:rsidRDefault="00F17C50" w:rsidP="00A534E2">
            <w:r>
              <w:t>School Operations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vAlign w:val="top"/>
          </w:tcPr>
          <w:p w14:paraId="4A939ECF" w14:textId="407D8868" w:rsidR="00F17C50" w:rsidRDefault="00D267C1" w:rsidP="00A534E2">
            <w:r>
              <w:t>Minor a</w:t>
            </w:r>
            <w:r w:rsidR="00F17C50">
              <w:t>mendments</w:t>
            </w:r>
            <w:r>
              <w:t>, including</w:t>
            </w:r>
            <w:r w:rsidR="00F17C50">
              <w:t>:</w:t>
            </w:r>
          </w:p>
          <w:p w14:paraId="7EFFC7C3" w14:textId="7DC886FF" w:rsidR="00F17C50" w:rsidRDefault="00D267C1" w:rsidP="00283AFE">
            <w:pPr>
              <w:pStyle w:val="ListParagraph"/>
              <w:numPr>
                <w:ilvl w:val="0"/>
                <w:numId w:val="29"/>
              </w:numPr>
              <w:spacing w:after="40"/>
            </w:pPr>
            <w:r>
              <w:t xml:space="preserve">Change </w:t>
            </w:r>
            <w:r w:rsidR="00F17C50">
              <w:t>branding to Department of Education and Training</w:t>
            </w:r>
          </w:p>
          <w:p w14:paraId="0E2EBFE2" w14:textId="4BB8FF94" w:rsidR="00D267C1" w:rsidRDefault="007E7F64" w:rsidP="00283AFE">
            <w:pPr>
              <w:pStyle w:val="ListParagraph"/>
              <w:numPr>
                <w:ilvl w:val="0"/>
                <w:numId w:val="29"/>
              </w:numPr>
              <w:spacing w:after="40"/>
            </w:pPr>
            <w:r>
              <w:t>Strengthened language to c</w:t>
            </w:r>
            <w:r w:rsidR="00D267C1">
              <w:t>larif</w:t>
            </w:r>
            <w:r>
              <w:t xml:space="preserve">y </w:t>
            </w:r>
            <w:r w:rsidR="00D267C1">
              <w:t>delegation for approval of Category D excursions</w:t>
            </w:r>
          </w:p>
          <w:p w14:paraId="098C4215" w14:textId="4FE9408F" w:rsidR="008E488E" w:rsidRDefault="008E488E" w:rsidP="00283AFE">
            <w:pPr>
              <w:pStyle w:val="ListParagraph"/>
              <w:numPr>
                <w:ilvl w:val="0"/>
                <w:numId w:val="29"/>
              </w:numPr>
              <w:spacing w:after="40"/>
            </w:pPr>
            <w:r>
              <w:t>Changes to position titles and divisions following the department’s lift and shift</w:t>
            </w:r>
          </w:p>
          <w:p w14:paraId="2590A4E6" w14:textId="47613CF3" w:rsidR="00CA4DC3" w:rsidRDefault="00CA4DC3" w:rsidP="00283AFE">
            <w:pPr>
              <w:pStyle w:val="ListParagraph"/>
              <w:numPr>
                <w:ilvl w:val="0"/>
                <w:numId w:val="29"/>
              </w:numPr>
              <w:spacing w:after="40"/>
            </w:pPr>
            <w:r>
              <w:t>Hyperlinks updated</w:t>
            </w:r>
          </w:p>
        </w:tc>
      </w:tr>
      <w:tr w:rsidR="00D375FA" w:rsidRPr="00050358" w14:paraId="1FE07280" w14:textId="77777777" w:rsidTr="004F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vAlign w:val="top"/>
          </w:tcPr>
          <w:p w14:paraId="50F0D8B3" w14:textId="771817A6" w:rsidR="00D375FA" w:rsidRDefault="00D375FA" w:rsidP="00A534E2">
            <w: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vAlign w:val="top"/>
          </w:tcPr>
          <w:p w14:paraId="42B61E6C" w14:textId="24EBB1EE" w:rsidR="00D375FA" w:rsidRDefault="00D375FA" w:rsidP="00A534E2">
            <w:r>
              <w:t>March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top"/>
          </w:tcPr>
          <w:p w14:paraId="5FB9F571" w14:textId="5CCF1238" w:rsidR="00D375FA" w:rsidRDefault="00D375FA" w:rsidP="00A534E2">
            <w:r>
              <w:t>School Operations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vAlign w:val="top"/>
          </w:tcPr>
          <w:p w14:paraId="76C50F83" w14:textId="77777777" w:rsidR="00D375FA" w:rsidRDefault="00D375FA" w:rsidP="00A534E2">
            <w:r>
              <w:t>Minor amendments:</w:t>
            </w:r>
          </w:p>
          <w:p w14:paraId="7C09D294" w14:textId="63A1C405" w:rsidR="00D375FA" w:rsidRDefault="00D375FA" w:rsidP="0068124A">
            <w:pPr>
              <w:pStyle w:val="ListParagraph"/>
              <w:numPr>
                <w:ilvl w:val="0"/>
                <w:numId w:val="29"/>
              </w:numPr>
              <w:spacing w:after="40"/>
            </w:pPr>
            <w:r>
              <w:t>Removal of the excursion forecast</w:t>
            </w:r>
            <w:r w:rsidR="0068124A">
              <w:t xml:space="preserve"> -</w:t>
            </w:r>
            <w:r>
              <w:t xml:space="preserve"> </w:t>
            </w:r>
            <w:r w:rsidR="0068124A">
              <w:t xml:space="preserve"> </w:t>
            </w:r>
            <w:r>
              <w:t>no longer required by schools.</w:t>
            </w:r>
          </w:p>
        </w:tc>
      </w:tr>
    </w:tbl>
    <w:p w14:paraId="51416E41" w14:textId="77777777" w:rsidR="00EF23B7" w:rsidRPr="00EF23B7" w:rsidRDefault="00EF23B7" w:rsidP="00A534E2">
      <w:pPr>
        <w:rPr>
          <w:lang w:eastAsia="en-AU"/>
        </w:rPr>
      </w:pPr>
    </w:p>
    <w:sectPr w:rsidR="00EF23B7" w:rsidRPr="00EF23B7" w:rsidSect="00C95D30">
      <w:footerReference w:type="default" r:id="rId46"/>
      <w:headerReference w:type="first" r:id="rId47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59E6" w14:textId="77777777" w:rsidR="004C3CDC" w:rsidRDefault="004C3CDC">
      <w:r>
        <w:separator/>
      </w:r>
    </w:p>
  </w:endnote>
  <w:endnote w:type="continuationSeparator" w:id="0">
    <w:p w14:paraId="2F5B4A96" w14:textId="77777777" w:rsidR="004C3CDC" w:rsidRDefault="004C3CDC">
      <w:r>
        <w:continuationSeparator/>
      </w:r>
    </w:p>
  </w:endnote>
  <w:endnote w:type="continuationNotice" w:id="1">
    <w:p w14:paraId="7C3DF482" w14:textId="77777777" w:rsidR="004C3CDC" w:rsidRDefault="004C3C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325129"/>
      <w:docPartObj>
        <w:docPartGallery w:val="Page Numbers (Bottom of Page)"/>
        <w:docPartUnique/>
      </w:docPartObj>
    </w:sdtPr>
    <w:sdtEndPr/>
    <w:sdtContent>
      <w:sdt>
        <w:sdtPr>
          <w:id w:val="34003993"/>
          <w:docPartObj>
            <w:docPartGallery w:val="Page Numbers (Top of Page)"/>
            <w:docPartUnique/>
          </w:docPartObj>
        </w:sdtPr>
        <w:sdtEndPr/>
        <w:sdtContent>
          <w:p w14:paraId="6F0D4F39" w14:textId="77777777" w:rsidR="005A643A" w:rsidRDefault="005A643A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4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4FDA" w14:textId="77777777" w:rsidR="005A643A" w:rsidRPr="00F538BD" w:rsidRDefault="005A643A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38A51400" wp14:editId="2FFD1CDE">
          <wp:extent cx="1572479" cy="561600"/>
          <wp:effectExtent l="0" t="0" r="8890" b="0"/>
          <wp:docPr id="7" name="Picture 7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ACE2" w14:textId="77777777" w:rsidR="005A643A" w:rsidRDefault="005A643A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7255" w14:textId="77777777" w:rsidR="005A643A" w:rsidRPr="00F538BD" w:rsidRDefault="005A643A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8DF6" w14:textId="77777777" w:rsidR="005A643A" w:rsidRPr="00A50829" w:rsidRDefault="005A643A" w:rsidP="00A50829">
    <w:pPr>
      <w:pStyle w:val="Hidden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6D3439" w:rsidRPr="006D3439" w14:paraId="7B5EAB53" w14:textId="77777777" w:rsidTr="008C6AD1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3514C353" w14:textId="7FCEC523" w:rsidR="005A643A" w:rsidRPr="006D3439" w:rsidRDefault="005A643A" w:rsidP="00A50829">
          <w:pPr>
            <w:spacing w:after="0"/>
            <w:rPr>
              <w:rStyle w:val="PageNumber"/>
              <w:b/>
            </w:rPr>
          </w:pPr>
          <w:r w:rsidRPr="006D3439">
            <w:rPr>
              <w:rStyle w:val="PageNumber"/>
            </w:rPr>
            <w:t xml:space="preserve">Department of </w:t>
          </w:r>
          <w:r w:rsidRPr="006D3439">
            <w:rPr>
              <w:rStyle w:val="PageNumber"/>
              <w:b/>
            </w:rPr>
            <w:t>Education</w:t>
          </w:r>
          <w:r w:rsidR="00CA2B71">
            <w:rPr>
              <w:rStyle w:val="PageNumber"/>
              <w:b/>
            </w:rPr>
            <w:t xml:space="preserve"> and Training</w:t>
          </w:r>
        </w:p>
        <w:p w14:paraId="0998F134" w14:textId="6E995E12" w:rsidR="000B2B6D" w:rsidRPr="006D3439" w:rsidRDefault="000B2B6D" w:rsidP="00A50829">
          <w:pPr>
            <w:spacing w:after="0"/>
            <w:rPr>
              <w:rStyle w:val="PageNumber"/>
              <w:b/>
            </w:rPr>
          </w:pPr>
          <w:r w:rsidRPr="006D3439">
            <w:rPr>
              <w:rStyle w:val="PageNumber"/>
            </w:rPr>
            <w:t xml:space="preserve">Published </w:t>
          </w:r>
          <w:r w:rsidR="00964DD4">
            <w:rPr>
              <w:rStyle w:val="PageNumber"/>
            </w:rPr>
            <w:t>April</w:t>
          </w:r>
          <w:r w:rsidR="00CA2B71" w:rsidRPr="006D3439">
            <w:rPr>
              <w:rStyle w:val="PageNumber"/>
            </w:rPr>
            <w:t xml:space="preserve"> </w:t>
          </w:r>
          <w:r w:rsidRPr="006D3439">
            <w:rPr>
              <w:rStyle w:val="PageNumber"/>
            </w:rPr>
            <w:t>202</w:t>
          </w:r>
          <w:r w:rsidR="0009536B">
            <w:rPr>
              <w:rStyle w:val="PageNumber"/>
            </w:rPr>
            <w:t>5</w:t>
          </w:r>
        </w:p>
        <w:p w14:paraId="326582FB" w14:textId="22B1CE0A" w:rsidR="005A643A" w:rsidRPr="006D3439" w:rsidRDefault="005A643A" w:rsidP="00A50829">
          <w:pPr>
            <w:spacing w:after="0"/>
            <w:rPr>
              <w:rStyle w:val="PageNumber"/>
            </w:rPr>
          </w:pPr>
          <w:r w:rsidRPr="006D3439">
            <w:rPr>
              <w:rStyle w:val="PageNumber"/>
            </w:rPr>
            <w:t xml:space="preserve">Page </w:t>
          </w:r>
          <w:r w:rsidRPr="006D3439">
            <w:rPr>
              <w:rStyle w:val="PageNumber"/>
            </w:rPr>
            <w:fldChar w:fldCharType="begin"/>
          </w:r>
          <w:r w:rsidRPr="006D3439">
            <w:rPr>
              <w:rStyle w:val="PageNumber"/>
            </w:rPr>
            <w:instrText xml:space="preserve"> PAGE  \* Arabic  \* MERGEFORMAT </w:instrText>
          </w:r>
          <w:r w:rsidRPr="006D3439">
            <w:rPr>
              <w:rStyle w:val="PageNumber"/>
            </w:rPr>
            <w:fldChar w:fldCharType="separate"/>
          </w:r>
          <w:r w:rsidRPr="006D3439">
            <w:rPr>
              <w:rStyle w:val="PageNumber"/>
              <w:noProof/>
            </w:rPr>
            <w:t>10</w:t>
          </w:r>
          <w:r w:rsidRPr="006D3439">
            <w:rPr>
              <w:rStyle w:val="PageNumber"/>
            </w:rPr>
            <w:fldChar w:fldCharType="end"/>
          </w:r>
          <w:r w:rsidRPr="006D3439">
            <w:rPr>
              <w:rStyle w:val="PageNumber"/>
            </w:rPr>
            <w:t xml:space="preserve"> of </w:t>
          </w:r>
          <w:r w:rsidRPr="006D3439">
            <w:rPr>
              <w:rStyle w:val="PageNumber"/>
            </w:rPr>
            <w:fldChar w:fldCharType="begin"/>
          </w:r>
          <w:r w:rsidRPr="006D3439">
            <w:rPr>
              <w:rStyle w:val="PageNumber"/>
            </w:rPr>
            <w:instrText xml:space="preserve"> NUMPAGES  \* Arabic  \* MERGEFORMAT </w:instrText>
          </w:r>
          <w:r w:rsidRPr="006D3439">
            <w:rPr>
              <w:rStyle w:val="PageNumber"/>
            </w:rPr>
            <w:fldChar w:fldCharType="separate"/>
          </w:r>
          <w:r w:rsidRPr="006D3439">
            <w:rPr>
              <w:rStyle w:val="PageNumber"/>
              <w:noProof/>
            </w:rPr>
            <w:t>10</w:t>
          </w:r>
          <w:r w:rsidRPr="006D3439">
            <w:rPr>
              <w:rStyle w:val="PageNumber"/>
            </w:rPr>
            <w:fldChar w:fldCharType="end"/>
          </w:r>
        </w:p>
      </w:tc>
    </w:tr>
  </w:tbl>
  <w:p w14:paraId="79DF8EAD" w14:textId="77777777" w:rsidR="005A643A" w:rsidRDefault="005A643A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252A" w14:textId="77777777" w:rsidR="004C3CDC" w:rsidRDefault="004C3CDC">
      <w:r>
        <w:separator/>
      </w:r>
    </w:p>
  </w:footnote>
  <w:footnote w:type="continuationSeparator" w:id="0">
    <w:p w14:paraId="781485D8" w14:textId="77777777" w:rsidR="004C3CDC" w:rsidRDefault="004C3CDC">
      <w:r>
        <w:continuationSeparator/>
      </w:r>
    </w:p>
  </w:footnote>
  <w:footnote w:type="continuationNotice" w:id="1">
    <w:p w14:paraId="5E733BC9" w14:textId="77777777" w:rsidR="004C3CDC" w:rsidRDefault="004C3CD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E4ED" w14:textId="7F560849" w:rsidR="005A643A" w:rsidRPr="008E0345" w:rsidRDefault="004A3F95" w:rsidP="005A5A44">
    <w:pPr>
      <w:pStyle w:val="Header"/>
    </w:pPr>
    <w:sdt>
      <w:sdtPr>
        <w:alias w:val="Title"/>
        <w:tag w:val=""/>
        <w:id w:val="-477918894"/>
        <w:placeholder>
          <w:docPart w:val="5AC478A8297B4C898AB119A5A209D8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33AB5">
          <w:t>Excursions -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B18D" w14:textId="77777777" w:rsidR="005A643A" w:rsidRPr="00BD0F38" w:rsidRDefault="005A643A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9264" behindDoc="0" locked="0" layoutInCell="1" allowOverlap="1" wp14:anchorId="6E6FE4C6" wp14:editId="55A867DB">
          <wp:simplePos x="0" y="0"/>
          <wp:positionH relativeFrom="page">
            <wp:align>left</wp:align>
          </wp:positionH>
          <wp:positionV relativeFrom="page">
            <wp:posOffset>3393830</wp:posOffset>
          </wp:positionV>
          <wp:extent cx="7553130" cy="5448285"/>
          <wp:effectExtent l="0" t="0" r="0" b="635"/>
          <wp:wrapTopAndBottom/>
          <wp:docPr id="6" name="image4.png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30" cy="54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F813" w14:textId="07931225" w:rsidR="005A643A" w:rsidRPr="004E7885" w:rsidRDefault="004A3F95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5AC478A8297B4C898AB119A5A209D8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EndPr/>
      <w:sdtContent>
        <w:r w:rsidR="00F33AB5">
          <w:t>Excursions - policy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AF3C" w14:textId="77777777" w:rsidR="005A643A" w:rsidRPr="00274F1C" w:rsidRDefault="005A643A" w:rsidP="004E7885">
    <w:pPr>
      <w:pStyle w:val="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2130893165"/>
      <w:placeholder>
        <w:docPart w:val="8063F36FE3EA4332BAA081C562C3388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EA3511F" w14:textId="302BB73C" w:rsidR="005A643A" w:rsidRPr="00964B22" w:rsidRDefault="00F33AB5" w:rsidP="008E0345">
        <w:pPr>
          <w:pStyle w:val="Header"/>
          <w:rPr>
            <w:b/>
          </w:rPr>
        </w:pPr>
        <w:r>
          <w:t>Excursions - policy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79C"/>
    <w:multiLevelType w:val="hybridMultilevel"/>
    <w:tmpl w:val="E3AAA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00EB"/>
    <w:multiLevelType w:val="hybridMultilevel"/>
    <w:tmpl w:val="D7187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D2D21EE"/>
    <w:multiLevelType w:val="hybridMultilevel"/>
    <w:tmpl w:val="A34E5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7" w15:restartNumberingAfterBreak="0">
    <w:nsid w:val="27D83E4D"/>
    <w:multiLevelType w:val="multilevel"/>
    <w:tmpl w:val="3928FD02"/>
    <w:numStyleLink w:val="Bulletlist"/>
  </w:abstractNum>
  <w:abstractNum w:abstractNumId="18" w15:restartNumberingAfterBreak="0">
    <w:nsid w:val="289876C7"/>
    <w:multiLevelType w:val="hybridMultilevel"/>
    <w:tmpl w:val="CEA66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B46F4"/>
    <w:multiLevelType w:val="hybridMultilevel"/>
    <w:tmpl w:val="351820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79DA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314443FA"/>
    <w:multiLevelType w:val="hybridMultilevel"/>
    <w:tmpl w:val="182830F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8" w15:restartNumberingAfterBreak="0">
    <w:nsid w:val="3FAE31E8"/>
    <w:multiLevelType w:val="hybridMultilevel"/>
    <w:tmpl w:val="9FCAAEAA"/>
    <w:lvl w:ilvl="0" w:tplc="1B7CE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20338"/>
    <w:multiLevelType w:val="hybridMultilevel"/>
    <w:tmpl w:val="D95C260E"/>
    <w:lvl w:ilvl="0" w:tplc="9BFA6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B6867"/>
    <w:multiLevelType w:val="hybridMultilevel"/>
    <w:tmpl w:val="165E7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A30B4"/>
    <w:multiLevelType w:val="hybridMultilevel"/>
    <w:tmpl w:val="669E35A6"/>
    <w:lvl w:ilvl="0" w:tplc="9BFA6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51B8549C"/>
    <w:multiLevelType w:val="hybridMultilevel"/>
    <w:tmpl w:val="8B70B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B7010"/>
    <w:multiLevelType w:val="hybridMultilevel"/>
    <w:tmpl w:val="AD763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842BC6"/>
    <w:multiLevelType w:val="multilevel"/>
    <w:tmpl w:val="0C78A7AC"/>
    <w:numStyleLink w:val="Tablebulletlist"/>
  </w:abstractNum>
  <w:abstractNum w:abstractNumId="38" w15:restartNumberingAfterBreak="0">
    <w:nsid w:val="541A3DAC"/>
    <w:multiLevelType w:val="hybridMultilevel"/>
    <w:tmpl w:val="5A888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2" w15:restartNumberingAfterBreak="0">
    <w:nsid w:val="59247899"/>
    <w:multiLevelType w:val="hybridMultilevel"/>
    <w:tmpl w:val="CC80E5B8"/>
    <w:lvl w:ilvl="0" w:tplc="0C09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3" w15:restartNumberingAfterBreak="0">
    <w:nsid w:val="5B6A443A"/>
    <w:multiLevelType w:val="hybridMultilevel"/>
    <w:tmpl w:val="F3E2C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5" w15:restartNumberingAfterBreak="0">
    <w:nsid w:val="5C0F777C"/>
    <w:multiLevelType w:val="hybridMultilevel"/>
    <w:tmpl w:val="4F6C37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7" w15:restartNumberingAfterBreak="0">
    <w:nsid w:val="620C2FC3"/>
    <w:multiLevelType w:val="hybridMultilevel"/>
    <w:tmpl w:val="242029AE"/>
    <w:lvl w:ilvl="0" w:tplc="9BFA6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F96C96"/>
    <w:multiLevelType w:val="hybridMultilevel"/>
    <w:tmpl w:val="2728A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0" w15:restartNumberingAfterBreak="0">
    <w:nsid w:val="6F362C5F"/>
    <w:multiLevelType w:val="hybridMultilevel"/>
    <w:tmpl w:val="E0E2D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3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3270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7A097E64"/>
    <w:multiLevelType w:val="hybridMultilevel"/>
    <w:tmpl w:val="50869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51161111">
    <w:abstractNumId w:val="25"/>
  </w:num>
  <w:num w:numId="2" w16cid:durableId="1501964903">
    <w:abstractNumId w:val="14"/>
  </w:num>
  <w:num w:numId="3" w16cid:durableId="2046782297">
    <w:abstractNumId w:val="53"/>
  </w:num>
  <w:num w:numId="4" w16cid:durableId="1647931512">
    <w:abstractNumId w:val="33"/>
  </w:num>
  <w:num w:numId="5" w16cid:durableId="1072115495">
    <w:abstractNumId w:val="20"/>
  </w:num>
  <w:num w:numId="6" w16cid:durableId="1201210510">
    <w:abstractNumId w:val="10"/>
  </w:num>
  <w:num w:numId="7" w16cid:durableId="1180386176">
    <w:abstractNumId w:val="37"/>
  </w:num>
  <w:num w:numId="8" w16cid:durableId="1877964055">
    <w:abstractNumId w:val="17"/>
  </w:num>
  <w:num w:numId="9" w16cid:durableId="223029016">
    <w:abstractNumId w:val="26"/>
  </w:num>
  <w:num w:numId="10" w16cid:durableId="735859767">
    <w:abstractNumId w:val="0"/>
  </w:num>
  <w:num w:numId="11" w16cid:durableId="390664091">
    <w:abstractNumId w:val="35"/>
  </w:num>
  <w:num w:numId="12" w16cid:durableId="195701249">
    <w:abstractNumId w:val="45"/>
  </w:num>
  <w:num w:numId="13" w16cid:durableId="1595435330">
    <w:abstractNumId w:val="30"/>
  </w:num>
  <w:num w:numId="14" w16cid:durableId="371610275">
    <w:abstractNumId w:val="48"/>
  </w:num>
  <w:num w:numId="15" w16cid:durableId="631249912">
    <w:abstractNumId w:val="36"/>
  </w:num>
  <w:num w:numId="16" w16cid:durableId="371542293">
    <w:abstractNumId w:val="43"/>
  </w:num>
  <w:num w:numId="17" w16cid:durableId="1981896">
    <w:abstractNumId w:val="38"/>
  </w:num>
  <w:num w:numId="18" w16cid:durableId="1230194154">
    <w:abstractNumId w:val="29"/>
  </w:num>
  <w:num w:numId="19" w16cid:durableId="1248660605">
    <w:abstractNumId w:val="23"/>
  </w:num>
  <w:num w:numId="20" w16cid:durableId="1040596704">
    <w:abstractNumId w:val="42"/>
  </w:num>
  <w:num w:numId="21" w16cid:durableId="594094516">
    <w:abstractNumId w:val="31"/>
  </w:num>
  <w:num w:numId="22" w16cid:durableId="1962106765">
    <w:abstractNumId w:val="47"/>
  </w:num>
  <w:num w:numId="23" w16cid:durableId="621226389">
    <w:abstractNumId w:val="1"/>
  </w:num>
  <w:num w:numId="24" w16cid:durableId="1572616124">
    <w:abstractNumId w:val="28"/>
  </w:num>
  <w:num w:numId="25" w16cid:durableId="643394493">
    <w:abstractNumId w:val="3"/>
  </w:num>
  <w:num w:numId="26" w16cid:durableId="317614833">
    <w:abstractNumId w:val="50"/>
  </w:num>
  <w:num w:numId="27" w16cid:durableId="1688680495">
    <w:abstractNumId w:val="18"/>
  </w:num>
  <w:num w:numId="28" w16cid:durableId="1488474660">
    <w:abstractNumId w:val="19"/>
  </w:num>
  <w:num w:numId="29" w16cid:durableId="1037044058">
    <w:abstractNumId w:val="5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D8"/>
    <w:rsid w:val="00001DDF"/>
    <w:rsid w:val="0000312E"/>
    <w:rsid w:val="0000322D"/>
    <w:rsid w:val="000069B7"/>
    <w:rsid w:val="00007670"/>
    <w:rsid w:val="00010665"/>
    <w:rsid w:val="000238B4"/>
    <w:rsid w:val="0002393A"/>
    <w:rsid w:val="0002769D"/>
    <w:rsid w:val="00027DB8"/>
    <w:rsid w:val="000307A7"/>
    <w:rsid w:val="00031A96"/>
    <w:rsid w:val="00040BF3"/>
    <w:rsid w:val="0004562E"/>
    <w:rsid w:val="00046C59"/>
    <w:rsid w:val="00050358"/>
    <w:rsid w:val="00051362"/>
    <w:rsid w:val="00051F45"/>
    <w:rsid w:val="00052953"/>
    <w:rsid w:val="0005341A"/>
    <w:rsid w:val="00056DEF"/>
    <w:rsid w:val="00067068"/>
    <w:rsid w:val="000720BE"/>
    <w:rsid w:val="0007259C"/>
    <w:rsid w:val="0007648C"/>
    <w:rsid w:val="00077F1F"/>
    <w:rsid w:val="00080202"/>
    <w:rsid w:val="00080DCD"/>
    <w:rsid w:val="00080E22"/>
    <w:rsid w:val="00082573"/>
    <w:rsid w:val="000840A3"/>
    <w:rsid w:val="00085062"/>
    <w:rsid w:val="00085099"/>
    <w:rsid w:val="00086A5F"/>
    <w:rsid w:val="00086F06"/>
    <w:rsid w:val="000872FD"/>
    <w:rsid w:val="000911EF"/>
    <w:rsid w:val="000940E8"/>
    <w:rsid w:val="0009536B"/>
    <w:rsid w:val="000962C5"/>
    <w:rsid w:val="000A2B8E"/>
    <w:rsid w:val="000A4317"/>
    <w:rsid w:val="000A559C"/>
    <w:rsid w:val="000B280D"/>
    <w:rsid w:val="000B2B6D"/>
    <w:rsid w:val="000B2CA1"/>
    <w:rsid w:val="000B6E48"/>
    <w:rsid w:val="000C5E64"/>
    <w:rsid w:val="000D1F29"/>
    <w:rsid w:val="000D2F6A"/>
    <w:rsid w:val="000D633D"/>
    <w:rsid w:val="000E0962"/>
    <w:rsid w:val="000E342B"/>
    <w:rsid w:val="000E38FB"/>
    <w:rsid w:val="000E5DD2"/>
    <w:rsid w:val="000E7658"/>
    <w:rsid w:val="000F109B"/>
    <w:rsid w:val="000F10D7"/>
    <w:rsid w:val="000F2958"/>
    <w:rsid w:val="000F45FE"/>
    <w:rsid w:val="000F4805"/>
    <w:rsid w:val="000F7C43"/>
    <w:rsid w:val="00104E7F"/>
    <w:rsid w:val="00107A29"/>
    <w:rsid w:val="00111ABD"/>
    <w:rsid w:val="001137EC"/>
    <w:rsid w:val="00114189"/>
    <w:rsid w:val="001152F5"/>
    <w:rsid w:val="00117743"/>
    <w:rsid w:val="00117F5B"/>
    <w:rsid w:val="0012120E"/>
    <w:rsid w:val="00130B0F"/>
    <w:rsid w:val="001315B4"/>
    <w:rsid w:val="00132658"/>
    <w:rsid w:val="00141596"/>
    <w:rsid w:val="00147DED"/>
    <w:rsid w:val="00150DC0"/>
    <w:rsid w:val="00155197"/>
    <w:rsid w:val="00156C19"/>
    <w:rsid w:val="00156CD4"/>
    <w:rsid w:val="0016018E"/>
    <w:rsid w:val="00161CC6"/>
    <w:rsid w:val="00164A3E"/>
    <w:rsid w:val="00166FF6"/>
    <w:rsid w:val="00171B52"/>
    <w:rsid w:val="00172C77"/>
    <w:rsid w:val="00176123"/>
    <w:rsid w:val="001812DA"/>
    <w:rsid w:val="00181620"/>
    <w:rsid w:val="00183023"/>
    <w:rsid w:val="00183C29"/>
    <w:rsid w:val="001878BE"/>
    <w:rsid w:val="001957AD"/>
    <w:rsid w:val="001A117E"/>
    <w:rsid w:val="001A2B7F"/>
    <w:rsid w:val="001A3AFD"/>
    <w:rsid w:val="001A3CAE"/>
    <w:rsid w:val="001A496C"/>
    <w:rsid w:val="001A4F07"/>
    <w:rsid w:val="001A6304"/>
    <w:rsid w:val="001A6AD8"/>
    <w:rsid w:val="001B2B6C"/>
    <w:rsid w:val="001B2FB8"/>
    <w:rsid w:val="001C7B52"/>
    <w:rsid w:val="001D01C4"/>
    <w:rsid w:val="001D11FF"/>
    <w:rsid w:val="001D24C3"/>
    <w:rsid w:val="001D2B82"/>
    <w:rsid w:val="001D52B0"/>
    <w:rsid w:val="001D5A18"/>
    <w:rsid w:val="001D7CA4"/>
    <w:rsid w:val="001E057F"/>
    <w:rsid w:val="001E14EB"/>
    <w:rsid w:val="001E1D4D"/>
    <w:rsid w:val="001E7E40"/>
    <w:rsid w:val="001F59E6"/>
    <w:rsid w:val="00202014"/>
    <w:rsid w:val="002068A4"/>
    <w:rsid w:val="00206936"/>
    <w:rsid w:val="00206C6F"/>
    <w:rsid w:val="00206FBD"/>
    <w:rsid w:val="00207746"/>
    <w:rsid w:val="00221220"/>
    <w:rsid w:val="00223BF7"/>
    <w:rsid w:val="00230031"/>
    <w:rsid w:val="002315E0"/>
    <w:rsid w:val="002345D4"/>
    <w:rsid w:val="00235B0B"/>
    <w:rsid w:val="00235C01"/>
    <w:rsid w:val="00236878"/>
    <w:rsid w:val="002370CF"/>
    <w:rsid w:val="00247343"/>
    <w:rsid w:val="00247538"/>
    <w:rsid w:val="00247FD7"/>
    <w:rsid w:val="00264675"/>
    <w:rsid w:val="00264C90"/>
    <w:rsid w:val="00265C56"/>
    <w:rsid w:val="00267435"/>
    <w:rsid w:val="00270F51"/>
    <w:rsid w:val="002716CD"/>
    <w:rsid w:val="00271FBB"/>
    <w:rsid w:val="00272232"/>
    <w:rsid w:val="00274D4B"/>
    <w:rsid w:val="002806F5"/>
    <w:rsid w:val="00281577"/>
    <w:rsid w:val="00283AFE"/>
    <w:rsid w:val="00286A16"/>
    <w:rsid w:val="002926BC"/>
    <w:rsid w:val="00293A72"/>
    <w:rsid w:val="00297BBA"/>
    <w:rsid w:val="002A0160"/>
    <w:rsid w:val="002A30C3"/>
    <w:rsid w:val="002A3677"/>
    <w:rsid w:val="002A54C6"/>
    <w:rsid w:val="002A6F6A"/>
    <w:rsid w:val="002A7712"/>
    <w:rsid w:val="002B38F7"/>
    <w:rsid w:val="002B4C0D"/>
    <w:rsid w:val="002B5591"/>
    <w:rsid w:val="002B6AA4"/>
    <w:rsid w:val="002C1FE9"/>
    <w:rsid w:val="002D3A57"/>
    <w:rsid w:val="002D7D05"/>
    <w:rsid w:val="002E20C8"/>
    <w:rsid w:val="002E2AD1"/>
    <w:rsid w:val="002E4290"/>
    <w:rsid w:val="002E5625"/>
    <w:rsid w:val="002E5AF2"/>
    <w:rsid w:val="002E5B94"/>
    <w:rsid w:val="002E66A6"/>
    <w:rsid w:val="002F0DB1"/>
    <w:rsid w:val="002F2885"/>
    <w:rsid w:val="002F3CF1"/>
    <w:rsid w:val="002F45A1"/>
    <w:rsid w:val="003037F9"/>
    <w:rsid w:val="0030583E"/>
    <w:rsid w:val="00307FE1"/>
    <w:rsid w:val="003164BA"/>
    <w:rsid w:val="003216EA"/>
    <w:rsid w:val="003223FE"/>
    <w:rsid w:val="003258E6"/>
    <w:rsid w:val="00325DFA"/>
    <w:rsid w:val="00332936"/>
    <w:rsid w:val="003364A4"/>
    <w:rsid w:val="003366EA"/>
    <w:rsid w:val="00342283"/>
    <w:rsid w:val="00343A87"/>
    <w:rsid w:val="00344A36"/>
    <w:rsid w:val="003456F4"/>
    <w:rsid w:val="00347390"/>
    <w:rsid w:val="00347FB6"/>
    <w:rsid w:val="003504FD"/>
    <w:rsid w:val="00350881"/>
    <w:rsid w:val="0035428E"/>
    <w:rsid w:val="00357D55"/>
    <w:rsid w:val="00363513"/>
    <w:rsid w:val="00365604"/>
    <w:rsid w:val="003657E5"/>
    <w:rsid w:val="0036589C"/>
    <w:rsid w:val="00371312"/>
    <w:rsid w:val="00371DC7"/>
    <w:rsid w:val="003734E4"/>
    <w:rsid w:val="0037519E"/>
    <w:rsid w:val="003751EF"/>
    <w:rsid w:val="00375697"/>
    <w:rsid w:val="003765C6"/>
    <w:rsid w:val="00376BF0"/>
    <w:rsid w:val="00377B21"/>
    <w:rsid w:val="00382C52"/>
    <w:rsid w:val="00390CE3"/>
    <w:rsid w:val="00394876"/>
    <w:rsid w:val="00394AAF"/>
    <w:rsid w:val="00394CE5"/>
    <w:rsid w:val="003A39B0"/>
    <w:rsid w:val="003A6341"/>
    <w:rsid w:val="003B173F"/>
    <w:rsid w:val="003B375D"/>
    <w:rsid w:val="003B67FD"/>
    <w:rsid w:val="003B6A61"/>
    <w:rsid w:val="003D3850"/>
    <w:rsid w:val="003D42C0"/>
    <w:rsid w:val="003D5B29"/>
    <w:rsid w:val="003D77F7"/>
    <w:rsid w:val="003D7818"/>
    <w:rsid w:val="003E09D8"/>
    <w:rsid w:val="003E195D"/>
    <w:rsid w:val="003E2445"/>
    <w:rsid w:val="003E3BB2"/>
    <w:rsid w:val="003E5F71"/>
    <w:rsid w:val="003F2694"/>
    <w:rsid w:val="003F5B58"/>
    <w:rsid w:val="00400EB4"/>
    <w:rsid w:val="0040222A"/>
    <w:rsid w:val="004047BC"/>
    <w:rsid w:val="00406497"/>
    <w:rsid w:val="004100F7"/>
    <w:rsid w:val="00414CB3"/>
    <w:rsid w:val="0041563D"/>
    <w:rsid w:val="00417BEF"/>
    <w:rsid w:val="00417E19"/>
    <w:rsid w:val="00420196"/>
    <w:rsid w:val="00420CF5"/>
    <w:rsid w:val="00422874"/>
    <w:rsid w:val="00426E25"/>
    <w:rsid w:val="00427D9C"/>
    <w:rsid w:val="00427E7E"/>
    <w:rsid w:val="004433AE"/>
    <w:rsid w:val="00443B6E"/>
    <w:rsid w:val="00451B30"/>
    <w:rsid w:val="004521CB"/>
    <w:rsid w:val="0045420A"/>
    <w:rsid w:val="004554D4"/>
    <w:rsid w:val="00461744"/>
    <w:rsid w:val="0046605D"/>
    <w:rsid w:val="00466185"/>
    <w:rsid w:val="004668A7"/>
    <w:rsid w:val="00466D96"/>
    <w:rsid w:val="00467747"/>
    <w:rsid w:val="00473C98"/>
    <w:rsid w:val="00474965"/>
    <w:rsid w:val="00482DF8"/>
    <w:rsid w:val="004864DE"/>
    <w:rsid w:val="00491EC0"/>
    <w:rsid w:val="00492CAD"/>
    <w:rsid w:val="00494BE5"/>
    <w:rsid w:val="004A0EBA"/>
    <w:rsid w:val="004A2538"/>
    <w:rsid w:val="004A3F95"/>
    <w:rsid w:val="004B0C15"/>
    <w:rsid w:val="004B35EA"/>
    <w:rsid w:val="004B5888"/>
    <w:rsid w:val="004B69E4"/>
    <w:rsid w:val="004B7373"/>
    <w:rsid w:val="004C2BF4"/>
    <w:rsid w:val="004C3018"/>
    <w:rsid w:val="004C3CDC"/>
    <w:rsid w:val="004C5909"/>
    <w:rsid w:val="004C6C39"/>
    <w:rsid w:val="004C7F13"/>
    <w:rsid w:val="004D075F"/>
    <w:rsid w:val="004D1B76"/>
    <w:rsid w:val="004D344E"/>
    <w:rsid w:val="004E019E"/>
    <w:rsid w:val="004E06EC"/>
    <w:rsid w:val="004E0728"/>
    <w:rsid w:val="004E0FD7"/>
    <w:rsid w:val="004E2CB7"/>
    <w:rsid w:val="004E31D1"/>
    <w:rsid w:val="004E7885"/>
    <w:rsid w:val="004F016A"/>
    <w:rsid w:val="004F2206"/>
    <w:rsid w:val="004F2B1F"/>
    <w:rsid w:val="00500F94"/>
    <w:rsid w:val="00502FB3"/>
    <w:rsid w:val="00503DE9"/>
    <w:rsid w:val="0050530C"/>
    <w:rsid w:val="00505DEA"/>
    <w:rsid w:val="00507782"/>
    <w:rsid w:val="00512A04"/>
    <w:rsid w:val="005226EC"/>
    <w:rsid w:val="005249F5"/>
    <w:rsid w:val="005260F7"/>
    <w:rsid w:val="00532CA9"/>
    <w:rsid w:val="00535558"/>
    <w:rsid w:val="00543BD1"/>
    <w:rsid w:val="00546D7E"/>
    <w:rsid w:val="005474CD"/>
    <w:rsid w:val="00547703"/>
    <w:rsid w:val="00551E26"/>
    <w:rsid w:val="0055253B"/>
    <w:rsid w:val="00556113"/>
    <w:rsid w:val="00562979"/>
    <w:rsid w:val="0056416D"/>
    <w:rsid w:val="00564547"/>
    <w:rsid w:val="00564C12"/>
    <w:rsid w:val="005654B8"/>
    <w:rsid w:val="00572F3D"/>
    <w:rsid w:val="0057377F"/>
    <w:rsid w:val="00575842"/>
    <w:rsid w:val="005762CC"/>
    <w:rsid w:val="00581484"/>
    <w:rsid w:val="00582D3D"/>
    <w:rsid w:val="00583889"/>
    <w:rsid w:val="00585B59"/>
    <w:rsid w:val="00586D07"/>
    <w:rsid w:val="00594697"/>
    <w:rsid w:val="00595386"/>
    <w:rsid w:val="005953B0"/>
    <w:rsid w:val="005A06AF"/>
    <w:rsid w:val="005A1934"/>
    <w:rsid w:val="005A2974"/>
    <w:rsid w:val="005A3621"/>
    <w:rsid w:val="005A4AC0"/>
    <w:rsid w:val="005A5A44"/>
    <w:rsid w:val="005A5FDF"/>
    <w:rsid w:val="005A643A"/>
    <w:rsid w:val="005A78AB"/>
    <w:rsid w:val="005B084C"/>
    <w:rsid w:val="005B0FB7"/>
    <w:rsid w:val="005B122A"/>
    <w:rsid w:val="005B5AC2"/>
    <w:rsid w:val="005C2833"/>
    <w:rsid w:val="005C4300"/>
    <w:rsid w:val="005E144D"/>
    <w:rsid w:val="005E1500"/>
    <w:rsid w:val="005E1751"/>
    <w:rsid w:val="005E3544"/>
    <w:rsid w:val="005E3A43"/>
    <w:rsid w:val="005E51A4"/>
    <w:rsid w:val="005E528E"/>
    <w:rsid w:val="005F18EC"/>
    <w:rsid w:val="005F3B6A"/>
    <w:rsid w:val="005F77C7"/>
    <w:rsid w:val="006024A2"/>
    <w:rsid w:val="0060306E"/>
    <w:rsid w:val="006038DE"/>
    <w:rsid w:val="00612CCB"/>
    <w:rsid w:val="00620675"/>
    <w:rsid w:val="0062097D"/>
    <w:rsid w:val="0062138C"/>
    <w:rsid w:val="00622910"/>
    <w:rsid w:val="00622E24"/>
    <w:rsid w:val="006345B1"/>
    <w:rsid w:val="006433C3"/>
    <w:rsid w:val="0064484A"/>
    <w:rsid w:val="00647A30"/>
    <w:rsid w:val="00650F5B"/>
    <w:rsid w:val="00652DC0"/>
    <w:rsid w:val="00654DD0"/>
    <w:rsid w:val="00660584"/>
    <w:rsid w:val="00665869"/>
    <w:rsid w:val="006670D7"/>
    <w:rsid w:val="00667797"/>
    <w:rsid w:val="00670B8D"/>
    <w:rsid w:val="006719EA"/>
    <w:rsid w:val="00671F13"/>
    <w:rsid w:val="00672394"/>
    <w:rsid w:val="006729E9"/>
    <w:rsid w:val="00673585"/>
    <w:rsid w:val="0067400A"/>
    <w:rsid w:val="006747E0"/>
    <w:rsid w:val="0068124A"/>
    <w:rsid w:val="0068151F"/>
    <w:rsid w:val="006847AD"/>
    <w:rsid w:val="0069114B"/>
    <w:rsid w:val="00694035"/>
    <w:rsid w:val="006A756A"/>
    <w:rsid w:val="006B17BE"/>
    <w:rsid w:val="006C24CB"/>
    <w:rsid w:val="006C396A"/>
    <w:rsid w:val="006D1ADA"/>
    <w:rsid w:val="006D2B7F"/>
    <w:rsid w:val="006D3439"/>
    <w:rsid w:val="006D66F7"/>
    <w:rsid w:val="006E2067"/>
    <w:rsid w:val="006E3B5D"/>
    <w:rsid w:val="006E7DA4"/>
    <w:rsid w:val="006F6038"/>
    <w:rsid w:val="00700556"/>
    <w:rsid w:val="00702D61"/>
    <w:rsid w:val="007040B7"/>
    <w:rsid w:val="00705310"/>
    <w:rsid w:val="00705C9D"/>
    <w:rsid w:val="00705F13"/>
    <w:rsid w:val="00713395"/>
    <w:rsid w:val="00714F1D"/>
    <w:rsid w:val="00715225"/>
    <w:rsid w:val="00717C37"/>
    <w:rsid w:val="00720CC6"/>
    <w:rsid w:val="00722DDB"/>
    <w:rsid w:val="00724728"/>
    <w:rsid w:val="00724F98"/>
    <w:rsid w:val="00725A22"/>
    <w:rsid w:val="0073085F"/>
    <w:rsid w:val="00730B9B"/>
    <w:rsid w:val="0073182E"/>
    <w:rsid w:val="007332FF"/>
    <w:rsid w:val="007408F5"/>
    <w:rsid w:val="00741EAE"/>
    <w:rsid w:val="007551E1"/>
    <w:rsid w:val="00755248"/>
    <w:rsid w:val="007557E0"/>
    <w:rsid w:val="0076190B"/>
    <w:rsid w:val="0076355D"/>
    <w:rsid w:val="00763A2D"/>
    <w:rsid w:val="007647F0"/>
    <w:rsid w:val="007761D8"/>
    <w:rsid w:val="00777795"/>
    <w:rsid w:val="00781E41"/>
    <w:rsid w:val="00782B56"/>
    <w:rsid w:val="00783A57"/>
    <w:rsid w:val="00784C92"/>
    <w:rsid w:val="007859CD"/>
    <w:rsid w:val="00786FA3"/>
    <w:rsid w:val="007907E4"/>
    <w:rsid w:val="007913BE"/>
    <w:rsid w:val="00796461"/>
    <w:rsid w:val="00797696"/>
    <w:rsid w:val="007A2CA3"/>
    <w:rsid w:val="007A6A4F"/>
    <w:rsid w:val="007B03F5"/>
    <w:rsid w:val="007B59D3"/>
    <w:rsid w:val="007B5C09"/>
    <w:rsid w:val="007B5DA2"/>
    <w:rsid w:val="007C011A"/>
    <w:rsid w:val="007C0966"/>
    <w:rsid w:val="007C19BE"/>
    <w:rsid w:val="007C19E7"/>
    <w:rsid w:val="007C1E37"/>
    <w:rsid w:val="007C3737"/>
    <w:rsid w:val="007C5CFD"/>
    <w:rsid w:val="007C6D9F"/>
    <w:rsid w:val="007D4893"/>
    <w:rsid w:val="007D6793"/>
    <w:rsid w:val="007D7697"/>
    <w:rsid w:val="007E1158"/>
    <w:rsid w:val="007E17D5"/>
    <w:rsid w:val="007E30DF"/>
    <w:rsid w:val="007E54DA"/>
    <w:rsid w:val="007E70CF"/>
    <w:rsid w:val="007E74A4"/>
    <w:rsid w:val="007E7F64"/>
    <w:rsid w:val="007F006C"/>
    <w:rsid w:val="007F263F"/>
    <w:rsid w:val="007F46EA"/>
    <w:rsid w:val="007F5579"/>
    <w:rsid w:val="007F7A83"/>
    <w:rsid w:val="008002E8"/>
    <w:rsid w:val="008011A1"/>
    <w:rsid w:val="0080203D"/>
    <w:rsid w:val="008026DC"/>
    <w:rsid w:val="008061BC"/>
    <w:rsid w:val="008070AB"/>
    <w:rsid w:val="00807386"/>
    <w:rsid w:val="0080766E"/>
    <w:rsid w:val="008105BE"/>
    <w:rsid w:val="00811169"/>
    <w:rsid w:val="00815297"/>
    <w:rsid w:val="00817596"/>
    <w:rsid w:val="00817BA1"/>
    <w:rsid w:val="00821D46"/>
    <w:rsid w:val="00823022"/>
    <w:rsid w:val="008255BE"/>
    <w:rsid w:val="0082634E"/>
    <w:rsid w:val="00827E6C"/>
    <w:rsid w:val="008313C4"/>
    <w:rsid w:val="00832B35"/>
    <w:rsid w:val="00835434"/>
    <w:rsid w:val="008358C0"/>
    <w:rsid w:val="00836423"/>
    <w:rsid w:val="00842838"/>
    <w:rsid w:val="00845AB4"/>
    <w:rsid w:val="008524A9"/>
    <w:rsid w:val="00852724"/>
    <w:rsid w:val="00854BE6"/>
    <w:rsid w:val="00854EC1"/>
    <w:rsid w:val="0085797F"/>
    <w:rsid w:val="00861584"/>
    <w:rsid w:val="00861DC3"/>
    <w:rsid w:val="00867019"/>
    <w:rsid w:val="00867C41"/>
    <w:rsid w:val="00870B46"/>
    <w:rsid w:val="008735A9"/>
    <w:rsid w:val="00876D58"/>
    <w:rsid w:val="00877D20"/>
    <w:rsid w:val="00877F0A"/>
    <w:rsid w:val="00881C48"/>
    <w:rsid w:val="00885590"/>
    <w:rsid w:val="00885B80"/>
    <w:rsid w:val="00885C30"/>
    <w:rsid w:val="00885E9B"/>
    <w:rsid w:val="00886C9D"/>
    <w:rsid w:val="00893C96"/>
    <w:rsid w:val="0089500A"/>
    <w:rsid w:val="0089504D"/>
    <w:rsid w:val="00897C94"/>
    <w:rsid w:val="008A42D3"/>
    <w:rsid w:val="008A51A3"/>
    <w:rsid w:val="008A6BB1"/>
    <w:rsid w:val="008A787E"/>
    <w:rsid w:val="008A78B3"/>
    <w:rsid w:val="008A7C12"/>
    <w:rsid w:val="008B03CE"/>
    <w:rsid w:val="008B529E"/>
    <w:rsid w:val="008B594B"/>
    <w:rsid w:val="008C17FB"/>
    <w:rsid w:val="008C231F"/>
    <w:rsid w:val="008C6AD1"/>
    <w:rsid w:val="008C7600"/>
    <w:rsid w:val="008D05C7"/>
    <w:rsid w:val="008D1B00"/>
    <w:rsid w:val="008D57B8"/>
    <w:rsid w:val="008E0345"/>
    <w:rsid w:val="008E03FC"/>
    <w:rsid w:val="008E2DC2"/>
    <w:rsid w:val="008E488E"/>
    <w:rsid w:val="008E510B"/>
    <w:rsid w:val="008E5AB4"/>
    <w:rsid w:val="008F12DE"/>
    <w:rsid w:val="009018AA"/>
    <w:rsid w:val="00902B13"/>
    <w:rsid w:val="00911941"/>
    <w:rsid w:val="009138A0"/>
    <w:rsid w:val="009176E0"/>
    <w:rsid w:val="00924772"/>
    <w:rsid w:val="00925F0F"/>
    <w:rsid w:val="009278D2"/>
    <w:rsid w:val="00930C91"/>
    <w:rsid w:val="00932F6B"/>
    <w:rsid w:val="009345B1"/>
    <w:rsid w:val="009369E1"/>
    <w:rsid w:val="009436FF"/>
    <w:rsid w:val="009468BC"/>
    <w:rsid w:val="00947555"/>
    <w:rsid w:val="00956649"/>
    <w:rsid w:val="009616DF"/>
    <w:rsid w:val="00964A5B"/>
    <w:rsid w:val="00964B22"/>
    <w:rsid w:val="00964DD4"/>
    <w:rsid w:val="0096542F"/>
    <w:rsid w:val="00966B57"/>
    <w:rsid w:val="00967FA7"/>
    <w:rsid w:val="0097033B"/>
    <w:rsid w:val="00971259"/>
    <w:rsid w:val="00971645"/>
    <w:rsid w:val="00977919"/>
    <w:rsid w:val="00983000"/>
    <w:rsid w:val="00984D9B"/>
    <w:rsid w:val="009863A2"/>
    <w:rsid w:val="009870FA"/>
    <w:rsid w:val="009921C3"/>
    <w:rsid w:val="009935AE"/>
    <w:rsid w:val="0099551D"/>
    <w:rsid w:val="009960D2"/>
    <w:rsid w:val="009963DE"/>
    <w:rsid w:val="009A5897"/>
    <w:rsid w:val="009A5F24"/>
    <w:rsid w:val="009B0B3E"/>
    <w:rsid w:val="009B1913"/>
    <w:rsid w:val="009B6657"/>
    <w:rsid w:val="009B6CA0"/>
    <w:rsid w:val="009B7C35"/>
    <w:rsid w:val="009C21F1"/>
    <w:rsid w:val="009C44E1"/>
    <w:rsid w:val="009D0EB5"/>
    <w:rsid w:val="009D14F9"/>
    <w:rsid w:val="009D2B74"/>
    <w:rsid w:val="009D54CA"/>
    <w:rsid w:val="009D55CA"/>
    <w:rsid w:val="009D63FF"/>
    <w:rsid w:val="009D6F7D"/>
    <w:rsid w:val="009E175D"/>
    <w:rsid w:val="009E2315"/>
    <w:rsid w:val="009E3CC2"/>
    <w:rsid w:val="009E50D8"/>
    <w:rsid w:val="009E686E"/>
    <w:rsid w:val="009F06BD"/>
    <w:rsid w:val="009F2A4D"/>
    <w:rsid w:val="009F3302"/>
    <w:rsid w:val="00A00828"/>
    <w:rsid w:val="00A0273C"/>
    <w:rsid w:val="00A03290"/>
    <w:rsid w:val="00A07490"/>
    <w:rsid w:val="00A10655"/>
    <w:rsid w:val="00A1197C"/>
    <w:rsid w:val="00A12B64"/>
    <w:rsid w:val="00A133F1"/>
    <w:rsid w:val="00A2043D"/>
    <w:rsid w:val="00A20FDA"/>
    <w:rsid w:val="00A21EF4"/>
    <w:rsid w:val="00A22C38"/>
    <w:rsid w:val="00A25193"/>
    <w:rsid w:val="00A26E80"/>
    <w:rsid w:val="00A30982"/>
    <w:rsid w:val="00A31AE8"/>
    <w:rsid w:val="00A32EFF"/>
    <w:rsid w:val="00A3739D"/>
    <w:rsid w:val="00A37DDA"/>
    <w:rsid w:val="00A37ED8"/>
    <w:rsid w:val="00A46F13"/>
    <w:rsid w:val="00A47B66"/>
    <w:rsid w:val="00A50829"/>
    <w:rsid w:val="00A50E34"/>
    <w:rsid w:val="00A534E2"/>
    <w:rsid w:val="00A53A56"/>
    <w:rsid w:val="00A655A9"/>
    <w:rsid w:val="00A7035E"/>
    <w:rsid w:val="00A71280"/>
    <w:rsid w:val="00A7356E"/>
    <w:rsid w:val="00A77B49"/>
    <w:rsid w:val="00A80312"/>
    <w:rsid w:val="00A925EC"/>
    <w:rsid w:val="00A929AA"/>
    <w:rsid w:val="00A92B6B"/>
    <w:rsid w:val="00A955A9"/>
    <w:rsid w:val="00AA4C49"/>
    <w:rsid w:val="00AA541E"/>
    <w:rsid w:val="00AB0590"/>
    <w:rsid w:val="00AB2BF8"/>
    <w:rsid w:val="00AB49FA"/>
    <w:rsid w:val="00AC3739"/>
    <w:rsid w:val="00AD0DA4"/>
    <w:rsid w:val="00AD134E"/>
    <w:rsid w:val="00AD1B26"/>
    <w:rsid w:val="00AD23F7"/>
    <w:rsid w:val="00AD4169"/>
    <w:rsid w:val="00AD7557"/>
    <w:rsid w:val="00AE034A"/>
    <w:rsid w:val="00AE25C6"/>
    <w:rsid w:val="00AE306C"/>
    <w:rsid w:val="00AE51F1"/>
    <w:rsid w:val="00AF28C1"/>
    <w:rsid w:val="00B00BB1"/>
    <w:rsid w:val="00B02EF1"/>
    <w:rsid w:val="00B070B3"/>
    <w:rsid w:val="00B07C97"/>
    <w:rsid w:val="00B07EA1"/>
    <w:rsid w:val="00B11C67"/>
    <w:rsid w:val="00B12A41"/>
    <w:rsid w:val="00B15754"/>
    <w:rsid w:val="00B15A27"/>
    <w:rsid w:val="00B2046E"/>
    <w:rsid w:val="00B20E8B"/>
    <w:rsid w:val="00B257E1"/>
    <w:rsid w:val="00B2599A"/>
    <w:rsid w:val="00B26BC6"/>
    <w:rsid w:val="00B27AC4"/>
    <w:rsid w:val="00B27C52"/>
    <w:rsid w:val="00B343CC"/>
    <w:rsid w:val="00B43C75"/>
    <w:rsid w:val="00B5084A"/>
    <w:rsid w:val="00B522D6"/>
    <w:rsid w:val="00B53413"/>
    <w:rsid w:val="00B60645"/>
    <w:rsid w:val="00B606A1"/>
    <w:rsid w:val="00B614F7"/>
    <w:rsid w:val="00B61B26"/>
    <w:rsid w:val="00B640A9"/>
    <w:rsid w:val="00B65BC3"/>
    <w:rsid w:val="00B675B2"/>
    <w:rsid w:val="00B81261"/>
    <w:rsid w:val="00B8223E"/>
    <w:rsid w:val="00B832AE"/>
    <w:rsid w:val="00B844ED"/>
    <w:rsid w:val="00B86678"/>
    <w:rsid w:val="00B92F9B"/>
    <w:rsid w:val="00B941B3"/>
    <w:rsid w:val="00B96513"/>
    <w:rsid w:val="00BA130E"/>
    <w:rsid w:val="00BA1D47"/>
    <w:rsid w:val="00BA66F0"/>
    <w:rsid w:val="00BB2239"/>
    <w:rsid w:val="00BB2AE7"/>
    <w:rsid w:val="00BB6464"/>
    <w:rsid w:val="00BB73AB"/>
    <w:rsid w:val="00BC1BB8"/>
    <w:rsid w:val="00BC59C3"/>
    <w:rsid w:val="00BD0F38"/>
    <w:rsid w:val="00BD7FE1"/>
    <w:rsid w:val="00BE37CA"/>
    <w:rsid w:val="00BE4B2A"/>
    <w:rsid w:val="00BE6144"/>
    <w:rsid w:val="00BE635A"/>
    <w:rsid w:val="00BE68D6"/>
    <w:rsid w:val="00BE7380"/>
    <w:rsid w:val="00BF17E9"/>
    <w:rsid w:val="00BF2ABB"/>
    <w:rsid w:val="00BF5099"/>
    <w:rsid w:val="00C07043"/>
    <w:rsid w:val="00C10F10"/>
    <w:rsid w:val="00C15D4D"/>
    <w:rsid w:val="00C175DC"/>
    <w:rsid w:val="00C20B07"/>
    <w:rsid w:val="00C22679"/>
    <w:rsid w:val="00C265CB"/>
    <w:rsid w:val="00C30171"/>
    <w:rsid w:val="00C309D8"/>
    <w:rsid w:val="00C30DDC"/>
    <w:rsid w:val="00C33998"/>
    <w:rsid w:val="00C43519"/>
    <w:rsid w:val="00C51537"/>
    <w:rsid w:val="00C52BC3"/>
    <w:rsid w:val="00C5584B"/>
    <w:rsid w:val="00C563EE"/>
    <w:rsid w:val="00C61AFA"/>
    <w:rsid w:val="00C61D64"/>
    <w:rsid w:val="00C62099"/>
    <w:rsid w:val="00C64EA3"/>
    <w:rsid w:val="00C7152A"/>
    <w:rsid w:val="00C72867"/>
    <w:rsid w:val="00C75E81"/>
    <w:rsid w:val="00C75F52"/>
    <w:rsid w:val="00C82982"/>
    <w:rsid w:val="00C8502C"/>
    <w:rsid w:val="00C86609"/>
    <w:rsid w:val="00C914EE"/>
    <w:rsid w:val="00C92B4C"/>
    <w:rsid w:val="00C954F6"/>
    <w:rsid w:val="00C95D30"/>
    <w:rsid w:val="00CA0219"/>
    <w:rsid w:val="00CA2B71"/>
    <w:rsid w:val="00CA4DC3"/>
    <w:rsid w:val="00CA6BC5"/>
    <w:rsid w:val="00CB3E57"/>
    <w:rsid w:val="00CC1CCA"/>
    <w:rsid w:val="00CC61CD"/>
    <w:rsid w:val="00CD5011"/>
    <w:rsid w:val="00CD7668"/>
    <w:rsid w:val="00CE4776"/>
    <w:rsid w:val="00CE640F"/>
    <w:rsid w:val="00CE7182"/>
    <w:rsid w:val="00CE76BC"/>
    <w:rsid w:val="00CE7C54"/>
    <w:rsid w:val="00CF540E"/>
    <w:rsid w:val="00D01CB0"/>
    <w:rsid w:val="00D02F07"/>
    <w:rsid w:val="00D04DDD"/>
    <w:rsid w:val="00D23346"/>
    <w:rsid w:val="00D267C1"/>
    <w:rsid w:val="00D27EBE"/>
    <w:rsid w:val="00D303C7"/>
    <w:rsid w:val="00D36A49"/>
    <w:rsid w:val="00D375FA"/>
    <w:rsid w:val="00D42FA2"/>
    <w:rsid w:val="00D517C6"/>
    <w:rsid w:val="00D6460B"/>
    <w:rsid w:val="00D64806"/>
    <w:rsid w:val="00D65A4B"/>
    <w:rsid w:val="00D663B7"/>
    <w:rsid w:val="00D7099A"/>
    <w:rsid w:val="00D71C8C"/>
    <w:rsid w:val="00D71D84"/>
    <w:rsid w:val="00D72464"/>
    <w:rsid w:val="00D768EB"/>
    <w:rsid w:val="00D82D1E"/>
    <w:rsid w:val="00D832D9"/>
    <w:rsid w:val="00D90F00"/>
    <w:rsid w:val="00D94CC7"/>
    <w:rsid w:val="00D94F6B"/>
    <w:rsid w:val="00D95B45"/>
    <w:rsid w:val="00D975C0"/>
    <w:rsid w:val="00DA2CB7"/>
    <w:rsid w:val="00DA5285"/>
    <w:rsid w:val="00DB191D"/>
    <w:rsid w:val="00DB40C3"/>
    <w:rsid w:val="00DB4F91"/>
    <w:rsid w:val="00DB698E"/>
    <w:rsid w:val="00DC1EF7"/>
    <w:rsid w:val="00DC1F0F"/>
    <w:rsid w:val="00DC3117"/>
    <w:rsid w:val="00DC47A8"/>
    <w:rsid w:val="00DC5DD9"/>
    <w:rsid w:val="00DC6349"/>
    <w:rsid w:val="00DC6D2D"/>
    <w:rsid w:val="00DC73F5"/>
    <w:rsid w:val="00DD0E27"/>
    <w:rsid w:val="00DD64C2"/>
    <w:rsid w:val="00DE33B5"/>
    <w:rsid w:val="00DE374E"/>
    <w:rsid w:val="00DE5E18"/>
    <w:rsid w:val="00DE6E01"/>
    <w:rsid w:val="00DF0487"/>
    <w:rsid w:val="00DF5EA4"/>
    <w:rsid w:val="00E02681"/>
    <w:rsid w:val="00E02792"/>
    <w:rsid w:val="00E034D8"/>
    <w:rsid w:val="00E04CC0"/>
    <w:rsid w:val="00E07398"/>
    <w:rsid w:val="00E11699"/>
    <w:rsid w:val="00E15816"/>
    <w:rsid w:val="00E160D5"/>
    <w:rsid w:val="00E239FF"/>
    <w:rsid w:val="00E26F85"/>
    <w:rsid w:val="00E27D7B"/>
    <w:rsid w:val="00E30556"/>
    <w:rsid w:val="00E30981"/>
    <w:rsid w:val="00E33136"/>
    <w:rsid w:val="00E34D7C"/>
    <w:rsid w:val="00E358EB"/>
    <w:rsid w:val="00E36C7E"/>
    <w:rsid w:val="00E3723D"/>
    <w:rsid w:val="00E3748C"/>
    <w:rsid w:val="00E44C89"/>
    <w:rsid w:val="00E45536"/>
    <w:rsid w:val="00E50364"/>
    <w:rsid w:val="00E51858"/>
    <w:rsid w:val="00E57EAB"/>
    <w:rsid w:val="00E619A1"/>
    <w:rsid w:val="00E61BA2"/>
    <w:rsid w:val="00E63586"/>
    <w:rsid w:val="00E63864"/>
    <w:rsid w:val="00E6403F"/>
    <w:rsid w:val="00E64725"/>
    <w:rsid w:val="00E67E4E"/>
    <w:rsid w:val="00E728DF"/>
    <w:rsid w:val="00E72E1E"/>
    <w:rsid w:val="00E752B8"/>
    <w:rsid w:val="00E75E57"/>
    <w:rsid w:val="00E770C4"/>
    <w:rsid w:val="00E77ACA"/>
    <w:rsid w:val="00E84C5A"/>
    <w:rsid w:val="00E861DB"/>
    <w:rsid w:val="00E90FA2"/>
    <w:rsid w:val="00E93406"/>
    <w:rsid w:val="00E939A0"/>
    <w:rsid w:val="00E95542"/>
    <w:rsid w:val="00E956C5"/>
    <w:rsid w:val="00E95BDE"/>
    <w:rsid w:val="00E95C39"/>
    <w:rsid w:val="00EA2C39"/>
    <w:rsid w:val="00EA3A99"/>
    <w:rsid w:val="00EA55BC"/>
    <w:rsid w:val="00EA55EA"/>
    <w:rsid w:val="00EB0A3C"/>
    <w:rsid w:val="00EB0A96"/>
    <w:rsid w:val="00EB3D43"/>
    <w:rsid w:val="00EB48A8"/>
    <w:rsid w:val="00EB77F9"/>
    <w:rsid w:val="00EC3198"/>
    <w:rsid w:val="00EC5769"/>
    <w:rsid w:val="00EC7D00"/>
    <w:rsid w:val="00ED0304"/>
    <w:rsid w:val="00ED087C"/>
    <w:rsid w:val="00ED26FB"/>
    <w:rsid w:val="00EE0B94"/>
    <w:rsid w:val="00EE38FA"/>
    <w:rsid w:val="00EE3E2C"/>
    <w:rsid w:val="00EE466C"/>
    <w:rsid w:val="00EE5D23"/>
    <w:rsid w:val="00EE750D"/>
    <w:rsid w:val="00EF23B7"/>
    <w:rsid w:val="00EF3CA4"/>
    <w:rsid w:val="00EF5E1F"/>
    <w:rsid w:val="00EF7859"/>
    <w:rsid w:val="00F00AD0"/>
    <w:rsid w:val="00F014DA"/>
    <w:rsid w:val="00F02591"/>
    <w:rsid w:val="00F107CD"/>
    <w:rsid w:val="00F10A4B"/>
    <w:rsid w:val="00F12B46"/>
    <w:rsid w:val="00F13212"/>
    <w:rsid w:val="00F13F5A"/>
    <w:rsid w:val="00F14273"/>
    <w:rsid w:val="00F15D8F"/>
    <w:rsid w:val="00F17C50"/>
    <w:rsid w:val="00F25470"/>
    <w:rsid w:val="00F26052"/>
    <w:rsid w:val="00F264D5"/>
    <w:rsid w:val="00F33AB5"/>
    <w:rsid w:val="00F3530A"/>
    <w:rsid w:val="00F4569B"/>
    <w:rsid w:val="00F479D5"/>
    <w:rsid w:val="00F5465C"/>
    <w:rsid w:val="00F5696E"/>
    <w:rsid w:val="00F5698D"/>
    <w:rsid w:val="00F60EFF"/>
    <w:rsid w:val="00F67D2D"/>
    <w:rsid w:val="00F70155"/>
    <w:rsid w:val="00F72023"/>
    <w:rsid w:val="00F73BFE"/>
    <w:rsid w:val="00F75C69"/>
    <w:rsid w:val="00F76BCE"/>
    <w:rsid w:val="00F76D8F"/>
    <w:rsid w:val="00F860CC"/>
    <w:rsid w:val="00F90858"/>
    <w:rsid w:val="00F94398"/>
    <w:rsid w:val="00FA228B"/>
    <w:rsid w:val="00FA4629"/>
    <w:rsid w:val="00FA5128"/>
    <w:rsid w:val="00FA64B4"/>
    <w:rsid w:val="00FA6B6D"/>
    <w:rsid w:val="00FA6E61"/>
    <w:rsid w:val="00FB0A2D"/>
    <w:rsid w:val="00FB2B56"/>
    <w:rsid w:val="00FB4E3A"/>
    <w:rsid w:val="00FC12BF"/>
    <w:rsid w:val="00FC16A5"/>
    <w:rsid w:val="00FC1A7C"/>
    <w:rsid w:val="00FC2C60"/>
    <w:rsid w:val="00FC64AB"/>
    <w:rsid w:val="00FD3E6F"/>
    <w:rsid w:val="00FD51B9"/>
    <w:rsid w:val="00FE00A7"/>
    <w:rsid w:val="00FE2A39"/>
    <w:rsid w:val="00FE2EF6"/>
    <w:rsid w:val="00FE4C8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E5870"/>
  <w15:docId w15:val="{63224590-74DC-48A8-B896-1E9EEC68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0" w:qFormat="1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B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E45536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E45536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qFormat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1F1F5F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E4553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uiPriority w:val="99"/>
    <w:unhideWhenUsed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uiPriority w:val="1"/>
    <w:qFormat/>
    <w:rsid w:val="00E77ACA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A53A56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5A2974"/>
    <w:pPr>
      <w:tabs>
        <w:tab w:val="right" w:leader="dot" w:pos="10308"/>
      </w:tabs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0B280D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226EC"/>
    <w:rPr>
      <w:color w:val="8C47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6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0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8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85F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85F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85F"/>
    <w:pPr>
      <w:spacing w:after="0"/>
    </w:pPr>
    <w:rPr>
      <w:rFonts w:ascii="Lato" w:hAnsi="Lato"/>
    </w:rPr>
  </w:style>
  <w:style w:type="character" w:styleId="UnresolvedMention">
    <w:name w:val="Unresolved Mention"/>
    <w:basedOn w:val="DefaultParagraphFont"/>
    <w:uiPriority w:val="99"/>
    <w:semiHidden/>
    <w:unhideWhenUsed/>
    <w:rsid w:val="00704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legislation.nt.gov.au/en/Legislation/CARE-AND-PROTECTION-OF-CHILDREN-ACT-2007" TargetMode="External"/><Relationship Id="rId26" Type="http://schemas.openxmlformats.org/officeDocument/2006/relationships/hyperlink" Target="https://education.nt.gov.au/policies/health-safety" TargetMode="External"/><Relationship Id="rId39" Type="http://schemas.openxmlformats.org/officeDocument/2006/relationships/hyperlink" Target="https://www.acecqa.gov.au/national-quality-framework" TargetMode="External"/><Relationship Id="rId21" Type="http://schemas.openxmlformats.org/officeDocument/2006/relationships/hyperlink" Target="https://legislation.nsw.gov.au/view/html/inforce/current/sl-2011-0653" TargetMode="External"/><Relationship Id="rId34" Type="http://schemas.openxmlformats.org/officeDocument/2006/relationships/hyperlink" Target="https://elearn.ntschools.net/policies/4178" TargetMode="External"/><Relationship Id="rId42" Type="http://schemas.openxmlformats.org/officeDocument/2006/relationships/hyperlink" Target="https://www.trb.nt.gov.au/system/files/uploads/files/2019/Managing%20Professional%20Boundaries%20-%20Guidelines%20for%20Teachers.pdf" TargetMode="External"/><Relationship Id="rId47" Type="http://schemas.openxmlformats.org/officeDocument/2006/relationships/header" Target="header5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9" Type="http://schemas.openxmlformats.org/officeDocument/2006/relationships/hyperlink" Target="https://education.nt.gov.au/policies/health-safety/swimming-and-water-safety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education.nt.gov.au/policies/school-operations" TargetMode="External"/><Relationship Id="rId32" Type="http://schemas.openxmlformats.org/officeDocument/2006/relationships/hyperlink" Target="https://elearn.ntschools.net/policies/5340" TargetMode="External"/><Relationship Id="rId37" Type="http://schemas.openxmlformats.org/officeDocument/2006/relationships/hyperlink" Target="https://elearn.ntschools.net/policies/4178" TargetMode="External"/><Relationship Id="rId40" Type="http://schemas.openxmlformats.org/officeDocument/2006/relationships/hyperlink" Target="https://ocpe.nt.gov.au/employment-conditions-appeals-grievances/current-enterprise-agreements" TargetMode="External"/><Relationship Id="rId45" Type="http://schemas.openxmlformats.org/officeDocument/2006/relationships/hyperlink" Target="mailto:schoolops@education.nt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education.nt.gov.au/policies/school-operations" TargetMode="External"/><Relationship Id="rId28" Type="http://schemas.openxmlformats.org/officeDocument/2006/relationships/hyperlink" Target="https://education.nt.gov.au/policies/health-safety" TargetMode="External"/><Relationship Id="rId36" Type="http://schemas.openxmlformats.org/officeDocument/2006/relationships/hyperlink" Target="https://elearn.ntschools.net/policies/4308" TargetMode="External"/><Relationship Id="rId49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yperlink" Target="https://legislation.nt.gov.au/Legislation/EDUCATION-AND-CARE-SERVICES-NATIONAL-UNIFORM-LEGISLATION-ACT-2011" TargetMode="External"/><Relationship Id="rId31" Type="http://schemas.openxmlformats.org/officeDocument/2006/relationships/hyperlink" Target="https://education.nt.gov.au/policies/conduct" TargetMode="External"/><Relationship Id="rId44" Type="http://schemas.openxmlformats.org/officeDocument/2006/relationships/hyperlink" Target="https://elearn.ntschools.net/policies/4262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education.nt.gov.au/policies" TargetMode="External"/><Relationship Id="rId27" Type="http://schemas.openxmlformats.org/officeDocument/2006/relationships/hyperlink" Target="https://elearn.ntschools.net/policies/4123" TargetMode="External"/><Relationship Id="rId30" Type="http://schemas.openxmlformats.org/officeDocument/2006/relationships/hyperlink" Target="https://education.nt.gov.au/policies/health-safety" TargetMode="External"/><Relationship Id="rId35" Type="http://schemas.openxmlformats.org/officeDocument/2006/relationships/hyperlink" Target="https://elearn.ntschools.net/policies/4178" TargetMode="External"/><Relationship Id="rId43" Type="http://schemas.openxmlformats.org/officeDocument/2006/relationships/hyperlink" Target="https://education.nt.gov.au/careers-in-education/teacher-responsibilities-guide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footer" Target="footer2.xml"/><Relationship Id="rId17" Type="http://schemas.openxmlformats.org/officeDocument/2006/relationships/hyperlink" Target="https://www.smartraveller.gov.au/destinations" TargetMode="External"/><Relationship Id="rId25" Type="http://schemas.openxmlformats.org/officeDocument/2006/relationships/hyperlink" Target="https://education.nt.gov.au/policies/health-safety" TargetMode="External"/><Relationship Id="rId33" Type="http://schemas.openxmlformats.org/officeDocument/2006/relationships/hyperlink" Target="https://ntgcentral.nt.gov.au/services-and-support/travel-fleet-vehicles/overseas-travel-safety" TargetMode="External"/><Relationship Id="rId38" Type="http://schemas.openxmlformats.org/officeDocument/2006/relationships/hyperlink" Target="https://www.dfat.gov.au/travel/Pages/travel" TargetMode="External"/><Relationship Id="rId46" Type="http://schemas.openxmlformats.org/officeDocument/2006/relationships/footer" Target="footer5.xml"/><Relationship Id="rId20" Type="http://schemas.openxmlformats.org/officeDocument/2006/relationships/hyperlink" Target="https://www.legislation.vic.gov.au/in-force/acts/education-and-care-services-national-law-act-2010/016" TargetMode="External"/><Relationship Id="rId41" Type="http://schemas.openxmlformats.org/officeDocument/2006/relationships/hyperlink" Target="https://sporteducation.nt.edu.au/forms-and-policies/polici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.wells1\Downloads\ntg-long-block-template_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DDB3AC61064D259C411810BE98B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E952-C1E6-4191-96C2-A9B86A3E910D}"/>
      </w:docPartPr>
      <w:docPartBody>
        <w:p w:rsidR="00561C05" w:rsidRDefault="00F05F42">
          <w:pPr>
            <w:pStyle w:val="7CDDB3AC61064D259C411810BE98B40B"/>
          </w:pPr>
          <w:r>
            <w:t>&lt;Document title&gt;</w:t>
          </w:r>
        </w:p>
      </w:docPartBody>
    </w:docPart>
    <w:docPart>
      <w:docPartPr>
        <w:name w:val="5AC478A8297B4C898AB119A5A209D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681E-ED6C-452A-975C-7899EF51612C}"/>
      </w:docPartPr>
      <w:docPartBody>
        <w:p w:rsidR="00561C05" w:rsidRDefault="00F05F42">
          <w:pPr>
            <w:pStyle w:val="5AC478A8297B4C898AB119A5A209D80B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8063F36FE3EA4332BAA081C562C33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89D2E-BA17-4103-BCFF-25F1DED5E017}"/>
      </w:docPartPr>
      <w:docPartBody>
        <w:p w:rsidR="00561C05" w:rsidRDefault="00F05F42">
          <w:pPr>
            <w:pStyle w:val="8063F36FE3EA4332BAA081C562C33883"/>
          </w:pPr>
          <w:r>
            <w:t xml:space="preserve">     </w:t>
          </w:r>
        </w:p>
      </w:docPartBody>
    </w:docPart>
    <w:docPart>
      <w:docPartPr>
        <w:name w:val="DC2C20F912DE44D7869352A02E35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5694-9F9E-41C6-988F-77BD2E193EDA}"/>
      </w:docPartPr>
      <w:docPartBody>
        <w:p w:rsidR="00180832" w:rsidRDefault="00180832" w:rsidP="00180832">
          <w:pPr>
            <w:pStyle w:val="DC2C20F912DE44D7869352A02E3521D2"/>
          </w:pPr>
          <w:r w:rsidRPr="004E7885">
            <w:rPr>
              <w:rStyle w:val="PlaceholderText"/>
            </w:rPr>
            <w:t>&lt;Document title&gt;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42"/>
    <w:rsid w:val="00004121"/>
    <w:rsid w:val="00032E7B"/>
    <w:rsid w:val="000330ED"/>
    <w:rsid w:val="00043470"/>
    <w:rsid w:val="00046921"/>
    <w:rsid w:val="000547DC"/>
    <w:rsid w:val="00081845"/>
    <w:rsid w:val="000D53F1"/>
    <w:rsid w:val="000F109B"/>
    <w:rsid w:val="000F55D4"/>
    <w:rsid w:val="00120914"/>
    <w:rsid w:val="00125091"/>
    <w:rsid w:val="0013037F"/>
    <w:rsid w:val="00166B56"/>
    <w:rsid w:val="00180832"/>
    <w:rsid w:val="001831F5"/>
    <w:rsid w:val="001F5EFA"/>
    <w:rsid w:val="00205167"/>
    <w:rsid w:val="002454A3"/>
    <w:rsid w:val="00286A16"/>
    <w:rsid w:val="00290471"/>
    <w:rsid w:val="002A242E"/>
    <w:rsid w:val="002B5F4A"/>
    <w:rsid w:val="00302DDA"/>
    <w:rsid w:val="00325DFA"/>
    <w:rsid w:val="003364A4"/>
    <w:rsid w:val="00357B8A"/>
    <w:rsid w:val="0037213E"/>
    <w:rsid w:val="00383FE6"/>
    <w:rsid w:val="003C585B"/>
    <w:rsid w:val="00424E78"/>
    <w:rsid w:val="0044205C"/>
    <w:rsid w:val="004A0E31"/>
    <w:rsid w:val="004A3D76"/>
    <w:rsid w:val="004C3018"/>
    <w:rsid w:val="004D4363"/>
    <w:rsid w:val="004E1BF6"/>
    <w:rsid w:val="004F5481"/>
    <w:rsid w:val="004F7D30"/>
    <w:rsid w:val="00547B53"/>
    <w:rsid w:val="0056152C"/>
    <w:rsid w:val="00561C05"/>
    <w:rsid w:val="00570701"/>
    <w:rsid w:val="00576FF0"/>
    <w:rsid w:val="005C6946"/>
    <w:rsid w:val="005D6D73"/>
    <w:rsid w:val="005F18EC"/>
    <w:rsid w:val="005F47CF"/>
    <w:rsid w:val="006031B3"/>
    <w:rsid w:val="006101CD"/>
    <w:rsid w:val="00612CCB"/>
    <w:rsid w:val="006643D9"/>
    <w:rsid w:val="00684CAF"/>
    <w:rsid w:val="00693C63"/>
    <w:rsid w:val="00694035"/>
    <w:rsid w:val="006D2BE5"/>
    <w:rsid w:val="006D5A55"/>
    <w:rsid w:val="00740060"/>
    <w:rsid w:val="007A391F"/>
    <w:rsid w:val="007A3E62"/>
    <w:rsid w:val="007D451F"/>
    <w:rsid w:val="007F5308"/>
    <w:rsid w:val="00823890"/>
    <w:rsid w:val="00842B02"/>
    <w:rsid w:val="008906F0"/>
    <w:rsid w:val="008D05C7"/>
    <w:rsid w:val="00981CB5"/>
    <w:rsid w:val="009947BF"/>
    <w:rsid w:val="009C2ECA"/>
    <w:rsid w:val="009F44D1"/>
    <w:rsid w:val="00A0115F"/>
    <w:rsid w:val="00A0273C"/>
    <w:rsid w:val="00A133F1"/>
    <w:rsid w:val="00A13613"/>
    <w:rsid w:val="00A22008"/>
    <w:rsid w:val="00A34951"/>
    <w:rsid w:val="00A3725D"/>
    <w:rsid w:val="00A40AA5"/>
    <w:rsid w:val="00A47B66"/>
    <w:rsid w:val="00A50ADD"/>
    <w:rsid w:val="00A5534F"/>
    <w:rsid w:val="00AB2D3B"/>
    <w:rsid w:val="00AE4DB9"/>
    <w:rsid w:val="00B00BB1"/>
    <w:rsid w:val="00B46E7C"/>
    <w:rsid w:val="00B51725"/>
    <w:rsid w:val="00B52028"/>
    <w:rsid w:val="00B72E87"/>
    <w:rsid w:val="00BB73AB"/>
    <w:rsid w:val="00BC507F"/>
    <w:rsid w:val="00BC5A9B"/>
    <w:rsid w:val="00BF7D66"/>
    <w:rsid w:val="00CB3E02"/>
    <w:rsid w:val="00D27173"/>
    <w:rsid w:val="00D5058F"/>
    <w:rsid w:val="00D514C4"/>
    <w:rsid w:val="00D87782"/>
    <w:rsid w:val="00E208C9"/>
    <w:rsid w:val="00E50364"/>
    <w:rsid w:val="00E748FE"/>
    <w:rsid w:val="00EA3A99"/>
    <w:rsid w:val="00EF2F5F"/>
    <w:rsid w:val="00F05F42"/>
    <w:rsid w:val="00F179BD"/>
    <w:rsid w:val="00FC2594"/>
    <w:rsid w:val="00FD0B74"/>
    <w:rsid w:val="00FD1497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DDB3AC61064D259C411810BE98B40B">
    <w:name w:val="7CDDB3AC61064D259C411810BE98B40B"/>
  </w:style>
  <w:style w:type="character" w:styleId="PlaceholderText">
    <w:name w:val="Placeholder Text"/>
    <w:basedOn w:val="DefaultParagraphFont"/>
    <w:uiPriority w:val="99"/>
    <w:semiHidden/>
    <w:rsid w:val="00180832"/>
    <w:rPr>
      <w:color w:val="808080"/>
    </w:rPr>
  </w:style>
  <w:style w:type="paragraph" w:customStyle="1" w:styleId="5AC478A8297B4C898AB119A5A209D80B">
    <w:name w:val="5AC478A8297B4C898AB119A5A209D80B"/>
  </w:style>
  <w:style w:type="paragraph" w:customStyle="1" w:styleId="8063F36FE3EA4332BAA081C562C33883">
    <w:name w:val="8063F36FE3EA4332BAA081C562C33883"/>
  </w:style>
  <w:style w:type="paragraph" w:customStyle="1" w:styleId="DC2C20F912DE44D7869352A02E3521D2">
    <w:name w:val="DC2C20F912DE44D7869352A02E3521D2"/>
    <w:rsid w:val="00180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6A9F6-F989-44ED-872C-86308A36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ntg-long-block-template_7.dotx</Template>
  <TotalTime>0</TotalTime>
  <Pages>12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Excursions - policy</vt:lpstr>
    </vt:vector>
  </TitlesOfParts>
  <Company>&lt;NAME&gt;</Company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Excursions - policy</dc:title>
  <dc:creator>Northern Territory Government</dc:creator>
  <cp:lastModifiedBy>Clare Cross</cp:lastModifiedBy>
  <cp:revision>2</cp:revision>
  <cp:lastPrinted>2023-07-26T00:45:00Z</cp:lastPrinted>
  <dcterms:created xsi:type="dcterms:W3CDTF">2025-04-07T00:14:00Z</dcterms:created>
  <dcterms:modified xsi:type="dcterms:W3CDTF">2025-04-07T00:14:00Z</dcterms:modified>
</cp:coreProperties>
</file>