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E26" w:rsidRPr="006E1EEF" w:rsidRDefault="00907E26" w:rsidP="00907E26">
      <w:pPr>
        <w:rPr>
          <w:rFonts w:ascii="Lato" w:hAnsi="Lato" w:cs="Arial"/>
          <w:bCs/>
          <w:sz w:val="24"/>
          <w:lang w:val="en-US"/>
        </w:rPr>
      </w:pPr>
      <w:r w:rsidRPr="006E1EEF">
        <w:rPr>
          <w:rFonts w:ascii="Lato" w:hAnsi="Lato" w:cs="Arial"/>
          <w:bCs/>
          <w:sz w:val="24"/>
          <w:lang w:val="en-US"/>
        </w:rPr>
        <w:t xml:space="preserve">This document should be read in conjunction with the </w:t>
      </w:r>
    </w:p>
    <w:p w:rsidR="00907E26" w:rsidRPr="006E1EEF" w:rsidRDefault="00163044" w:rsidP="00DF1D3B">
      <w:pPr>
        <w:pStyle w:val="ListParagraph"/>
        <w:numPr>
          <w:ilvl w:val="0"/>
          <w:numId w:val="24"/>
        </w:numPr>
        <w:rPr>
          <w:rStyle w:val="Hyperlink"/>
          <w:rFonts w:ascii="Lato" w:hAnsi="Lato" w:cs="Arial"/>
          <w:bCs/>
          <w:sz w:val="24"/>
          <w:lang w:val="en-US"/>
        </w:rPr>
      </w:pPr>
      <w:hyperlink r:id="rId8" w:history="1">
        <w:r w:rsidR="00907E26" w:rsidRPr="006E1EEF">
          <w:rPr>
            <w:rStyle w:val="Hyperlink"/>
            <w:rFonts w:ascii="Lato" w:hAnsi="Lato" w:cs="Arial"/>
            <w:bCs/>
            <w:sz w:val="24"/>
            <w:lang w:val="en-US"/>
          </w:rPr>
          <w:t>Mandatory Reporting of Har</w:t>
        </w:r>
        <w:r w:rsidR="00907E26">
          <w:rPr>
            <w:rStyle w:val="Hyperlink"/>
            <w:rFonts w:ascii="Lato" w:hAnsi="Lato" w:cs="Arial"/>
            <w:bCs/>
            <w:sz w:val="24"/>
            <w:lang w:val="en-US"/>
          </w:rPr>
          <w:t>m and Exploitation of Children G</w:t>
        </w:r>
        <w:r w:rsidR="00907E26" w:rsidRPr="006E1EEF">
          <w:rPr>
            <w:rStyle w:val="Hyperlink"/>
            <w:rFonts w:ascii="Lato" w:hAnsi="Lato" w:cs="Arial"/>
            <w:bCs/>
            <w:sz w:val="24"/>
            <w:lang w:val="en-US"/>
          </w:rPr>
          <w:t>uidelines</w:t>
        </w:r>
      </w:hyperlink>
    </w:p>
    <w:p w:rsidR="00907E26" w:rsidRPr="006E1EEF" w:rsidRDefault="00907E26" w:rsidP="00DF1D3B">
      <w:pPr>
        <w:pStyle w:val="ListParagraph"/>
        <w:numPr>
          <w:ilvl w:val="0"/>
          <w:numId w:val="24"/>
        </w:numPr>
        <w:rPr>
          <w:rFonts w:ascii="Lato" w:hAnsi="Lato" w:cs="Arial"/>
          <w:bCs/>
          <w:sz w:val="24"/>
        </w:rPr>
      </w:pPr>
      <w:r w:rsidRPr="006E1EEF">
        <w:rPr>
          <w:rFonts w:ascii="Lato" w:hAnsi="Lato"/>
          <w:sz w:val="24"/>
        </w:rPr>
        <w:t xml:space="preserve">Student Wellbeing – Allegations of Sexual Misconduct Policy </w:t>
      </w:r>
      <w:r>
        <w:rPr>
          <w:rFonts w:ascii="Lato" w:hAnsi="Lato"/>
          <w:sz w:val="24"/>
        </w:rPr>
        <w:t xml:space="preserve">and Guidelines. </w:t>
      </w:r>
    </w:p>
    <w:p w:rsidR="00907E26" w:rsidRPr="006E1EEF" w:rsidRDefault="00907E26" w:rsidP="00907E26">
      <w:pPr>
        <w:pStyle w:val="ListParagraph"/>
        <w:rPr>
          <w:rFonts w:ascii="Lato" w:hAnsi="Lato" w:cs="Arial"/>
          <w:bCs/>
          <w:sz w:val="24"/>
          <w:lang w:val="en-US"/>
        </w:rPr>
      </w:pPr>
    </w:p>
    <w:p w:rsidR="00907E26" w:rsidRPr="00830BA7" w:rsidRDefault="00907E26" w:rsidP="00DF1D3B">
      <w:pPr>
        <w:pStyle w:val="ListParagraph"/>
        <w:numPr>
          <w:ilvl w:val="0"/>
          <w:numId w:val="4"/>
        </w:numPr>
        <w:ind w:left="426" w:hanging="426"/>
        <w:rPr>
          <w:rFonts w:ascii="Lato" w:hAnsi="Lato" w:cs="Arial"/>
          <w:b/>
          <w:bCs/>
          <w:sz w:val="28"/>
          <w:szCs w:val="28"/>
          <w:lang w:val="en-US"/>
        </w:rPr>
      </w:pPr>
      <w:r w:rsidRPr="00830BA7">
        <w:rPr>
          <w:rFonts w:ascii="Lato" w:hAnsi="Lato" w:cs="Arial"/>
          <w:b/>
          <w:bCs/>
          <w:sz w:val="28"/>
          <w:szCs w:val="28"/>
          <w:lang w:val="en-US"/>
        </w:rPr>
        <w:t xml:space="preserve">INTRODUCTION </w:t>
      </w:r>
    </w:p>
    <w:p w:rsidR="00907E26" w:rsidRPr="00830BA7" w:rsidRDefault="00907E26" w:rsidP="00907E26">
      <w:pPr>
        <w:pStyle w:val="HeaderText"/>
        <w:ind w:left="425"/>
        <w:rPr>
          <w:rFonts w:ascii="Lato" w:hAnsi="Lato"/>
          <w:i w:val="0"/>
          <w:color w:val="000000"/>
          <w:sz w:val="24"/>
          <w:szCs w:val="24"/>
        </w:rPr>
      </w:pPr>
    </w:p>
    <w:p w:rsidR="00907E26" w:rsidRPr="00453E03" w:rsidRDefault="00907E26" w:rsidP="00907E26">
      <w:pPr>
        <w:pStyle w:val="BodyText"/>
        <w:spacing w:after="0"/>
        <w:ind w:left="426"/>
        <w:rPr>
          <w:rFonts w:ascii="Lato" w:hAnsi="Lato"/>
          <w:sz w:val="24"/>
        </w:rPr>
      </w:pPr>
      <w:r w:rsidRPr="00830BA7">
        <w:rPr>
          <w:rFonts w:ascii="Lato" w:hAnsi="Lato"/>
          <w:sz w:val="24"/>
        </w:rPr>
        <w:t xml:space="preserve">It </w:t>
      </w:r>
      <w:r w:rsidRPr="00453E03">
        <w:rPr>
          <w:rFonts w:ascii="Lato" w:hAnsi="Lato"/>
          <w:sz w:val="24"/>
        </w:rPr>
        <w:t>is natural for children and young people to display sexual behaviours, however, in some instances the nature of the sexualised behaviours will require a school to respond. Depending on the behaviour</w:t>
      </w:r>
      <w:r>
        <w:rPr>
          <w:rFonts w:ascii="Lato" w:hAnsi="Lato"/>
          <w:sz w:val="24"/>
        </w:rPr>
        <w:t>,</w:t>
      </w:r>
      <w:r w:rsidRPr="00453E03">
        <w:rPr>
          <w:rFonts w:ascii="Lato" w:hAnsi="Lato"/>
          <w:sz w:val="24"/>
        </w:rPr>
        <w:t xml:space="preserve"> an appropriate response can vary from talking to the </w:t>
      </w:r>
      <w:r>
        <w:rPr>
          <w:rFonts w:ascii="Lato" w:hAnsi="Lato"/>
          <w:sz w:val="24"/>
        </w:rPr>
        <w:t xml:space="preserve">child </w:t>
      </w:r>
      <w:r w:rsidRPr="00453E03">
        <w:rPr>
          <w:rFonts w:ascii="Lato" w:hAnsi="Lato"/>
          <w:sz w:val="24"/>
        </w:rPr>
        <w:t>about school behavioural expectations through to making a</w:t>
      </w:r>
      <w:r>
        <w:rPr>
          <w:rFonts w:ascii="Lato" w:hAnsi="Lato"/>
          <w:sz w:val="24"/>
        </w:rPr>
        <w:t xml:space="preserve"> mandatory</w:t>
      </w:r>
      <w:r w:rsidRPr="00453E03">
        <w:rPr>
          <w:rFonts w:ascii="Lato" w:hAnsi="Lato"/>
          <w:sz w:val="24"/>
        </w:rPr>
        <w:t xml:space="preserve"> report to Territory Families or the</w:t>
      </w:r>
      <w:r>
        <w:rPr>
          <w:rFonts w:ascii="Lato" w:hAnsi="Lato"/>
          <w:sz w:val="24"/>
        </w:rPr>
        <w:t xml:space="preserve"> Northern Territory Police.</w:t>
      </w:r>
    </w:p>
    <w:p w:rsidR="00907E26" w:rsidRPr="00453E03" w:rsidRDefault="00907E26" w:rsidP="00907E26">
      <w:pPr>
        <w:pStyle w:val="BodyText"/>
        <w:spacing w:after="0"/>
        <w:ind w:left="426"/>
        <w:rPr>
          <w:rFonts w:ascii="Lato" w:hAnsi="Lato"/>
          <w:sz w:val="24"/>
        </w:rPr>
      </w:pPr>
    </w:p>
    <w:p w:rsidR="00907E26" w:rsidRPr="00453E03" w:rsidRDefault="00907E26" w:rsidP="00907E26">
      <w:pPr>
        <w:pStyle w:val="ListParagraph"/>
        <w:ind w:left="426"/>
        <w:rPr>
          <w:rFonts w:ascii="Lato" w:hAnsi="Lato"/>
          <w:sz w:val="24"/>
        </w:rPr>
      </w:pPr>
      <w:r>
        <w:rPr>
          <w:rFonts w:ascii="Lato" w:hAnsi="Lato"/>
          <w:sz w:val="24"/>
        </w:rPr>
        <w:t>Serious (or harmful) sexual behaviours of children</w:t>
      </w:r>
      <w:r w:rsidRPr="00453E03">
        <w:rPr>
          <w:rFonts w:ascii="Lato" w:hAnsi="Lato"/>
          <w:sz w:val="24"/>
        </w:rPr>
        <w:t xml:space="preserve">, either self-directed or enacted on others, can have immediate and long-term serious and detrimental impacts including adverse effects on psychological and physical health, development and interpersonal relationships. </w:t>
      </w:r>
    </w:p>
    <w:p w:rsidR="00907E26" w:rsidRPr="00453E03" w:rsidRDefault="00907E26" w:rsidP="00907E26">
      <w:pPr>
        <w:pStyle w:val="ListParagraph"/>
        <w:ind w:left="426"/>
        <w:rPr>
          <w:rFonts w:ascii="Lato" w:hAnsi="Lato"/>
          <w:sz w:val="24"/>
        </w:rPr>
      </w:pPr>
    </w:p>
    <w:p w:rsidR="00907E26" w:rsidRPr="00453E03" w:rsidRDefault="00907E26" w:rsidP="00907E26">
      <w:pPr>
        <w:pStyle w:val="ListParagraph"/>
        <w:ind w:left="426"/>
        <w:rPr>
          <w:rFonts w:ascii="Lato" w:hAnsi="Lato" w:cs="Arial"/>
          <w:color w:val="222222"/>
          <w:sz w:val="24"/>
          <w:shd w:val="clear" w:color="auto" w:fill="FFFFFF"/>
        </w:rPr>
      </w:pPr>
      <w:r w:rsidRPr="00453E03">
        <w:rPr>
          <w:rFonts w:ascii="Lato" w:hAnsi="Lato"/>
          <w:sz w:val="24"/>
        </w:rPr>
        <w:t>The Department of Education (the department) has a strong focus on ensuring all students engage, grow and achieve</w:t>
      </w:r>
      <w:r>
        <w:rPr>
          <w:rFonts w:ascii="Lato" w:hAnsi="Lato"/>
          <w:sz w:val="24"/>
        </w:rPr>
        <w:t>,</w:t>
      </w:r>
      <w:r w:rsidRPr="00453E03">
        <w:rPr>
          <w:rFonts w:ascii="Lato" w:hAnsi="Lato" w:cs="Arial"/>
          <w:color w:val="222222"/>
          <w:sz w:val="24"/>
          <w:shd w:val="clear" w:color="auto" w:fill="FFFFFF"/>
        </w:rPr>
        <w:t xml:space="preserve"> and is committed to </w:t>
      </w:r>
      <w:r>
        <w:rPr>
          <w:rFonts w:ascii="Lato" w:hAnsi="Lato" w:cs="Arial"/>
          <w:color w:val="222222"/>
          <w:sz w:val="24"/>
          <w:shd w:val="clear" w:color="auto" w:fill="FFFFFF"/>
        </w:rPr>
        <w:t>provide</w:t>
      </w:r>
      <w:r w:rsidRPr="00453E03">
        <w:rPr>
          <w:rFonts w:ascii="Lato" w:hAnsi="Lato" w:cs="Arial"/>
          <w:color w:val="222222"/>
          <w:sz w:val="24"/>
          <w:shd w:val="clear" w:color="auto" w:fill="FFFFFF"/>
        </w:rPr>
        <w:t xml:space="preserve"> education sites that: </w:t>
      </w:r>
    </w:p>
    <w:p w:rsidR="00907E26" w:rsidRPr="00453E03" w:rsidRDefault="00907E26" w:rsidP="00DF1D3B">
      <w:pPr>
        <w:pStyle w:val="ListParagraph"/>
        <w:numPr>
          <w:ilvl w:val="0"/>
          <w:numId w:val="25"/>
        </w:numPr>
        <w:ind w:left="786"/>
        <w:rPr>
          <w:rFonts w:ascii="Lato" w:hAnsi="Lato" w:cs="Arial"/>
          <w:bCs/>
          <w:sz w:val="24"/>
          <w:lang w:val="en-US"/>
        </w:rPr>
      </w:pPr>
      <w:r w:rsidRPr="00453E03">
        <w:rPr>
          <w:rFonts w:ascii="Lato" w:hAnsi="Lato" w:cs="Arial"/>
          <w:bCs/>
          <w:sz w:val="24"/>
          <w:lang w:val="en-US"/>
        </w:rPr>
        <w:t xml:space="preserve">prevent </w:t>
      </w:r>
      <w:r>
        <w:rPr>
          <w:rFonts w:ascii="Lato" w:hAnsi="Lato" w:cs="Arial"/>
          <w:bCs/>
          <w:sz w:val="24"/>
          <w:lang w:val="en-US"/>
        </w:rPr>
        <w:t>serious</w:t>
      </w:r>
      <w:r w:rsidRPr="00453E03">
        <w:rPr>
          <w:rFonts w:ascii="Lato" w:hAnsi="Lato" w:cs="Arial"/>
          <w:bCs/>
          <w:sz w:val="24"/>
          <w:lang w:val="en-US"/>
        </w:rPr>
        <w:t xml:space="preserve"> sexual </w:t>
      </w:r>
      <w:proofErr w:type="spellStart"/>
      <w:r w:rsidRPr="00453E03">
        <w:rPr>
          <w:rFonts w:ascii="Lato" w:hAnsi="Lato" w:cs="Arial"/>
          <w:bCs/>
          <w:sz w:val="24"/>
          <w:lang w:val="en-US"/>
        </w:rPr>
        <w:t>behaviours</w:t>
      </w:r>
      <w:proofErr w:type="spellEnd"/>
      <w:r>
        <w:rPr>
          <w:rFonts w:ascii="Lato" w:hAnsi="Lato" w:cs="Arial"/>
          <w:bCs/>
          <w:sz w:val="24"/>
          <w:lang w:val="en-US"/>
        </w:rPr>
        <w:t xml:space="preserve"> from</w:t>
      </w:r>
      <w:r w:rsidRPr="00453E03">
        <w:rPr>
          <w:rFonts w:ascii="Lato" w:hAnsi="Lato" w:cs="Arial"/>
          <w:bCs/>
          <w:sz w:val="24"/>
          <w:lang w:val="en-US"/>
        </w:rPr>
        <w:t xml:space="preserve"> occurring</w:t>
      </w:r>
    </w:p>
    <w:p w:rsidR="00907E26" w:rsidRPr="00453E03" w:rsidRDefault="00907E26" w:rsidP="00DF1D3B">
      <w:pPr>
        <w:pStyle w:val="ListParagraph"/>
        <w:numPr>
          <w:ilvl w:val="0"/>
          <w:numId w:val="25"/>
        </w:numPr>
        <w:ind w:left="786"/>
        <w:rPr>
          <w:rFonts w:ascii="Lato" w:hAnsi="Lato" w:cs="Arial"/>
          <w:bCs/>
          <w:sz w:val="24"/>
          <w:lang w:val="en-US"/>
        </w:rPr>
      </w:pPr>
      <w:r>
        <w:rPr>
          <w:rFonts w:ascii="Lato" w:hAnsi="Lato" w:cs="Arial"/>
          <w:bCs/>
          <w:sz w:val="24"/>
          <w:lang w:val="en-US"/>
        </w:rPr>
        <w:t>readily identify</w:t>
      </w:r>
      <w:r w:rsidRPr="00453E03">
        <w:rPr>
          <w:rFonts w:ascii="Lato" w:hAnsi="Lato" w:cs="Arial"/>
          <w:bCs/>
          <w:sz w:val="24"/>
          <w:lang w:val="en-US"/>
        </w:rPr>
        <w:t xml:space="preserve"> the broad spectrum of </w:t>
      </w:r>
      <w:r>
        <w:rPr>
          <w:rFonts w:ascii="Lato" w:hAnsi="Lato" w:cs="Arial"/>
          <w:bCs/>
          <w:sz w:val="24"/>
          <w:lang w:val="en-US"/>
        </w:rPr>
        <w:t>serious</w:t>
      </w:r>
      <w:r w:rsidRPr="00453E03">
        <w:rPr>
          <w:rFonts w:ascii="Lato" w:hAnsi="Lato" w:cs="Arial"/>
          <w:bCs/>
          <w:sz w:val="24"/>
          <w:lang w:val="en-US"/>
        </w:rPr>
        <w:t xml:space="preserve"> sexual </w:t>
      </w:r>
      <w:proofErr w:type="spellStart"/>
      <w:r w:rsidRPr="00453E03">
        <w:rPr>
          <w:rFonts w:ascii="Lato" w:hAnsi="Lato" w:cs="Arial"/>
          <w:bCs/>
          <w:sz w:val="24"/>
          <w:lang w:val="en-US"/>
        </w:rPr>
        <w:t>behaviours</w:t>
      </w:r>
      <w:proofErr w:type="spellEnd"/>
      <w:r w:rsidRPr="00453E03">
        <w:rPr>
          <w:rFonts w:ascii="Lato" w:hAnsi="Lato" w:cs="Arial"/>
          <w:bCs/>
          <w:sz w:val="24"/>
          <w:lang w:val="en-US"/>
        </w:rPr>
        <w:t xml:space="preserve"> </w:t>
      </w:r>
    </w:p>
    <w:p w:rsidR="00907E26" w:rsidRPr="00453E03" w:rsidRDefault="00907E26" w:rsidP="00DF1D3B">
      <w:pPr>
        <w:pStyle w:val="ListParagraph"/>
        <w:numPr>
          <w:ilvl w:val="0"/>
          <w:numId w:val="25"/>
        </w:numPr>
        <w:ind w:left="786"/>
        <w:rPr>
          <w:rFonts w:ascii="Lato" w:hAnsi="Lato" w:cs="Arial"/>
          <w:bCs/>
          <w:sz w:val="24"/>
          <w:lang w:val="en-US"/>
        </w:rPr>
      </w:pPr>
      <w:r>
        <w:rPr>
          <w:rFonts w:ascii="Lato" w:hAnsi="Lato" w:cs="Arial"/>
          <w:bCs/>
          <w:sz w:val="24"/>
          <w:lang w:val="en-US"/>
        </w:rPr>
        <w:t>intervene</w:t>
      </w:r>
      <w:r w:rsidRPr="00453E03">
        <w:rPr>
          <w:rFonts w:ascii="Lato" w:hAnsi="Lato" w:cs="Arial"/>
          <w:bCs/>
          <w:sz w:val="24"/>
          <w:lang w:val="en-US"/>
        </w:rPr>
        <w:t xml:space="preserve"> early when </w:t>
      </w:r>
      <w:r>
        <w:rPr>
          <w:rFonts w:ascii="Lato" w:hAnsi="Lato" w:cs="Arial"/>
          <w:bCs/>
          <w:sz w:val="24"/>
          <w:lang w:val="en-US"/>
        </w:rPr>
        <w:t>serious</w:t>
      </w:r>
      <w:r w:rsidRPr="00453E03">
        <w:rPr>
          <w:rFonts w:ascii="Lato" w:hAnsi="Lato" w:cs="Arial"/>
          <w:bCs/>
          <w:sz w:val="24"/>
          <w:lang w:val="en-US"/>
        </w:rPr>
        <w:t xml:space="preserve"> sexual </w:t>
      </w:r>
      <w:proofErr w:type="spellStart"/>
      <w:r w:rsidRPr="00453E03">
        <w:rPr>
          <w:rFonts w:ascii="Lato" w:hAnsi="Lato" w:cs="Arial"/>
          <w:bCs/>
          <w:sz w:val="24"/>
          <w:lang w:val="en-US"/>
        </w:rPr>
        <w:t>behaviours</w:t>
      </w:r>
      <w:proofErr w:type="spellEnd"/>
      <w:r w:rsidRPr="00453E03">
        <w:rPr>
          <w:rFonts w:ascii="Lato" w:hAnsi="Lato" w:cs="Arial"/>
          <w:bCs/>
          <w:sz w:val="24"/>
          <w:lang w:val="en-US"/>
        </w:rPr>
        <w:t xml:space="preserve"> first emerge</w:t>
      </w:r>
    </w:p>
    <w:p w:rsidR="00907E26" w:rsidRPr="00453E03" w:rsidRDefault="00907E26" w:rsidP="00DF1D3B">
      <w:pPr>
        <w:pStyle w:val="ListParagraph"/>
        <w:numPr>
          <w:ilvl w:val="0"/>
          <w:numId w:val="25"/>
        </w:numPr>
        <w:ind w:left="786"/>
        <w:rPr>
          <w:rFonts w:ascii="Lato" w:hAnsi="Lato" w:cs="Arial"/>
          <w:bCs/>
          <w:sz w:val="24"/>
          <w:lang w:val="en-US"/>
        </w:rPr>
      </w:pPr>
      <w:r w:rsidRPr="00453E03">
        <w:rPr>
          <w:rFonts w:ascii="Lato" w:hAnsi="Lato" w:cs="Arial"/>
          <w:bCs/>
          <w:sz w:val="24"/>
          <w:lang w:val="en-US"/>
        </w:rPr>
        <w:t xml:space="preserve">provide support to </w:t>
      </w:r>
      <w:r>
        <w:rPr>
          <w:rFonts w:ascii="Lato" w:hAnsi="Lato" w:cs="Arial"/>
          <w:bCs/>
          <w:sz w:val="24"/>
          <w:lang w:val="en-US"/>
        </w:rPr>
        <w:t>the children/</w:t>
      </w:r>
      <w:r w:rsidRPr="00453E03">
        <w:rPr>
          <w:rFonts w:ascii="Lato" w:hAnsi="Lato" w:cs="Arial"/>
          <w:bCs/>
          <w:sz w:val="24"/>
          <w:lang w:val="en-US"/>
        </w:rPr>
        <w:t xml:space="preserve">young people </w:t>
      </w:r>
      <w:r>
        <w:rPr>
          <w:rFonts w:ascii="Lato" w:hAnsi="Lato" w:cs="Arial"/>
          <w:bCs/>
          <w:sz w:val="24"/>
          <w:lang w:val="en-US"/>
        </w:rPr>
        <w:t xml:space="preserve">who are </w:t>
      </w:r>
      <w:r w:rsidRPr="00453E03">
        <w:rPr>
          <w:rFonts w:ascii="Lato" w:hAnsi="Lato" w:cs="Arial"/>
          <w:bCs/>
          <w:sz w:val="24"/>
          <w:lang w:val="en-US"/>
        </w:rPr>
        <w:t xml:space="preserve">harmed or those who exhibit </w:t>
      </w:r>
      <w:r>
        <w:rPr>
          <w:rFonts w:ascii="Lato" w:hAnsi="Lato" w:cs="Arial"/>
          <w:bCs/>
          <w:sz w:val="24"/>
          <w:lang w:val="en-US"/>
        </w:rPr>
        <w:t>serious</w:t>
      </w:r>
      <w:r w:rsidRPr="00453E03">
        <w:rPr>
          <w:rFonts w:ascii="Lato" w:hAnsi="Lato" w:cs="Arial"/>
          <w:bCs/>
          <w:sz w:val="24"/>
          <w:lang w:val="en-US"/>
        </w:rPr>
        <w:t xml:space="preserve"> sexual </w:t>
      </w:r>
      <w:proofErr w:type="spellStart"/>
      <w:r w:rsidRPr="00453E03">
        <w:rPr>
          <w:rFonts w:ascii="Lato" w:hAnsi="Lato" w:cs="Arial"/>
          <w:bCs/>
          <w:sz w:val="24"/>
          <w:lang w:val="en-US"/>
        </w:rPr>
        <w:t>behaviours</w:t>
      </w:r>
      <w:proofErr w:type="spellEnd"/>
    </w:p>
    <w:p w:rsidR="00907E26" w:rsidRPr="00453E03" w:rsidRDefault="00907E26" w:rsidP="00DF1D3B">
      <w:pPr>
        <w:pStyle w:val="ListParagraph"/>
        <w:numPr>
          <w:ilvl w:val="0"/>
          <w:numId w:val="25"/>
        </w:numPr>
        <w:ind w:left="786"/>
        <w:rPr>
          <w:rFonts w:ascii="Lato" w:hAnsi="Lato" w:cs="Arial"/>
          <w:bCs/>
          <w:sz w:val="24"/>
          <w:lang w:val="en-US"/>
        </w:rPr>
      </w:pPr>
      <w:proofErr w:type="gramStart"/>
      <w:r w:rsidRPr="00453E03">
        <w:rPr>
          <w:rFonts w:ascii="Lato" w:hAnsi="Lato" w:cs="Arial"/>
          <w:bCs/>
          <w:sz w:val="24"/>
          <w:lang w:val="en-US"/>
        </w:rPr>
        <w:t>respond</w:t>
      </w:r>
      <w:proofErr w:type="gramEnd"/>
      <w:r w:rsidRPr="00453E03">
        <w:rPr>
          <w:rFonts w:ascii="Lato" w:hAnsi="Lato" w:cs="Arial"/>
          <w:bCs/>
          <w:sz w:val="24"/>
          <w:lang w:val="en-US"/>
        </w:rPr>
        <w:t xml:space="preserve"> efficiently and effectively to all disclosures and complaints about </w:t>
      </w:r>
      <w:r>
        <w:rPr>
          <w:rFonts w:ascii="Lato" w:hAnsi="Lato" w:cs="Arial"/>
          <w:bCs/>
          <w:sz w:val="24"/>
          <w:lang w:val="en-US"/>
        </w:rPr>
        <w:t>serious</w:t>
      </w:r>
      <w:r w:rsidRPr="00453E03">
        <w:rPr>
          <w:rFonts w:ascii="Lato" w:hAnsi="Lato" w:cs="Arial"/>
          <w:bCs/>
          <w:sz w:val="24"/>
          <w:lang w:val="en-US"/>
        </w:rPr>
        <w:t xml:space="preserve"> sexual </w:t>
      </w:r>
      <w:proofErr w:type="spellStart"/>
      <w:r w:rsidRPr="00453E03">
        <w:rPr>
          <w:rFonts w:ascii="Lato" w:hAnsi="Lato" w:cs="Arial"/>
          <w:bCs/>
          <w:sz w:val="24"/>
          <w:lang w:val="en-US"/>
        </w:rPr>
        <w:t>behaviours</w:t>
      </w:r>
      <w:proofErr w:type="spellEnd"/>
      <w:r w:rsidRPr="00453E03">
        <w:rPr>
          <w:rFonts w:ascii="Lato" w:hAnsi="Lato" w:cs="Arial"/>
          <w:bCs/>
          <w:sz w:val="24"/>
          <w:lang w:val="en-US"/>
        </w:rPr>
        <w:t>.</w:t>
      </w:r>
    </w:p>
    <w:p w:rsidR="00907E26" w:rsidRDefault="00907E26" w:rsidP="00907E26">
      <w:pPr>
        <w:pStyle w:val="ListParagraph"/>
        <w:ind w:left="425"/>
        <w:rPr>
          <w:rFonts w:ascii="Lato" w:hAnsi="Lato" w:cs="Arial"/>
          <w:bCs/>
          <w:sz w:val="24"/>
          <w:lang w:val="en-US"/>
        </w:rPr>
      </w:pPr>
    </w:p>
    <w:p w:rsidR="00907E26" w:rsidRPr="00453E03" w:rsidRDefault="00907E26" w:rsidP="00907E26">
      <w:pPr>
        <w:pStyle w:val="BodyText"/>
        <w:spacing w:after="0"/>
        <w:ind w:left="426"/>
        <w:rPr>
          <w:rFonts w:ascii="Lato" w:hAnsi="Lato"/>
          <w:sz w:val="24"/>
        </w:rPr>
      </w:pPr>
      <w:r w:rsidRPr="00453E03">
        <w:rPr>
          <w:rFonts w:ascii="Lato" w:hAnsi="Lato"/>
          <w:sz w:val="24"/>
        </w:rPr>
        <w:t xml:space="preserve">These guidelines are designed to assist schools and education sites to identify and appropriately respond to sexual behaviours in children. </w:t>
      </w:r>
    </w:p>
    <w:p w:rsidR="00907E26" w:rsidRDefault="00907E26" w:rsidP="00907E26">
      <w:pPr>
        <w:pStyle w:val="ListParagraph"/>
        <w:ind w:left="425"/>
        <w:rPr>
          <w:rFonts w:ascii="Lato" w:hAnsi="Lato" w:cs="Arial"/>
          <w:bCs/>
          <w:sz w:val="24"/>
          <w:lang w:val="en-US"/>
        </w:rPr>
      </w:pPr>
    </w:p>
    <w:p w:rsidR="00907E26" w:rsidRPr="00830BA7" w:rsidRDefault="00907E26" w:rsidP="00DF1D3B">
      <w:pPr>
        <w:pStyle w:val="ListParagraph"/>
        <w:numPr>
          <w:ilvl w:val="0"/>
          <w:numId w:val="4"/>
        </w:numPr>
        <w:ind w:left="426" w:hanging="426"/>
        <w:rPr>
          <w:rFonts w:ascii="Lato" w:hAnsi="Lato" w:cs="Arial"/>
          <w:b/>
          <w:bCs/>
          <w:sz w:val="28"/>
          <w:szCs w:val="28"/>
          <w:lang w:val="en-US"/>
        </w:rPr>
      </w:pPr>
      <w:r w:rsidRPr="00830BA7">
        <w:rPr>
          <w:rFonts w:ascii="Lato" w:hAnsi="Lato" w:cs="Arial"/>
          <w:b/>
          <w:bCs/>
          <w:sz w:val="28"/>
          <w:szCs w:val="28"/>
          <w:lang w:val="en-US"/>
        </w:rPr>
        <w:t xml:space="preserve">DEFINITIONS </w:t>
      </w:r>
    </w:p>
    <w:p w:rsidR="00907E26" w:rsidRPr="00830BA7" w:rsidRDefault="00907E26" w:rsidP="00907E26">
      <w:pPr>
        <w:ind w:left="425"/>
        <w:rPr>
          <w:rFonts w:ascii="Lato" w:hAnsi="Lato" w:cs="Arial"/>
          <w:bCs/>
          <w:sz w:val="24"/>
          <w:lang w:val="en-US"/>
        </w:rPr>
      </w:pPr>
    </w:p>
    <w:p w:rsidR="00907E26" w:rsidRPr="00F15359" w:rsidRDefault="00907E26" w:rsidP="00907E26">
      <w:pPr>
        <w:pStyle w:val="BodyText"/>
        <w:spacing w:after="0"/>
        <w:ind w:left="425"/>
        <w:rPr>
          <w:rFonts w:ascii="Lato" w:hAnsi="Lato"/>
          <w:b/>
          <w:sz w:val="24"/>
        </w:rPr>
      </w:pPr>
      <w:r w:rsidRPr="00F15359">
        <w:rPr>
          <w:rFonts w:ascii="Lato" w:eastAsiaTheme="minorHAnsi" w:hAnsi="Lato" w:cs="Lato"/>
          <w:b/>
          <w:bCs/>
          <w:color w:val="000000"/>
          <w:sz w:val="24"/>
        </w:rPr>
        <w:t xml:space="preserve">Approved education and care service </w:t>
      </w:r>
      <w:r w:rsidRPr="00F15359">
        <w:rPr>
          <w:rFonts w:ascii="Lato" w:eastAsiaTheme="minorHAnsi" w:hAnsi="Lato" w:cs="Lato"/>
          <w:color w:val="000000"/>
          <w:sz w:val="24"/>
        </w:rPr>
        <w:t>refers to long day care services, family day care services, out-of-school-hours care services, preschool programs and early childhood programs.</w:t>
      </w:r>
    </w:p>
    <w:p w:rsidR="00907E26" w:rsidRPr="00F15359" w:rsidRDefault="00907E26" w:rsidP="00907E26">
      <w:pPr>
        <w:pStyle w:val="BodyText"/>
        <w:spacing w:after="0"/>
        <w:ind w:left="425"/>
        <w:rPr>
          <w:rFonts w:ascii="Lato" w:hAnsi="Lato"/>
          <w:b/>
          <w:sz w:val="24"/>
        </w:rPr>
      </w:pPr>
    </w:p>
    <w:p w:rsidR="00907E26" w:rsidRPr="00F15359" w:rsidRDefault="00907E26" w:rsidP="00907E26">
      <w:pPr>
        <w:pStyle w:val="BodyText"/>
        <w:spacing w:after="0"/>
        <w:ind w:left="425"/>
        <w:rPr>
          <w:rFonts w:ascii="Lato" w:hAnsi="Lato" w:cs="Lato"/>
          <w:color w:val="000000"/>
          <w:sz w:val="24"/>
        </w:rPr>
      </w:pPr>
      <w:r w:rsidRPr="00F15359">
        <w:rPr>
          <w:rFonts w:ascii="Lato" w:hAnsi="Lato"/>
          <w:b/>
          <w:sz w:val="24"/>
        </w:rPr>
        <w:lastRenderedPageBreak/>
        <w:t xml:space="preserve">Children </w:t>
      </w:r>
      <w:r w:rsidRPr="00F15359">
        <w:rPr>
          <w:rFonts w:ascii="Lato" w:hAnsi="Lato"/>
          <w:sz w:val="24"/>
        </w:rPr>
        <w:t xml:space="preserve">for the purposes of this document, are all children and young people enrolled at or attending the </w:t>
      </w:r>
      <w:r w:rsidRPr="00F15359">
        <w:rPr>
          <w:rFonts w:ascii="Lato" w:eastAsiaTheme="minorHAnsi" w:hAnsi="Lato" w:cs="Lato"/>
          <w:color w:val="000000"/>
          <w:sz w:val="24"/>
        </w:rPr>
        <w:t>education</w:t>
      </w:r>
      <w:r w:rsidRPr="00F15359">
        <w:rPr>
          <w:rFonts w:ascii="Lato" w:hAnsi="Lato"/>
          <w:sz w:val="24"/>
        </w:rPr>
        <w:t xml:space="preserve"> sites as defined in this document.</w:t>
      </w:r>
      <w:r w:rsidRPr="00F15359">
        <w:rPr>
          <w:rFonts w:ascii="Lato" w:hAnsi="Lato"/>
          <w:b/>
          <w:sz w:val="24"/>
        </w:rPr>
        <w:t xml:space="preserve">  </w:t>
      </w:r>
      <w:r w:rsidRPr="00F15359">
        <w:rPr>
          <w:rFonts w:ascii="Lato" w:hAnsi="Lato" w:cs="Lato"/>
          <w:b/>
          <w:bCs/>
          <w:color w:val="000000"/>
          <w:sz w:val="24"/>
        </w:rPr>
        <w:t xml:space="preserve">Child </w:t>
      </w:r>
      <w:r w:rsidRPr="00F15359">
        <w:rPr>
          <w:rFonts w:ascii="Lato" w:hAnsi="Lato" w:cs="Lato"/>
          <w:color w:val="000000"/>
          <w:sz w:val="24"/>
        </w:rPr>
        <w:t xml:space="preserve">is defined in the </w:t>
      </w:r>
      <w:r w:rsidRPr="00F15359">
        <w:rPr>
          <w:rFonts w:ascii="Lato" w:hAnsi="Lato" w:cs="Lato"/>
          <w:i/>
          <w:iCs/>
          <w:color w:val="000000"/>
          <w:sz w:val="24"/>
        </w:rPr>
        <w:t xml:space="preserve">Care and Protection of Children Act </w:t>
      </w:r>
      <w:r w:rsidRPr="00F15359">
        <w:rPr>
          <w:rFonts w:ascii="Lato" w:hAnsi="Lato" w:cs="Lato"/>
          <w:color w:val="000000"/>
          <w:sz w:val="24"/>
        </w:rPr>
        <w:t xml:space="preserve">as: </w:t>
      </w:r>
    </w:p>
    <w:p w:rsidR="00907E26" w:rsidRPr="00F15359" w:rsidRDefault="00907E26" w:rsidP="00907E26">
      <w:pPr>
        <w:pStyle w:val="BodyText"/>
        <w:spacing w:after="0"/>
        <w:ind w:left="425"/>
        <w:rPr>
          <w:rFonts w:ascii="Lato" w:hAnsi="Lato" w:cs="Lato"/>
          <w:color w:val="000000"/>
          <w:sz w:val="24"/>
        </w:rPr>
      </w:pPr>
      <w:r w:rsidRPr="00F15359">
        <w:rPr>
          <w:rFonts w:ascii="Lato" w:hAnsi="Lato" w:cs="Lato"/>
          <w:color w:val="000000"/>
          <w:sz w:val="24"/>
        </w:rPr>
        <w:t xml:space="preserve">a) </w:t>
      </w:r>
      <w:proofErr w:type="gramStart"/>
      <w:r w:rsidRPr="00F15359">
        <w:rPr>
          <w:rFonts w:ascii="Lato" w:hAnsi="Lato" w:cs="Lato"/>
          <w:color w:val="000000"/>
          <w:sz w:val="24"/>
        </w:rPr>
        <w:t>a</w:t>
      </w:r>
      <w:proofErr w:type="gramEnd"/>
      <w:r w:rsidRPr="00F15359">
        <w:rPr>
          <w:rFonts w:ascii="Lato" w:hAnsi="Lato" w:cs="Lato"/>
          <w:color w:val="000000"/>
          <w:sz w:val="24"/>
        </w:rPr>
        <w:t xml:space="preserve"> person less than 18 years of age; or </w:t>
      </w:r>
    </w:p>
    <w:p w:rsidR="00907E26" w:rsidRPr="00F15359" w:rsidRDefault="00907E26" w:rsidP="00907E26">
      <w:pPr>
        <w:pStyle w:val="BodyText"/>
        <w:spacing w:after="0"/>
        <w:ind w:left="425"/>
        <w:rPr>
          <w:rFonts w:ascii="Lato" w:hAnsi="Lato"/>
          <w:sz w:val="24"/>
        </w:rPr>
      </w:pPr>
      <w:r w:rsidRPr="00F15359">
        <w:rPr>
          <w:rFonts w:ascii="Lato" w:hAnsi="Lato" w:cs="Lato"/>
          <w:color w:val="000000"/>
          <w:sz w:val="24"/>
        </w:rPr>
        <w:t xml:space="preserve">b) </w:t>
      </w:r>
      <w:proofErr w:type="gramStart"/>
      <w:r w:rsidRPr="00F15359">
        <w:rPr>
          <w:rFonts w:ascii="Lato" w:hAnsi="Lato" w:cs="Lato"/>
          <w:color w:val="000000"/>
          <w:sz w:val="24"/>
        </w:rPr>
        <w:t>a</w:t>
      </w:r>
      <w:proofErr w:type="gramEnd"/>
      <w:r w:rsidRPr="00F15359">
        <w:rPr>
          <w:rFonts w:ascii="Lato" w:hAnsi="Lato" w:cs="Lato"/>
          <w:color w:val="000000"/>
          <w:sz w:val="24"/>
        </w:rPr>
        <w:t xml:space="preserve"> person apparently less than 18 years of age if the person's age cannot be proved.</w:t>
      </w:r>
    </w:p>
    <w:p w:rsidR="00907E26" w:rsidRPr="00F15359" w:rsidRDefault="00907E26" w:rsidP="00907E26">
      <w:pPr>
        <w:pStyle w:val="BodyText"/>
        <w:spacing w:after="0"/>
        <w:rPr>
          <w:rFonts w:ascii="Lato" w:hAnsi="Lato"/>
          <w:sz w:val="24"/>
        </w:rPr>
      </w:pPr>
    </w:p>
    <w:p w:rsidR="00907E26" w:rsidRPr="00F15359" w:rsidRDefault="00907E26" w:rsidP="00907E26">
      <w:pPr>
        <w:pStyle w:val="BodyText"/>
        <w:spacing w:after="0"/>
        <w:ind w:left="426"/>
        <w:rPr>
          <w:rFonts w:ascii="Lato" w:hAnsi="Lato" w:cstheme="minorHAnsi"/>
          <w:sz w:val="24"/>
        </w:rPr>
      </w:pPr>
      <w:r w:rsidRPr="00F15359">
        <w:rPr>
          <w:rFonts w:ascii="Lato" w:hAnsi="Lato" w:cstheme="minorHAnsi"/>
          <w:b/>
          <w:sz w:val="24"/>
        </w:rPr>
        <w:t>Duty of care i</w:t>
      </w:r>
      <w:r w:rsidRPr="00F15359">
        <w:rPr>
          <w:rFonts w:ascii="Lato" w:hAnsi="Lato" w:cstheme="minorHAnsi"/>
          <w:sz w:val="24"/>
        </w:rPr>
        <w:t xml:space="preserve">n the education and care context, refers to the responsibility of school staff to take reasonable care to protect children and young people from all reasonably foreseeable risk of harm and/or injury. </w:t>
      </w:r>
    </w:p>
    <w:p w:rsidR="00907E26" w:rsidRPr="00453E03" w:rsidRDefault="00907E26" w:rsidP="00907E26">
      <w:pPr>
        <w:pStyle w:val="Subsection"/>
        <w:keepLines/>
        <w:spacing w:after="0"/>
        <w:ind w:left="425" w:firstLine="0"/>
        <w:jc w:val="left"/>
        <w:rPr>
          <w:rFonts w:ascii="Lato" w:hAnsi="Lato" w:cs="Arial"/>
          <w:b/>
          <w:lang w:val="en-US"/>
        </w:rPr>
      </w:pPr>
    </w:p>
    <w:p w:rsidR="00907E26" w:rsidRPr="00830BA7" w:rsidRDefault="00907E26" w:rsidP="00907E26">
      <w:pPr>
        <w:pStyle w:val="Default"/>
        <w:ind w:left="426"/>
        <w:rPr>
          <w:rFonts w:ascii="Lato" w:hAnsi="Lato"/>
        </w:rPr>
      </w:pPr>
      <w:r w:rsidRPr="00453E03">
        <w:rPr>
          <w:rFonts w:ascii="Lato" w:hAnsi="Lato" w:cs="Arial"/>
          <w:b/>
        </w:rPr>
        <w:t xml:space="preserve">Educational sites </w:t>
      </w:r>
      <w:r w:rsidRPr="00453E03">
        <w:rPr>
          <w:rFonts w:ascii="Lato" w:hAnsi="Lato" w:cs="Arial"/>
        </w:rPr>
        <w:t>for the purpose of this document, refers to a</w:t>
      </w:r>
      <w:r w:rsidRPr="00453E03">
        <w:rPr>
          <w:rFonts w:ascii="Lato" w:hAnsi="Lato"/>
        </w:rPr>
        <w:t>ll NT government preschools, early childhood programs such as Families as First Teachers, primary, middle and secondary schools, colleges and associated boarding facilities, alternative education centres or off site learning programs, out of school hours care and vacation care services, extra-curricular activities such as excursions, camps and interstate trips, and sporting activities.</w:t>
      </w:r>
    </w:p>
    <w:p w:rsidR="00907E26" w:rsidRDefault="00907E26" w:rsidP="00907E26">
      <w:pPr>
        <w:pStyle w:val="Subsection"/>
        <w:keepLines/>
        <w:spacing w:after="0"/>
        <w:ind w:left="425" w:firstLine="0"/>
        <w:jc w:val="left"/>
        <w:rPr>
          <w:rFonts w:ascii="Lato" w:hAnsi="Lato" w:cs="Arial"/>
          <w:b/>
          <w:lang w:val="en-US"/>
        </w:rPr>
      </w:pPr>
    </w:p>
    <w:p w:rsidR="00907E26" w:rsidRDefault="00907E26" w:rsidP="00907E26">
      <w:pPr>
        <w:pStyle w:val="Default"/>
        <w:ind w:left="426"/>
        <w:rPr>
          <w:rFonts w:ascii="Lato" w:hAnsi="Lato" w:cs="Arial"/>
          <w:bCs/>
          <w:lang w:val="en-US"/>
        </w:rPr>
      </w:pPr>
      <w:r w:rsidRPr="00162482">
        <w:rPr>
          <w:rFonts w:ascii="Lato" w:hAnsi="Lato" w:cs="Arial"/>
          <w:b/>
          <w:bCs/>
          <w:lang w:val="en-US"/>
        </w:rPr>
        <w:t xml:space="preserve">Parent </w:t>
      </w:r>
      <w:r w:rsidRPr="00162482">
        <w:rPr>
          <w:rFonts w:ascii="Lato" w:hAnsi="Lato" w:cs="Arial"/>
          <w:bCs/>
          <w:lang w:val="en-US"/>
        </w:rPr>
        <w:t>signifies the child’s father, mother or any other person who has parental responsibility for the child, including a person who is regarded as a parent of the child under Aboriginal customary law or Aboriginal tradition.</w:t>
      </w:r>
    </w:p>
    <w:p w:rsidR="00907E26" w:rsidRDefault="00907E26" w:rsidP="00907E26">
      <w:pPr>
        <w:pStyle w:val="Default"/>
        <w:ind w:left="426"/>
        <w:rPr>
          <w:rFonts w:ascii="Lato" w:hAnsi="Lato" w:cs="Arial"/>
          <w:bCs/>
          <w:lang w:val="en-US"/>
        </w:rPr>
      </w:pPr>
    </w:p>
    <w:p w:rsidR="00907E26" w:rsidRPr="00B36464" w:rsidRDefault="00907E26" w:rsidP="00907E26">
      <w:pPr>
        <w:pStyle w:val="Default"/>
        <w:ind w:left="426"/>
        <w:rPr>
          <w:rFonts w:ascii="Lato" w:hAnsi="Lato" w:cs="Arial"/>
          <w:bCs/>
          <w:lang w:val="en-US"/>
        </w:rPr>
      </w:pPr>
      <w:r w:rsidRPr="00B36464">
        <w:rPr>
          <w:rFonts w:ascii="Lato" w:hAnsi="Lato" w:cs="Arial"/>
          <w:b/>
          <w:bCs/>
          <w:lang w:val="en-US"/>
        </w:rPr>
        <w:t>Quality Education and Care NT</w:t>
      </w:r>
      <w:r w:rsidRPr="00B36464">
        <w:rPr>
          <w:rFonts w:ascii="Lato" w:hAnsi="Lato" w:cs="Arial"/>
          <w:bCs/>
          <w:lang w:val="en-US"/>
        </w:rPr>
        <w:t xml:space="preserve"> (QECNT) is the regulatory authority responsible for administering the Education and Care Services National Law and Regulations in the NT.</w:t>
      </w:r>
    </w:p>
    <w:p w:rsidR="00907E26" w:rsidRPr="00B36464" w:rsidRDefault="00907E26" w:rsidP="00907E26">
      <w:pPr>
        <w:pStyle w:val="BodyText"/>
        <w:spacing w:after="0"/>
        <w:ind w:left="426"/>
        <w:rPr>
          <w:rFonts w:ascii="Lato" w:hAnsi="Lato"/>
          <w:b/>
          <w:sz w:val="24"/>
        </w:rPr>
      </w:pPr>
    </w:p>
    <w:p w:rsidR="00907E26" w:rsidRDefault="00907E26" w:rsidP="00907E26">
      <w:pPr>
        <w:pStyle w:val="BodyText"/>
        <w:spacing w:after="0"/>
        <w:ind w:left="426"/>
        <w:rPr>
          <w:rFonts w:ascii="Lato" w:hAnsi="Lato"/>
          <w:sz w:val="24"/>
        </w:rPr>
      </w:pPr>
      <w:r w:rsidRPr="00B36464">
        <w:rPr>
          <w:rFonts w:ascii="Lato" w:hAnsi="Lato"/>
          <w:b/>
          <w:sz w:val="24"/>
        </w:rPr>
        <w:t xml:space="preserve">Relationship </w:t>
      </w:r>
      <w:r>
        <w:rPr>
          <w:rFonts w:ascii="Lato" w:hAnsi="Lato"/>
          <w:b/>
          <w:sz w:val="24"/>
        </w:rPr>
        <w:t>and s</w:t>
      </w:r>
      <w:r w:rsidRPr="00B36464">
        <w:rPr>
          <w:rFonts w:ascii="Lato" w:hAnsi="Lato"/>
          <w:b/>
          <w:sz w:val="24"/>
        </w:rPr>
        <w:t>exuality education</w:t>
      </w:r>
      <w:r w:rsidRPr="00B36464">
        <w:rPr>
          <w:rFonts w:ascii="Lato" w:hAnsi="Lato"/>
          <w:sz w:val="24"/>
        </w:rPr>
        <w:t xml:space="preserve"> is a focus area of the Australian Curriculum: Health and Physical Education. This focus area addresses physical, social and emotional changes that occur over time and the significant role relationships and sexuality play in these changes. </w:t>
      </w:r>
    </w:p>
    <w:p w:rsidR="00907E26" w:rsidRDefault="00907E26" w:rsidP="00907E26">
      <w:pPr>
        <w:pStyle w:val="BodyText"/>
        <w:spacing w:after="0"/>
        <w:ind w:left="426" w:right="108"/>
        <w:rPr>
          <w:rFonts w:ascii="Lato" w:hAnsi="Lato"/>
          <w:b/>
          <w:sz w:val="24"/>
        </w:rPr>
      </w:pPr>
    </w:p>
    <w:p w:rsidR="00907E26" w:rsidRPr="00B36464" w:rsidRDefault="00907E26" w:rsidP="00907E26">
      <w:pPr>
        <w:pStyle w:val="BodyText"/>
        <w:spacing w:after="0"/>
        <w:ind w:left="426" w:right="108"/>
        <w:rPr>
          <w:rFonts w:ascii="Lato" w:hAnsi="Lato"/>
          <w:sz w:val="24"/>
        </w:rPr>
      </w:pPr>
      <w:r w:rsidRPr="00830BA7">
        <w:rPr>
          <w:rFonts w:ascii="Lato" w:hAnsi="Lato"/>
          <w:b/>
          <w:sz w:val="24"/>
        </w:rPr>
        <w:t xml:space="preserve">School </w:t>
      </w:r>
      <w:r w:rsidRPr="00B36464">
        <w:rPr>
          <w:rFonts w:ascii="Lato" w:hAnsi="Lato"/>
          <w:b/>
          <w:sz w:val="24"/>
        </w:rPr>
        <w:t>staff</w:t>
      </w:r>
      <w:r w:rsidRPr="00B36464">
        <w:rPr>
          <w:rFonts w:ascii="Lato" w:hAnsi="Lato"/>
          <w:sz w:val="24"/>
        </w:rPr>
        <w:t xml:space="preserve"> includes all adults at the education site, including volunteers, </w:t>
      </w:r>
      <w:r w:rsidRPr="00B36464">
        <w:rPr>
          <w:rFonts w:ascii="Lato" w:hAnsi="Lato"/>
          <w:sz w:val="24"/>
          <w:lang w:val="en-US"/>
        </w:rPr>
        <w:t>school council employees and other adults in the vicinity of children in the department’s care</w:t>
      </w:r>
      <w:r w:rsidRPr="00B36464">
        <w:rPr>
          <w:rFonts w:ascii="Lato" w:hAnsi="Lato"/>
          <w:sz w:val="24"/>
        </w:rPr>
        <w:t>, including Aboriginal Child and Family Centres and Families as First Teachers.</w:t>
      </w:r>
    </w:p>
    <w:p w:rsidR="00907E26" w:rsidRPr="00B36464" w:rsidRDefault="00907E26" w:rsidP="00907E26">
      <w:pPr>
        <w:ind w:left="426"/>
        <w:rPr>
          <w:rFonts w:ascii="Lato" w:hAnsi="Lato"/>
          <w:b/>
          <w:sz w:val="24"/>
        </w:rPr>
      </w:pPr>
    </w:p>
    <w:p w:rsidR="00907E26" w:rsidRDefault="00907E26" w:rsidP="00907E26">
      <w:pPr>
        <w:ind w:left="426"/>
        <w:rPr>
          <w:rFonts w:ascii="Lato" w:hAnsi="Lato" w:cs="Arial"/>
          <w:sz w:val="24"/>
          <w:lang w:eastAsia="en-AU"/>
        </w:rPr>
      </w:pPr>
      <w:r w:rsidRPr="00B36464">
        <w:rPr>
          <w:rFonts w:ascii="Lato" w:hAnsi="Lato" w:cs="Arial"/>
          <w:b/>
          <w:color w:val="000000"/>
          <w:sz w:val="24"/>
          <w:lang w:eastAsia="en-AU"/>
        </w:rPr>
        <w:t>Sexual behaviours</w:t>
      </w:r>
      <w:r w:rsidRPr="00B36464">
        <w:rPr>
          <w:rFonts w:ascii="Lato" w:hAnsi="Lato" w:cs="Arial"/>
          <w:color w:val="000000"/>
          <w:sz w:val="24"/>
          <w:lang w:eastAsia="en-AU"/>
        </w:rPr>
        <w:t xml:space="preserve"> for the purposes of this document, can include any talk, touch, questions, conversations and interests which relate to sexuality and relationships. Sexual behaviours can range from developmentally appropriate, concerning or serious and </w:t>
      </w:r>
      <w:r>
        <w:rPr>
          <w:rFonts w:ascii="Lato" w:hAnsi="Lato" w:cs="Arial"/>
          <w:color w:val="000000"/>
          <w:sz w:val="24"/>
          <w:lang w:eastAsia="en-AU"/>
        </w:rPr>
        <w:t>serious</w:t>
      </w:r>
      <w:r w:rsidRPr="00B36464">
        <w:rPr>
          <w:rFonts w:ascii="Lato" w:hAnsi="Lato" w:cs="Arial"/>
          <w:color w:val="000000"/>
          <w:sz w:val="24"/>
          <w:lang w:eastAsia="en-AU"/>
        </w:rPr>
        <w:t xml:space="preserve"> in nature.</w:t>
      </w:r>
      <w:r w:rsidRPr="00830BA7">
        <w:rPr>
          <w:rFonts w:ascii="Lato" w:hAnsi="Lato" w:cs="Arial"/>
          <w:color w:val="000000"/>
          <w:sz w:val="24"/>
          <w:lang w:eastAsia="en-AU"/>
        </w:rPr>
        <w:t xml:space="preserve"> </w:t>
      </w:r>
    </w:p>
    <w:p w:rsidR="00907E26" w:rsidRDefault="00907E26" w:rsidP="00907E26">
      <w:pPr>
        <w:ind w:left="426"/>
        <w:rPr>
          <w:rFonts w:ascii="Lato" w:hAnsi="Lato"/>
          <w:b/>
          <w:sz w:val="24"/>
        </w:rPr>
      </w:pPr>
    </w:p>
    <w:p w:rsidR="00907E26" w:rsidRDefault="00907E26" w:rsidP="00907E26">
      <w:pPr>
        <w:ind w:left="426"/>
        <w:rPr>
          <w:rFonts w:ascii="Lato" w:hAnsi="Lato"/>
          <w:sz w:val="24"/>
        </w:rPr>
      </w:pPr>
      <w:r w:rsidRPr="00830BA7">
        <w:rPr>
          <w:rFonts w:ascii="Lato" w:hAnsi="Lato"/>
          <w:b/>
          <w:sz w:val="24"/>
        </w:rPr>
        <w:t xml:space="preserve">Site leader </w:t>
      </w:r>
      <w:r>
        <w:rPr>
          <w:rFonts w:ascii="Lato" w:hAnsi="Lato"/>
          <w:b/>
          <w:sz w:val="24"/>
        </w:rPr>
        <w:t xml:space="preserve">is </w:t>
      </w:r>
      <w:r w:rsidRPr="00830BA7">
        <w:rPr>
          <w:rFonts w:ascii="Lato" w:hAnsi="Lato"/>
          <w:sz w:val="24"/>
        </w:rPr>
        <w:t xml:space="preserve">the </w:t>
      </w:r>
      <w:r>
        <w:rPr>
          <w:rFonts w:ascii="Lato" w:hAnsi="Lato"/>
          <w:sz w:val="24"/>
        </w:rPr>
        <w:t>person</w:t>
      </w:r>
      <w:r w:rsidRPr="00830BA7">
        <w:rPr>
          <w:rFonts w:ascii="Lato" w:hAnsi="Lato"/>
          <w:sz w:val="24"/>
        </w:rPr>
        <w:t xml:space="preserve"> who has responsibility for the welfare of children and young people at that educational site; for example, the principal, director, manager; or the person to whom the site leader has delegated relevant authorities.</w:t>
      </w:r>
    </w:p>
    <w:p w:rsidR="00907E26" w:rsidRPr="00830BA7" w:rsidRDefault="00907E26" w:rsidP="00907E26">
      <w:pPr>
        <w:pStyle w:val="BodyText"/>
        <w:spacing w:after="0"/>
        <w:ind w:left="426" w:right="103"/>
        <w:rPr>
          <w:rFonts w:ascii="Lato" w:hAnsi="Lato" w:cs="Arial"/>
          <w:spacing w:val="20"/>
          <w:sz w:val="24"/>
        </w:rPr>
      </w:pPr>
    </w:p>
    <w:p w:rsidR="00907E26" w:rsidRPr="00830BA7" w:rsidRDefault="00163044" w:rsidP="00907E26">
      <w:pPr>
        <w:pStyle w:val="BodyText"/>
        <w:spacing w:after="0"/>
        <w:ind w:left="426"/>
        <w:rPr>
          <w:rFonts w:ascii="Lato" w:hAnsi="Lato"/>
          <w:sz w:val="24"/>
        </w:rPr>
      </w:pPr>
      <w:hyperlink r:id="rId9" w:history="1">
        <w:r w:rsidR="00907E26" w:rsidRPr="00830BA7">
          <w:rPr>
            <w:rStyle w:val="Hyperlink"/>
            <w:rFonts w:ascii="Lato" w:hAnsi="Lato"/>
            <w:b/>
            <w:sz w:val="24"/>
          </w:rPr>
          <w:t>Traffic Lights</w:t>
        </w:r>
        <w:r w:rsidR="00907E26" w:rsidRPr="00830BA7">
          <w:rPr>
            <w:rStyle w:val="Hyperlink"/>
            <w:rFonts w:ascii="Lato" w:hAnsi="Lato"/>
            <w:b/>
            <w:sz w:val="24"/>
            <w:vertAlign w:val="superscript"/>
          </w:rPr>
          <w:t>®</w:t>
        </w:r>
        <w:r w:rsidR="00907E26" w:rsidRPr="00830BA7">
          <w:rPr>
            <w:rStyle w:val="Hyperlink"/>
            <w:rFonts w:ascii="Lato" w:hAnsi="Lato"/>
            <w:b/>
            <w:sz w:val="24"/>
          </w:rPr>
          <w:t xml:space="preserve"> guide to sexual behaviours in children and young people</w:t>
        </w:r>
      </w:hyperlink>
      <w:r w:rsidR="00907E26" w:rsidRPr="00830BA7">
        <w:rPr>
          <w:rFonts w:ascii="Lato" w:hAnsi="Lato"/>
          <w:sz w:val="24"/>
        </w:rPr>
        <w:t xml:space="preserve"> </w:t>
      </w:r>
      <w:hyperlink r:id="rId10" w:history="1">
        <w:r w:rsidR="00907E26" w:rsidRPr="00B36464">
          <w:rPr>
            <w:rFonts w:ascii="Lato" w:hAnsi="Lato"/>
            <w:sz w:val="24"/>
          </w:rPr>
          <w:t>(Traffic Lights® guide)</w:t>
        </w:r>
      </w:hyperlink>
      <w:r w:rsidR="00907E26" w:rsidRPr="00723139">
        <w:rPr>
          <w:rFonts w:ascii="Lato" w:hAnsi="Lato"/>
          <w:sz w:val="24"/>
        </w:rPr>
        <w:t xml:space="preserve"> is a tool developed by Family Planning Queensland </w:t>
      </w:r>
      <w:r w:rsidR="00907E26">
        <w:rPr>
          <w:rFonts w:ascii="Lato" w:hAnsi="Lato"/>
          <w:sz w:val="24"/>
        </w:rPr>
        <w:t>to assist</w:t>
      </w:r>
      <w:r w:rsidR="00907E26" w:rsidRPr="00723139">
        <w:rPr>
          <w:rFonts w:ascii="Lato" w:hAnsi="Lato"/>
          <w:sz w:val="24"/>
        </w:rPr>
        <w:t xml:space="preserve"> adults </w:t>
      </w:r>
      <w:r w:rsidR="00907E26" w:rsidRPr="00830BA7">
        <w:rPr>
          <w:rFonts w:ascii="Lato" w:hAnsi="Lato"/>
          <w:sz w:val="24"/>
        </w:rPr>
        <w:t>to identify and respond to sexual behaviours in children to support the development of healthy sexuality and protect children and young people from harm and abuse. The Northern Territory Department of Education has copyright permission from Family Planning Queensland to publish this resource.</w:t>
      </w:r>
    </w:p>
    <w:p w:rsidR="00907E26" w:rsidRDefault="00907E26" w:rsidP="00907E26">
      <w:pPr>
        <w:ind w:left="426"/>
        <w:rPr>
          <w:rFonts w:ascii="Lato" w:hAnsi="Lato" w:cs="Arial"/>
          <w:b/>
          <w:color w:val="000000"/>
          <w:sz w:val="24"/>
          <w:lang w:eastAsia="en-AU"/>
        </w:rPr>
      </w:pPr>
    </w:p>
    <w:p w:rsidR="00907E26" w:rsidRDefault="00907E26">
      <w:pPr>
        <w:rPr>
          <w:rFonts w:ascii="Lato" w:hAnsi="Lato" w:cs="Arial"/>
          <w:b/>
          <w:bCs/>
          <w:sz w:val="28"/>
          <w:szCs w:val="28"/>
          <w:lang w:val="en-US"/>
        </w:rPr>
      </w:pPr>
      <w:r>
        <w:rPr>
          <w:rFonts w:ascii="Lato" w:hAnsi="Lato" w:cs="Arial"/>
          <w:b/>
          <w:bCs/>
          <w:sz w:val="28"/>
          <w:szCs w:val="28"/>
          <w:lang w:val="en-US"/>
        </w:rPr>
        <w:br w:type="page"/>
      </w:r>
    </w:p>
    <w:p w:rsidR="00907E26" w:rsidRPr="00830BA7" w:rsidRDefault="00907E26" w:rsidP="00DF1D3B">
      <w:pPr>
        <w:pStyle w:val="ListParagraph"/>
        <w:numPr>
          <w:ilvl w:val="0"/>
          <w:numId w:val="4"/>
        </w:numPr>
        <w:ind w:left="426" w:hanging="426"/>
        <w:rPr>
          <w:rFonts w:ascii="Lato" w:hAnsi="Lato" w:cs="Arial"/>
          <w:b/>
          <w:bCs/>
          <w:sz w:val="28"/>
          <w:szCs w:val="28"/>
          <w:lang w:val="en-US"/>
        </w:rPr>
      </w:pPr>
      <w:r w:rsidRPr="00830BA7">
        <w:rPr>
          <w:rFonts w:ascii="Lato" w:hAnsi="Lato" w:cs="Arial"/>
          <w:b/>
          <w:bCs/>
          <w:sz w:val="28"/>
          <w:szCs w:val="28"/>
          <w:lang w:val="en-US"/>
        </w:rPr>
        <w:lastRenderedPageBreak/>
        <w:t xml:space="preserve">ROLES AND RESPONSIBILITIES </w:t>
      </w:r>
    </w:p>
    <w:p w:rsidR="00907E26" w:rsidRPr="00830BA7" w:rsidRDefault="00907E26" w:rsidP="00907E26">
      <w:pPr>
        <w:ind w:left="426"/>
        <w:rPr>
          <w:rFonts w:ascii="Lato" w:hAnsi="Lato" w:cs="Arial"/>
          <w:bCs/>
          <w:sz w:val="24"/>
          <w:lang w:val="en-US"/>
        </w:rPr>
      </w:pPr>
    </w:p>
    <w:p w:rsidR="00907E26" w:rsidRPr="00B36464" w:rsidRDefault="00907E26" w:rsidP="00907E26">
      <w:pPr>
        <w:ind w:firstLine="426"/>
        <w:rPr>
          <w:rFonts w:ascii="Lato" w:hAnsi="Lato" w:cs="Arial"/>
          <w:bCs/>
          <w:sz w:val="24"/>
          <w:lang w:val="en-US"/>
        </w:rPr>
      </w:pPr>
      <w:r w:rsidRPr="00B36464">
        <w:rPr>
          <w:rFonts w:ascii="Lato" w:hAnsi="Lato" w:cs="Arial"/>
          <w:b/>
          <w:bCs/>
          <w:sz w:val="24"/>
          <w:lang w:val="en-US"/>
        </w:rPr>
        <w:t xml:space="preserve">Deputy Chief Executive Education NT </w:t>
      </w:r>
      <w:r w:rsidRPr="00B36464">
        <w:rPr>
          <w:rFonts w:ascii="Lato" w:hAnsi="Lato" w:cs="Arial"/>
          <w:bCs/>
          <w:sz w:val="24"/>
          <w:lang w:val="en-US"/>
        </w:rPr>
        <w:t>will:</w:t>
      </w:r>
    </w:p>
    <w:p w:rsidR="00907E26" w:rsidRPr="00B36464" w:rsidRDefault="00907E26" w:rsidP="00DF1D3B">
      <w:pPr>
        <w:pStyle w:val="ListParagraph"/>
        <w:numPr>
          <w:ilvl w:val="0"/>
          <w:numId w:val="19"/>
        </w:numPr>
        <w:spacing w:before="120"/>
        <w:ind w:left="786"/>
        <w:rPr>
          <w:rFonts w:ascii="Lato" w:hAnsi="Lato" w:cs="Arial"/>
          <w:bCs/>
          <w:sz w:val="24"/>
          <w:lang w:val="en-US"/>
        </w:rPr>
      </w:pPr>
      <w:proofErr w:type="gramStart"/>
      <w:r w:rsidRPr="00B36464">
        <w:rPr>
          <w:rFonts w:ascii="Lato" w:hAnsi="Lato" w:cs="Arial"/>
          <w:bCs/>
          <w:sz w:val="24"/>
          <w:lang w:val="en-US"/>
        </w:rPr>
        <w:t>make</w:t>
      </w:r>
      <w:proofErr w:type="gramEnd"/>
      <w:r w:rsidRPr="00B36464">
        <w:rPr>
          <w:rFonts w:ascii="Lato" w:hAnsi="Lato" w:cs="Arial"/>
          <w:bCs/>
          <w:sz w:val="24"/>
          <w:lang w:val="en-US"/>
        </w:rPr>
        <w:t xml:space="preserve"> determinations regarding the alternative education options for a child who is </w:t>
      </w:r>
      <w:r w:rsidRPr="00B36464">
        <w:rPr>
          <w:rFonts w:ascii="Lato" w:hAnsi="Lato" w:cs="Arial"/>
          <w:sz w:val="24"/>
          <w:lang w:eastAsia="en-AU"/>
        </w:rPr>
        <w:t>displaying ongoing serious sexual behaviour that has or may constitute unacceptable risk to other children or staff.</w:t>
      </w:r>
    </w:p>
    <w:p w:rsidR="00907E26" w:rsidRPr="00B36464" w:rsidRDefault="00907E26" w:rsidP="00907E26">
      <w:pPr>
        <w:rPr>
          <w:rFonts w:ascii="Lato" w:hAnsi="Lato" w:cs="Arial"/>
          <w:b/>
          <w:bCs/>
          <w:sz w:val="24"/>
          <w:lang w:val="en-US"/>
        </w:rPr>
      </w:pPr>
    </w:p>
    <w:p w:rsidR="00907E26" w:rsidRPr="00B36464" w:rsidRDefault="00907E26" w:rsidP="00907E26">
      <w:pPr>
        <w:ind w:firstLine="426"/>
        <w:rPr>
          <w:rFonts w:ascii="Lato" w:hAnsi="Lato" w:cs="Arial"/>
          <w:bCs/>
          <w:sz w:val="24"/>
          <w:lang w:val="en-US"/>
        </w:rPr>
      </w:pPr>
      <w:r w:rsidRPr="00B36464">
        <w:rPr>
          <w:rFonts w:ascii="Lato" w:hAnsi="Lato" w:cs="Arial"/>
          <w:b/>
          <w:bCs/>
          <w:sz w:val="24"/>
          <w:lang w:val="en-US"/>
        </w:rPr>
        <w:t xml:space="preserve">Executive Director School Improvement and Leadership (SIL) </w:t>
      </w:r>
      <w:r w:rsidRPr="00D754B6">
        <w:rPr>
          <w:rFonts w:ascii="Lato" w:hAnsi="Lato" w:cs="Arial"/>
          <w:bCs/>
          <w:sz w:val="24"/>
          <w:lang w:val="en-US"/>
        </w:rPr>
        <w:t>will:</w:t>
      </w:r>
    </w:p>
    <w:p w:rsidR="00907E26" w:rsidRPr="00B36464" w:rsidRDefault="00907E26" w:rsidP="00DF1D3B">
      <w:pPr>
        <w:pStyle w:val="ListParagraph"/>
        <w:numPr>
          <w:ilvl w:val="0"/>
          <w:numId w:val="18"/>
        </w:numPr>
        <w:spacing w:before="120"/>
        <w:ind w:left="786"/>
        <w:rPr>
          <w:rFonts w:ascii="Lato" w:hAnsi="Lato" w:cs="Arial"/>
          <w:bCs/>
          <w:sz w:val="24"/>
          <w:lang w:val="en-US"/>
        </w:rPr>
      </w:pPr>
      <w:proofErr w:type="gramStart"/>
      <w:r w:rsidRPr="00B36464">
        <w:rPr>
          <w:rFonts w:ascii="Lato" w:hAnsi="Lato" w:cs="Arial"/>
          <w:bCs/>
          <w:sz w:val="24"/>
          <w:lang w:val="en-US"/>
        </w:rPr>
        <w:t>make</w:t>
      </w:r>
      <w:proofErr w:type="gramEnd"/>
      <w:r w:rsidRPr="00B36464">
        <w:rPr>
          <w:rFonts w:ascii="Lato" w:hAnsi="Lato" w:cs="Arial"/>
          <w:bCs/>
          <w:sz w:val="24"/>
          <w:lang w:val="en-US"/>
        </w:rPr>
        <w:t xml:space="preserve"> recommendations </w:t>
      </w:r>
      <w:r w:rsidRPr="00B36464">
        <w:rPr>
          <w:rFonts w:ascii="Lato" w:hAnsi="Lato" w:cs="Arial"/>
          <w:sz w:val="24"/>
          <w:lang w:eastAsia="en-AU"/>
        </w:rPr>
        <w:t>regarding the alternative education options for a child who is displaying ongoing serious sexual behaviour that has or may constitute unacceptable risk to other children or staff.</w:t>
      </w:r>
    </w:p>
    <w:p w:rsidR="00907E26" w:rsidRPr="00B36464" w:rsidRDefault="00907E26" w:rsidP="00907E26">
      <w:pPr>
        <w:rPr>
          <w:rFonts w:ascii="Lato" w:hAnsi="Lato" w:cs="Arial"/>
          <w:bCs/>
          <w:sz w:val="24"/>
          <w:lang w:val="en-US"/>
        </w:rPr>
      </w:pPr>
    </w:p>
    <w:p w:rsidR="00907E26" w:rsidRPr="00B36464" w:rsidRDefault="00907E26" w:rsidP="00907E26">
      <w:pPr>
        <w:ind w:firstLine="426"/>
        <w:rPr>
          <w:rFonts w:ascii="Lato" w:hAnsi="Lato" w:cs="Arial"/>
          <w:bCs/>
          <w:sz w:val="24"/>
          <w:lang w:val="en-US"/>
        </w:rPr>
      </w:pPr>
      <w:r w:rsidRPr="00B36464">
        <w:rPr>
          <w:rFonts w:ascii="Lato" w:hAnsi="Lato" w:cs="Arial"/>
          <w:b/>
          <w:bCs/>
          <w:sz w:val="24"/>
          <w:lang w:val="en-US"/>
        </w:rPr>
        <w:t>Senior Director School Improvement and Leadership (SIL)</w:t>
      </w:r>
      <w:r w:rsidRPr="00B36464">
        <w:rPr>
          <w:rFonts w:ascii="Lato" w:hAnsi="Lato" w:cs="Arial"/>
          <w:bCs/>
          <w:sz w:val="24"/>
          <w:lang w:val="en-US"/>
        </w:rPr>
        <w:t xml:space="preserve"> will:</w:t>
      </w:r>
    </w:p>
    <w:p w:rsidR="00907E26" w:rsidRPr="00B36464" w:rsidRDefault="00907E26" w:rsidP="00DF1D3B">
      <w:pPr>
        <w:pStyle w:val="ListParagraph"/>
        <w:numPr>
          <w:ilvl w:val="0"/>
          <w:numId w:val="17"/>
        </w:numPr>
        <w:spacing w:before="120"/>
        <w:rPr>
          <w:rFonts w:ascii="Lato" w:hAnsi="Lato" w:cs="Arial"/>
          <w:sz w:val="24"/>
          <w:lang w:eastAsia="en-AU"/>
        </w:rPr>
      </w:pPr>
      <w:r w:rsidRPr="00B36464">
        <w:rPr>
          <w:rFonts w:ascii="Lato" w:hAnsi="Lato" w:cs="Arial"/>
          <w:sz w:val="24"/>
          <w:lang w:eastAsia="en-AU"/>
        </w:rPr>
        <w:t>liaise with the principal/site leader to determine whether the deployment of a critical response team is required for a serious sexual behaviour incident</w:t>
      </w:r>
    </w:p>
    <w:p w:rsidR="00907E26" w:rsidRPr="00B36464" w:rsidRDefault="00907E26" w:rsidP="00DF1D3B">
      <w:pPr>
        <w:pStyle w:val="ListParagraph"/>
        <w:numPr>
          <w:ilvl w:val="0"/>
          <w:numId w:val="17"/>
        </w:numPr>
        <w:rPr>
          <w:rFonts w:ascii="Lato" w:hAnsi="Lato" w:cs="Arial"/>
          <w:sz w:val="24"/>
          <w:lang w:eastAsia="en-AU"/>
        </w:rPr>
      </w:pPr>
      <w:proofErr w:type="gramStart"/>
      <w:r w:rsidRPr="00B36464">
        <w:rPr>
          <w:rFonts w:ascii="Lato" w:hAnsi="Lato" w:cs="Arial"/>
          <w:sz w:val="24"/>
          <w:lang w:eastAsia="en-AU"/>
        </w:rPr>
        <w:t>make</w:t>
      </w:r>
      <w:proofErr w:type="gramEnd"/>
      <w:r w:rsidRPr="00B36464">
        <w:rPr>
          <w:rFonts w:ascii="Lato" w:hAnsi="Lato" w:cs="Arial"/>
          <w:sz w:val="24"/>
          <w:lang w:eastAsia="en-AU"/>
        </w:rPr>
        <w:t xml:space="preserve"> recommendations regarding the alternative education options for a child who is displaying ongoing serious sexual behaviour that has or may constitute unacceptable risk to other children or staff.</w:t>
      </w:r>
    </w:p>
    <w:p w:rsidR="00907E26" w:rsidRDefault="00907E26" w:rsidP="00907E26">
      <w:pPr>
        <w:ind w:firstLine="426"/>
        <w:rPr>
          <w:rFonts w:ascii="Lato" w:hAnsi="Lato" w:cs="Arial"/>
          <w:b/>
          <w:bCs/>
          <w:sz w:val="24"/>
          <w:lang w:val="en-US"/>
        </w:rPr>
      </w:pPr>
    </w:p>
    <w:p w:rsidR="00907E26" w:rsidRPr="00D754B6" w:rsidRDefault="00907E26" w:rsidP="00907E26">
      <w:pPr>
        <w:ind w:firstLine="426"/>
        <w:rPr>
          <w:rFonts w:ascii="Lato" w:hAnsi="Lato" w:cs="Arial"/>
          <w:bCs/>
          <w:sz w:val="24"/>
          <w:lang w:val="en-US"/>
        </w:rPr>
      </w:pPr>
      <w:r w:rsidRPr="00D754B6">
        <w:rPr>
          <w:rFonts w:ascii="Lato" w:hAnsi="Lato" w:cs="Arial"/>
          <w:b/>
          <w:bCs/>
          <w:sz w:val="24"/>
          <w:lang w:val="en-US"/>
        </w:rPr>
        <w:t>Principal or educational site leader</w:t>
      </w:r>
      <w:r w:rsidRPr="00D754B6">
        <w:rPr>
          <w:rFonts w:ascii="Lato" w:hAnsi="Lato" w:cs="Arial"/>
          <w:bCs/>
          <w:sz w:val="24"/>
          <w:lang w:val="en-US"/>
        </w:rPr>
        <w:t xml:space="preserve"> will:</w:t>
      </w:r>
    </w:p>
    <w:p w:rsidR="00907E26" w:rsidRPr="00D754B6" w:rsidRDefault="00907E26" w:rsidP="00DF1D3B">
      <w:pPr>
        <w:pStyle w:val="ListParagraph"/>
        <w:numPr>
          <w:ilvl w:val="0"/>
          <w:numId w:val="25"/>
        </w:numPr>
        <w:spacing w:before="120"/>
        <w:ind w:left="786"/>
        <w:rPr>
          <w:rFonts w:ascii="Lato" w:hAnsi="Lato" w:cs="Arial"/>
          <w:bCs/>
          <w:sz w:val="24"/>
          <w:lang w:val="en-US"/>
        </w:rPr>
      </w:pPr>
      <w:r w:rsidRPr="00D754B6">
        <w:rPr>
          <w:rFonts w:ascii="Lato" w:hAnsi="Lato" w:cs="Arial"/>
          <w:bCs/>
          <w:sz w:val="24"/>
          <w:lang w:val="en-US"/>
        </w:rPr>
        <w:t>ensure duty of care obligations for school staff are understood and upheld</w:t>
      </w:r>
    </w:p>
    <w:p w:rsidR="00907E26" w:rsidRPr="00D754B6" w:rsidRDefault="00907E26" w:rsidP="00DF1D3B">
      <w:pPr>
        <w:pStyle w:val="ListParagraph"/>
        <w:numPr>
          <w:ilvl w:val="0"/>
          <w:numId w:val="25"/>
        </w:numPr>
        <w:ind w:left="786"/>
        <w:rPr>
          <w:rFonts w:ascii="Lato" w:hAnsi="Lato" w:cs="Arial"/>
          <w:bCs/>
          <w:sz w:val="24"/>
          <w:lang w:val="en-US"/>
        </w:rPr>
      </w:pPr>
      <w:r w:rsidRPr="00D754B6">
        <w:rPr>
          <w:rFonts w:ascii="Lato" w:hAnsi="Lato" w:cs="Arial"/>
          <w:bCs/>
          <w:sz w:val="24"/>
          <w:lang w:val="en-US"/>
        </w:rPr>
        <w:t xml:space="preserve">ensure all staff have a sound understanding of healthy sexual development, as well as concerning and </w:t>
      </w:r>
      <w:r>
        <w:rPr>
          <w:rFonts w:ascii="Lato" w:hAnsi="Lato" w:cs="Arial"/>
          <w:bCs/>
          <w:sz w:val="24"/>
          <w:lang w:val="en-US"/>
        </w:rPr>
        <w:t>serious</w:t>
      </w:r>
      <w:r w:rsidRPr="00D754B6">
        <w:rPr>
          <w:rFonts w:ascii="Lato" w:hAnsi="Lato" w:cs="Arial"/>
          <w:bCs/>
          <w:sz w:val="24"/>
          <w:lang w:val="en-US"/>
        </w:rPr>
        <w:t xml:space="preserve"> sexual </w:t>
      </w:r>
      <w:proofErr w:type="spellStart"/>
      <w:r w:rsidRPr="00D754B6">
        <w:rPr>
          <w:rFonts w:ascii="Lato" w:hAnsi="Lato" w:cs="Arial"/>
          <w:bCs/>
          <w:sz w:val="24"/>
          <w:lang w:val="en-US"/>
        </w:rPr>
        <w:t>behaviour</w:t>
      </w:r>
      <w:proofErr w:type="spellEnd"/>
      <w:r w:rsidRPr="00D754B6">
        <w:rPr>
          <w:rFonts w:ascii="Lato" w:hAnsi="Lato" w:cs="Arial"/>
          <w:bCs/>
          <w:sz w:val="24"/>
          <w:lang w:val="en-US"/>
        </w:rPr>
        <w:t xml:space="preserve"> </w:t>
      </w:r>
    </w:p>
    <w:p w:rsidR="00907E26" w:rsidRPr="00D754B6" w:rsidRDefault="00907E26" w:rsidP="00DF1D3B">
      <w:pPr>
        <w:pStyle w:val="ListParagraph"/>
        <w:numPr>
          <w:ilvl w:val="0"/>
          <w:numId w:val="25"/>
        </w:numPr>
        <w:ind w:left="786"/>
        <w:rPr>
          <w:rFonts w:ascii="Lato" w:hAnsi="Lato" w:cs="Arial"/>
          <w:bCs/>
          <w:sz w:val="24"/>
          <w:lang w:val="en-US"/>
        </w:rPr>
      </w:pPr>
      <w:r w:rsidRPr="00D754B6">
        <w:rPr>
          <w:rFonts w:ascii="Lato" w:hAnsi="Lato" w:cs="Arial"/>
          <w:bCs/>
          <w:sz w:val="24"/>
          <w:lang w:val="en-US"/>
        </w:rPr>
        <w:t xml:space="preserve">ensure school staff are familiar with this document, the </w:t>
      </w:r>
      <w:hyperlink r:id="rId11" w:history="1">
        <w:r w:rsidRPr="00D754B6">
          <w:rPr>
            <w:rStyle w:val="Hyperlink"/>
            <w:rFonts w:ascii="Lato" w:hAnsi="Lato" w:cs="Arial"/>
            <w:sz w:val="24"/>
            <w:lang w:eastAsia="en-AU"/>
          </w:rPr>
          <w:t>Traffic Lights® guide</w:t>
        </w:r>
      </w:hyperlink>
      <w:r w:rsidRPr="00D754B6">
        <w:rPr>
          <w:rFonts w:ascii="Lato" w:hAnsi="Lato" w:cs="Arial"/>
          <w:bCs/>
          <w:sz w:val="24"/>
          <w:lang w:val="en-US"/>
        </w:rPr>
        <w:t xml:space="preserve"> and their mandatory reporting obligations</w:t>
      </w:r>
    </w:p>
    <w:p w:rsidR="00907E26" w:rsidRPr="00D754B6" w:rsidRDefault="00907E26" w:rsidP="00DF1D3B">
      <w:pPr>
        <w:pStyle w:val="ListParagraph"/>
        <w:numPr>
          <w:ilvl w:val="0"/>
          <w:numId w:val="16"/>
        </w:numPr>
        <w:ind w:left="786"/>
        <w:rPr>
          <w:rFonts w:ascii="Lato" w:hAnsi="Lato" w:cs="Arial"/>
          <w:bCs/>
          <w:sz w:val="24"/>
          <w:lang w:val="en-US"/>
        </w:rPr>
      </w:pPr>
      <w:r w:rsidRPr="00D754B6">
        <w:rPr>
          <w:rFonts w:ascii="Lato" w:hAnsi="Lato" w:cs="Arial"/>
          <w:bCs/>
          <w:sz w:val="24"/>
          <w:lang w:val="en-US"/>
        </w:rPr>
        <w:t xml:space="preserve">respond to and manage incidents or allegations of an incident of concerning or </w:t>
      </w:r>
      <w:r>
        <w:rPr>
          <w:rFonts w:ascii="Lato" w:hAnsi="Lato" w:cs="Arial"/>
          <w:bCs/>
          <w:sz w:val="24"/>
          <w:lang w:val="en-US"/>
        </w:rPr>
        <w:t>serious</w:t>
      </w:r>
      <w:r w:rsidRPr="00D754B6">
        <w:rPr>
          <w:rFonts w:ascii="Lato" w:hAnsi="Lato" w:cs="Arial"/>
          <w:bCs/>
          <w:sz w:val="24"/>
          <w:lang w:val="en-US"/>
        </w:rPr>
        <w:t xml:space="preserve"> sexual </w:t>
      </w:r>
      <w:proofErr w:type="spellStart"/>
      <w:r w:rsidRPr="00D754B6">
        <w:rPr>
          <w:rFonts w:ascii="Lato" w:hAnsi="Lato" w:cs="Arial"/>
          <w:bCs/>
          <w:sz w:val="24"/>
          <w:lang w:val="en-US"/>
        </w:rPr>
        <w:t>behaviours</w:t>
      </w:r>
      <w:proofErr w:type="spellEnd"/>
      <w:r w:rsidRPr="00D754B6">
        <w:rPr>
          <w:rFonts w:ascii="Lato" w:hAnsi="Lato" w:cs="Arial"/>
          <w:bCs/>
          <w:sz w:val="24"/>
          <w:lang w:val="en-US"/>
        </w:rPr>
        <w:t xml:space="preserve"> by a child in accordance with these guidelines and mandatory reporting obligations</w:t>
      </w:r>
    </w:p>
    <w:p w:rsidR="00907E26" w:rsidRPr="00D754B6" w:rsidRDefault="00907E26" w:rsidP="00DF1D3B">
      <w:pPr>
        <w:pStyle w:val="ListParagraph"/>
        <w:numPr>
          <w:ilvl w:val="0"/>
          <w:numId w:val="16"/>
        </w:numPr>
        <w:ind w:left="786"/>
        <w:rPr>
          <w:rFonts w:ascii="Lato" w:hAnsi="Lato" w:cs="Arial"/>
          <w:bCs/>
          <w:sz w:val="24"/>
          <w:lang w:val="en-US"/>
        </w:rPr>
      </w:pPr>
      <w:r w:rsidRPr="00D754B6">
        <w:rPr>
          <w:rFonts w:ascii="Lato" w:hAnsi="Lato" w:cs="Arial"/>
          <w:bCs/>
          <w:sz w:val="24"/>
          <w:lang w:val="en-US"/>
        </w:rPr>
        <w:t xml:space="preserve">engage with key stakeholders such as parents, </w:t>
      </w:r>
      <w:r w:rsidRPr="00D754B6">
        <w:rPr>
          <w:rFonts w:ascii="Lato" w:hAnsi="Lato"/>
          <w:sz w:val="24"/>
        </w:rPr>
        <w:t>Territory Families</w:t>
      </w:r>
      <w:r w:rsidRPr="00D754B6">
        <w:rPr>
          <w:rFonts w:ascii="Lato" w:hAnsi="Lato" w:cs="Arial"/>
          <w:bCs/>
          <w:sz w:val="24"/>
          <w:lang w:val="en-US"/>
        </w:rPr>
        <w:t xml:space="preserve"> and police to manage the </w:t>
      </w:r>
      <w:proofErr w:type="spellStart"/>
      <w:r w:rsidRPr="00D754B6">
        <w:rPr>
          <w:rFonts w:ascii="Lato" w:hAnsi="Lato" w:cs="Arial"/>
          <w:bCs/>
          <w:sz w:val="24"/>
          <w:lang w:val="en-US"/>
        </w:rPr>
        <w:t>behaviour</w:t>
      </w:r>
      <w:proofErr w:type="spellEnd"/>
      <w:r w:rsidRPr="00D754B6">
        <w:rPr>
          <w:rFonts w:ascii="Lato" w:hAnsi="Lato" w:cs="Arial"/>
          <w:bCs/>
          <w:sz w:val="24"/>
          <w:lang w:val="en-US"/>
        </w:rPr>
        <w:t xml:space="preserve"> of children displaying concerning or </w:t>
      </w:r>
      <w:r>
        <w:rPr>
          <w:rFonts w:ascii="Lato" w:hAnsi="Lato" w:cs="Arial"/>
          <w:bCs/>
          <w:sz w:val="24"/>
          <w:lang w:val="en-US"/>
        </w:rPr>
        <w:t>serious</w:t>
      </w:r>
      <w:r w:rsidRPr="00D754B6">
        <w:rPr>
          <w:rFonts w:ascii="Lato" w:hAnsi="Lato" w:cs="Arial"/>
          <w:bCs/>
          <w:sz w:val="24"/>
          <w:lang w:val="en-US"/>
        </w:rPr>
        <w:t xml:space="preserve"> sexual </w:t>
      </w:r>
      <w:proofErr w:type="spellStart"/>
      <w:r w:rsidRPr="00D754B6">
        <w:rPr>
          <w:rFonts w:ascii="Lato" w:hAnsi="Lato" w:cs="Arial"/>
          <w:bCs/>
          <w:sz w:val="24"/>
          <w:lang w:val="en-US"/>
        </w:rPr>
        <w:t>behaviour</w:t>
      </w:r>
      <w:proofErr w:type="spellEnd"/>
    </w:p>
    <w:p w:rsidR="00907E26" w:rsidRPr="00D754B6" w:rsidRDefault="00907E26" w:rsidP="00DF1D3B">
      <w:pPr>
        <w:pStyle w:val="ListParagraph"/>
        <w:numPr>
          <w:ilvl w:val="0"/>
          <w:numId w:val="16"/>
        </w:numPr>
        <w:ind w:left="786"/>
        <w:rPr>
          <w:rFonts w:ascii="Lato" w:hAnsi="Lato" w:cs="Arial"/>
          <w:bCs/>
          <w:sz w:val="24"/>
          <w:lang w:val="en-US"/>
        </w:rPr>
      </w:pPr>
      <w:r w:rsidRPr="00D754B6">
        <w:rPr>
          <w:rFonts w:ascii="Lato" w:hAnsi="Lato" w:cs="Arial"/>
          <w:bCs/>
          <w:sz w:val="24"/>
          <w:lang w:val="en-US"/>
        </w:rPr>
        <w:t xml:space="preserve">implement school-wide </w:t>
      </w:r>
      <w:proofErr w:type="spellStart"/>
      <w:r w:rsidRPr="00D754B6">
        <w:rPr>
          <w:rFonts w:ascii="Lato" w:hAnsi="Lato" w:cs="Arial"/>
          <w:bCs/>
          <w:sz w:val="24"/>
          <w:lang w:val="en-US"/>
        </w:rPr>
        <w:t>behaviour</w:t>
      </w:r>
      <w:proofErr w:type="spellEnd"/>
      <w:r w:rsidRPr="00D754B6">
        <w:rPr>
          <w:rFonts w:ascii="Lato" w:hAnsi="Lato" w:cs="Arial"/>
          <w:bCs/>
          <w:sz w:val="24"/>
          <w:lang w:val="en-US"/>
        </w:rPr>
        <w:t xml:space="preserve"> codes and sexuality education programs to promote a healthy and safe school environment</w:t>
      </w:r>
    </w:p>
    <w:p w:rsidR="00907E26" w:rsidRPr="00D754B6" w:rsidRDefault="00907E26" w:rsidP="00DF1D3B">
      <w:pPr>
        <w:pStyle w:val="ListParagraph"/>
        <w:numPr>
          <w:ilvl w:val="0"/>
          <w:numId w:val="16"/>
        </w:numPr>
        <w:ind w:left="786"/>
        <w:rPr>
          <w:rFonts w:ascii="Lato" w:hAnsi="Lato" w:cs="Arial"/>
          <w:bCs/>
          <w:sz w:val="24"/>
          <w:lang w:val="en-US"/>
        </w:rPr>
      </w:pPr>
      <w:proofErr w:type="gramStart"/>
      <w:r w:rsidRPr="00D754B6">
        <w:rPr>
          <w:rFonts w:ascii="Lato" w:hAnsi="Lato" w:cs="Arial"/>
          <w:bCs/>
          <w:sz w:val="24"/>
          <w:lang w:val="en-US"/>
        </w:rPr>
        <w:t>ensure</w:t>
      </w:r>
      <w:proofErr w:type="gramEnd"/>
      <w:r w:rsidRPr="00D754B6">
        <w:rPr>
          <w:rFonts w:ascii="Lato" w:hAnsi="Lato" w:cs="Arial"/>
          <w:bCs/>
          <w:sz w:val="24"/>
          <w:lang w:val="en-US"/>
        </w:rPr>
        <w:t xml:space="preserve"> efforts are made to maintain confidentiality of all students and families involved in an incident</w:t>
      </w:r>
      <w:r>
        <w:rPr>
          <w:rFonts w:ascii="Lato" w:hAnsi="Lato" w:cs="Arial"/>
          <w:bCs/>
          <w:sz w:val="24"/>
          <w:lang w:val="en-US"/>
        </w:rPr>
        <w:t xml:space="preserve"> or allegation.</w:t>
      </w:r>
    </w:p>
    <w:p w:rsidR="00907E26" w:rsidRPr="00715765" w:rsidRDefault="00907E26" w:rsidP="00907E26">
      <w:pPr>
        <w:pStyle w:val="ListParagraph"/>
        <w:ind w:left="786"/>
        <w:rPr>
          <w:rFonts w:ascii="Lato" w:hAnsi="Lato" w:cs="Arial"/>
          <w:bCs/>
          <w:sz w:val="24"/>
          <w:lang w:val="en-US"/>
        </w:rPr>
      </w:pPr>
    </w:p>
    <w:p w:rsidR="00907E26" w:rsidRPr="00E30CA2" w:rsidRDefault="00907E26" w:rsidP="00907E26">
      <w:pPr>
        <w:spacing w:after="120"/>
        <w:ind w:firstLine="426"/>
        <w:rPr>
          <w:rFonts w:ascii="Lato" w:hAnsi="Lato" w:cs="Arial"/>
          <w:bCs/>
          <w:sz w:val="24"/>
          <w:lang w:val="en-US"/>
        </w:rPr>
      </w:pPr>
      <w:r w:rsidRPr="00E30CA2">
        <w:rPr>
          <w:rFonts w:ascii="Lato" w:hAnsi="Lato" w:cs="Arial"/>
          <w:b/>
          <w:bCs/>
          <w:sz w:val="24"/>
          <w:lang w:val="en-US"/>
        </w:rPr>
        <w:t xml:space="preserve">School staff </w:t>
      </w:r>
      <w:r w:rsidRPr="00E30CA2">
        <w:rPr>
          <w:rFonts w:ascii="Lato" w:hAnsi="Lato" w:cs="Arial"/>
          <w:bCs/>
          <w:sz w:val="24"/>
          <w:lang w:val="en-US"/>
        </w:rPr>
        <w:t>will:</w:t>
      </w:r>
    </w:p>
    <w:p w:rsidR="00907E26" w:rsidRPr="00D754B6" w:rsidRDefault="00907E26" w:rsidP="00DF1D3B">
      <w:pPr>
        <w:pStyle w:val="ListParagraph"/>
        <w:numPr>
          <w:ilvl w:val="0"/>
          <w:numId w:val="25"/>
        </w:numPr>
        <w:spacing w:after="120"/>
        <w:ind w:left="786"/>
        <w:rPr>
          <w:rFonts w:ascii="Lato" w:hAnsi="Lato" w:cs="Arial"/>
          <w:bCs/>
          <w:sz w:val="24"/>
          <w:lang w:val="en-US"/>
        </w:rPr>
      </w:pPr>
      <w:r w:rsidRPr="00D754B6">
        <w:rPr>
          <w:rFonts w:ascii="Lato" w:hAnsi="Lato" w:cs="Arial"/>
          <w:bCs/>
          <w:sz w:val="24"/>
          <w:lang w:val="en-US"/>
        </w:rPr>
        <w:t xml:space="preserve">ensure they understand and uphold their duty of care obligations </w:t>
      </w:r>
    </w:p>
    <w:p w:rsidR="00907E26" w:rsidRPr="00D754B6" w:rsidRDefault="00907E26" w:rsidP="00DF1D3B">
      <w:pPr>
        <w:pStyle w:val="ListParagraph"/>
        <w:numPr>
          <w:ilvl w:val="0"/>
          <w:numId w:val="25"/>
        </w:numPr>
        <w:ind w:left="786"/>
        <w:rPr>
          <w:rFonts w:ascii="Lato" w:hAnsi="Lato" w:cs="Arial"/>
          <w:bCs/>
          <w:sz w:val="24"/>
          <w:lang w:val="en-US"/>
        </w:rPr>
      </w:pPr>
      <w:r w:rsidRPr="00D754B6">
        <w:rPr>
          <w:rFonts w:ascii="Lato" w:hAnsi="Lato" w:cs="Arial"/>
          <w:bCs/>
          <w:sz w:val="24"/>
          <w:lang w:val="en-US"/>
        </w:rPr>
        <w:t xml:space="preserve">ensure they have a sound understanding of healthy sexual development, as well as concerning and </w:t>
      </w:r>
      <w:r>
        <w:rPr>
          <w:rFonts w:ascii="Lato" w:hAnsi="Lato" w:cs="Arial"/>
          <w:bCs/>
          <w:sz w:val="24"/>
          <w:lang w:val="en-US"/>
        </w:rPr>
        <w:t>serious</w:t>
      </w:r>
      <w:r w:rsidRPr="00D754B6">
        <w:rPr>
          <w:rFonts w:ascii="Lato" w:hAnsi="Lato" w:cs="Arial"/>
          <w:bCs/>
          <w:sz w:val="24"/>
          <w:lang w:val="en-US"/>
        </w:rPr>
        <w:t xml:space="preserve"> sexual </w:t>
      </w:r>
      <w:proofErr w:type="spellStart"/>
      <w:r w:rsidRPr="00D754B6">
        <w:rPr>
          <w:rFonts w:ascii="Lato" w:hAnsi="Lato" w:cs="Arial"/>
          <w:bCs/>
          <w:sz w:val="24"/>
          <w:lang w:val="en-US"/>
        </w:rPr>
        <w:t>behaviour</w:t>
      </w:r>
      <w:proofErr w:type="spellEnd"/>
      <w:r w:rsidRPr="00D754B6">
        <w:rPr>
          <w:rFonts w:ascii="Lato" w:hAnsi="Lato" w:cs="Arial"/>
          <w:bCs/>
          <w:sz w:val="24"/>
          <w:lang w:val="en-US"/>
        </w:rPr>
        <w:t xml:space="preserve"> </w:t>
      </w:r>
    </w:p>
    <w:p w:rsidR="00907E26" w:rsidRPr="00D754B6" w:rsidRDefault="00907E26" w:rsidP="00DF1D3B">
      <w:pPr>
        <w:pStyle w:val="ListParagraph"/>
        <w:numPr>
          <w:ilvl w:val="0"/>
          <w:numId w:val="25"/>
        </w:numPr>
        <w:ind w:left="786"/>
        <w:rPr>
          <w:rFonts w:ascii="Lato" w:hAnsi="Lato" w:cs="Arial"/>
          <w:bCs/>
          <w:sz w:val="24"/>
          <w:lang w:val="en-US"/>
        </w:rPr>
      </w:pPr>
      <w:r w:rsidRPr="00D754B6">
        <w:rPr>
          <w:rFonts w:ascii="Lato" w:hAnsi="Lato" w:cs="Arial"/>
          <w:bCs/>
          <w:sz w:val="24"/>
          <w:lang w:val="en-US"/>
        </w:rPr>
        <w:t xml:space="preserve">are familiar with this document, the </w:t>
      </w:r>
      <w:hyperlink r:id="rId12" w:history="1">
        <w:r w:rsidRPr="00D754B6">
          <w:rPr>
            <w:rStyle w:val="Hyperlink"/>
            <w:rFonts w:ascii="Lato" w:hAnsi="Lato" w:cs="Arial"/>
            <w:sz w:val="24"/>
            <w:lang w:eastAsia="en-AU"/>
          </w:rPr>
          <w:t>Traffic Lights® guide</w:t>
        </w:r>
      </w:hyperlink>
      <w:r w:rsidRPr="00D754B6">
        <w:rPr>
          <w:rFonts w:ascii="Lato" w:hAnsi="Lato" w:cs="Arial"/>
          <w:bCs/>
          <w:sz w:val="24"/>
          <w:lang w:val="en-US"/>
        </w:rPr>
        <w:t xml:space="preserve"> and their mandatory reporting obligations</w:t>
      </w:r>
    </w:p>
    <w:p w:rsidR="00907E26" w:rsidRPr="00D754B6" w:rsidRDefault="00907E26" w:rsidP="00DF1D3B">
      <w:pPr>
        <w:pStyle w:val="ListParagraph"/>
        <w:numPr>
          <w:ilvl w:val="0"/>
          <w:numId w:val="15"/>
        </w:numPr>
        <w:ind w:left="786"/>
        <w:rPr>
          <w:rFonts w:ascii="Lato" w:hAnsi="Lato" w:cs="Arial"/>
          <w:bCs/>
          <w:sz w:val="24"/>
          <w:lang w:val="en-US"/>
        </w:rPr>
      </w:pPr>
      <w:r w:rsidRPr="00D754B6">
        <w:rPr>
          <w:rFonts w:ascii="Lato" w:hAnsi="Lato" w:cs="Arial"/>
          <w:bCs/>
          <w:sz w:val="24"/>
          <w:lang w:val="en-US"/>
        </w:rPr>
        <w:t xml:space="preserve">respond to incidents or allegations of an incident of sexual </w:t>
      </w:r>
      <w:proofErr w:type="spellStart"/>
      <w:r w:rsidRPr="00D754B6">
        <w:rPr>
          <w:rFonts w:ascii="Lato" w:hAnsi="Lato" w:cs="Arial"/>
          <w:bCs/>
          <w:sz w:val="24"/>
          <w:lang w:val="en-US"/>
        </w:rPr>
        <w:t>behaviour</w:t>
      </w:r>
      <w:proofErr w:type="spellEnd"/>
      <w:r w:rsidRPr="00D754B6">
        <w:rPr>
          <w:rFonts w:ascii="Lato" w:hAnsi="Lato" w:cs="Arial"/>
          <w:bCs/>
          <w:sz w:val="24"/>
          <w:lang w:val="en-US"/>
        </w:rPr>
        <w:t xml:space="preserve"> by a child in accordance with these guidelines and mandatory reporting obligations</w:t>
      </w:r>
    </w:p>
    <w:p w:rsidR="00907E26" w:rsidRPr="00D754B6" w:rsidRDefault="00907E26" w:rsidP="00DF1D3B">
      <w:pPr>
        <w:pStyle w:val="ListParagraph"/>
        <w:numPr>
          <w:ilvl w:val="0"/>
          <w:numId w:val="15"/>
        </w:numPr>
        <w:ind w:left="786"/>
        <w:rPr>
          <w:rFonts w:ascii="Lato" w:hAnsi="Lato" w:cs="Arial"/>
          <w:bCs/>
          <w:sz w:val="24"/>
          <w:lang w:val="en-US"/>
        </w:rPr>
      </w:pPr>
      <w:proofErr w:type="gramStart"/>
      <w:r w:rsidRPr="00D754B6">
        <w:rPr>
          <w:rFonts w:ascii="Lato" w:hAnsi="Lato" w:cs="Arial"/>
          <w:bCs/>
          <w:sz w:val="24"/>
          <w:lang w:val="en-US"/>
        </w:rPr>
        <w:t>notify</w:t>
      </w:r>
      <w:proofErr w:type="gramEnd"/>
      <w:r w:rsidRPr="00D754B6">
        <w:rPr>
          <w:rFonts w:ascii="Lato" w:hAnsi="Lato" w:cs="Arial"/>
          <w:bCs/>
          <w:sz w:val="24"/>
          <w:lang w:val="en-US"/>
        </w:rPr>
        <w:t xml:space="preserve"> the Principal/educational site leader of the incident or allegation as soon as possible.</w:t>
      </w:r>
    </w:p>
    <w:p w:rsidR="00907E26" w:rsidRPr="00E30CA2" w:rsidRDefault="00907E26" w:rsidP="00907E26">
      <w:pPr>
        <w:rPr>
          <w:rFonts w:ascii="Lato" w:hAnsi="Lato"/>
          <w:b/>
          <w:sz w:val="24"/>
          <w:lang w:val="en-US"/>
        </w:rPr>
      </w:pPr>
    </w:p>
    <w:p w:rsidR="00907E26" w:rsidRPr="00830BA7" w:rsidRDefault="00907E26" w:rsidP="00907E26">
      <w:pPr>
        <w:ind w:firstLine="426"/>
        <w:rPr>
          <w:rFonts w:ascii="Lato" w:hAnsi="Lato"/>
          <w:sz w:val="24"/>
          <w:lang w:val="en-US"/>
        </w:rPr>
      </w:pPr>
      <w:r w:rsidRPr="00E30CA2">
        <w:rPr>
          <w:rFonts w:ascii="Lato" w:hAnsi="Lato"/>
          <w:b/>
          <w:sz w:val="24"/>
          <w:lang w:val="en-US"/>
        </w:rPr>
        <w:lastRenderedPageBreak/>
        <w:t xml:space="preserve">Parents </w:t>
      </w:r>
      <w:r w:rsidRPr="00E30CA2">
        <w:rPr>
          <w:rFonts w:ascii="Lato" w:hAnsi="Lato"/>
          <w:sz w:val="24"/>
          <w:lang w:val="en-US"/>
        </w:rPr>
        <w:t>shall:</w:t>
      </w:r>
    </w:p>
    <w:p w:rsidR="00907E26" w:rsidRDefault="00907E26" w:rsidP="00DF1D3B">
      <w:pPr>
        <w:pStyle w:val="ListParagraph"/>
        <w:numPr>
          <w:ilvl w:val="0"/>
          <w:numId w:val="20"/>
        </w:numPr>
        <w:spacing w:before="120"/>
        <w:rPr>
          <w:rFonts w:ascii="Lato" w:hAnsi="Lato" w:cs="Arial"/>
          <w:bCs/>
          <w:sz w:val="24"/>
          <w:lang w:val="en-US"/>
        </w:rPr>
      </w:pPr>
      <w:proofErr w:type="gramStart"/>
      <w:r w:rsidRPr="00830BA7">
        <w:rPr>
          <w:rFonts w:ascii="Lato" w:hAnsi="Lato" w:cs="Arial"/>
          <w:bCs/>
          <w:sz w:val="24"/>
          <w:lang w:val="en-US"/>
        </w:rPr>
        <w:t>support</w:t>
      </w:r>
      <w:proofErr w:type="gramEnd"/>
      <w:r w:rsidRPr="00830BA7">
        <w:rPr>
          <w:rFonts w:ascii="Lato" w:hAnsi="Lato" w:cs="Arial"/>
          <w:bCs/>
          <w:sz w:val="24"/>
          <w:lang w:val="en-US"/>
        </w:rPr>
        <w:t xml:space="preserve"> their child and the school through commitment to actions identified in the relevant student support plan.</w:t>
      </w:r>
    </w:p>
    <w:p w:rsidR="00907E26" w:rsidRPr="0039392D" w:rsidRDefault="00907E26" w:rsidP="00907E26">
      <w:pPr>
        <w:rPr>
          <w:rFonts w:ascii="Lato" w:hAnsi="Lato" w:cs="Arial"/>
          <w:bCs/>
          <w:sz w:val="24"/>
          <w:lang w:val="en-US"/>
        </w:rPr>
      </w:pPr>
    </w:p>
    <w:p w:rsidR="00907E26" w:rsidRDefault="00907E26" w:rsidP="00DF1D3B">
      <w:pPr>
        <w:pStyle w:val="ListParagraph"/>
        <w:numPr>
          <w:ilvl w:val="0"/>
          <w:numId w:val="4"/>
        </w:numPr>
        <w:ind w:left="425" w:hanging="425"/>
        <w:contextualSpacing w:val="0"/>
        <w:rPr>
          <w:rFonts w:ascii="Lato" w:hAnsi="Lato" w:cs="Arial"/>
          <w:b/>
          <w:bCs/>
          <w:sz w:val="28"/>
          <w:szCs w:val="28"/>
          <w:lang w:val="en-US"/>
        </w:rPr>
      </w:pPr>
      <w:r w:rsidRPr="00830BA7">
        <w:rPr>
          <w:rFonts w:ascii="Lato" w:hAnsi="Lato" w:cs="Arial"/>
          <w:b/>
          <w:bCs/>
          <w:sz w:val="28"/>
          <w:szCs w:val="28"/>
          <w:lang w:val="en-US"/>
        </w:rPr>
        <w:t>PREVENTION</w:t>
      </w:r>
      <w:r>
        <w:rPr>
          <w:rFonts w:ascii="Lato" w:hAnsi="Lato" w:cs="Arial"/>
          <w:b/>
          <w:bCs/>
          <w:sz w:val="28"/>
          <w:szCs w:val="28"/>
          <w:lang w:val="en-US"/>
        </w:rPr>
        <w:t xml:space="preserve"> MEASURES</w:t>
      </w:r>
    </w:p>
    <w:p w:rsidR="00907E26" w:rsidRPr="00B279A8" w:rsidRDefault="00907E26" w:rsidP="00907E26">
      <w:pPr>
        <w:pStyle w:val="BodyText"/>
        <w:spacing w:before="120" w:after="0"/>
        <w:ind w:left="425"/>
        <w:rPr>
          <w:rFonts w:ascii="Lato" w:hAnsi="Lato"/>
          <w:sz w:val="24"/>
        </w:rPr>
      </w:pPr>
      <w:r w:rsidRPr="00B279A8">
        <w:rPr>
          <w:rFonts w:ascii="Lato" w:hAnsi="Lato"/>
          <w:sz w:val="24"/>
        </w:rPr>
        <w:t xml:space="preserve">Although the purpose of these guidelines is to assist schools to identify and effectively respond to sexual behaviours in children, it is also important that schools employ measures that discourage behaviours that are concerning or </w:t>
      </w:r>
      <w:r>
        <w:rPr>
          <w:rFonts w:ascii="Lato" w:hAnsi="Lato"/>
          <w:sz w:val="24"/>
        </w:rPr>
        <w:t>serious</w:t>
      </w:r>
      <w:r w:rsidRPr="00B279A8">
        <w:rPr>
          <w:rFonts w:ascii="Lato" w:hAnsi="Lato"/>
          <w:sz w:val="24"/>
        </w:rPr>
        <w:t>. These measures include:</w:t>
      </w:r>
    </w:p>
    <w:p w:rsidR="00907E26" w:rsidRPr="00B279A8" w:rsidRDefault="00907E26" w:rsidP="00DF1D3B">
      <w:pPr>
        <w:pStyle w:val="ListParagraph"/>
        <w:numPr>
          <w:ilvl w:val="0"/>
          <w:numId w:val="20"/>
        </w:numPr>
        <w:rPr>
          <w:rFonts w:ascii="Lato" w:hAnsi="Lato" w:cs="Arial"/>
          <w:bCs/>
          <w:sz w:val="24"/>
          <w:lang w:val="en-US"/>
        </w:rPr>
      </w:pPr>
      <w:r w:rsidRPr="00B279A8">
        <w:rPr>
          <w:rFonts w:ascii="Lato" w:hAnsi="Lato" w:cs="Arial"/>
          <w:bCs/>
          <w:sz w:val="24"/>
          <w:lang w:val="en-US"/>
        </w:rPr>
        <w:t xml:space="preserve">promoting respectful school </w:t>
      </w:r>
      <w:proofErr w:type="spellStart"/>
      <w:r w:rsidRPr="00B279A8">
        <w:rPr>
          <w:rFonts w:ascii="Lato" w:hAnsi="Lato" w:cs="Arial"/>
          <w:bCs/>
          <w:sz w:val="24"/>
          <w:lang w:val="en-US"/>
        </w:rPr>
        <w:t>behaviour</w:t>
      </w:r>
      <w:proofErr w:type="spellEnd"/>
      <w:r w:rsidRPr="00B279A8">
        <w:rPr>
          <w:rFonts w:ascii="Lato" w:hAnsi="Lato" w:cs="Arial"/>
          <w:bCs/>
          <w:sz w:val="24"/>
          <w:lang w:val="en-US"/>
        </w:rPr>
        <w:t xml:space="preserve"> codes throughout the school community, including students, staff, volunteers, parents and visitors </w:t>
      </w:r>
    </w:p>
    <w:p w:rsidR="00907E26" w:rsidRPr="00B279A8" w:rsidRDefault="00907E26" w:rsidP="00DF1D3B">
      <w:pPr>
        <w:pStyle w:val="ListParagraph"/>
        <w:numPr>
          <w:ilvl w:val="0"/>
          <w:numId w:val="20"/>
        </w:numPr>
        <w:rPr>
          <w:rFonts w:ascii="Lato" w:hAnsi="Lato" w:cs="Arial"/>
          <w:bCs/>
          <w:sz w:val="24"/>
          <w:lang w:val="en-US"/>
        </w:rPr>
      </w:pPr>
      <w:r w:rsidRPr="00B279A8">
        <w:rPr>
          <w:rFonts w:ascii="Lato" w:hAnsi="Lato" w:cs="Arial"/>
          <w:bCs/>
          <w:sz w:val="24"/>
          <w:lang w:val="en-US"/>
        </w:rPr>
        <w:t>engaging in professional development regarding respectful relationships</w:t>
      </w:r>
    </w:p>
    <w:p w:rsidR="00907E26" w:rsidRPr="00B279A8" w:rsidRDefault="00907E26" w:rsidP="00DF1D3B">
      <w:pPr>
        <w:pStyle w:val="ListParagraph"/>
        <w:numPr>
          <w:ilvl w:val="0"/>
          <w:numId w:val="20"/>
        </w:numPr>
        <w:rPr>
          <w:rFonts w:ascii="Lato" w:hAnsi="Lato" w:cs="Arial"/>
          <w:bCs/>
          <w:sz w:val="24"/>
          <w:lang w:val="en-US"/>
        </w:rPr>
      </w:pPr>
      <w:proofErr w:type="gramStart"/>
      <w:r w:rsidRPr="00B279A8">
        <w:rPr>
          <w:rFonts w:ascii="Lato" w:hAnsi="Lato" w:cs="Arial"/>
          <w:bCs/>
          <w:sz w:val="24"/>
          <w:lang w:val="en-US"/>
        </w:rPr>
        <w:t>ensuring</w:t>
      </w:r>
      <w:proofErr w:type="gramEnd"/>
      <w:r w:rsidRPr="00B279A8">
        <w:rPr>
          <w:rFonts w:ascii="Lato" w:hAnsi="Lato" w:cs="Arial"/>
          <w:bCs/>
          <w:sz w:val="24"/>
          <w:lang w:val="en-US"/>
        </w:rPr>
        <w:t xml:space="preserve"> processes for reporting bullying, harassment and violent </w:t>
      </w:r>
      <w:proofErr w:type="spellStart"/>
      <w:r w:rsidRPr="00B279A8">
        <w:rPr>
          <w:rFonts w:ascii="Lato" w:hAnsi="Lato" w:cs="Arial"/>
          <w:bCs/>
          <w:sz w:val="24"/>
          <w:lang w:val="en-US"/>
        </w:rPr>
        <w:t>behaviour</w:t>
      </w:r>
      <w:proofErr w:type="spellEnd"/>
      <w:r w:rsidRPr="00B279A8">
        <w:rPr>
          <w:rFonts w:ascii="Lato" w:hAnsi="Lato" w:cs="Arial"/>
          <w:bCs/>
          <w:sz w:val="24"/>
          <w:lang w:val="en-US"/>
        </w:rPr>
        <w:t xml:space="preserve"> in the school community are understood and effective.</w:t>
      </w:r>
    </w:p>
    <w:p w:rsidR="00907E26" w:rsidRPr="00B279A8" w:rsidRDefault="00907E26" w:rsidP="00DF1D3B">
      <w:pPr>
        <w:pStyle w:val="ListParagraph"/>
        <w:numPr>
          <w:ilvl w:val="0"/>
          <w:numId w:val="20"/>
        </w:numPr>
        <w:rPr>
          <w:rFonts w:ascii="Lato" w:hAnsi="Lato" w:cs="Arial"/>
          <w:bCs/>
          <w:sz w:val="24"/>
          <w:lang w:val="en-US"/>
        </w:rPr>
      </w:pPr>
      <w:r w:rsidRPr="00B279A8">
        <w:rPr>
          <w:rFonts w:ascii="Lato" w:hAnsi="Lato" w:cs="Arial"/>
          <w:bCs/>
          <w:sz w:val="24"/>
          <w:lang w:val="en-US"/>
        </w:rPr>
        <w:t xml:space="preserve">ensuring teachers plan, deliver and assess comprehensive Relationship and Sexuality education programs across all years of schooling in line with the Australian Curriculum: Health and Physical Education - Relationships and Sexuality focus area </w:t>
      </w:r>
    </w:p>
    <w:p w:rsidR="00907E26" w:rsidRPr="00B279A8" w:rsidRDefault="00907E26" w:rsidP="00DF1D3B">
      <w:pPr>
        <w:pStyle w:val="ListParagraph"/>
        <w:numPr>
          <w:ilvl w:val="0"/>
          <w:numId w:val="20"/>
        </w:numPr>
        <w:rPr>
          <w:rFonts w:ascii="Lato" w:hAnsi="Lato" w:cs="Arial"/>
          <w:bCs/>
          <w:sz w:val="24"/>
          <w:lang w:val="en-US"/>
        </w:rPr>
      </w:pPr>
      <w:r w:rsidRPr="00B279A8">
        <w:rPr>
          <w:rFonts w:ascii="Lato" w:hAnsi="Lato" w:cs="Arial"/>
          <w:bCs/>
          <w:sz w:val="24"/>
          <w:lang w:val="en-US"/>
        </w:rPr>
        <w:t xml:space="preserve">ensuring parents are informed of the school’s </w:t>
      </w:r>
      <w:proofErr w:type="spellStart"/>
      <w:r w:rsidRPr="00B279A8">
        <w:rPr>
          <w:rFonts w:ascii="Lato" w:hAnsi="Lato" w:cs="Arial"/>
          <w:bCs/>
          <w:sz w:val="24"/>
          <w:lang w:val="en-US"/>
        </w:rPr>
        <w:t>behaviour</w:t>
      </w:r>
      <w:proofErr w:type="spellEnd"/>
      <w:r w:rsidRPr="00B279A8">
        <w:rPr>
          <w:rFonts w:ascii="Lato" w:hAnsi="Lato" w:cs="Arial"/>
          <w:bCs/>
          <w:sz w:val="24"/>
          <w:lang w:val="en-US"/>
        </w:rPr>
        <w:t xml:space="preserve"> expectations and the processes it will follow to intervene in incidents or allegations of an incident of concerning or </w:t>
      </w:r>
      <w:r>
        <w:rPr>
          <w:rFonts w:ascii="Lato" w:hAnsi="Lato" w:cs="Arial"/>
          <w:bCs/>
          <w:sz w:val="24"/>
          <w:lang w:val="en-US"/>
        </w:rPr>
        <w:t>serious</w:t>
      </w:r>
      <w:r w:rsidRPr="00B279A8">
        <w:rPr>
          <w:rFonts w:ascii="Lato" w:hAnsi="Lato" w:cs="Arial"/>
          <w:bCs/>
          <w:sz w:val="24"/>
          <w:lang w:val="en-US"/>
        </w:rPr>
        <w:t xml:space="preserve"> sexual </w:t>
      </w:r>
      <w:proofErr w:type="spellStart"/>
      <w:r w:rsidRPr="00B279A8">
        <w:rPr>
          <w:rFonts w:ascii="Lato" w:hAnsi="Lato" w:cs="Arial"/>
          <w:bCs/>
          <w:sz w:val="24"/>
          <w:lang w:val="en-US"/>
        </w:rPr>
        <w:t>behaviours</w:t>
      </w:r>
      <w:proofErr w:type="spellEnd"/>
    </w:p>
    <w:p w:rsidR="00907E26" w:rsidRPr="00B279A8" w:rsidRDefault="00907E26" w:rsidP="00DF1D3B">
      <w:pPr>
        <w:pStyle w:val="ListParagraph"/>
        <w:numPr>
          <w:ilvl w:val="0"/>
          <w:numId w:val="20"/>
        </w:numPr>
        <w:rPr>
          <w:rFonts w:ascii="Lato" w:hAnsi="Lato" w:cs="Arial"/>
          <w:bCs/>
          <w:sz w:val="24"/>
          <w:lang w:val="en-US"/>
        </w:rPr>
      </w:pPr>
      <w:proofErr w:type="gramStart"/>
      <w:r w:rsidRPr="00B279A8">
        <w:rPr>
          <w:rFonts w:ascii="Lato" w:hAnsi="Lato" w:cs="Arial"/>
          <w:bCs/>
          <w:sz w:val="24"/>
          <w:lang w:val="en-US"/>
        </w:rPr>
        <w:t>managing</w:t>
      </w:r>
      <w:proofErr w:type="gramEnd"/>
      <w:r w:rsidRPr="00B279A8">
        <w:rPr>
          <w:rFonts w:ascii="Lato" w:hAnsi="Lato" w:cs="Arial"/>
          <w:bCs/>
          <w:sz w:val="24"/>
          <w:lang w:val="en-US"/>
        </w:rPr>
        <w:t xml:space="preserve"> interactions between children and young people of different age groups or developmental capacity.</w:t>
      </w:r>
    </w:p>
    <w:p w:rsidR="00907E26" w:rsidRPr="00830BA7" w:rsidRDefault="00907E26" w:rsidP="00907E26">
      <w:pPr>
        <w:pStyle w:val="BodyText"/>
        <w:spacing w:after="0"/>
        <w:ind w:left="1080"/>
        <w:rPr>
          <w:rFonts w:ascii="Lato" w:hAnsi="Lato"/>
          <w:sz w:val="24"/>
        </w:rPr>
      </w:pPr>
    </w:p>
    <w:p w:rsidR="00907E26" w:rsidRPr="00830BA7" w:rsidRDefault="00907E26" w:rsidP="00DF1D3B">
      <w:pPr>
        <w:pStyle w:val="ListParagraph"/>
        <w:numPr>
          <w:ilvl w:val="0"/>
          <w:numId w:val="4"/>
        </w:numPr>
        <w:ind w:left="425" w:hanging="425"/>
        <w:contextualSpacing w:val="0"/>
        <w:rPr>
          <w:rFonts w:ascii="Lato" w:hAnsi="Lato" w:cs="Arial"/>
          <w:b/>
          <w:bCs/>
          <w:sz w:val="28"/>
          <w:szCs w:val="28"/>
          <w:lang w:val="en-US"/>
        </w:rPr>
      </w:pPr>
      <w:r w:rsidRPr="00830BA7">
        <w:rPr>
          <w:rFonts w:ascii="Lato" w:hAnsi="Lato" w:cs="Arial"/>
          <w:b/>
          <w:bCs/>
          <w:sz w:val="28"/>
          <w:szCs w:val="28"/>
          <w:lang w:val="en-US"/>
        </w:rPr>
        <w:t>IDENTIFYING SEXUAL BEHAVIOUR</w:t>
      </w:r>
    </w:p>
    <w:p w:rsidR="00907E26" w:rsidRPr="0006634A" w:rsidRDefault="00907E26" w:rsidP="00907E26">
      <w:pPr>
        <w:pStyle w:val="BodyText"/>
        <w:spacing w:before="120" w:after="0"/>
        <w:ind w:left="425"/>
        <w:rPr>
          <w:rFonts w:ascii="Lato" w:hAnsi="Lato"/>
          <w:sz w:val="24"/>
        </w:rPr>
      </w:pPr>
      <w:r w:rsidRPr="0006634A">
        <w:rPr>
          <w:rFonts w:ascii="Lato" w:hAnsi="Lato"/>
          <w:sz w:val="24"/>
        </w:rPr>
        <w:t xml:space="preserve">Sexual behaviours can range in nature from developmentally appropriate behaviours to concerning and </w:t>
      </w:r>
      <w:r>
        <w:rPr>
          <w:rFonts w:ascii="Lato" w:hAnsi="Lato"/>
          <w:sz w:val="24"/>
        </w:rPr>
        <w:t>serious</w:t>
      </w:r>
      <w:r w:rsidRPr="0006634A">
        <w:rPr>
          <w:rFonts w:ascii="Lato" w:hAnsi="Lato"/>
          <w:sz w:val="24"/>
        </w:rPr>
        <w:t xml:space="preserve"> behaviours that require a response. </w:t>
      </w:r>
    </w:p>
    <w:p w:rsidR="00907E26" w:rsidRPr="0006634A" w:rsidRDefault="00907E26" w:rsidP="00907E26">
      <w:pPr>
        <w:rPr>
          <w:rFonts w:ascii="Lato" w:hAnsi="Lato" w:cs="Arial"/>
          <w:bCs/>
          <w:sz w:val="24"/>
          <w:lang w:val="en-US"/>
        </w:rPr>
      </w:pPr>
    </w:p>
    <w:p w:rsidR="00907E26" w:rsidRPr="0006634A" w:rsidRDefault="00907E26" w:rsidP="00907E26">
      <w:pPr>
        <w:ind w:left="425"/>
        <w:rPr>
          <w:rFonts w:ascii="Lato" w:hAnsi="Lato" w:cs="Arial"/>
          <w:bCs/>
          <w:sz w:val="24"/>
          <w:lang w:val="en-US"/>
        </w:rPr>
      </w:pPr>
      <w:r w:rsidRPr="0006634A">
        <w:rPr>
          <w:rFonts w:ascii="Lato" w:hAnsi="Lato" w:cs="Arial"/>
          <w:bCs/>
          <w:sz w:val="24"/>
          <w:lang w:val="en-US"/>
        </w:rPr>
        <w:t xml:space="preserve">To promote a consistent and appropriate approach to identifying and responding to sexual </w:t>
      </w:r>
      <w:proofErr w:type="spellStart"/>
      <w:r w:rsidRPr="0006634A">
        <w:rPr>
          <w:rFonts w:ascii="Lato" w:hAnsi="Lato" w:cs="Arial"/>
          <w:bCs/>
          <w:sz w:val="24"/>
          <w:lang w:val="en-US"/>
        </w:rPr>
        <w:t>behaviours</w:t>
      </w:r>
      <w:proofErr w:type="spellEnd"/>
      <w:r w:rsidRPr="0006634A">
        <w:rPr>
          <w:rFonts w:ascii="Lato" w:hAnsi="Lato" w:cs="Arial"/>
          <w:bCs/>
          <w:sz w:val="24"/>
          <w:lang w:val="en-US"/>
        </w:rPr>
        <w:t xml:space="preserve"> in children</w:t>
      </w:r>
      <w:r>
        <w:rPr>
          <w:rFonts w:ascii="Lato" w:hAnsi="Lato" w:cs="Arial"/>
          <w:bCs/>
          <w:sz w:val="24"/>
          <w:lang w:val="en-US"/>
        </w:rPr>
        <w:t>,</w:t>
      </w:r>
      <w:r w:rsidRPr="0006634A">
        <w:rPr>
          <w:rFonts w:ascii="Lato" w:hAnsi="Lato" w:cs="Arial"/>
          <w:bCs/>
          <w:sz w:val="24"/>
          <w:lang w:val="en-US"/>
        </w:rPr>
        <w:t xml:space="preserve"> the department has adopted the </w:t>
      </w:r>
      <w:hyperlink r:id="rId13" w:history="1">
        <w:r w:rsidRPr="0006634A">
          <w:rPr>
            <w:rStyle w:val="Hyperlink"/>
            <w:rFonts w:ascii="Lato" w:hAnsi="Lato" w:cs="Arial"/>
            <w:sz w:val="24"/>
            <w:lang w:eastAsia="en-AU"/>
          </w:rPr>
          <w:t>Traffic Lights® guide</w:t>
        </w:r>
      </w:hyperlink>
      <w:r w:rsidRPr="0006634A">
        <w:rPr>
          <w:rFonts w:ascii="Lato" w:hAnsi="Lato" w:cs="Arial"/>
          <w:bCs/>
          <w:sz w:val="24"/>
          <w:lang w:val="en-US"/>
        </w:rPr>
        <w:t xml:space="preserve"> to sexual </w:t>
      </w:r>
      <w:proofErr w:type="spellStart"/>
      <w:r w:rsidRPr="0006634A">
        <w:rPr>
          <w:rFonts w:ascii="Lato" w:hAnsi="Lato" w:cs="Arial"/>
          <w:bCs/>
          <w:sz w:val="24"/>
          <w:lang w:val="en-US"/>
        </w:rPr>
        <w:t>behaviou</w:t>
      </w:r>
      <w:r>
        <w:rPr>
          <w:rFonts w:ascii="Lato" w:hAnsi="Lato" w:cs="Arial"/>
          <w:bCs/>
          <w:sz w:val="24"/>
          <w:lang w:val="en-US"/>
        </w:rPr>
        <w:t>rs</w:t>
      </w:r>
      <w:proofErr w:type="spellEnd"/>
      <w:r>
        <w:rPr>
          <w:rFonts w:ascii="Lato" w:hAnsi="Lato" w:cs="Arial"/>
          <w:bCs/>
          <w:sz w:val="24"/>
          <w:lang w:val="en-US"/>
        </w:rPr>
        <w:t xml:space="preserve"> in children and young people (refer to </w:t>
      </w:r>
      <w:hyperlink r:id="rId14" w:history="1">
        <w:r w:rsidRPr="00F454E2">
          <w:rPr>
            <w:rStyle w:val="Hyperlink"/>
            <w:rFonts w:ascii="Lato" w:hAnsi="Lato" w:cs="Arial"/>
            <w:bCs/>
            <w:sz w:val="24"/>
            <w:lang w:val="en-US"/>
          </w:rPr>
          <w:t>Attachment 1</w:t>
        </w:r>
      </w:hyperlink>
      <w:r>
        <w:rPr>
          <w:rFonts w:ascii="Lato" w:hAnsi="Lato" w:cs="Arial"/>
          <w:bCs/>
          <w:sz w:val="24"/>
          <w:lang w:val="en-US"/>
        </w:rPr>
        <w:t>).</w:t>
      </w:r>
    </w:p>
    <w:p w:rsidR="00907E26" w:rsidRPr="0006634A" w:rsidRDefault="00907E26" w:rsidP="00907E26">
      <w:pPr>
        <w:rPr>
          <w:rFonts w:ascii="Lato" w:hAnsi="Lato" w:cs="Arial"/>
          <w:bCs/>
          <w:sz w:val="24"/>
          <w:lang w:val="en-US"/>
        </w:rPr>
      </w:pPr>
    </w:p>
    <w:p w:rsidR="00907E26" w:rsidRPr="0006634A" w:rsidRDefault="00907E26" w:rsidP="00907E26">
      <w:pPr>
        <w:ind w:firstLine="425"/>
        <w:rPr>
          <w:rFonts w:ascii="Lato" w:hAnsi="Lato" w:cs="Arial"/>
          <w:bCs/>
          <w:sz w:val="24"/>
          <w:lang w:val="en-US"/>
        </w:rPr>
      </w:pPr>
      <w:r w:rsidRPr="0006634A">
        <w:rPr>
          <w:rFonts w:ascii="Lato" w:hAnsi="Lato" w:cs="Arial"/>
          <w:bCs/>
          <w:sz w:val="24"/>
          <w:lang w:val="en-US"/>
        </w:rPr>
        <w:t xml:space="preserve">The </w:t>
      </w:r>
      <w:hyperlink r:id="rId15" w:history="1">
        <w:r w:rsidRPr="0006634A">
          <w:rPr>
            <w:rStyle w:val="Hyperlink"/>
            <w:rFonts w:ascii="Lato" w:hAnsi="Lato" w:cs="Arial"/>
            <w:bCs/>
            <w:sz w:val="24"/>
            <w:lang w:val="en-US"/>
          </w:rPr>
          <w:t>Traffic Lights</w:t>
        </w:r>
        <w:r w:rsidRPr="0006634A">
          <w:rPr>
            <w:rStyle w:val="Hyperlink"/>
            <w:rFonts w:ascii="Lato" w:hAnsi="Lato" w:cs="Arial"/>
            <w:bCs/>
            <w:sz w:val="24"/>
            <w:vertAlign w:val="superscript"/>
            <w:lang w:val="en-US"/>
          </w:rPr>
          <w:t>®</w:t>
        </w:r>
        <w:r w:rsidRPr="0006634A">
          <w:rPr>
            <w:rStyle w:val="Hyperlink"/>
            <w:rFonts w:ascii="Lato" w:hAnsi="Lato" w:cs="Arial"/>
            <w:bCs/>
            <w:sz w:val="24"/>
            <w:lang w:val="en-US"/>
          </w:rPr>
          <w:t xml:space="preserve"> guide</w:t>
        </w:r>
      </w:hyperlink>
      <w:r w:rsidRPr="0006634A">
        <w:rPr>
          <w:rFonts w:ascii="Lato" w:hAnsi="Lato" w:cs="Arial"/>
          <w:bCs/>
          <w:sz w:val="24"/>
          <w:lang w:val="en-US"/>
        </w:rPr>
        <w:t xml:space="preserve"> </w:t>
      </w:r>
      <w:proofErr w:type="spellStart"/>
      <w:r w:rsidRPr="0006634A">
        <w:rPr>
          <w:rFonts w:ascii="Lato" w:hAnsi="Lato" w:cs="Arial"/>
          <w:bCs/>
          <w:sz w:val="24"/>
          <w:lang w:val="en-US"/>
        </w:rPr>
        <w:t>categorises</w:t>
      </w:r>
      <w:proofErr w:type="spellEnd"/>
      <w:r w:rsidRPr="0006634A">
        <w:rPr>
          <w:rFonts w:ascii="Lato" w:hAnsi="Lato" w:cs="Arial"/>
          <w:bCs/>
          <w:sz w:val="24"/>
          <w:lang w:val="en-US"/>
        </w:rPr>
        <w:t xml:space="preserve"> sexual </w:t>
      </w:r>
      <w:proofErr w:type="spellStart"/>
      <w:r w:rsidRPr="0006634A">
        <w:rPr>
          <w:rFonts w:ascii="Lato" w:hAnsi="Lato" w:cs="Arial"/>
          <w:bCs/>
          <w:sz w:val="24"/>
          <w:lang w:val="en-US"/>
        </w:rPr>
        <w:t>behaviours</w:t>
      </w:r>
      <w:proofErr w:type="spellEnd"/>
      <w:r w:rsidRPr="0006634A">
        <w:rPr>
          <w:rFonts w:ascii="Lato" w:hAnsi="Lato" w:cs="Arial"/>
          <w:bCs/>
          <w:sz w:val="24"/>
          <w:lang w:val="en-US"/>
        </w:rPr>
        <w:t xml:space="preserve"> into three levels:</w:t>
      </w:r>
    </w:p>
    <w:p w:rsidR="00907E26" w:rsidRPr="0006634A" w:rsidRDefault="00907E26" w:rsidP="00DF1D3B">
      <w:pPr>
        <w:pStyle w:val="ListParagraph"/>
        <w:numPr>
          <w:ilvl w:val="0"/>
          <w:numId w:val="20"/>
        </w:numPr>
        <w:rPr>
          <w:rFonts w:ascii="Lato" w:hAnsi="Lato" w:cs="Arial"/>
          <w:bCs/>
          <w:sz w:val="24"/>
          <w:lang w:val="en-US"/>
        </w:rPr>
      </w:pPr>
      <w:r w:rsidRPr="0006634A">
        <w:rPr>
          <w:rFonts w:ascii="Lato" w:hAnsi="Lato" w:cs="Arial"/>
          <w:bCs/>
          <w:sz w:val="24"/>
          <w:lang w:val="en-US"/>
        </w:rPr>
        <w:t xml:space="preserve">red – serious </w:t>
      </w:r>
    </w:p>
    <w:p w:rsidR="00907E26" w:rsidRPr="0006634A" w:rsidRDefault="00907E26" w:rsidP="00DF1D3B">
      <w:pPr>
        <w:pStyle w:val="ListParagraph"/>
        <w:numPr>
          <w:ilvl w:val="0"/>
          <w:numId w:val="20"/>
        </w:numPr>
        <w:rPr>
          <w:rFonts w:ascii="Lato" w:hAnsi="Lato" w:cs="Arial"/>
          <w:bCs/>
          <w:sz w:val="24"/>
          <w:lang w:val="en-US"/>
        </w:rPr>
      </w:pPr>
      <w:r w:rsidRPr="0006634A">
        <w:rPr>
          <w:rFonts w:ascii="Lato" w:hAnsi="Lato" w:cs="Arial"/>
          <w:bCs/>
          <w:sz w:val="24"/>
          <w:lang w:val="en-US"/>
        </w:rPr>
        <w:t>orange – concerning</w:t>
      </w:r>
    </w:p>
    <w:p w:rsidR="00907E26" w:rsidRDefault="00907E26" w:rsidP="00DF1D3B">
      <w:pPr>
        <w:pStyle w:val="ListParagraph"/>
        <w:numPr>
          <w:ilvl w:val="0"/>
          <w:numId w:val="20"/>
        </w:numPr>
        <w:rPr>
          <w:rFonts w:ascii="Lato" w:hAnsi="Lato" w:cs="Arial"/>
          <w:bCs/>
          <w:sz w:val="24"/>
          <w:lang w:val="en-US"/>
        </w:rPr>
      </w:pPr>
      <w:proofErr w:type="gramStart"/>
      <w:r w:rsidRPr="0006634A">
        <w:rPr>
          <w:rFonts w:ascii="Lato" w:hAnsi="Lato" w:cs="Arial"/>
          <w:bCs/>
          <w:sz w:val="24"/>
          <w:lang w:val="en-US"/>
        </w:rPr>
        <w:t>green</w:t>
      </w:r>
      <w:proofErr w:type="gramEnd"/>
      <w:r w:rsidRPr="0006634A">
        <w:rPr>
          <w:rFonts w:ascii="Lato" w:hAnsi="Lato" w:cs="Arial"/>
          <w:bCs/>
          <w:sz w:val="24"/>
          <w:lang w:val="en-US"/>
        </w:rPr>
        <w:t xml:space="preserve"> – age</w:t>
      </w:r>
      <w:r>
        <w:rPr>
          <w:rFonts w:ascii="Lato" w:hAnsi="Lato" w:cs="Arial"/>
          <w:bCs/>
          <w:sz w:val="24"/>
          <w:lang w:val="en-US"/>
        </w:rPr>
        <w:t xml:space="preserve"> </w:t>
      </w:r>
      <w:r w:rsidRPr="0006634A">
        <w:rPr>
          <w:rFonts w:ascii="Lato" w:hAnsi="Lato" w:cs="Arial"/>
          <w:bCs/>
          <w:sz w:val="24"/>
          <w:lang w:val="en-US"/>
        </w:rPr>
        <w:t>appropriate.</w:t>
      </w:r>
    </w:p>
    <w:p w:rsidR="00907E26" w:rsidRDefault="00907E26" w:rsidP="00907E26">
      <w:pPr>
        <w:ind w:left="425"/>
        <w:rPr>
          <w:rFonts w:ascii="Lato" w:hAnsi="Lato" w:cs="Arial"/>
          <w:bCs/>
          <w:sz w:val="24"/>
          <w:lang w:val="en-US"/>
        </w:rPr>
      </w:pPr>
    </w:p>
    <w:p w:rsidR="00907E26" w:rsidRPr="0006634A" w:rsidRDefault="00907E26" w:rsidP="00DF1D3B">
      <w:pPr>
        <w:pStyle w:val="ListParagraph"/>
        <w:numPr>
          <w:ilvl w:val="1"/>
          <w:numId w:val="21"/>
        </w:numPr>
        <w:tabs>
          <w:tab w:val="left" w:pos="6150"/>
        </w:tabs>
        <w:rPr>
          <w:rFonts w:ascii="Lato" w:hAnsi="Lato" w:cs="Arial"/>
          <w:b/>
          <w:sz w:val="24"/>
        </w:rPr>
      </w:pPr>
      <w:r w:rsidRPr="0006634A">
        <w:rPr>
          <w:rFonts w:ascii="Lato" w:hAnsi="Lato" w:cs="Arial"/>
          <w:b/>
          <w:sz w:val="24"/>
        </w:rPr>
        <w:t>Contextual information</w:t>
      </w:r>
    </w:p>
    <w:p w:rsidR="00907E26" w:rsidRPr="0006634A" w:rsidRDefault="00907E26" w:rsidP="00907E26">
      <w:pPr>
        <w:pStyle w:val="DivisionHeading"/>
        <w:keepNext w:val="0"/>
        <w:keepLines w:val="0"/>
        <w:widowControl/>
        <w:spacing w:before="120" w:beforeAutospacing="0" w:after="0"/>
        <w:ind w:left="425" w:firstLine="0"/>
        <w:outlineLvl w:val="9"/>
        <w:rPr>
          <w:rStyle w:val="charDivisionText"/>
          <w:rFonts w:ascii="Lato" w:hAnsi="Lato" w:cs="Arial"/>
          <w:b w:val="0"/>
          <w:sz w:val="24"/>
        </w:rPr>
      </w:pPr>
      <w:r w:rsidRPr="0006634A">
        <w:rPr>
          <w:rStyle w:val="charDivisionText"/>
          <w:rFonts w:ascii="Lato" w:hAnsi="Lato" w:cs="Arial"/>
          <w:b w:val="0"/>
          <w:sz w:val="24"/>
        </w:rPr>
        <w:t>To identify which category a behaviour falls</w:t>
      </w:r>
      <w:r>
        <w:rPr>
          <w:rStyle w:val="charDivisionText"/>
          <w:rFonts w:ascii="Lato" w:hAnsi="Lato" w:cs="Arial"/>
          <w:b w:val="0"/>
          <w:sz w:val="24"/>
        </w:rPr>
        <w:t xml:space="preserve"> into</w:t>
      </w:r>
      <w:r w:rsidRPr="0006634A">
        <w:rPr>
          <w:rStyle w:val="charDivisionText"/>
          <w:rFonts w:ascii="Lato" w:hAnsi="Lato" w:cs="Arial"/>
          <w:b w:val="0"/>
          <w:sz w:val="24"/>
        </w:rPr>
        <w:t xml:space="preserve"> and determine the most appropriate response, a number of factors need to be considered. These include:</w:t>
      </w:r>
    </w:p>
    <w:p w:rsidR="00907E26" w:rsidRPr="0006634A" w:rsidRDefault="00907E26" w:rsidP="00DF1D3B">
      <w:pPr>
        <w:pStyle w:val="ListParagraph"/>
        <w:numPr>
          <w:ilvl w:val="0"/>
          <w:numId w:val="22"/>
        </w:numPr>
        <w:rPr>
          <w:rFonts w:ascii="Lato" w:hAnsi="Lato"/>
          <w:sz w:val="24"/>
          <w:lang w:eastAsia="en-AU"/>
        </w:rPr>
      </w:pPr>
      <w:r w:rsidRPr="0006634A">
        <w:rPr>
          <w:rFonts w:ascii="Lato" w:hAnsi="Lato"/>
          <w:sz w:val="24"/>
          <w:lang w:eastAsia="en-AU"/>
        </w:rPr>
        <w:t>age and developmental capacity of the child/children involved</w:t>
      </w:r>
    </w:p>
    <w:p w:rsidR="00907E26" w:rsidRPr="0006634A" w:rsidRDefault="00907E26" w:rsidP="00DF1D3B">
      <w:pPr>
        <w:pStyle w:val="ListParagraph"/>
        <w:numPr>
          <w:ilvl w:val="0"/>
          <w:numId w:val="22"/>
        </w:numPr>
        <w:rPr>
          <w:rFonts w:ascii="Lato" w:hAnsi="Lato"/>
          <w:sz w:val="24"/>
          <w:lang w:eastAsia="en-AU"/>
        </w:rPr>
      </w:pPr>
      <w:r w:rsidRPr="0006634A">
        <w:rPr>
          <w:rFonts w:ascii="Lato" w:hAnsi="Lato"/>
          <w:sz w:val="24"/>
          <w:lang w:eastAsia="en-AU"/>
        </w:rPr>
        <w:t>context in which the behaviour has taken place</w:t>
      </w:r>
    </w:p>
    <w:p w:rsidR="00907E26" w:rsidRPr="0006634A" w:rsidRDefault="00907E26" w:rsidP="00DF1D3B">
      <w:pPr>
        <w:pStyle w:val="ListParagraph"/>
        <w:numPr>
          <w:ilvl w:val="0"/>
          <w:numId w:val="22"/>
        </w:numPr>
        <w:rPr>
          <w:rFonts w:ascii="Lato" w:hAnsi="Lato"/>
          <w:sz w:val="24"/>
          <w:lang w:eastAsia="en-AU"/>
        </w:rPr>
      </w:pPr>
      <w:r w:rsidRPr="0006634A">
        <w:rPr>
          <w:rFonts w:ascii="Lato" w:hAnsi="Lato"/>
          <w:sz w:val="24"/>
          <w:lang w:eastAsia="en-AU"/>
        </w:rPr>
        <w:t>behavioural history of the child/children involved</w:t>
      </w:r>
    </w:p>
    <w:p w:rsidR="00907E26" w:rsidRPr="0006634A" w:rsidRDefault="00907E26" w:rsidP="00DF1D3B">
      <w:pPr>
        <w:pStyle w:val="ListParagraph"/>
        <w:numPr>
          <w:ilvl w:val="0"/>
          <w:numId w:val="22"/>
        </w:numPr>
        <w:rPr>
          <w:rFonts w:ascii="Lato" w:hAnsi="Lato"/>
          <w:sz w:val="24"/>
          <w:lang w:eastAsia="en-AU"/>
        </w:rPr>
      </w:pPr>
      <w:r w:rsidRPr="0006634A">
        <w:rPr>
          <w:rFonts w:ascii="Lato" w:hAnsi="Lato"/>
          <w:sz w:val="24"/>
          <w:lang w:eastAsia="en-AU"/>
        </w:rPr>
        <w:t>how the behaviour impacts the behaviour of the other child/children involved</w:t>
      </w:r>
    </w:p>
    <w:p w:rsidR="00907E26" w:rsidRPr="0006634A" w:rsidRDefault="00907E26" w:rsidP="00DF1D3B">
      <w:pPr>
        <w:pStyle w:val="ListParagraph"/>
        <w:numPr>
          <w:ilvl w:val="0"/>
          <w:numId w:val="22"/>
        </w:numPr>
        <w:rPr>
          <w:rFonts w:ascii="Lato" w:hAnsi="Lato"/>
          <w:sz w:val="24"/>
          <w:lang w:eastAsia="en-AU"/>
        </w:rPr>
      </w:pPr>
      <w:proofErr w:type="gramStart"/>
      <w:r w:rsidRPr="0006634A">
        <w:rPr>
          <w:rFonts w:ascii="Lato" w:hAnsi="Lato"/>
          <w:sz w:val="24"/>
          <w:lang w:eastAsia="en-AU"/>
        </w:rPr>
        <w:t>risk</w:t>
      </w:r>
      <w:proofErr w:type="gramEnd"/>
      <w:r w:rsidRPr="0006634A">
        <w:rPr>
          <w:rFonts w:ascii="Lato" w:hAnsi="Lato"/>
          <w:sz w:val="24"/>
          <w:lang w:eastAsia="en-AU"/>
        </w:rPr>
        <w:t xml:space="preserve"> that the behaviour imposes on others.</w:t>
      </w:r>
    </w:p>
    <w:p w:rsidR="00907E26" w:rsidRDefault="00907E26" w:rsidP="00907E26">
      <w:pPr>
        <w:rPr>
          <w:rFonts w:ascii="Lato" w:hAnsi="Lato" w:cs="Arial"/>
          <w:sz w:val="24"/>
          <w:lang w:eastAsia="en-AU"/>
        </w:rPr>
      </w:pPr>
    </w:p>
    <w:p w:rsidR="00907E26" w:rsidRPr="0006634A" w:rsidRDefault="00907E26" w:rsidP="00907E26">
      <w:pPr>
        <w:rPr>
          <w:rFonts w:ascii="Lato" w:hAnsi="Lato" w:cs="Arial"/>
          <w:sz w:val="24"/>
          <w:lang w:eastAsia="en-AU"/>
        </w:rPr>
      </w:pPr>
      <w:r w:rsidRPr="0006634A">
        <w:rPr>
          <w:rFonts w:ascii="Lato" w:hAnsi="Lato" w:cs="Arial"/>
          <w:sz w:val="24"/>
          <w:lang w:eastAsia="en-AU"/>
        </w:rPr>
        <w:lastRenderedPageBreak/>
        <w:t xml:space="preserve">These factors are important when determining whether the behaviour is </w:t>
      </w:r>
      <w:r>
        <w:rPr>
          <w:rFonts w:ascii="Lato" w:hAnsi="Lato" w:cs="Arial"/>
          <w:sz w:val="24"/>
          <w:lang w:eastAsia="en-AU"/>
        </w:rPr>
        <w:t>age appropriate</w:t>
      </w:r>
      <w:r w:rsidRPr="0006634A">
        <w:rPr>
          <w:rFonts w:ascii="Lato" w:hAnsi="Lato" w:cs="Arial"/>
          <w:sz w:val="24"/>
          <w:lang w:eastAsia="en-AU"/>
        </w:rPr>
        <w:t>, concerning or serious</w:t>
      </w:r>
      <w:r>
        <w:rPr>
          <w:rFonts w:ascii="Lato" w:hAnsi="Lato" w:cs="Arial"/>
          <w:sz w:val="24"/>
          <w:lang w:eastAsia="en-AU"/>
        </w:rPr>
        <w:t xml:space="preserve"> (refer to </w:t>
      </w:r>
      <w:hyperlink r:id="rId16" w:history="1">
        <w:r w:rsidRPr="00F454E2">
          <w:rPr>
            <w:rStyle w:val="Hyperlink"/>
            <w:rFonts w:ascii="Lato" w:hAnsi="Lato" w:cs="Arial"/>
            <w:sz w:val="24"/>
            <w:lang w:eastAsia="en-AU"/>
          </w:rPr>
          <w:t>Attachment 2</w:t>
        </w:r>
      </w:hyperlink>
      <w:r>
        <w:rPr>
          <w:rFonts w:ascii="Lato" w:hAnsi="Lato" w:cs="Arial"/>
          <w:sz w:val="24"/>
          <w:lang w:eastAsia="en-AU"/>
        </w:rPr>
        <w:t>: Identification and Response to sexual behaviours scenarios).</w:t>
      </w:r>
    </w:p>
    <w:p w:rsidR="00907E26" w:rsidRPr="0006634A" w:rsidRDefault="00907E26" w:rsidP="00907E26">
      <w:pPr>
        <w:ind w:left="426"/>
        <w:rPr>
          <w:rFonts w:ascii="Lato" w:hAnsi="Lato" w:cs="Arial"/>
          <w:sz w:val="24"/>
          <w:lang w:eastAsia="en-AU"/>
        </w:rPr>
      </w:pPr>
    </w:p>
    <w:p w:rsidR="00907E26" w:rsidRPr="0006634A" w:rsidRDefault="00907E26" w:rsidP="00DF1D3B">
      <w:pPr>
        <w:pStyle w:val="ListParagraph"/>
        <w:numPr>
          <w:ilvl w:val="1"/>
          <w:numId w:val="21"/>
        </w:numPr>
        <w:tabs>
          <w:tab w:val="left" w:pos="6150"/>
        </w:tabs>
        <w:rPr>
          <w:rFonts w:ascii="Lato" w:hAnsi="Lato" w:cs="Arial"/>
          <w:b/>
          <w:sz w:val="24"/>
        </w:rPr>
      </w:pPr>
      <w:r>
        <w:rPr>
          <w:rFonts w:ascii="Lato" w:hAnsi="Lato" w:cs="Arial"/>
          <w:b/>
          <w:sz w:val="24"/>
        </w:rPr>
        <w:t xml:space="preserve">Age </w:t>
      </w:r>
      <w:r w:rsidRPr="0006634A">
        <w:rPr>
          <w:rFonts w:ascii="Lato" w:hAnsi="Lato" w:cs="Arial"/>
          <w:b/>
          <w:sz w:val="24"/>
        </w:rPr>
        <w:t xml:space="preserve">appropriate sexual behaviour </w:t>
      </w:r>
    </w:p>
    <w:p w:rsidR="00907E26" w:rsidRPr="0006634A" w:rsidRDefault="00907E26" w:rsidP="00907E26">
      <w:pPr>
        <w:spacing w:before="120"/>
        <w:ind w:left="425"/>
        <w:rPr>
          <w:rFonts w:ascii="Lato" w:hAnsi="Lato" w:cs="Arial"/>
          <w:bCs/>
          <w:sz w:val="24"/>
          <w:lang w:val="en-US"/>
        </w:rPr>
      </w:pPr>
      <w:r w:rsidRPr="0006634A">
        <w:rPr>
          <w:rFonts w:ascii="Lato" w:hAnsi="Lato" w:cs="Arial"/>
          <w:bCs/>
          <w:sz w:val="24"/>
          <w:lang w:val="en-US"/>
        </w:rPr>
        <w:t xml:space="preserve">Sexual </w:t>
      </w:r>
      <w:proofErr w:type="spellStart"/>
      <w:r w:rsidRPr="0006634A">
        <w:rPr>
          <w:rFonts w:ascii="Lato" w:hAnsi="Lato" w:cs="Arial"/>
          <w:bCs/>
          <w:sz w:val="24"/>
          <w:lang w:val="en-US"/>
        </w:rPr>
        <w:t>behaviours</w:t>
      </w:r>
      <w:proofErr w:type="spellEnd"/>
      <w:r w:rsidRPr="0006634A">
        <w:rPr>
          <w:rFonts w:ascii="Lato" w:hAnsi="Lato" w:cs="Arial"/>
          <w:bCs/>
          <w:sz w:val="24"/>
          <w:lang w:val="en-US"/>
        </w:rPr>
        <w:t xml:space="preserve"> that are of an age</w:t>
      </w:r>
      <w:r>
        <w:rPr>
          <w:rFonts w:ascii="Lato" w:hAnsi="Lato" w:cs="Arial"/>
          <w:bCs/>
          <w:sz w:val="24"/>
          <w:lang w:val="en-US"/>
        </w:rPr>
        <w:t xml:space="preserve"> </w:t>
      </w:r>
      <w:r w:rsidRPr="0006634A">
        <w:rPr>
          <w:rFonts w:ascii="Lato" w:hAnsi="Lato" w:cs="Arial"/>
          <w:bCs/>
          <w:sz w:val="24"/>
          <w:lang w:val="en-US"/>
        </w:rPr>
        <w:t xml:space="preserve">appropriate nature are not included within the response processes outlined in these guidelines. </w:t>
      </w:r>
    </w:p>
    <w:p w:rsidR="00907E26" w:rsidRPr="0006634A" w:rsidRDefault="00907E26" w:rsidP="00907E26">
      <w:pPr>
        <w:rPr>
          <w:rFonts w:ascii="Lato" w:hAnsi="Lato" w:cs="Arial"/>
          <w:bCs/>
          <w:sz w:val="24"/>
          <w:lang w:val="en-US"/>
        </w:rPr>
      </w:pPr>
    </w:p>
    <w:p w:rsidR="00907E26" w:rsidRPr="0006634A" w:rsidRDefault="00907E26" w:rsidP="00907E26">
      <w:pPr>
        <w:ind w:left="390"/>
        <w:rPr>
          <w:rFonts w:ascii="Lato" w:hAnsi="Lato" w:cs="Arial"/>
          <w:bCs/>
          <w:sz w:val="24"/>
          <w:lang w:val="en-US"/>
        </w:rPr>
      </w:pPr>
      <w:r w:rsidRPr="0006634A">
        <w:rPr>
          <w:rFonts w:ascii="Lato" w:hAnsi="Lato" w:cs="Arial"/>
          <w:bCs/>
          <w:sz w:val="24"/>
          <w:lang w:val="en-US"/>
        </w:rPr>
        <w:t>Generally, where an incident involving age</w:t>
      </w:r>
      <w:r>
        <w:rPr>
          <w:rFonts w:ascii="Lato" w:hAnsi="Lato" w:cs="Arial"/>
          <w:bCs/>
          <w:sz w:val="24"/>
          <w:lang w:val="en-US"/>
        </w:rPr>
        <w:t xml:space="preserve"> </w:t>
      </w:r>
      <w:r w:rsidRPr="0006634A">
        <w:rPr>
          <w:rFonts w:ascii="Lato" w:hAnsi="Lato" w:cs="Arial"/>
          <w:bCs/>
          <w:sz w:val="24"/>
          <w:lang w:val="en-US"/>
        </w:rPr>
        <w:t xml:space="preserve">appropriate sexual </w:t>
      </w:r>
      <w:proofErr w:type="spellStart"/>
      <w:r w:rsidRPr="0006634A">
        <w:rPr>
          <w:rFonts w:ascii="Lato" w:hAnsi="Lato" w:cs="Arial"/>
          <w:bCs/>
          <w:sz w:val="24"/>
          <w:lang w:val="en-US"/>
        </w:rPr>
        <w:t>behaviour</w:t>
      </w:r>
      <w:proofErr w:type="spellEnd"/>
      <w:r w:rsidRPr="0006634A">
        <w:rPr>
          <w:rFonts w:ascii="Lato" w:hAnsi="Lato" w:cs="Arial"/>
          <w:bCs/>
          <w:sz w:val="24"/>
          <w:lang w:val="en-US"/>
        </w:rPr>
        <w:t xml:space="preserve"> occurs in a school setting it can be addressed through:</w:t>
      </w:r>
    </w:p>
    <w:p w:rsidR="00907E26" w:rsidRPr="0006634A" w:rsidRDefault="00907E26" w:rsidP="00DF1D3B">
      <w:pPr>
        <w:pStyle w:val="ListParagraph"/>
        <w:numPr>
          <w:ilvl w:val="0"/>
          <w:numId w:val="23"/>
        </w:numPr>
        <w:rPr>
          <w:rFonts w:ascii="Lato" w:hAnsi="Lato" w:cs="Arial"/>
          <w:bCs/>
          <w:sz w:val="24"/>
          <w:lang w:val="en-US"/>
        </w:rPr>
      </w:pPr>
      <w:r w:rsidRPr="0006634A">
        <w:rPr>
          <w:rFonts w:ascii="Lato" w:hAnsi="Lato" w:cs="Arial"/>
          <w:bCs/>
          <w:sz w:val="24"/>
          <w:lang w:val="en-US"/>
        </w:rPr>
        <w:t>reinforcement of the social safety and health expectations of the school</w:t>
      </w:r>
    </w:p>
    <w:p w:rsidR="00907E26" w:rsidRPr="0006634A" w:rsidRDefault="00907E26" w:rsidP="00DF1D3B">
      <w:pPr>
        <w:pStyle w:val="ListParagraph"/>
        <w:numPr>
          <w:ilvl w:val="0"/>
          <w:numId w:val="23"/>
        </w:numPr>
        <w:rPr>
          <w:rFonts w:ascii="Lato" w:hAnsi="Lato" w:cs="Arial"/>
          <w:bCs/>
          <w:sz w:val="24"/>
          <w:lang w:val="en-US"/>
        </w:rPr>
      </w:pPr>
      <w:r w:rsidRPr="0006634A">
        <w:rPr>
          <w:rFonts w:ascii="Lato" w:hAnsi="Lato" w:cs="Arial"/>
          <w:bCs/>
          <w:sz w:val="24"/>
          <w:lang w:val="en-US"/>
        </w:rPr>
        <w:t xml:space="preserve">discussion about the impact of the </w:t>
      </w:r>
      <w:proofErr w:type="spellStart"/>
      <w:r w:rsidRPr="0006634A">
        <w:rPr>
          <w:rFonts w:ascii="Lato" w:hAnsi="Lato" w:cs="Arial"/>
          <w:bCs/>
          <w:sz w:val="24"/>
          <w:lang w:val="en-US"/>
        </w:rPr>
        <w:t>behaviour</w:t>
      </w:r>
      <w:proofErr w:type="spellEnd"/>
      <w:r w:rsidRPr="0006634A">
        <w:rPr>
          <w:rFonts w:ascii="Lato" w:hAnsi="Lato" w:cs="Arial"/>
          <w:bCs/>
          <w:sz w:val="24"/>
          <w:lang w:val="en-US"/>
        </w:rPr>
        <w:t xml:space="preserve"> on others </w:t>
      </w:r>
    </w:p>
    <w:p w:rsidR="00907E26" w:rsidRPr="0006634A" w:rsidRDefault="00907E26" w:rsidP="00DF1D3B">
      <w:pPr>
        <w:pStyle w:val="ListParagraph"/>
        <w:numPr>
          <w:ilvl w:val="0"/>
          <w:numId w:val="23"/>
        </w:numPr>
        <w:rPr>
          <w:rFonts w:ascii="Lato" w:hAnsi="Lato" w:cs="Arial"/>
          <w:bCs/>
          <w:sz w:val="24"/>
          <w:lang w:val="en-US"/>
        </w:rPr>
      </w:pPr>
      <w:proofErr w:type="gramStart"/>
      <w:r w:rsidRPr="0006634A">
        <w:rPr>
          <w:rFonts w:ascii="Lato" w:hAnsi="Lato" w:cs="Arial"/>
          <w:bCs/>
          <w:sz w:val="24"/>
          <w:lang w:val="en-US"/>
        </w:rPr>
        <w:t>contact</w:t>
      </w:r>
      <w:proofErr w:type="gramEnd"/>
      <w:r w:rsidRPr="0006634A">
        <w:rPr>
          <w:rFonts w:ascii="Lato" w:hAnsi="Lato" w:cs="Arial"/>
          <w:bCs/>
          <w:sz w:val="24"/>
          <w:lang w:val="en-US"/>
        </w:rPr>
        <w:t xml:space="preserve"> with parents to advise of the school’s re</w:t>
      </w:r>
      <w:r>
        <w:rPr>
          <w:rFonts w:ascii="Lato" w:hAnsi="Lato" w:cs="Arial"/>
          <w:bCs/>
          <w:sz w:val="24"/>
          <w:lang w:val="en-US"/>
        </w:rPr>
        <w:t xml:space="preserve">sponse and to reinforce the age </w:t>
      </w:r>
      <w:r w:rsidRPr="0006634A">
        <w:rPr>
          <w:rFonts w:ascii="Lato" w:hAnsi="Lato" w:cs="Arial"/>
          <w:bCs/>
          <w:sz w:val="24"/>
          <w:lang w:val="en-US"/>
        </w:rPr>
        <w:t>appropriate nature of the incident.</w:t>
      </w:r>
    </w:p>
    <w:p w:rsidR="00907E26" w:rsidRPr="0006634A" w:rsidRDefault="00907E26" w:rsidP="00907E26">
      <w:pPr>
        <w:rPr>
          <w:rFonts w:ascii="Lato" w:hAnsi="Lato"/>
          <w:sz w:val="24"/>
        </w:rPr>
      </w:pPr>
    </w:p>
    <w:p w:rsidR="00907E26" w:rsidRPr="00F454E2" w:rsidRDefault="00907E26" w:rsidP="00907E26">
      <w:pPr>
        <w:rPr>
          <w:rFonts w:ascii="Lato" w:hAnsi="Lato"/>
          <w:b/>
          <w:sz w:val="24"/>
        </w:rPr>
      </w:pPr>
      <w:r w:rsidRPr="0006634A">
        <w:rPr>
          <w:rFonts w:ascii="Lato" w:hAnsi="Lato"/>
          <w:b/>
          <w:sz w:val="24"/>
        </w:rPr>
        <w:t xml:space="preserve">5.3 </w:t>
      </w:r>
      <w:r w:rsidRPr="00F454E2">
        <w:rPr>
          <w:rFonts w:ascii="Lato" w:hAnsi="Lato"/>
          <w:b/>
          <w:sz w:val="24"/>
        </w:rPr>
        <w:t>Considerations for students with disability</w:t>
      </w:r>
    </w:p>
    <w:p w:rsidR="00907E26" w:rsidRPr="00F454E2" w:rsidRDefault="00907E26" w:rsidP="00907E26">
      <w:pPr>
        <w:spacing w:before="120"/>
        <w:ind w:left="425"/>
        <w:rPr>
          <w:rFonts w:ascii="Lato" w:hAnsi="Lato"/>
          <w:sz w:val="24"/>
        </w:rPr>
      </w:pPr>
      <w:r w:rsidRPr="00F454E2">
        <w:rPr>
          <w:rFonts w:ascii="Lato" w:hAnsi="Lato"/>
          <w:sz w:val="24"/>
        </w:rPr>
        <w:t xml:space="preserve">When considering the sexual behaviour of students with disability, particularly students with cognitive and/or intellectual disability and/or special learning needs, what is considered ‘age appropriate’ may not apply. </w:t>
      </w:r>
    </w:p>
    <w:p w:rsidR="00907E26" w:rsidRPr="00F454E2" w:rsidRDefault="00907E26" w:rsidP="00907E26">
      <w:pPr>
        <w:ind w:left="360"/>
        <w:rPr>
          <w:rFonts w:ascii="Lato" w:hAnsi="Lato"/>
          <w:sz w:val="24"/>
        </w:rPr>
      </w:pPr>
    </w:p>
    <w:p w:rsidR="00907E26" w:rsidRPr="00F454E2" w:rsidRDefault="00907E26" w:rsidP="00907E26">
      <w:pPr>
        <w:ind w:left="360"/>
        <w:rPr>
          <w:rFonts w:ascii="Lato" w:hAnsi="Lato"/>
          <w:sz w:val="24"/>
        </w:rPr>
      </w:pPr>
      <w:r>
        <w:rPr>
          <w:rFonts w:ascii="Lato" w:hAnsi="Lato"/>
          <w:sz w:val="24"/>
        </w:rPr>
        <w:t>S</w:t>
      </w:r>
      <w:r w:rsidRPr="00F454E2">
        <w:rPr>
          <w:rFonts w:ascii="Lato" w:hAnsi="Lato"/>
          <w:sz w:val="24"/>
        </w:rPr>
        <w:t>ection 90 of the Education Act requires principals/</w:t>
      </w:r>
      <w:r>
        <w:rPr>
          <w:rFonts w:ascii="Lato" w:hAnsi="Lato"/>
          <w:sz w:val="24"/>
        </w:rPr>
        <w:t xml:space="preserve">educational </w:t>
      </w:r>
      <w:r w:rsidRPr="00F454E2">
        <w:rPr>
          <w:rFonts w:ascii="Lato" w:hAnsi="Lato"/>
          <w:sz w:val="24"/>
        </w:rPr>
        <w:t>site leaders to consider the following factors prior to making decisions relevant to the management of student behaviour:</w:t>
      </w:r>
    </w:p>
    <w:p w:rsidR="00907E26" w:rsidRPr="00F454E2" w:rsidRDefault="00907E26" w:rsidP="00DF1D3B">
      <w:pPr>
        <w:pStyle w:val="ListParagraph"/>
        <w:numPr>
          <w:ilvl w:val="0"/>
          <w:numId w:val="55"/>
        </w:numPr>
        <w:contextualSpacing w:val="0"/>
        <w:rPr>
          <w:rFonts w:ascii="Lato" w:hAnsi="Lato" w:cs="Arial"/>
          <w:bCs/>
          <w:sz w:val="24"/>
          <w:lang w:val="en-US"/>
        </w:rPr>
      </w:pPr>
      <w:r w:rsidRPr="00F454E2">
        <w:rPr>
          <w:rFonts w:ascii="Lato" w:hAnsi="Lato" w:cs="Arial"/>
          <w:bCs/>
          <w:sz w:val="24"/>
          <w:lang w:val="en-US"/>
        </w:rPr>
        <w:t>age of the student</w:t>
      </w:r>
    </w:p>
    <w:p w:rsidR="00907E26" w:rsidRPr="00F454E2" w:rsidRDefault="00907E26" w:rsidP="00DF1D3B">
      <w:pPr>
        <w:pStyle w:val="ListParagraph"/>
        <w:numPr>
          <w:ilvl w:val="0"/>
          <w:numId w:val="55"/>
        </w:numPr>
        <w:contextualSpacing w:val="0"/>
        <w:rPr>
          <w:rFonts w:ascii="Lato" w:hAnsi="Lato" w:cs="Arial"/>
          <w:bCs/>
          <w:sz w:val="24"/>
          <w:lang w:val="en-US"/>
        </w:rPr>
      </w:pPr>
      <w:r w:rsidRPr="00F454E2">
        <w:rPr>
          <w:rFonts w:ascii="Lato" w:hAnsi="Lato" w:cs="Arial"/>
          <w:bCs/>
          <w:sz w:val="24"/>
          <w:lang w:val="en-US"/>
        </w:rPr>
        <w:t>developmental stage of the student</w:t>
      </w:r>
    </w:p>
    <w:p w:rsidR="00907E26" w:rsidRPr="00F454E2" w:rsidRDefault="00907E26" w:rsidP="00DF1D3B">
      <w:pPr>
        <w:pStyle w:val="ListParagraph"/>
        <w:numPr>
          <w:ilvl w:val="0"/>
          <w:numId w:val="55"/>
        </w:numPr>
        <w:contextualSpacing w:val="0"/>
        <w:rPr>
          <w:rFonts w:ascii="Lato" w:hAnsi="Lato" w:cs="Arial"/>
          <w:bCs/>
          <w:sz w:val="24"/>
          <w:lang w:val="en-US"/>
        </w:rPr>
      </w:pPr>
      <w:r w:rsidRPr="00F454E2">
        <w:rPr>
          <w:rFonts w:ascii="Lato" w:hAnsi="Lato" w:cs="Arial"/>
          <w:bCs/>
          <w:sz w:val="24"/>
          <w:lang w:val="en-US"/>
        </w:rPr>
        <w:t>whether the student is a child with special learning needs</w:t>
      </w:r>
    </w:p>
    <w:p w:rsidR="00907E26" w:rsidRPr="00F454E2" w:rsidRDefault="00907E26" w:rsidP="00DF1D3B">
      <w:pPr>
        <w:pStyle w:val="ListParagraph"/>
        <w:numPr>
          <w:ilvl w:val="0"/>
          <w:numId w:val="55"/>
        </w:numPr>
        <w:contextualSpacing w:val="0"/>
        <w:rPr>
          <w:rFonts w:ascii="Lato" w:hAnsi="Lato" w:cs="Arial"/>
          <w:bCs/>
          <w:sz w:val="24"/>
          <w:lang w:val="en-US"/>
        </w:rPr>
      </w:pPr>
      <w:r w:rsidRPr="00F454E2">
        <w:rPr>
          <w:rFonts w:ascii="Lato" w:hAnsi="Lato" w:cs="Arial"/>
          <w:bCs/>
          <w:sz w:val="24"/>
          <w:lang w:val="en-US"/>
        </w:rPr>
        <w:t>mental health and wellbeing of the student</w:t>
      </w:r>
    </w:p>
    <w:p w:rsidR="00907E26" w:rsidRPr="00F454E2" w:rsidRDefault="00907E26" w:rsidP="00DF1D3B">
      <w:pPr>
        <w:pStyle w:val="ListParagraph"/>
        <w:numPr>
          <w:ilvl w:val="0"/>
          <w:numId w:val="55"/>
        </w:numPr>
        <w:contextualSpacing w:val="0"/>
        <w:rPr>
          <w:rFonts w:ascii="Lato" w:hAnsi="Lato" w:cs="Arial"/>
          <w:bCs/>
          <w:sz w:val="24"/>
          <w:lang w:val="en-US"/>
        </w:rPr>
      </w:pPr>
      <w:r w:rsidRPr="00F454E2">
        <w:rPr>
          <w:rFonts w:ascii="Lato" w:hAnsi="Lato" w:cs="Arial"/>
          <w:bCs/>
          <w:sz w:val="24"/>
          <w:lang w:val="en-US"/>
        </w:rPr>
        <w:t>physical health and wellbeing of the student</w:t>
      </w:r>
    </w:p>
    <w:p w:rsidR="00907E26" w:rsidRPr="00F454E2" w:rsidRDefault="00907E26" w:rsidP="00DF1D3B">
      <w:pPr>
        <w:pStyle w:val="ListParagraph"/>
        <w:numPr>
          <w:ilvl w:val="0"/>
          <w:numId w:val="55"/>
        </w:numPr>
        <w:contextualSpacing w:val="0"/>
        <w:rPr>
          <w:rFonts w:ascii="Lato" w:hAnsi="Lato" w:cs="Arial"/>
          <w:bCs/>
          <w:sz w:val="24"/>
          <w:lang w:val="en-US"/>
        </w:rPr>
      </w:pPr>
      <w:r w:rsidRPr="00F454E2">
        <w:rPr>
          <w:rFonts w:ascii="Lato" w:hAnsi="Lato" w:cs="Arial"/>
          <w:bCs/>
          <w:sz w:val="24"/>
          <w:lang w:val="en-US"/>
        </w:rPr>
        <w:t>any relevant religious or cultural considerations</w:t>
      </w:r>
    </w:p>
    <w:p w:rsidR="00907E26" w:rsidRPr="00F454E2" w:rsidRDefault="00907E26" w:rsidP="00DF1D3B">
      <w:pPr>
        <w:pStyle w:val="ListParagraph"/>
        <w:numPr>
          <w:ilvl w:val="0"/>
          <w:numId w:val="55"/>
        </w:numPr>
        <w:contextualSpacing w:val="0"/>
        <w:rPr>
          <w:rFonts w:ascii="Lato" w:hAnsi="Lato" w:cs="Arial"/>
          <w:bCs/>
          <w:sz w:val="24"/>
          <w:lang w:val="en-US"/>
        </w:rPr>
      </w:pPr>
      <w:proofErr w:type="gramStart"/>
      <w:r w:rsidRPr="00F454E2">
        <w:rPr>
          <w:rFonts w:ascii="Lato" w:hAnsi="Lato" w:cs="Arial"/>
          <w:bCs/>
          <w:sz w:val="24"/>
          <w:lang w:val="en-US"/>
        </w:rPr>
        <w:t>student’s</w:t>
      </w:r>
      <w:proofErr w:type="gramEnd"/>
      <w:r w:rsidRPr="00F454E2">
        <w:rPr>
          <w:rFonts w:ascii="Lato" w:hAnsi="Lato" w:cs="Arial"/>
          <w:bCs/>
          <w:sz w:val="24"/>
          <w:lang w:val="en-US"/>
        </w:rPr>
        <w:t xml:space="preserve"> home environment and arrangements in place for the student’s care.</w:t>
      </w:r>
    </w:p>
    <w:p w:rsidR="00907E26" w:rsidRPr="0006634A" w:rsidRDefault="00907E26" w:rsidP="00907E26">
      <w:pPr>
        <w:rPr>
          <w:rFonts w:ascii="Lato" w:hAnsi="Lato"/>
          <w:sz w:val="24"/>
        </w:rPr>
      </w:pPr>
    </w:p>
    <w:p w:rsidR="00907E26" w:rsidRDefault="00907E26" w:rsidP="00907E26">
      <w:pPr>
        <w:rPr>
          <w:rFonts w:ascii="Lato" w:hAnsi="Lato" w:cs="Arial"/>
          <w:b/>
          <w:bCs/>
          <w:sz w:val="28"/>
          <w:szCs w:val="28"/>
          <w:lang w:val="en-US"/>
        </w:rPr>
      </w:pPr>
      <w:bookmarkStart w:id="0" w:name="section6"/>
      <w:bookmarkEnd w:id="0"/>
      <w:r>
        <w:rPr>
          <w:rFonts w:ascii="Lato" w:hAnsi="Lato" w:cs="Arial"/>
          <w:b/>
          <w:bCs/>
          <w:sz w:val="28"/>
          <w:szCs w:val="28"/>
          <w:lang w:val="en-US"/>
        </w:rPr>
        <w:br w:type="page"/>
      </w:r>
    </w:p>
    <w:p w:rsidR="00907E26" w:rsidRDefault="00907E26" w:rsidP="00DF1D3B">
      <w:pPr>
        <w:pStyle w:val="ListParagraph"/>
        <w:numPr>
          <w:ilvl w:val="0"/>
          <w:numId w:val="4"/>
        </w:numPr>
        <w:ind w:left="425" w:hanging="425"/>
        <w:contextualSpacing w:val="0"/>
        <w:rPr>
          <w:rFonts w:ascii="Lato" w:hAnsi="Lato" w:cs="Arial"/>
          <w:b/>
          <w:bCs/>
          <w:sz w:val="28"/>
          <w:szCs w:val="28"/>
          <w:lang w:val="en-US"/>
        </w:rPr>
      </w:pPr>
      <w:r w:rsidRPr="00830BA7">
        <w:rPr>
          <w:rFonts w:ascii="Lato" w:hAnsi="Lato" w:cs="Arial"/>
          <w:b/>
          <w:bCs/>
          <w:sz w:val="28"/>
          <w:szCs w:val="28"/>
          <w:lang w:val="en-US"/>
        </w:rPr>
        <w:lastRenderedPageBreak/>
        <w:t>IDENTIFYING SEXUAL BEHAVIOUR</w:t>
      </w:r>
    </w:p>
    <w:p w:rsidR="00907E26" w:rsidRPr="00830BA7" w:rsidRDefault="00907E26" w:rsidP="00907E26">
      <w:pPr>
        <w:pStyle w:val="ListParagraph"/>
        <w:ind w:left="425"/>
        <w:contextualSpacing w:val="0"/>
        <w:rPr>
          <w:rFonts w:ascii="Lato" w:hAnsi="Lato" w:cs="Arial"/>
          <w:b/>
          <w:bCs/>
          <w:sz w:val="28"/>
          <w:szCs w:val="28"/>
          <w:lang w:val="en-US"/>
        </w:rPr>
      </w:pPr>
    </w:p>
    <w:p w:rsidR="00907E26" w:rsidRPr="00F27E26" w:rsidRDefault="00907E26" w:rsidP="00DF1D3B">
      <w:pPr>
        <w:pStyle w:val="ListParagraph"/>
        <w:numPr>
          <w:ilvl w:val="1"/>
          <w:numId w:val="26"/>
        </w:numPr>
        <w:ind w:left="426" w:hanging="426"/>
        <w:rPr>
          <w:rFonts w:ascii="Lato" w:hAnsi="Lato" w:cs="Arial"/>
          <w:b/>
          <w:bCs/>
          <w:sz w:val="28"/>
          <w:szCs w:val="28"/>
          <w:lang w:val="en-US"/>
        </w:rPr>
      </w:pPr>
      <w:r w:rsidRPr="00830BA7">
        <w:rPr>
          <w:rFonts w:ascii="Lato" w:hAnsi="Lato" w:cs="Arial"/>
          <w:b/>
          <w:sz w:val="24"/>
        </w:rPr>
        <w:t xml:space="preserve">Concerning sexual behaviours </w:t>
      </w:r>
    </w:p>
    <w:p w:rsidR="00907E26" w:rsidRPr="0006634A" w:rsidRDefault="00907E26" w:rsidP="00907E26">
      <w:pPr>
        <w:pStyle w:val="ListParagraph"/>
        <w:ind w:left="426"/>
        <w:rPr>
          <w:rFonts w:ascii="Lato" w:hAnsi="Lato" w:cs="Arial"/>
          <w:b/>
          <w:bCs/>
          <w:sz w:val="28"/>
          <w:szCs w:val="28"/>
          <w:lang w:val="en-US"/>
        </w:rPr>
      </w:pPr>
    </w:p>
    <w:tbl>
      <w:tblPr>
        <w:tblStyle w:val="LightList-Accent6"/>
        <w:tblW w:w="0" w:type="auto"/>
        <w:tblLook w:val="04A0" w:firstRow="1" w:lastRow="0" w:firstColumn="1" w:lastColumn="0" w:noHBand="0" w:noVBand="1"/>
      </w:tblPr>
      <w:tblGrid>
        <w:gridCol w:w="2058"/>
        <w:gridCol w:w="8136"/>
      </w:tblGrid>
      <w:tr w:rsidR="00907E26" w:rsidRPr="00830BA7" w:rsidTr="00C42F9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rPr>
            </w:pPr>
            <w:r w:rsidRPr="00830BA7">
              <w:rPr>
                <w:rFonts w:ascii="Lato" w:hAnsi="Lato" w:cs="Arial"/>
              </w:rPr>
              <w:t>First staff member involved</w:t>
            </w:r>
          </w:p>
        </w:tc>
        <w:tc>
          <w:tcPr>
            <w:tcW w:w="81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FFF" w:themeFill="background1"/>
          </w:tcPr>
          <w:p w:rsidR="00907E26" w:rsidRPr="00830BA7" w:rsidRDefault="00907E26" w:rsidP="00C42F94">
            <w:pPr>
              <w:ind w:left="459" w:hanging="425"/>
              <w:cnfStyle w:val="100000000000" w:firstRow="1" w:lastRow="0" w:firstColumn="0" w:lastColumn="0" w:oddVBand="0" w:evenVBand="0" w:oddHBand="0" w:evenHBand="0" w:firstRowFirstColumn="0" w:firstRowLastColumn="0" w:lastRowFirstColumn="0" w:lastRowLastColumn="0"/>
              <w:rPr>
                <w:rFonts w:ascii="Lato" w:hAnsi="Lato" w:cs="Arial"/>
                <w:color w:val="auto"/>
              </w:rPr>
            </w:pPr>
            <w:r w:rsidRPr="00830BA7">
              <w:rPr>
                <w:rFonts w:ascii="Lato" w:hAnsi="Lato" w:cs="Arial"/>
                <w:color w:val="auto"/>
              </w:rPr>
              <w:t>Reassure and show care:</w:t>
            </w:r>
          </w:p>
          <w:p w:rsidR="00907E26" w:rsidRPr="00830BA7"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respond calmly and control expressions so as not to portray feelings of alarm or shock</w:t>
            </w:r>
          </w:p>
          <w:p w:rsidR="00907E26" w:rsidRPr="00830BA7"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provide appropriate reassurance and allow the child to decide what they would like to say</w:t>
            </w:r>
          </w:p>
          <w:p w:rsidR="00907E26" w:rsidRPr="00830BA7"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do not make judgements or promises about what you hear but reinforce that you are there to help</w:t>
            </w:r>
          </w:p>
          <w:p w:rsidR="00907E26" w:rsidRPr="00621C25"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roofErr w:type="gramStart"/>
            <w:r w:rsidRPr="00830BA7">
              <w:rPr>
                <w:rFonts w:ascii="Lato" w:hAnsi="Lato" w:cs="Arial"/>
                <w:b w:val="0"/>
                <w:color w:val="auto"/>
                <w:szCs w:val="20"/>
              </w:rPr>
              <w:t>do</w:t>
            </w:r>
            <w:proofErr w:type="gramEnd"/>
            <w:r w:rsidRPr="00830BA7">
              <w:rPr>
                <w:rFonts w:ascii="Lato" w:hAnsi="Lato" w:cs="Arial"/>
                <w:b w:val="0"/>
                <w:color w:val="auto"/>
                <w:szCs w:val="20"/>
              </w:rPr>
              <w:t xml:space="preserve"> not interview anyone.</w:t>
            </w:r>
          </w:p>
          <w:p w:rsidR="00907E26" w:rsidRPr="00830BA7" w:rsidRDefault="00907E26" w:rsidP="00C42F94">
            <w:pPr>
              <w:pStyle w:val="ListParagraph"/>
              <w:ind w:left="317"/>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
          <w:p w:rsidR="00907E26" w:rsidRPr="00830BA7" w:rsidRDefault="00907E26" w:rsidP="00C42F94">
            <w:pPr>
              <w:ind w:left="317" w:hanging="283"/>
              <w:cnfStyle w:val="100000000000" w:firstRow="1" w:lastRow="0" w:firstColumn="0" w:lastColumn="0" w:oddVBand="0" w:evenVBand="0" w:oddHBand="0" w:evenHBand="0" w:firstRowFirstColumn="0" w:firstRowLastColumn="0" w:lastRowFirstColumn="0" w:lastRowLastColumn="0"/>
              <w:rPr>
                <w:rFonts w:ascii="Lato" w:hAnsi="Lato" w:cs="Arial"/>
                <w:color w:val="auto"/>
              </w:rPr>
            </w:pPr>
            <w:r w:rsidRPr="00830BA7">
              <w:rPr>
                <w:rFonts w:ascii="Lato" w:hAnsi="Lato" w:cs="Arial"/>
                <w:color w:val="auto"/>
              </w:rPr>
              <w:t>Respond to information:</w:t>
            </w:r>
          </w:p>
          <w:p w:rsidR="00907E26" w:rsidRPr="00830BA7"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using other staff, establish the whereabouts of any other student/s involved</w:t>
            </w:r>
          </w:p>
          <w:p w:rsidR="00907E26" w:rsidRPr="00830BA7"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if necessary, separate students so they have staff supervision in a safe location away from each other and other students</w:t>
            </w:r>
          </w:p>
          <w:p w:rsidR="00907E26" w:rsidRPr="00830BA7"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ensure staff helping with supervision do not ask any questions about the incident</w:t>
            </w:r>
          </w:p>
          <w:p w:rsidR="00907E26" w:rsidRPr="00621C25"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roofErr w:type="gramStart"/>
            <w:r w:rsidRPr="00830BA7">
              <w:rPr>
                <w:rFonts w:ascii="Lato" w:hAnsi="Lato" w:cs="Arial"/>
                <w:b w:val="0"/>
                <w:color w:val="auto"/>
                <w:szCs w:val="20"/>
              </w:rPr>
              <w:t>quarantine</w:t>
            </w:r>
            <w:proofErr w:type="gramEnd"/>
            <w:r w:rsidRPr="00830BA7">
              <w:rPr>
                <w:rFonts w:ascii="Lato" w:hAnsi="Lato" w:cs="Arial"/>
                <w:b w:val="0"/>
                <w:color w:val="auto"/>
                <w:szCs w:val="20"/>
              </w:rPr>
              <w:t xml:space="preserve"> any material (including electronic) connected with the incident.</w:t>
            </w:r>
          </w:p>
          <w:p w:rsidR="00907E26" w:rsidRPr="00830BA7" w:rsidRDefault="00907E26" w:rsidP="00C42F94">
            <w:pPr>
              <w:pStyle w:val="ListParagraph"/>
              <w:ind w:left="317"/>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
          <w:p w:rsidR="00907E26" w:rsidRPr="00830BA7" w:rsidRDefault="00907E26" w:rsidP="00C42F94">
            <w:pPr>
              <w:ind w:left="34"/>
              <w:cnfStyle w:val="100000000000" w:firstRow="1" w:lastRow="0" w:firstColumn="0" w:lastColumn="0" w:oddVBand="0" w:evenVBand="0" w:oddHBand="0" w:evenHBand="0" w:firstRowFirstColumn="0" w:firstRowLastColumn="0" w:lastRowFirstColumn="0" w:lastRowLastColumn="0"/>
              <w:rPr>
                <w:rFonts w:ascii="Lato" w:hAnsi="Lato" w:cs="Arial"/>
                <w:color w:val="auto"/>
              </w:rPr>
            </w:pPr>
            <w:r w:rsidRPr="00830BA7">
              <w:rPr>
                <w:rFonts w:ascii="Lato" w:hAnsi="Lato" w:cs="Arial"/>
                <w:color w:val="auto"/>
              </w:rPr>
              <w:t xml:space="preserve">Handover: </w:t>
            </w:r>
          </w:p>
          <w:p w:rsidR="00907E26" w:rsidRPr="00830BA7" w:rsidRDefault="00907E26" w:rsidP="00DF1D3B">
            <w:pPr>
              <w:pStyle w:val="ListParagraph"/>
              <w:numPr>
                <w:ilvl w:val="0"/>
                <w:numId w:val="35"/>
              </w:numPr>
              <w:ind w:left="317" w:hanging="283"/>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r w:rsidRPr="00830BA7">
              <w:rPr>
                <w:rFonts w:ascii="Lato" w:hAnsi="Lato" w:cs="Arial"/>
                <w:b w:val="0"/>
                <w:color w:val="auto"/>
                <w:szCs w:val="20"/>
              </w:rPr>
              <w:t>inform and handover to the principal or site leader</w:t>
            </w:r>
          </w:p>
          <w:p w:rsidR="00907E26" w:rsidRPr="00830BA7" w:rsidRDefault="00907E26" w:rsidP="00DF1D3B">
            <w:pPr>
              <w:pStyle w:val="ListParagraph"/>
              <w:numPr>
                <w:ilvl w:val="0"/>
                <w:numId w:val="35"/>
              </w:numPr>
              <w:ind w:left="317" w:hanging="283"/>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roofErr w:type="gramStart"/>
            <w:r w:rsidRPr="00830BA7">
              <w:rPr>
                <w:rFonts w:ascii="Lato" w:hAnsi="Lato" w:cs="Arial"/>
                <w:b w:val="0"/>
                <w:color w:val="auto"/>
                <w:szCs w:val="20"/>
              </w:rPr>
              <w:t>immediately</w:t>
            </w:r>
            <w:proofErr w:type="gramEnd"/>
            <w:r w:rsidRPr="00830BA7">
              <w:rPr>
                <w:rFonts w:ascii="Lato" w:hAnsi="Lato" w:cs="Arial"/>
                <w:b w:val="0"/>
                <w:color w:val="auto"/>
                <w:szCs w:val="20"/>
              </w:rPr>
              <w:t xml:space="preserve"> write down, sign and date what you have heard, observed and done and provide a copy to the principal or site leader.</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t xml:space="preserve">Initial assessment by principal or </w:t>
            </w:r>
            <w:r>
              <w:rPr>
                <w:rFonts w:ascii="Lato" w:hAnsi="Lato" w:cs="Arial"/>
                <w:color w:val="FFFFFF" w:themeColor="background1"/>
              </w:rPr>
              <w:t xml:space="preserve">educational </w:t>
            </w:r>
            <w:r w:rsidRPr="00830BA7">
              <w:rPr>
                <w:rFonts w:ascii="Lato" w:hAnsi="Lato" w:cs="Arial"/>
                <w:color w:val="FFFFFF" w:themeColor="background1"/>
              </w:rPr>
              <w:t>site leader</w:t>
            </w:r>
          </w:p>
          <w:p w:rsidR="00907E26" w:rsidRPr="00830BA7" w:rsidRDefault="00907E26" w:rsidP="00C42F94">
            <w:pPr>
              <w:rPr>
                <w:rFonts w:ascii="Lato" w:hAnsi="Lato" w:cs="Arial"/>
                <w:color w:val="FFFFFF" w:themeColor="background1"/>
              </w:rPr>
            </w:pPr>
          </w:p>
        </w:tc>
        <w:tc>
          <w:tcPr>
            <w:tcW w:w="8136"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FFF" w:themeFill="background1"/>
          </w:tcPr>
          <w:p w:rsidR="00907E26"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 xml:space="preserve">Using open questions, gather as much additional information as needed to make an initial assessment of the incident. Do not bring students together in this process. </w:t>
            </w:r>
          </w:p>
          <w:p w:rsidR="00907E26" w:rsidRPr="00830BA7"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p>
          <w:p w:rsidR="00907E26"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As outlined in section 5 of these guidelines, using the contextual information regarding the incident and the Traffic Lights</w:t>
            </w:r>
            <w:r w:rsidRPr="00830BA7">
              <w:rPr>
                <w:rFonts w:ascii="Lato" w:hAnsi="Lato" w:cs="Arial"/>
                <w:vertAlign w:val="superscript"/>
              </w:rPr>
              <w:t>®</w:t>
            </w:r>
            <w:r w:rsidRPr="00830BA7">
              <w:rPr>
                <w:rFonts w:ascii="Lato" w:hAnsi="Lato" w:cs="Arial"/>
              </w:rPr>
              <w:t xml:space="preserve"> guide, determine the seriousness of the behaviour.</w:t>
            </w:r>
          </w:p>
          <w:p w:rsidR="00907E26" w:rsidRPr="00830BA7"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p>
          <w:p w:rsidR="00907E26" w:rsidRPr="00830BA7"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If determined that a student has exhibited concerning sexual behaviours, the following response actions are to commence, considering both the:</w:t>
            </w:r>
          </w:p>
          <w:p w:rsidR="00907E26" w:rsidRPr="00830BA7" w:rsidRDefault="00907E26" w:rsidP="00DF1D3B">
            <w:pPr>
              <w:pStyle w:val="ListParagraph"/>
              <w:numPr>
                <w:ilvl w:val="0"/>
                <w:numId w:val="27"/>
              </w:numPr>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children who have engaged in the sexual behaviours</w:t>
            </w:r>
          </w:p>
          <w:p w:rsidR="00907E26" w:rsidRPr="00830BA7" w:rsidRDefault="00907E26" w:rsidP="00DF1D3B">
            <w:pPr>
              <w:pStyle w:val="ListParagraph"/>
              <w:numPr>
                <w:ilvl w:val="0"/>
                <w:numId w:val="27"/>
              </w:numPr>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proofErr w:type="gramStart"/>
            <w:r w:rsidRPr="00830BA7">
              <w:rPr>
                <w:rFonts w:ascii="Lato" w:hAnsi="Lato" w:cs="Arial"/>
                <w:szCs w:val="20"/>
              </w:rPr>
              <w:t>children</w:t>
            </w:r>
            <w:proofErr w:type="gramEnd"/>
            <w:r w:rsidRPr="00830BA7">
              <w:rPr>
                <w:rFonts w:ascii="Lato" w:hAnsi="Lato" w:cs="Arial"/>
                <w:szCs w:val="20"/>
              </w:rPr>
              <w:t xml:space="preserve"> who have been affected by the sexual behaviours.</w:t>
            </w:r>
          </w:p>
        </w:tc>
      </w:tr>
    </w:tbl>
    <w:p w:rsidR="00907E26" w:rsidRDefault="00907E26" w:rsidP="00907E26">
      <w:r>
        <w:rPr>
          <w:rFonts w:asciiTheme="minorHAnsi" w:eastAsiaTheme="minorHAnsi" w:hAnsiTheme="minorHAnsi" w:cstheme="minorBidi"/>
          <w:b/>
          <w:bCs/>
          <w:sz w:val="22"/>
          <w:szCs w:val="22"/>
        </w:rPr>
        <w:br w:type="page"/>
      </w:r>
    </w:p>
    <w:tbl>
      <w:tblPr>
        <w:tblStyle w:val="LightList-Accent6"/>
        <w:tblW w:w="0" w:type="auto"/>
        <w:tblLook w:val="04A0" w:firstRow="1" w:lastRow="0" w:firstColumn="1" w:lastColumn="0" w:noHBand="0" w:noVBand="1"/>
      </w:tblPr>
      <w:tblGrid>
        <w:gridCol w:w="2058"/>
        <w:gridCol w:w="3875"/>
        <w:gridCol w:w="158"/>
        <w:gridCol w:w="4103"/>
      </w:tblGrid>
      <w:tr w:rsidR="00907E26" w:rsidRPr="00830BA7" w:rsidTr="00C42F9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rPr>
            </w:pPr>
          </w:p>
        </w:tc>
        <w:tc>
          <w:tcPr>
            <w:tcW w:w="387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jc w:val="center"/>
              <w:cnfStyle w:val="100000000000" w:firstRow="1" w:lastRow="0" w:firstColumn="0" w:lastColumn="0" w:oddVBand="0" w:evenVBand="0" w:oddHBand="0" w:evenHBand="0" w:firstRowFirstColumn="0" w:firstRowLastColumn="0" w:lastRowFirstColumn="0" w:lastRowLastColumn="0"/>
              <w:rPr>
                <w:rFonts w:ascii="Lato" w:hAnsi="Lato" w:cs="Arial"/>
                <w:b w:val="0"/>
              </w:rPr>
            </w:pPr>
            <w:r w:rsidRPr="00830BA7">
              <w:rPr>
                <w:rFonts w:ascii="Lato" w:hAnsi="Lato" w:cs="Arial"/>
                <w:b w:val="0"/>
              </w:rPr>
              <w:t>Engaged in the behaviour</w:t>
            </w:r>
          </w:p>
        </w:tc>
        <w:tc>
          <w:tcPr>
            <w:tcW w:w="4261"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jc w:val="center"/>
              <w:cnfStyle w:val="100000000000" w:firstRow="1" w:lastRow="0" w:firstColumn="0" w:lastColumn="0" w:oddVBand="0" w:evenVBand="0" w:oddHBand="0" w:evenHBand="0" w:firstRowFirstColumn="0" w:firstRowLastColumn="0" w:lastRowFirstColumn="0" w:lastRowLastColumn="0"/>
              <w:rPr>
                <w:rFonts w:ascii="Lato" w:hAnsi="Lato" w:cs="Arial"/>
                <w:b w:val="0"/>
              </w:rPr>
            </w:pPr>
            <w:r w:rsidRPr="00830BA7">
              <w:rPr>
                <w:rFonts w:ascii="Lato" w:hAnsi="Lato" w:cs="Arial"/>
                <w:b w:val="0"/>
              </w:rPr>
              <w:t>Affected by the behaviour</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t>Response to the student</w:t>
            </w:r>
          </w:p>
          <w:p w:rsidR="00907E26" w:rsidRPr="00830BA7" w:rsidRDefault="00907E26" w:rsidP="00C42F94">
            <w:pPr>
              <w:rPr>
                <w:rFonts w:ascii="Lato" w:hAnsi="Lato" w:cs="Arial"/>
                <w:color w:val="FFFFFF" w:themeColor="background1"/>
              </w:rPr>
            </w:pPr>
          </w:p>
        </w:tc>
        <w:tc>
          <w:tcPr>
            <w:tcW w:w="4033" w:type="dxa"/>
            <w:gridSpan w:val="2"/>
            <w:tcBorders>
              <w:top w:val="single" w:sz="4" w:space="0" w:color="ED7D31" w:themeColor="accent2"/>
              <w:left w:val="single" w:sz="4" w:space="0" w:color="ED7D31" w:themeColor="accent2"/>
              <w:bottom w:val="single" w:sz="4" w:space="0" w:color="ED7D31" w:themeColor="accent2"/>
              <w:right w:val="dashed" w:sz="4" w:space="0" w:color="ED7D31" w:themeColor="accent2"/>
            </w:tcBorders>
          </w:tcPr>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Style w:val="Hyperlink"/>
                <w:rFonts w:ascii="Lato" w:hAnsi="Lato" w:cs="Arial"/>
                <w:szCs w:val="20"/>
              </w:rPr>
            </w:pPr>
            <w:r w:rsidRPr="00830BA7">
              <w:rPr>
                <w:rFonts w:ascii="Lato" w:hAnsi="Lato" w:cs="Arial"/>
                <w:szCs w:val="20"/>
              </w:rPr>
              <w:t>Refer to section 8.1</w:t>
            </w:r>
            <w:r w:rsidRPr="00830BA7">
              <w:rPr>
                <w:rFonts w:ascii="Lato" w:eastAsia="Arial" w:hAnsi="Lato" w:cs="Arial"/>
                <w:szCs w:val="20"/>
              </w:rPr>
              <w:t xml:space="preserve"> to determine whether a report should be made to the </w:t>
            </w:r>
            <w:hyperlink r:id="rId17" w:history="1">
              <w:r w:rsidRPr="00830BA7">
                <w:rPr>
                  <w:rStyle w:val="Hyperlink"/>
                  <w:rFonts w:ascii="Lato" w:eastAsia="Arial" w:hAnsi="Lato" w:cs="Arial"/>
                  <w:szCs w:val="20"/>
                </w:rPr>
                <w:t xml:space="preserve">Territory Families </w:t>
              </w:r>
              <w:r w:rsidRPr="00830BA7">
                <w:rPr>
                  <w:rStyle w:val="Hyperlink"/>
                  <w:rFonts w:ascii="Lato" w:hAnsi="Lato" w:cs="Arial"/>
                  <w:szCs w:val="20"/>
                </w:rPr>
                <w:t xml:space="preserve">Child Protection Hotline on </w:t>
              </w:r>
              <w:r w:rsidRPr="00830BA7">
                <w:rPr>
                  <w:rStyle w:val="Hyperlink"/>
                  <w:rFonts w:ascii="Lato" w:hAnsi="Lato" w:cs="Arial"/>
                  <w:bCs/>
                  <w:szCs w:val="20"/>
                </w:rPr>
                <w:t>1800 700 250.</w:t>
              </w:r>
            </w:hyperlink>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Reinforce why the behaviour is unacceptable and the school’s expectations of future behaviour.</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If the student is under the care of the Territory </w:t>
            </w:r>
            <w:r w:rsidRPr="00830BA7">
              <w:rPr>
                <w:rFonts w:ascii="Lato" w:hAnsi="Lato"/>
              </w:rPr>
              <w:t>Families</w:t>
            </w:r>
            <w:r w:rsidRPr="00830BA7">
              <w:rPr>
                <w:rFonts w:ascii="Lato" w:hAnsi="Lato" w:cs="Arial"/>
                <w:sz w:val="16"/>
                <w:szCs w:val="20"/>
              </w:rPr>
              <w:t xml:space="preserve"> </w:t>
            </w:r>
            <w:r w:rsidRPr="00830BA7">
              <w:rPr>
                <w:rFonts w:ascii="Lato" w:hAnsi="Lato" w:cs="Arial"/>
                <w:szCs w:val="20"/>
              </w:rPr>
              <w:t>CEO, contact their case manager.</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Depending on the student’s age and any previous incidents, consider the appropriateness of immediate responses such as:</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establishing prohibited areas/activities</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monitoring arrangements </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detention or internal suspension to enable close monitoring of child (refer to </w:t>
            </w:r>
            <w:hyperlink r:id="rId18" w:history="1">
              <w:r w:rsidRPr="00830BA7">
                <w:rPr>
                  <w:rStyle w:val="Hyperlink"/>
                  <w:rFonts w:ascii="Lato" w:hAnsi="Lato" w:cs="Arial"/>
                  <w:szCs w:val="20"/>
                </w:rPr>
                <w:t>Detention Guidelines</w:t>
              </w:r>
            </w:hyperlink>
            <w:r w:rsidRPr="00830BA7">
              <w:rPr>
                <w:rFonts w:ascii="Lato" w:hAnsi="Lato" w:cs="Arial"/>
                <w:szCs w:val="20"/>
              </w:rPr>
              <w:t>)</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Style w:val="Hyperlink"/>
                <w:rFonts w:ascii="Lato" w:hAnsi="Lato" w:cs="Arial"/>
                <w:szCs w:val="20"/>
              </w:rPr>
            </w:pPr>
            <w:proofErr w:type="gramStart"/>
            <w:r w:rsidRPr="00830BA7">
              <w:rPr>
                <w:rFonts w:ascii="Lato" w:hAnsi="Lato" w:cs="Arial"/>
                <w:szCs w:val="20"/>
              </w:rPr>
              <w:t>suspension</w:t>
            </w:r>
            <w:proofErr w:type="gramEnd"/>
            <w:r w:rsidRPr="00830BA7">
              <w:rPr>
                <w:rFonts w:ascii="Lato" w:hAnsi="Lato" w:cs="Arial"/>
                <w:szCs w:val="20"/>
              </w:rPr>
              <w:t xml:space="preserve"> to provide time for the school to put appropriate measures in place (refer to </w:t>
            </w:r>
            <w:r w:rsidRPr="00830BA7">
              <w:rPr>
                <w:rFonts w:ascii="Lato" w:hAnsi="Lato" w:cs="Arial"/>
                <w:szCs w:val="20"/>
              </w:rPr>
              <w:fldChar w:fldCharType="begin"/>
            </w:r>
            <w:r w:rsidRPr="00830BA7">
              <w:rPr>
                <w:rFonts w:ascii="Lato" w:hAnsi="Lato" w:cs="Arial"/>
                <w:szCs w:val="20"/>
              </w:rPr>
              <w:instrText xml:space="preserve"> HYPERLINK "https://education.nt.gov.au/education/policies/suspension-expulsion-and-detention" </w:instrText>
            </w:r>
            <w:r w:rsidRPr="00830BA7">
              <w:rPr>
                <w:rFonts w:ascii="Lato" w:hAnsi="Lato" w:cs="Arial"/>
                <w:szCs w:val="20"/>
              </w:rPr>
              <w:fldChar w:fldCharType="separate"/>
            </w:r>
            <w:r w:rsidRPr="00830BA7">
              <w:rPr>
                <w:rStyle w:val="Hyperlink"/>
                <w:rFonts w:ascii="Lato" w:hAnsi="Lato" w:cs="Arial"/>
                <w:szCs w:val="20"/>
              </w:rPr>
              <w:t>Suspension Guidelines).</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fldChar w:fldCharType="end"/>
            </w:r>
            <w:r w:rsidRPr="00830BA7">
              <w:rPr>
                <w:rFonts w:ascii="Lato" w:hAnsi="Lato" w:cs="Arial"/>
                <w:szCs w:val="20"/>
              </w:rPr>
              <w:t>Inform other professionals who may already be providing counselling for the student’s behaviours.</w:t>
            </w:r>
          </w:p>
        </w:tc>
        <w:tc>
          <w:tcPr>
            <w:tcW w:w="4103" w:type="dxa"/>
            <w:tcBorders>
              <w:top w:val="single" w:sz="4" w:space="0" w:color="ED7D31" w:themeColor="accent2"/>
              <w:left w:val="dashed" w:sz="4" w:space="0" w:color="ED7D31" w:themeColor="accent2"/>
              <w:bottom w:val="single" w:sz="4" w:space="0" w:color="ED7D31" w:themeColor="accent2"/>
              <w:right w:val="single" w:sz="4" w:space="0" w:color="ED7D31" w:themeColor="accent2"/>
            </w:tcBorders>
          </w:tcPr>
          <w:p w:rsidR="00907E26" w:rsidRPr="00830BA7" w:rsidRDefault="00907E26" w:rsidP="00DF1D3B">
            <w:pPr>
              <w:pStyle w:val="ListParagraph"/>
              <w:numPr>
                <w:ilvl w:val="0"/>
                <w:numId w:val="28"/>
              </w:numPr>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Assess and respond to the student’s needs. </w:t>
            </w:r>
          </w:p>
          <w:p w:rsidR="00907E26" w:rsidRPr="00830BA7" w:rsidRDefault="00907E26" w:rsidP="00DF1D3B">
            <w:pPr>
              <w:pStyle w:val="ListParagraph"/>
              <w:numPr>
                <w:ilvl w:val="0"/>
                <w:numId w:val="28"/>
              </w:numPr>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Respect the student’s preferences, wherever possible, about where he or she wishes to be – home (with parent contact and permission) or school.</w:t>
            </w:r>
          </w:p>
          <w:p w:rsidR="00907E26" w:rsidRPr="00830BA7" w:rsidRDefault="00907E26" w:rsidP="00DF1D3B">
            <w:pPr>
              <w:pStyle w:val="ListParagraph"/>
              <w:numPr>
                <w:ilvl w:val="0"/>
                <w:numId w:val="28"/>
              </w:numPr>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Positively reinforce the student’s action in reporting the behaviour to adults (or through other peers).</w:t>
            </w:r>
          </w:p>
          <w:p w:rsidR="00907E26" w:rsidRPr="00830BA7" w:rsidRDefault="00907E26" w:rsidP="00DF1D3B">
            <w:pPr>
              <w:pStyle w:val="ListParagraph"/>
              <w:numPr>
                <w:ilvl w:val="0"/>
                <w:numId w:val="28"/>
              </w:numPr>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Advise the student about how to respond to questions from other students and which staff member will be supporting him/her.</w:t>
            </w:r>
          </w:p>
          <w:p w:rsidR="00907E26" w:rsidRPr="00830BA7" w:rsidRDefault="00907E26" w:rsidP="00DF1D3B">
            <w:pPr>
              <w:pStyle w:val="ListParagraph"/>
              <w:numPr>
                <w:ilvl w:val="0"/>
                <w:numId w:val="28"/>
              </w:numPr>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If the student is under the care of </w:t>
            </w:r>
            <w:r w:rsidRPr="00830BA7">
              <w:rPr>
                <w:rFonts w:ascii="Lato" w:hAnsi="Lato"/>
              </w:rPr>
              <w:t>Territory Families</w:t>
            </w:r>
            <w:r w:rsidRPr="00830BA7">
              <w:rPr>
                <w:rFonts w:ascii="Lato" w:hAnsi="Lato" w:cs="Arial"/>
                <w:sz w:val="16"/>
                <w:szCs w:val="20"/>
              </w:rPr>
              <w:t xml:space="preserve"> </w:t>
            </w:r>
            <w:r w:rsidRPr="00830BA7">
              <w:rPr>
                <w:rFonts w:ascii="Lato" w:hAnsi="Lato" w:cs="Arial"/>
                <w:szCs w:val="20"/>
              </w:rPr>
              <w:t>CEO, contact their case manager.</w:t>
            </w:r>
          </w:p>
        </w:tc>
      </w:tr>
      <w:tr w:rsidR="00907E26" w:rsidRPr="00830BA7" w:rsidTr="00C42F94">
        <w:trPr>
          <w:cantSplit/>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t>Contact parents of the student and establish student support plan</w:t>
            </w:r>
          </w:p>
          <w:p w:rsidR="00907E26" w:rsidRPr="00830BA7" w:rsidRDefault="00907E26" w:rsidP="00C42F94">
            <w:pPr>
              <w:rPr>
                <w:rFonts w:ascii="Lato" w:hAnsi="Lato" w:cs="Arial"/>
              </w:rPr>
            </w:pPr>
          </w:p>
        </w:tc>
        <w:tc>
          <w:tcPr>
            <w:tcW w:w="4033" w:type="dxa"/>
            <w:gridSpan w:val="2"/>
            <w:tcBorders>
              <w:top w:val="single" w:sz="4" w:space="0" w:color="ED7D31" w:themeColor="accent2"/>
              <w:left w:val="single" w:sz="4" w:space="0" w:color="ED7D31" w:themeColor="accent2"/>
              <w:bottom w:val="single" w:sz="4" w:space="0" w:color="ED7D31" w:themeColor="accent2"/>
              <w:right w:val="dashed" w:sz="4" w:space="0" w:color="ED7D31" w:themeColor="accent2"/>
            </w:tcBorders>
          </w:tcPr>
          <w:p w:rsidR="00907E26" w:rsidRPr="00830BA7" w:rsidRDefault="00907E26" w:rsidP="00DF1D3B">
            <w:pPr>
              <w:pStyle w:val="ListParagraph"/>
              <w:numPr>
                <w:ilvl w:val="0"/>
                <w:numId w:val="29"/>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Inform parents and arrange a meeting to discuss immediate responses and longer term behaviour support plan (Attachment A refers). If suspension is used this will be part of the re-entry process.</w:t>
            </w:r>
          </w:p>
          <w:p w:rsidR="00907E26" w:rsidRPr="00830BA7" w:rsidRDefault="00907E26" w:rsidP="00DF1D3B">
            <w:pPr>
              <w:pStyle w:val="ListParagraph"/>
              <w:numPr>
                <w:ilvl w:val="0"/>
                <w:numId w:val="29"/>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Discuss health and counselling services as part of the behaviour support planning (</w:t>
            </w:r>
            <w:hyperlink w:anchor="AttC" w:history="1">
              <w:r w:rsidRPr="001816B3">
                <w:rPr>
                  <w:rStyle w:val="Hyperlink"/>
                  <w:rFonts w:ascii="Lato" w:hAnsi="Lato" w:cs="Arial"/>
                  <w:szCs w:val="20"/>
                </w:rPr>
                <w:t>Attachment C</w:t>
              </w:r>
            </w:hyperlink>
            <w:r w:rsidRPr="00830BA7">
              <w:rPr>
                <w:rFonts w:ascii="Lato" w:hAnsi="Lato" w:cs="Arial"/>
                <w:szCs w:val="20"/>
              </w:rPr>
              <w:t xml:space="preserve"> refers).</w:t>
            </w:r>
          </w:p>
        </w:tc>
        <w:tc>
          <w:tcPr>
            <w:tcW w:w="4103" w:type="dxa"/>
            <w:tcBorders>
              <w:top w:val="single" w:sz="4" w:space="0" w:color="ED7D31" w:themeColor="accent2"/>
              <w:left w:val="dashed" w:sz="4" w:space="0" w:color="ED7D31" w:themeColor="accent2"/>
              <w:bottom w:val="single" w:sz="4" w:space="0" w:color="ED7D31" w:themeColor="accent2"/>
              <w:right w:val="single" w:sz="4" w:space="0" w:color="ED7D31" w:themeColor="accent2"/>
            </w:tcBorders>
          </w:tcPr>
          <w:p w:rsidR="00907E26" w:rsidRPr="00830BA7" w:rsidRDefault="00907E26" w:rsidP="00DF1D3B">
            <w:pPr>
              <w:pStyle w:val="ListParagraph"/>
              <w:numPr>
                <w:ilvl w:val="0"/>
                <w:numId w:val="29"/>
              </w:numPr>
              <w:ind w:left="335" w:hanging="283"/>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Inform parents in consultation with the student.</w:t>
            </w:r>
          </w:p>
          <w:p w:rsidR="00907E26" w:rsidRPr="00830BA7" w:rsidRDefault="00907E26" w:rsidP="00DF1D3B">
            <w:pPr>
              <w:pStyle w:val="ListParagraph"/>
              <w:numPr>
                <w:ilvl w:val="0"/>
                <w:numId w:val="29"/>
              </w:numPr>
              <w:ind w:left="335" w:hanging="283"/>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Discuss health and counselling services as part of the support planning, if required (</w:t>
            </w:r>
            <w:hyperlink w:anchor="AttC" w:history="1">
              <w:r w:rsidRPr="001816B3">
                <w:rPr>
                  <w:rStyle w:val="Hyperlink"/>
                  <w:rFonts w:ascii="Lato" w:hAnsi="Lato" w:cs="Arial"/>
                  <w:szCs w:val="20"/>
                </w:rPr>
                <w:t>Attachment C</w:t>
              </w:r>
            </w:hyperlink>
            <w:r w:rsidRPr="00830BA7">
              <w:rPr>
                <w:rFonts w:ascii="Lato" w:hAnsi="Lato" w:cs="Arial"/>
                <w:szCs w:val="20"/>
              </w:rPr>
              <w:t xml:space="preserve"> refers).</w:t>
            </w:r>
          </w:p>
          <w:p w:rsidR="00907E26" w:rsidRPr="00830BA7" w:rsidRDefault="00907E26" w:rsidP="00DF1D3B">
            <w:pPr>
              <w:pStyle w:val="ListParagraph"/>
              <w:numPr>
                <w:ilvl w:val="0"/>
                <w:numId w:val="29"/>
              </w:numPr>
              <w:ind w:left="335" w:hanging="283"/>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Arrange a meeting to discuss the support and safety plan for the student, if required (Attachment B refers).</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t xml:space="preserve">Advise  </w:t>
            </w:r>
          </w:p>
          <w:p w:rsidR="00907E26" w:rsidRPr="00830BA7" w:rsidRDefault="00907E26" w:rsidP="00C42F94">
            <w:pPr>
              <w:rPr>
                <w:rFonts w:ascii="Lato" w:hAnsi="Lato" w:cs="Arial"/>
                <w:color w:val="FFFFFF" w:themeColor="background1"/>
              </w:rPr>
            </w:pPr>
            <w:r w:rsidRPr="00AF4AD7">
              <w:rPr>
                <w:rFonts w:ascii="Lato" w:hAnsi="Lato" w:cs="Arial"/>
                <w:color w:val="FFFFFF" w:themeColor="background1"/>
              </w:rPr>
              <w:t>education leadership</w:t>
            </w:r>
            <w:r>
              <w:rPr>
                <w:rFonts w:ascii="Lato" w:hAnsi="Lato" w:cs="Arial"/>
                <w:color w:val="FFFFFF" w:themeColor="background1"/>
              </w:rPr>
              <w:t xml:space="preserve"> management</w:t>
            </w:r>
            <w:r w:rsidRPr="00830BA7">
              <w:rPr>
                <w:rFonts w:ascii="Lato" w:hAnsi="Lato" w:cs="Arial"/>
                <w:color w:val="FFFFFF" w:themeColor="background1"/>
              </w:rPr>
              <w:t xml:space="preserve"> </w:t>
            </w:r>
          </w:p>
        </w:tc>
        <w:tc>
          <w:tcPr>
            <w:tcW w:w="8136"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907E26" w:rsidRPr="00A05EB5"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r w:rsidRPr="00A05EB5">
              <w:rPr>
                <w:rFonts w:ascii="Lato" w:hAnsi="Lato" w:cs="Arial"/>
              </w:rPr>
              <w:t>The principal is required to notify the Senior Director School Improvement and Leadership where the response involves a process that includes the notification of the Director/Manager QSSS. For example:</w:t>
            </w:r>
          </w:p>
          <w:p w:rsidR="00907E26" w:rsidRPr="00A05EB5" w:rsidRDefault="00907E26" w:rsidP="00DF1D3B">
            <w:pPr>
              <w:pStyle w:val="ListParagraph"/>
              <w:numPr>
                <w:ilvl w:val="0"/>
                <w:numId w:val="30"/>
              </w:numPr>
              <w:ind w:left="317" w:hanging="284"/>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A05EB5">
              <w:rPr>
                <w:rFonts w:ascii="Lato" w:hAnsi="Lato" w:cs="Arial"/>
                <w:szCs w:val="20"/>
              </w:rPr>
              <w:t xml:space="preserve">if a student is suspended a copy of the </w:t>
            </w:r>
            <w:hyperlink r:id="rId19" w:history="1">
              <w:r w:rsidRPr="00A05EB5">
                <w:rPr>
                  <w:rStyle w:val="Hyperlink"/>
                  <w:rFonts w:ascii="Lato" w:hAnsi="Lato" w:cs="Arial"/>
                  <w:szCs w:val="20"/>
                </w:rPr>
                <w:t>Notice of Suspension</w:t>
              </w:r>
            </w:hyperlink>
            <w:r w:rsidRPr="00A05EB5">
              <w:rPr>
                <w:rFonts w:ascii="Lato" w:hAnsi="Lato" w:cs="Arial"/>
                <w:szCs w:val="20"/>
              </w:rPr>
              <w:t xml:space="preserve"> must be provided to the Director/Manager QSSS</w:t>
            </w:r>
          </w:p>
          <w:p w:rsidR="00907E26" w:rsidRPr="00830BA7" w:rsidRDefault="00907E26" w:rsidP="00DF1D3B">
            <w:pPr>
              <w:pStyle w:val="ListParagraph"/>
              <w:numPr>
                <w:ilvl w:val="0"/>
                <w:numId w:val="31"/>
              </w:numPr>
              <w:ind w:left="317" w:hanging="284"/>
              <w:cnfStyle w:val="000000100000" w:firstRow="0" w:lastRow="0" w:firstColumn="0" w:lastColumn="0" w:oddVBand="0" w:evenVBand="0" w:oddHBand="1" w:evenHBand="0" w:firstRowFirstColumn="0" w:firstRowLastColumn="0" w:lastRowFirstColumn="0" w:lastRowLastColumn="0"/>
              <w:rPr>
                <w:rFonts w:ascii="Lato" w:hAnsi="Lato" w:cs="Arial"/>
                <w:szCs w:val="20"/>
              </w:rPr>
            </w:pPr>
            <w:proofErr w:type="gramStart"/>
            <w:r w:rsidRPr="00A05EB5">
              <w:rPr>
                <w:rFonts w:ascii="Lato" w:hAnsi="Lato" w:cs="Arial"/>
                <w:szCs w:val="20"/>
              </w:rPr>
              <w:t>if</w:t>
            </w:r>
            <w:proofErr w:type="gramEnd"/>
            <w:r w:rsidRPr="00A05EB5">
              <w:rPr>
                <w:rFonts w:ascii="Lato" w:hAnsi="Lato" w:cs="Arial"/>
                <w:szCs w:val="20"/>
              </w:rPr>
              <w:t xml:space="preserve"> the parents are not satisfied with the school’s handling of the incident and wish to escalate a complaint (refer to </w:t>
            </w:r>
            <w:r w:rsidRPr="00A05EB5">
              <w:rPr>
                <w:rStyle w:val="Hyperlink"/>
                <w:rFonts w:ascii="Lato" w:hAnsi="Lato" w:cs="Arial"/>
                <w:szCs w:val="20"/>
              </w:rPr>
              <w:t>Complaints management in schools policy and guidelines</w:t>
            </w:r>
            <w:r>
              <w:rPr>
                <w:rFonts w:ascii="Lato" w:hAnsi="Lato" w:cs="Arial"/>
                <w:szCs w:val="20"/>
              </w:rPr>
              <w:t>).</w:t>
            </w:r>
          </w:p>
        </w:tc>
      </w:tr>
      <w:tr w:rsidR="00907E26" w:rsidRPr="00830BA7" w:rsidTr="00C42F94">
        <w:trPr>
          <w:cantSplit/>
          <w:trHeight w:val="2531"/>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t>Inform other parents and service providers</w:t>
            </w:r>
          </w:p>
          <w:p w:rsidR="00907E26" w:rsidRPr="00830BA7" w:rsidRDefault="00907E26" w:rsidP="00C42F94">
            <w:pPr>
              <w:rPr>
                <w:rFonts w:ascii="Lato" w:hAnsi="Lato" w:cs="Arial"/>
                <w:color w:val="FFFFFF" w:themeColor="background1"/>
              </w:rPr>
            </w:pPr>
          </w:p>
        </w:tc>
        <w:tc>
          <w:tcPr>
            <w:tcW w:w="8136"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907E26" w:rsidRPr="00830BA7" w:rsidRDefault="00907E26" w:rsidP="00C42F94">
            <w:pPr>
              <w:cnfStyle w:val="000000000000" w:firstRow="0" w:lastRow="0" w:firstColumn="0" w:lastColumn="0" w:oddVBand="0" w:evenVBand="0" w:oddHBand="0" w:evenHBand="0" w:firstRowFirstColumn="0" w:firstRowLastColumn="0" w:lastRowFirstColumn="0" w:lastRowLastColumn="0"/>
              <w:rPr>
                <w:rFonts w:ascii="Lato" w:hAnsi="Lato" w:cs="Arial"/>
              </w:rPr>
            </w:pPr>
            <w:r w:rsidRPr="00830BA7">
              <w:rPr>
                <w:rFonts w:ascii="Lato" w:hAnsi="Lato" w:cs="Arial"/>
              </w:rPr>
              <w:t>Inform identified groups of parents if there is suspicion or knowledge that:</w:t>
            </w:r>
          </w:p>
          <w:p w:rsidR="00907E26" w:rsidRPr="00830BA7" w:rsidRDefault="00907E26" w:rsidP="00DF1D3B">
            <w:pPr>
              <w:pStyle w:val="ListParagraph"/>
              <w:numPr>
                <w:ilvl w:val="0"/>
                <w:numId w:val="31"/>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another student may have been affected by the behaviour, currently or in the past</w:t>
            </w:r>
          </w:p>
          <w:p w:rsidR="00907E26" w:rsidRPr="00830BA7" w:rsidRDefault="00907E26" w:rsidP="00DF1D3B">
            <w:pPr>
              <w:pStyle w:val="ListParagraph"/>
              <w:numPr>
                <w:ilvl w:val="0"/>
                <w:numId w:val="31"/>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another student witnessed the incident</w:t>
            </w:r>
          </w:p>
          <w:p w:rsidR="00907E26" w:rsidRPr="00830BA7" w:rsidRDefault="00907E26" w:rsidP="00DF1D3B">
            <w:pPr>
              <w:pStyle w:val="ListParagraph"/>
              <w:numPr>
                <w:ilvl w:val="0"/>
                <w:numId w:val="31"/>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proofErr w:type="gramStart"/>
            <w:r w:rsidRPr="00830BA7">
              <w:rPr>
                <w:rFonts w:ascii="Lato" w:hAnsi="Lato" w:cs="Arial"/>
                <w:szCs w:val="20"/>
              </w:rPr>
              <w:t>accounts</w:t>
            </w:r>
            <w:proofErr w:type="gramEnd"/>
            <w:r w:rsidRPr="00830BA7">
              <w:rPr>
                <w:rFonts w:ascii="Lato" w:hAnsi="Lato" w:cs="Arial"/>
                <w:szCs w:val="20"/>
              </w:rPr>
              <w:t xml:space="preserve"> of the incident will be circulated amongst the school community or on social media.</w:t>
            </w:r>
          </w:p>
          <w:p w:rsidR="00907E26" w:rsidRPr="00830BA7" w:rsidRDefault="00907E26" w:rsidP="00C42F94">
            <w:pPr>
              <w:cnfStyle w:val="000000000000" w:firstRow="0" w:lastRow="0" w:firstColumn="0" w:lastColumn="0" w:oddVBand="0" w:evenVBand="0" w:oddHBand="0" w:evenHBand="0" w:firstRowFirstColumn="0" w:firstRowLastColumn="0" w:lastRowFirstColumn="0" w:lastRowLastColumn="0"/>
              <w:rPr>
                <w:rFonts w:ascii="Lato" w:hAnsi="Lato" w:cs="Arial"/>
              </w:rPr>
            </w:pPr>
            <w:r w:rsidRPr="00830BA7">
              <w:rPr>
                <w:rFonts w:ascii="Lato" w:hAnsi="Lato" w:cs="Arial"/>
              </w:rPr>
              <w:t>Provide relevant information to school leaders/authorities who share a duty of care for any student involved. For example:</w:t>
            </w:r>
          </w:p>
          <w:p w:rsidR="00907E26" w:rsidRPr="00830BA7" w:rsidRDefault="00907E26" w:rsidP="00DF1D3B">
            <w:pPr>
              <w:pStyle w:val="ListParagraph"/>
              <w:numPr>
                <w:ilvl w:val="0"/>
                <w:numId w:val="32"/>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out-of-school-hours care director</w:t>
            </w:r>
          </w:p>
          <w:p w:rsidR="00907E26" w:rsidRPr="00830BA7" w:rsidRDefault="00907E26" w:rsidP="00DF1D3B">
            <w:pPr>
              <w:pStyle w:val="ListParagraph"/>
              <w:numPr>
                <w:ilvl w:val="0"/>
                <w:numId w:val="32"/>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family day care provider</w:t>
            </w:r>
          </w:p>
          <w:p w:rsidR="00907E26" w:rsidRPr="00830BA7" w:rsidRDefault="00907E26" w:rsidP="00DF1D3B">
            <w:pPr>
              <w:pStyle w:val="ListParagraph"/>
              <w:numPr>
                <w:ilvl w:val="0"/>
                <w:numId w:val="32"/>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proofErr w:type="gramStart"/>
            <w:r w:rsidRPr="00830BA7">
              <w:rPr>
                <w:rFonts w:ascii="Lato" w:hAnsi="Lato" w:cs="Arial"/>
                <w:szCs w:val="20"/>
              </w:rPr>
              <w:t>boarding</w:t>
            </w:r>
            <w:proofErr w:type="gramEnd"/>
            <w:r w:rsidRPr="00830BA7">
              <w:rPr>
                <w:rFonts w:ascii="Lato" w:hAnsi="Lato" w:cs="Arial"/>
                <w:szCs w:val="20"/>
              </w:rPr>
              <w:t xml:space="preserve"> house director. </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rsidR="00907E26" w:rsidRPr="00830BA7" w:rsidRDefault="00907E26" w:rsidP="00C42F94">
            <w:pPr>
              <w:rPr>
                <w:rFonts w:ascii="Lato" w:hAnsi="Lato" w:cs="Arial"/>
                <w:color w:val="FFFFFF" w:themeColor="background1"/>
              </w:rPr>
            </w:pPr>
            <w:r>
              <w:rPr>
                <w:rFonts w:ascii="Lato" w:hAnsi="Lato" w:cs="Arial"/>
                <w:color w:val="FFFFFF" w:themeColor="background1"/>
              </w:rPr>
              <w:t>Record</w:t>
            </w:r>
          </w:p>
        </w:tc>
        <w:tc>
          <w:tcPr>
            <w:tcW w:w="8136" w:type="dxa"/>
            <w:gridSpan w:val="3"/>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907E26" w:rsidRPr="00830BA7"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Record the school’s actions, any information sharing and the involvement of parents and/or other agencies.</w:t>
            </w:r>
          </w:p>
        </w:tc>
      </w:tr>
    </w:tbl>
    <w:p w:rsidR="00907E26" w:rsidRPr="00830BA7" w:rsidRDefault="00907E26" w:rsidP="00907E26">
      <w:pPr>
        <w:rPr>
          <w:rFonts w:ascii="Lato" w:hAnsi="Lato" w:cs="Arial"/>
          <w:b/>
          <w:bCs/>
          <w:sz w:val="28"/>
          <w:szCs w:val="28"/>
          <w:lang w:val="en-US"/>
        </w:rPr>
      </w:pPr>
    </w:p>
    <w:p w:rsidR="00907E26" w:rsidRDefault="00907E26" w:rsidP="00DF1D3B">
      <w:pPr>
        <w:pStyle w:val="ListParagraph"/>
        <w:numPr>
          <w:ilvl w:val="1"/>
          <w:numId w:val="26"/>
        </w:numPr>
        <w:ind w:left="426" w:hanging="426"/>
        <w:rPr>
          <w:rFonts w:ascii="Lato" w:hAnsi="Lato" w:cs="Arial"/>
          <w:b/>
          <w:bCs/>
          <w:sz w:val="24"/>
          <w:lang w:val="en-US"/>
        </w:rPr>
      </w:pPr>
      <w:r w:rsidRPr="00830BA7">
        <w:rPr>
          <w:rFonts w:ascii="Lato" w:hAnsi="Lato" w:cs="Arial"/>
          <w:b/>
          <w:bCs/>
          <w:sz w:val="24"/>
          <w:lang w:val="en-US"/>
        </w:rPr>
        <w:t xml:space="preserve">Serious sexual </w:t>
      </w:r>
      <w:proofErr w:type="spellStart"/>
      <w:r w:rsidRPr="00830BA7">
        <w:rPr>
          <w:rFonts w:ascii="Lato" w:hAnsi="Lato" w:cs="Arial"/>
          <w:b/>
          <w:bCs/>
          <w:sz w:val="24"/>
          <w:lang w:val="en-US"/>
        </w:rPr>
        <w:t>behaviour</w:t>
      </w:r>
      <w:proofErr w:type="spellEnd"/>
      <w:r w:rsidRPr="00830BA7">
        <w:rPr>
          <w:rFonts w:ascii="Lato" w:hAnsi="Lato" w:cs="Arial"/>
          <w:b/>
          <w:bCs/>
          <w:sz w:val="24"/>
          <w:lang w:val="en-US"/>
        </w:rPr>
        <w:t xml:space="preserve"> </w:t>
      </w:r>
    </w:p>
    <w:p w:rsidR="00907E26" w:rsidRDefault="00907E26" w:rsidP="00907E26">
      <w:pPr>
        <w:pStyle w:val="ListParagraph"/>
        <w:ind w:left="426"/>
        <w:rPr>
          <w:rFonts w:ascii="Lato" w:hAnsi="Lato" w:cs="Arial"/>
          <w:b/>
          <w:bCs/>
          <w:sz w:val="24"/>
          <w:lang w:val="en-US"/>
        </w:rPr>
      </w:pPr>
    </w:p>
    <w:tbl>
      <w:tblPr>
        <w:tblStyle w:val="LightList-Accent2"/>
        <w:tblW w:w="0" w:type="auto"/>
        <w:tblLook w:val="04A0" w:firstRow="1" w:lastRow="0" w:firstColumn="1" w:lastColumn="0" w:noHBand="0" w:noVBand="1"/>
      </w:tblPr>
      <w:tblGrid>
        <w:gridCol w:w="1653"/>
        <w:gridCol w:w="8541"/>
      </w:tblGrid>
      <w:tr w:rsidR="00907E26" w:rsidRPr="00830BA7" w:rsidTr="00C42F9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C64E3A"/>
              <w:left w:val="single" w:sz="4" w:space="0" w:color="C64E3A"/>
              <w:bottom w:val="single" w:sz="4" w:space="0" w:color="C64E3A"/>
              <w:right w:val="single" w:sz="4" w:space="0" w:color="C64E3A"/>
            </w:tcBorders>
            <w:shd w:val="clear" w:color="auto" w:fill="C64E3A"/>
          </w:tcPr>
          <w:p w:rsidR="00907E26" w:rsidRPr="00830BA7" w:rsidRDefault="00907E26" w:rsidP="00C42F94">
            <w:pPr>
              <w:rPr>
                <w:rFonts w:ascii="Lato" w:hAnsi="Lato" w:cs="Arial"/>
              </w:rPr>
            </w:pPr>
            <w:r w:rsidRPr="00830BA7">
              <w:rPr>
                <w:rFonts w:ascii="Lato" w:hAnsi="Lato" w:cs="Arial"/>
              </w:rPr>
              <w:t>First staff member involved</w:t>
            </w:r>
          </w:p>
        </w:tc>
        <w:tc>
          <w:tcPr>
            <w:tcW w:w="8541" w:type="dxa"/>
            <w:tcBorders>
              <w:top w:val="single" w:sz="4" w:space="0" w:color="C64E3A"/>
              <w:left w:val="single" w:sz="4" w:space="0" w:color="C64E3A"/>
              <w:bottom w:val="single" w:sz="4" w:space="0" w:color="C64E3A"/>
              <w:right w:val="single" w:sz="4" w:space="0" w:color="C64E3A"/>
            </w:tcBorders>
            <w:shd w:val="clear" w:color="auto" w:fill="FFFFFF" w:themeFill="background1"/>
          </w:tcPr>
          <w:p w:rsidR="00907E26" w:rsidRPr="00830BA7" w:rsidRDefault="00907E26" w:rsidP="00C42F94">
            <w:pPr>
              <w:cnfStyle w:val="100000000000" w:firstRow="1" w:lastRow="0" w:firstColumn="0" w:lastColumn="0" w:oddVBand="0" w:evenVBand="0" w:oddHBand="0" w:evenHBand="0" w:firstRowFirstColumn="0" w:firstRowLastColumn="0" w:lastRowFirstColumn="0" w:lastRowLastColumn="0"/>
              <w:rPr>
                <w:rFonts w:ascii="Lato" w:hAnsi="Lato" w:cs="Arial"/>
                <w:color w:val="auto"/>
              </w:rPr>
            </w:pPr>
            <w:r w:rsidRPr="00830BA7">
              <w:rPr>
                <w:rFonts w:ascii="Lato" w:hAnsi="Lato" w:cs="Arial"/>
                <w:color w:val="auto"/>
              </w:rPr>
              <w:t>Consider the immediate safety needs of the student/s. Depending on the seriousness of the incident this may include:</w:t>
            </w:r>
          </w:p>
          <w:p w:rsidR="00907E26" w:rsidRPr="00830BA7" w:rsidRDefault="00907E26" w:rsidP="00DF1D3B">
            <w:pPr>
              <w:pStyle w:val="ListParagraph"/>
              <w:numPr>
                <w:ilvl w:val="0"/>
                <w:numId w:val="36"/>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provide first aid and/or call 000 for ambulance to attend (112 if using a mobile)</w:t>
            </w:r>
          </w:p>
          <w:p w:rsidR="00907E26" w:rsidRPr="00830BA7" w:rsidRDefault="00907E26" w:rsidP="00DF1D3B">
            <w:pPr>
              <w:pStyle w:val="ListParagraph"/>
              <w:numPr>
                <w:ilvl w:val="0"/>
                <w:numId w:val="36"/>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call 131 444 for police attendance for serious incidents requiring immediate response</w:t>
            </w:r>
          </w:p>
          <w:p w:rsidR="00907E26" w:rsidRPr="00830BA7" w:rsidRDefault="00907E26" w:rsidP="00DF1D3B">
            <w:pPr>
              <w:pStyle w:val="ListParagraph"/>
              <w:numPr>
                <w:ilvl w:val="0"/>
                <w:numId w:val="36"/>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alert principal and other staff for assistance</w:t>
            </w:r>
          </w:p>
          <w:p w:rsidR="00907E26" w:rsidRPr="00830BA7" w:rsidRDefault="00907E26" w:rsidP="00DF1D3B">
            <w:pPr>
              <w:pStyle w:val="ListParagraph"/>
              <w:numPr>
                <w:ilvl w:val="0"/>
                <w:numId w:val="36"/>
              </w:numPr>
              <w:ind w:left="317" w:hanging="283"/>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proofErr w:type="gramStart"/>
            <w:r w:rsidRPr="00830BA7">
              <w:rPr>
                <w:rFonts w:ascii="Lato" w:hAnsi="Lato" w:cs="Arial"/>
                <w:b w:val="0"/>
                <w:color w:val="auto"/>
                <w:szCs w:val="20"/>
              </w:rPr>
              <w:t>protect</w:t>
            </w:r>
            <w:proofErr w:type="gramEnd"/>
            <w:r w:rsidRPr="00830BA7">
              <w:rPr>
                <w:rFonts w:ascii="Lato" w:hAnsi="Lato" w:cs="Arial"/>
                <w:b w:val="0"/>
                <w:color w:val="auto"/>
                <w:szCs w:val="20"/>
              </w:rPr>
              <w:t xml:space="preserve"> area from traffic.</w:t>
            </w:r>
          </w:p>
          <w:p w:rsidR="00907E26" w:rsidRDefault="00907E26" w:rsidP="00C42F94">
            <w:pPr>
              <w:ind w:left="459" w:hanging="425"/>
              <w:cnfStyle w:val="100000000000" w:firstRow="1" w:lastRow="0" w:firstColumn="0" w:lastColumn="0" w:oddVBand="0" w:evenVBand="0" w:oddHBand="0" w:evenHBand="0" w:firstRowFirstColumn="0" w:firstRowLastColumn="0" w:lastRowFirstColumn="0" w:lastRowLastColumn="0"/>
              <w:rPr>
                <w:rFonts w:ascii="Lato" w:hAnsi="Lato" w:cs="Arial"/>
                <w:color w:val="auto"/>
              </w:rPr>
            </w:pPr>
          </w:p>
          <w:p w:rsidR="00907E26" w:rsidRPr="00830BA7" w:rsidRDefault="00907E26" w:rsidP="00C42F94">
            <w:pPr>
              <w:ind w:left="459" w:hanging="425"/>
              <w:cnfStyle w:val="100000000000" w:firstRow="1" w:lastRow="0" w:firstColumn="0" w:lastColumn="0" w:oddVBand="0" w:evenVBand="0" w:oddHBand="0" w:evenHBand="0" w:firstRowFirstColumn="0" w:firstRowLastColumn="0" w:lastRowFirstColumn="0" w:lastRowLastColumn="0"/>
              <w:rPr>
                <w:rFonts w:ascii="Lato" w:hAnsi="Lato" w:cs="Arial"/>
                <w:color w:val="auto"/>
              </w:rPr>
            </w:pPr>
            <w:r w:rsidRPr="00830BA7">
              <w:rPr>
                <w:rFonts w:ascii="Lato" w:hAnsi="Lato" w:cs="Arial"/>
                <w:color w:val="auto"/>
              </w:rPr>
              <w:t>Reassure and show care:</w:t>
            </w:r>
          </w:p>
          <w:p w:rsidR="00907E26" w:rsidRPr="00830BA7"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respond calmly and control expressions so as not to portray feelings of alarm or shock</w:t>
            </w:r>
          </w:p>
          <w:p w:rsidR="00907E26" w:rsidRPr="00830BA7"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provide appropriate reassurance and allow the child to decide what they would like to say</w:t>
            </w:r>
          </w:p>
          <w:p w:rsidR="00907E26" w:rsidRPr="00830BA7"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do not make judgements or promises about what you hear but reinforce that you are there to help</w:t>
            </w:r>
          </w:p>
          <w:p w:rsidR="00907E26" w:rsidRPr="00830BA7" w:rsidRDefault="00907E26" w:rsidP="00DF1D3B">
            <w:pPr>
              <w:pStyle w:val="ListParagraph"/>
              <w:numPr>
                <w:ilvl w:val="0"/>
                <w:numId w:val="33"/>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roofErr w:type="gramStart"/>
            <w:r w:rsidRPr="00830BA7">
              <w:rPr>
                <w:rFonts w:ascii="Lato" w:hAnsi="Lato" w:cs="Arial"/>
                <w:b w:val="0"/>
                <w:color w:val="auto"/>
                <w:szCs w:val="20"/>
              </w:rPr>
              <w:t>do</w:t>
            </w:r>
            <w:proofErr w:type="gramEnd"/>
            <w:r w:rsidRPr="00830BA7">
              <w:rPr>
                <w:rFonts w:ascii="Lato" w:hAnsi="Lato" w:cs="Arial"/>
                <w:b w:val="0"/>
                <w:color w:val="auto"/>
                <w:szCs w:val="20"/>
              </w:rPr>
              <w:t xml:space="preserve"> not interview anyone.</w:t>
            </w:r>
          </w:p>
          <w:p w:rsidR="00907E26" w:rsidRDefault="00907E26" w:rsidP="00C42F94">
            <w:pPr>
              <w:ind w:left="317" w:hanging="283"/>
              <w:cnfStyle w:val="100000000000" w:firstRow="1" w:lastRow="0" w:firstColumn="0" w:lastColumn="0" w:oddVBand="0" w:evenVBand="0" w:oddHBand="0" w:evenHBand="0" w:firstRowFirstColumn="0" w:firstRowLastColumn="0" w:lastRowFirstColumn="0" w:lastRowLastColumn="0"/>
              <w:rPr>
                <w:rFonts w:ascii="Lato" w:hAnsi="Lato" w:cs="Arial"/>
                <w:color w:val="auto"/>
              </w:rPr>
            </w:pPr>
          </w:p>
          <w:p w:rsidR="00907E26" w:rsidRPr="00830BA7" w:rsidRDefault="00907E26" w:rsidP="00C42F94">
            <w:pPr>
              <w:ind w:left="317" w:hanging="283"/>
              <w:cnfStyle w:val="100000000000" w:firstRow="1" w:lastRow="0" w:firstColumn="0" w:lastColumn="0" w:oddVBand="0" w:evenVBand="0" w:oddHBand="0" w:evenHBand="0" w:firstRowFirstColumn="0" w:firstRowLastColumn="0" w:lastRowFirstColumn="0" w:lastRowLastColumn="0"/>
              <w:rPr>
                <w:rFonts w:ascii="Lato" w:hAnsi="Lato" w:cs="Arial"/>
                <w:color w:val="auto"/>
              </w:rPr>
            </w:pPr>
            <w:r w:rsidRPr="00830BA7">
              <w:rPr>
                <w:rFonts w:ascii="Lato" w:hAnsi="Lato" w:cs="Arial"/>
                <w:color w:val="auto"/>
              </w:rPr>
              <w:t>Respond to information:</w:t>
            </w:r>
          </w:p>
          <w:p w:rsidR="00907E26" w:rsidRPr="00830BA7"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using other staff, establish the whereabouts of any other student/s involved</w:t>
            </w:r>
          </w:p>
          <w:p w:rsidR="00907E26" w:rsidRPr="00830BA7"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if necessary, separate students so they have staff supervision in a safe location away from each other and other students</w:t>
            </w:r>
          </w:p>
          <w:p w:rsidR="00907E26" w:rsidRPr="00830BA7"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color w:val="auto"/>
                <w:szCs w:val="20"/>
              </w:rPr>
            </w:pPr>
            <w:r w:rsidRPr="00830BA7">
              <w:rPr>
                <w:rFonts w:ascii="Lato" w:hAnsi="Lato" w:cs="Arial"/>
                <w:b w:val="0"/>
                <w:color w:val="auto"/>
                <w:szCs w:val="20"/>
              </w:rPr>
              <w:t>ensure staff helping with supervision do not ask any questions about the incident</w:t>
            </w:r>
          </w:p>
          <w:p w:rsidR="00907E26" w:rsidRPr="00830BA7" w:rsidRDefault="00907E26" w:rsidP="00DF1D3B">
            <w:pPr>
              <w:pStyle w:val="ListParagraph"/>
              <w:numPr>
                <w:ilvl w:val="0"/>
                <w:numId w:val="34"/>
              </w:numPr>
              <w:ind w:left="317" w:hanging="283"/>
              <w:contextualSpacing w:val="0"/>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roofErr w:type="gramStart"/>
            <w:r w:rsidRPr="00830BA7">
              <w:rPr>
                <w:rFonts w:ascii="Lato" w:hAnsi="Lato" w:cs="Arial"/>
                <w:b w:val="0"/>
                <w:color w:val="auto"/>
                <w:szCs w:val="20"/>
              </w:rPr>
              <w:t>quarantine</w:t>
            </w:r>
            <w:proofErr w:type="gramEnd"/>
            <w:r w:rsidRPr="00830BA7">
              <w:rPr>
                <w:rFonts w:ascii="Lato" w:hAnsi="Lato" w:cs="Arial"/>
                <w:b w:val="0"/>
                <w:color w:val="auto"/>
                <w:szCs w:val="20"/>
              </w:rPr>
              <w:t xml:space="preserve"> any material (including electronic) connected with the incident.</w:t>
            </w:r>
          </w:p>
          <w:p w:rsidR="00907E26" w:rsidRDefault="00907E26" w:rsidP="00C42F94">
            <w:pPr>
              <w:ind w:left="34"/>
              <w:cnfStyle w:val="100000000000" w:firstRow="1" w:lastRow="0" w:firstColumn="0" w:lastColumn="0" w:oddVBand="0" w:evenVBand="0" w:oddHBand="0" w:evenHBand="0" w:firstRowFirstColumn="0" w:firstRowLastColumn="0" w:lastRowFirstColumn="0" w:lastRowLastColumn="0"/>
              <w:rPr>
                <w:rFonts w:ascii="Lato" w:hAnsi="Lato" w:cs="Arial"/>
                <w:color w:val="auto"/>
              </w:rPr>
            </w:pPr>
          </w:p>
          <w:p w:rsidR="00907E26" w:rsidRPr="00830BA7" w:rsidRDefault="00907E26" w:rsidP="00C42F94">
            <w:pPr>
              <w:ind w:left="34"/>
              <w:cnfStyle w:val="100000000000" w:firstRow="1" w:lastRow="0" w:firstColumn="0" w:lastColumn="0" w:oddVBand="0" w:evenVBand="0" w:oddHBand="0" w:evenHBand="0" w:firstRowFirstColumn="0" w:firstRowLastColumn="0" w:lastRowFirstColumn="0" w:lastRowLastColumn="0"/>
              <w:rPr>
                <w:rFonts w:ascii="Lato" w:hAnsi="Lato" w:cs="Arial"/>
                <w:color w:val="auto"/>
              </w:rPr>
            </w:pPr>
            <w:r w:rsidRPr="00830BA7">
              <w:rPr>
                <w:rFonts w:ascii="Lato" w:hAnsi="Lato" w:cs="Arial"/>
                <w:color w:val="auto"/>
              </w:rPr>
              <w:t xml:space="preserve">Handover:  </w:t>
            </w:r>
          </w:p>
          <w:p w:rsidR="00907E26" w:rsidRPr="00830BA7" w:rsidRDefault="00907E26" w:rsidP="00DF1D3B">
            <w:pPr>
              <w:pStyle w:val="ListParagraph"/>
              <w:numPr>
                <w:ilvl w:val="0"/>
                <w:numId w:val="35"/>
              </w:numPr>
              <w:ind w:left="317" w:hanging="283"/>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r w:rsidRPr="00830BA7">
              <w:rPr>
                <w:rFonts w:ascii="Lato" w:hAnsi="Lato" w:cs="Arial"/>
                <w:b w:val="0"/>
                <w:color w:val="auto"/>
                <w:szCs w:val="20"/>
              </w:rPr>
              <w:t>inform and handover to the principal or site leader</w:t>
            </w:r>
          </w:p>
          <w:p w:rsidR="00907E26" w:rsidRPr="00830BA7" w:rsidRDefault="00907E26" w:rsidP="00DF1D3B">
            <w:pPr>
              <w:pStyle w:val="ListParagraph"/>
              <w:numPr>
                <w:ilvl w:val="0"/>
                <w:numId w:val="35"/>
              </w:numPr>
              <w:ind w:left="317" w:hanging="283"/>
              <w:cnfStyle w:val="100000000000" w:firstRow="1" w:lastRow="0" w:firstColumn="0" w:lastColumn="0" w:oddVBand="0" w:evenVBand="0" w:oddHBand="0" w:evenHBand="0" w:firstRowFirstColumn="0" w:firstRowLastColumn="0" w:lastRowFirstColumn="0" w:lastRowLastColumn="0"/>
              <w:rPr>
                <w:rFonts w:ascii="Lato" w:hAnsi="Lato" w:cs="Arial"/>
                <w:b w:val="0"/>
                <w:szCs w:val="20"/>
              </w:rPr>
            </w:pPr>
            <w:proofErr w:type="gramStart"/>
            <w:r w:rsidRPr="00830BA7">
              <w:rPr>
                <w:rFonts w:ascii="Lato" w:hAnsi="Lato" w:cs="Arial"/>
                <w:b w:val="0"/>
                <w:color w:val="auto"/>
                <w:szCs w:val="20"/>
              </w:rPr>
              <w:t>immediately</w:t>
            </w:r>
            <w:proofErr w:type="gramEnd"/>
            <w:r w:rsidRPr="00830BA7">
              <w:rPr>
                <w:rFonts w:ascii="Lato" w:hAnsi="Lato" w:cs="Arial"/>
                <w:b w:val="0"/>
                <w:color w:val="auto"/>
                <w:szCs w:val="20"/>
              </w:rPr>
              <w:t xml:space="preserve"> write down, sign and date what you have heard, observed and done and provide a copy to the principal or site leader.</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C64E3A"/>
              <w:left w:val="single" w:sz="4" w:space="0" w:color="C64E3A"/>
              <w:bottom w:val="dashed" w:sz="4" w:space="0" w:color="C64E3A"/>
              <w:right w:val="single" w:sz="4" w:space="0" w:color="C64E3A"/>
            </w:tcBorders>
            <w:shd w:val="clear" w:color="auto" w:fill="C64E3A"/>
          </w:tcPr>
          <w:p w:rsidR="00907E26" w:rsidRPr="00A05EB5" w:rsidRDefault="00907E26" w:rsidP="00C42F94">
            <w:pPr>
              <w:rPr>
                <w:rFonts w:ascii="Lato" w:hAnsi="Lato" w:cs="Arial"/>
                <w:color w:val="FFFFFF" w:themeColor="background1"/>
              </w:rPr>
            </w:pPr>
            <w:r w:rsidRPr="00830BA7">
              <w:rPr>
                <w:rFonts w:ascii="Lato" w:hAnsi="Lato" w:cs="Arial"/>
                <w:color w:val="FFFFFF" w:themeColor="background1"/>
              </w:rPr>
              <w:t xml:space="preserve">Initial assessment by principal or </w:t>
            </w:r>
            <w:r>
              <w:rPr>
                <w:rFonts w:ascii="Lato" w:hAnsi="Lato" w:cs="Arial"/>
                <w:color w:val="FFFFFF" w:themeColor="background1"/>
              </w:rPr>
              <w:t>educational site leader</w:t>
            </w:r>
          </w:p>
        </w:tc>
        <w:tc>
          <w:tcPr>
            <w:tcW w:w="8541" w:type="dxa"/>
            <w:tcBorders>
              <w:top w:val="single" w:sz="4" w:space="0" w:color="C64E3A"/>
              <w:left w:val="single" w:sz="4" w:space="0" w:color="C64E3A"/>
              <w:right w:val="single" w:sz="4" w:space="0" w:color="C64E3A"/>
            </w:tcBorders>
            <w:shd w:val="clear" w:color="auto" w:fill="FFFFFF" w:themeFill="background1"/>
          </w:tcPr>
          <w:p w:rsidR="00907E26" w:rsidRPr="00830BA7"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 xml:space="preserve">As outlined in section 5 of these guidelines, apply contextual information regarding the incident and professional judgement to the </w:t>
            </w:r>
            <w:hyperlink r:id="rId20" w:history="1">
              <w:r w:rsidRPr="00830BA7">
                <w:rPr>
                  <w:rStyle w:val="Hyperlink"/>
                  <w:rFonts w:ascii="Lato" w:hAnsi="Lato" w:cs="Arial"/>
                </w:rPr>
                <w:t>Traffic Lights</w:t>
              </w:r>
              <w:r w:rsidRPr="00830BA7">
                <w:rPr>
                  <w:rStyle w:val="Hyperlink"/>
                  <w:rFonts w:ascii="Lato" w:hAnsi="Lato" w:cs="Arial"/>
                  <w:vertAlign w:val="superscript"/>
                </w:rPr>
                <w:t>®</w:t>
              </w:r>
              <w:r w:rsidRPr="00830BA7">
                <w:rPr>
                  <w:rStyle w:val="Hyperlink"/>
                  <w:rFonts w:ascii="Lato" w:hAnsi="Lato" w:cs="Arial"/>
                </w:rPr>
                <w:t xml:space="preserve"> guide</w:t>
              </w:r>
            </w:hyperlink>
            <w:r w:rsidRPr="00830BA7">
              <w:rPr>
                <w:rFonts w:ascii="Lato" w:hAnsi="Lato" w:cs="Arial"/>
              </w:rPr>
              <w:t xml:space="preserve"> to determine the seriousness of the behaviour.</w:t>
            </w:r>
          </w:p>
          <w:p w:rsidR="00907E26"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p>
          <w:p w:rsidR="00907E26" w:rsidRPr="00830BA7"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 xml:space="preserve">Once it has been established that the incident is of a serious nature, students should not be questioned any further. Formal interviewing will be undertaken by </w:t>
            </w:r>
            <w:r w:rsidRPr="00830BA7">
              <w:rPr>
                <w:rFonts w:ascii="Lato" w:hAnsi="Lato"/>
              </w:rPr>
              <w:t>Department of Territory Families</w:t>
            </w:r>
            <w:r w:rsidRPr="00830BA7">
              <w:rPr>
                <w:rFonts w:ascii="Lato" w:hAnsi="Lato" w:cs="Arial"/>
              </w:rPr>
              <w:t xml:space="preserve"> and/or police.</w:t>
            </w:r>
          </w:p>
          <w:p w:rsidR="00907E26"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p>
          <w:p w:rsidR="00907E26" w:rsidRPr="00830BA7" w:rsidRDefault="00907E26" w:rsidP="00C42F94">
            <w:pPr>
              <w:tabs>
                <w:tab w:val="left" w:pos="567"/>
              </w:tabs>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If determined that a student has exhibited serious sexual behaviour, the following response actions are to commence, considering both the:</w:t>
            </w:r>
          </w:p>
          <w:p w:rsidR="00907E26" w:rsidRPr="00830BA7" w:rsidRDefault="00907E26" w:rsidP="00DF1D3B">
            <w:pPr>
              <w:pStyle w:val="ListParagraph"/>
              <w:numPr>
                <w:ilvl w:val="0"/>
                <w:numId w:val="27"/>
              </w:numPr>
              <w:tabs>
                <w:tab w:val="left" w:pos="567"/>
              </w:tabs>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children who have engaged in the sexual behaviour</w:t>
            </w:r>
          </w:p>
          <w:p w:rsidR="00907E26" w:rsidRPr="00830BA7" w:rsidRDefault="00907E26" w:rsidP="00DF1D3B">
            <w:pPr>
              <w:pStyle w:val="ListParagraph"/>
              <w:numPr>
                <w:ilvl w:val="0"/>
                <w:numId w:val="27"/>
              </w:numPr>
              <w:tabs>
                <w:tab w:val="left" w:pos="567"/>
              </w:tabs>
              <w:ind w:left="317" w:hanging="317"/>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proofErr w:type="gramStart"/>
            <w:r w:rsidRPr="00830BA7">
              <w:rPr>
                <w:rFonts w:ascii="Lato" w:hAnsi="Lato" w:cs="Arial"/>
                <w:szCs w:val="20"/>
              </w:rPr>
              <w:t>children</w:t>
            </w:r>
            <w:proofErr w:type="gramEnd"/>
            <w:r w:rsidRPr="00830BA7">
              <w:rPr>
                <w:rFonts w:ascii="Lato" w:hAnsi="Lato" w:cs="Arial"/>
                <w:szCs w:val="20"/>
              </w:rPr>
              <w:t xml:space="preserve"> who have been affected by the sexual behaviour.</w:t>
            </w:r>
          </w:p>
        </w:tc>
      </w:tr>
    </w:tbl>
    <w:p w:rsidR="00907E26" w:rsidRDefault="00907E26" w:rsidP="00907E26">
      <w:r>
        <w:rPr>
          <w:rFonts w:asciiTheme="minorHAnsi" w:eastAsiaTheme="minorHAnsi" w:hAnsiTheme="minorHAnsi" w:cstheme="minorBidi"/>
          <w:b/>
          <w:bCs/>
          <w:sz w:val="22"/>
          <w:szCs w:val="22"/>
        </w:rPr>
        <w:br w:type="page"/>
      </w:r>
    </w:p>
    <w:tbl>
      <w:tblPr>
        <w:tblStyle w:val="LightList-Accent2"/>
        <w:tblW w:w="10194" w:type="dxa"/>
        <w:tblLook w:val="04A0" w:firstRow="1" w:lastRow="0" w:firstColumn="1" w:lastColumn="0" w:noHBand="0" w:noVBand="1"/>
      </w:tblPr>
      <w:tblGrid>
        <w:gridCol w:w="1653"/>
        <w:gridCol w:w="4271"/>
        <w:gridCol w:w="18"/>
        <w:gridCol w:w="4252"/>
      </w:tblGrid>
      <w:tr w:rsidR="00907E26" w:rsidRPr="00830BA7" w:rsidTr="00C42F9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53" w:type="dxa"/>
            <w:tcBorders>
              <w:top w:val="dashed" w:sz="4" w:space="0" w:color="C64E3A"/>
              <w:left w:val="single" w:sz="4" w:space="0" w:color="C64E3A"/>
              <w:bottom w:val="single" w:sz="4" w:space="0" w:color="C64E3A"/>
              <w:right w:val="single" w:sz="4" w:space="0" w:color="C64E3A"/>
            </w:tcBorders>
            <w:shd w:val="clear" w:color="auto" w:fill="C64E3A"/>
          </w:tcPr>
          <w:p w:rsidR="00907E26" w:rsidRPr="00830BA7" w:rsidRDefault="00907E26" w:rsidP="00C42F94">
            <w:pPr>
              <w:rPr>
                <w:rFonts w:ascii="Lato" w:hAnsi="Lato" w:cs="Arial"/>
              </w:rPr>
            </w:pPr>
          </w:p>
        </w:tc>
        <w:tc>
          <w:tcPr>
            <w:tcW w:w="4271" w:type="dxa"/>
            <w:tcBorders>
              <w:top w:val="dashed" w:sz="4" w:space="0" w:color="ED7D31" w:themeColor="accent2"/>
              <w:left w:val="single" w:sz="4" w:space="0" w:color="C64E3A"/>
              <w:bottom w:val="single" w:sz="4" w:space="0" w:color="C64E3A"/>
              <w:right w:val="dashed" w:sz="4" w:space="0" w:color="ED7D31" w:themeColor="accent2"/>
            </w:tcBorders>
            <w:shd w:val="clear" w:color="auto" w:fill="C64E3A"/>
          </w:tcPr>
          <w:p w:rsidR="00907E26" w:rsidRPr="00830BA7" w:rsidRDefault="00907E26" w:rsidP="00C42F94">
            <w:pPr>
              <w:jc w:val="center"/>
              <w:cnfStyle w:val="100000000000" w:firstRow="1" w:lastRow="0" w:firstColumn="0" w:lastColumn="0" w:oddVBand="0" w:evenVBand="0" w:oddHBand="0" w:evenHBand="0" w:firstRowFirstColumn="0" w:firstRowLastColumn="0" w:lastRowFirstColumn="0" w:lastRowLastColumn="0"/>
              <w:rPr>
                <w:rFonts w:ascii="Lato" w:hAnsi="Lato" w:cs="Arial"/>
                <w:b w:val="0"/>
              </w:rPr>
            </w:pPr>
            <w:r w:rsidRPr="00830BA7">
              <w:rPr>
                <w:rFonts w:ascii="Lato" w:hAnsi="Lato" w:cs="Arial"/>
                <w:b w:val="0"/>
              </w:rPr>
              <w:t>Engaged in the behaviour</w:t>
            </w:r>
          </w:p>
        </w:tc>
        <w:tc>
          <w:tcPr>
            <w:tcW w:w="4270" w:type="dxa"/>
            <w:gridSpan w:val="2"/>
            <w:tcBorders>
              <w:top w:val="nil"/>
              <w:left w:val="dashed" w:sz="4" w:space="0" w:color="ED7D31" w:themeColor="accent2"/>
              <w:bottom w:val="single" w:sz="4" w:space="0" w:color="C64E3A"/>
            </w:tcBorders>
            <w:shd w:val="clear" w:color="auto" w:fill="C64E3A"/>
          </w:tcPr>
          <w:p w:rsidR="00907E26" w:rsidRPr="00830BA7" w:rsidRDefault="00907E26" w:rsidP="00C42F94">
            <w:pPr>
              <w:jc w:val="center"/>
              <w:cnfStyle w:val="100000000000" w:firstRow="1" w:lastRow="0" w:firstColumn="0" w:lastColumn="0" w:oddVBand="0" w:evenVBand="0" w:oddHBand="0" w:evenHBand="0" w:firstRowFirstColumn="0" w:firstRowLastColumn="0" w:lastRowFirstColumn="0" w:lastRowLastColumn="0"/>
              <w:rPr>
                <w:rFonts w:ascii="Lato" w:hAnsi="Lato" w:cs="Arial"/>
                <w:b w:val="0"/>
              </w:rPr>
            </w:pPr>
            <w:r w:rsidRPr="00830BA7">
              <w:rPr>
                <w:rFonts w:ascii="Lato" w:hAnsi="Lato" w:cs="Arial"/>
                <w:b w:val="0"/>
              </w:rPr>
              <w:t>Affected by the behaviour</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C64E3A"/>
              <w:left w:val="single" w:sz="4" w:space="0" w:color="C64E3A"/>
              <w:bottom w:val="single" w:sz="4" w:space="0" w:color="C64E3A"/>
              <w:right w:val="single" w:sz="4" w:space="0" w:color="C64E3A"/>
            </w:tcBorders>
            <w:shd w:val="clear" w:color="auto" w:fill="C64E3A"/>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t>Response to the student(s)</w:t>
            </w:r>
          </w:p>
          <w:p w:rsidR="00907E26" w:rsidRPr="00830BA7" w:rsidRDefault="00907E26" w:rsidP="00C42F94">
            <w:pPr>
              <w:rPr>
                <w:rFonts w:ascii="Lato" w:hAnsi="Lato" w:cs="Arial"/>
              </w:rPr>
            </w:pPr>
          </w:p>
        </w:tc>
        <w:tc>
          <w:tcPr>
            <w:tcW w:w="4271" w:type="dxa"/>
            <w:tcBorders>
              <w:top w:val="single" w:sz="4" w:space="0" w:color="C64E3A"/>
              <w:left w:val="single" w:sz="4" w:space="0" w:color="C64E3A"/>
              <w:bottom w:val="single" w:sz="4" w:space="0" w:color="C64E3A"/>
              <w:right w:val="dashed" w:sz="4" w:space="0" w:color="C64E3A"/>
            </w:tcBorders>
          </w:tcPr>
          <w:p w:rsidR="00907E26" w:rsidRPr="00830BA7" w:rsidRDefault="00907E26" w:rsidP="00DF1D3B">
            <w:pPr>
              <w:pStyle w:val="ListParagraph"/>
              <w:numPr>
                <w:ilvl w:val="0"/>
                <w:numId w:val="28"/>
              </w:numPr>
              <w:contextualSpacing w:val="0"/>
              <w:cnfStyle w:val="000000100000" w:firstRow="0" w:lastRow="0" w:firstColumn="0" w:lastColumn="0" w:oddVBand="0" w:evenVBand="0" w:oddHBand="1" w:evenHBand="0" w:firstRowFirstColumn="0" w:firstRowLastColumn="0" w:lastRowFirstColumn="0" w:lastRowLastColumn="0"/>
              <w:rPr>
                <w:rStyle w:val="Hyperlink"/>
                <w:rFonts w:ascii="Lato" w:hAnsi="Lato" w:cs="Arial"/>
                <w:szCs w:val="20"/>
              </w:rPr>
            </w:pPr>
            <w:r w:rsidRPr="00830BA7">
              <w:rPr>
                <w:rFonts w:ascii="Lato" w:hAnsi="Lato" w:cs="Arial"/>
                <w:szCs w:val="20"/>
              </w:rPr>
              <w:t xml:space="preserve">Report the incident/allegation to </w:t>
            </w:r>
            <w:r w:rsidRPr="00830BA7">
              <w:rPr>
                <w:rFonts w:ascii="Lato" w:hAnsi="Lato" w:cs="Arial"/>
                <w:szCs w:val="20"/>
              </w:rPr>
              <w:fldChar w:fldCharType="begin"/>
            </w:r>
            <w:r w:rsidRPr="00830BA7">
              <w:rPr>
                <w:rFonts w:ascii="Lato" w:hAnsi="Lato" w:cs="Arial"/>
                <w:szCs w:val="20"/>
              </w:rPr>
              <w:instrText xml:space="preserve"> HYPERLINK "https://childrenandfamilies.nt.gov.au/contacts?id=5257" </w:instrText>
            </w:r>
            <w:r w:rsidRPr="00830BA7">
              <w:rPr>
                <w:rFonts w:ascii="Lato" w:hAnsi="Lato" w:cs="Arial"/>
                <w:szCs w:val="20"/>
              </w:rPr>
              <w:fldChar w:fldCharType="separate"/>
            </w:r>
            <w:r w:rsidRPr="00830BA7">
              <w:rPr>
                <w:rStyle w:val="Hyperlink"/>
                <w:rFonts w:ascii="Lato" w:hAnsi="Lato" w:cs="Arial"/>
                <w:szCs w:val="20"/>
              </w:rPr>
              <w:t xml:space="preserve">Territory Families’ Child Protection Hotline on </w:t>
            </w:r>
            <w:r w:rsidRPr="00830BA7">
              <w:rPr>
                <w:rStyle w:val="Hyperlink"/>
                <w:rFonts w:ascii="Lato" w:hAnsi="Lato" w:cs="Arial"/>
                <w:bCs/>
                <w:szCs w:val="20"/>
              </w:rPr>
              <w:t xml:space="preserve">1800 700 250. </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fldChar w:fldCharType="end"/>
            </w:r>
            <w:r w:rsidRPr="00830BA7">
              <w:rPr>
                <w:rFonts w:ascii="Lato" w:hAnsi="Lato" w:cs="Arial"/>
                <w:szCs w:val="20"/>
              </w:rPr>
              <w:t xml:space="preserve">Keep the student supervised until other agencies provide advice or the care of the student is handed over to an appropriate parent or guardian. </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If electronic technologies are involved, quarantine (unopened) until further advice from </w:t>
            </w:r>
            <w:r w:rsidRPr="00830BA7">
              <w:rPr>
                <w:rFonts w:ascii="Lato" w:hAnsi="Lato"/>
              </w:rPr>
              <w:t>Territory Families</w:t>
            </w:r>
            <w:r w:rsidRPr="00830BA7">
              <w:rPr>
                <w:rFonts w:ascii="Lato" w:hAnsi="Lato" w:cs="Arial"/>
                <w:sz w:val="16"/>
                <w:szCs w:val="20"/>
              </w:rPr>
              <w:t xml:space="preserve"> </w:t>
            </w:r>
            <w:r w:rsidRPr="00830BA7">
              <w:rPr>
                <w:rFonts w:ascii="Lato" w:hAnsi="Lato" w:cs="Arial"/>
                <w:szCs w:val="20"/>
              </w:rPr>
              <w:t>/police.</w:t>
            </w:r>
          </w:p>
          <w:p w:rsidR="00907E26" w:rsidRPr="00830BA7" w:rsidRDefault="00907E26" w:rsidP="00DF1D3B">
            <w:pPr>
              <w:pStyle w:val="ListParagraph"/>
              <w:numPr>
                <w:ilvl w:val="0"/>
                <w:numId w:val="28"/>
              </w:numPr>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If the student is under the care of Territory Families</w:t>
            </w:r>
            <w:r w:rsidRPr="00830BA7">
              <w:rPr>
                <w:rFonts w:ascii="Lato" w:hAnsi="Lato" w:cs="Arial"/>
                <w:sz w:val="16"/>
                <w:szCs w:val="20"/>
              </w:rPr>
              <w:t xml:space="preserve"> </w:t>
            </w:r>
            <w:r w:rsidRPr="00830BA7">
              <w:rPr>
                <w:rFonts w:ascii="Lato" w:hAnsi="Lato" w:cs="Arial"/>
                <w:szCs w:val="20"/>
              </w:rPr>
              <w:t>CEO, contact their case manager.</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Depending on the student’s age and any previous incidents, consider the appropriateness of immediate responses such as:</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establishing prohibited areas/activities</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monitoring arrangements </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detention or internal suspension to enable close monitoring of child (refer to </w:t>
            </w:r>
            <w:hyperlink r:id="rId21" w:history="1">
              <w:r w:rsidRPr="00830BA7">
                <w:rPr>
                  <w:rStyle w:val="Hyperlink"/>
                  <w:rFonts w:ascii="Lato" w:hAnsi="Lato" w:cs="Arial"/>
                  <w:szCs w:val="20"/>
                </w:rPr>
                <w:t>Detention Guidelines)</w:t>
              </w:r>
            </w:hyperlink>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suspension to provide time for the school to put appropriate measures in place (refer to </w:t>
            </w:r>
            <w:hyperlink r:id="rId22" w:history="1">
              <w:r w:rsidRPr="00830BA7">
                <w:rPr>
                  <w:rStyle w:val="Hyperlink"/>
                  <w:rFonts w:ascii="Lato" w:hAnsi="Lato" w:cs="Arial"/>
                  <w:szCs w:val="20"/>
                </w:rPr>
                <w:t>Suspension Guidelines)</w:t>
              </w:r>
            </w:hyperlink>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alternative education options for high risk students (refer to section 9)</w:t>
            </w:r>
          </w:p>
          <w:p w:rsidR="00907E26" w:rsidRPr="00830BA7" w:rsidRDefault="00907E26" w:rsidP="00DF1D3B">
            <w:pPr>
              <w:pStyle w:val="ListParagraph"/>
              <w:numPr>
                <w:ilvl w:val="1"/>
                <w:numId w:val="28"/>
              </w:numPr>
              <w:ind w:left="600"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proofErr w:type="gramStart"/>
            <w:r w:rsidRPr="00830BA7">
              <w:rPr>
                <w:rFonts w:ascii="Lato" w:hAnsi="Lato" w:cs="Arial"/>
                <w:szCs w:val="20"/>
              </w:rPr>
              <w:t>expulsion</w:t>
            </w:r>
            <w:proofErr w:type="gramEnd"/>
            <w:r w:rsidRPr="00830BA7">
              <w:rPr>
                <w:rFonts w:ascii="Lato" w:hAnsi="Lato" w:cs="Arial"/>
                <w:szCs w:val="20"/>
              </w:rPr>
              <w:t xml:space="preserve"> (refer to </w:t>
            </w:r>
            <w:hyperlink r:id="rId23" w:history="1">
              <w:r w:rsidRPr="00830BA7">
                <w:rPr>
                  <w:rStyle w:val="Hyperlink"/>
                  <w:rFonts w:ascii="Lato" w:hAnsi="Lato" w:cs="Arial"/>
                  <w:szCs w:val="20"/>
                </w:rPr>
                <w:t>Expulsion Guidelines).</w:t>
              </w:r>
            </w:hyperlink>
          </w:p>
        </w:tc>
        <w:tc>
          <w:tcPr>
            <w:tcW w:w="4270" w:type="dxa"/>
            <w:gridSpan w:val="2"/>
            <w:tcBorders>
              <w:top w:val="single" w:sz="4" w:space="0" w:color="C64E3A"/>
              <w:left w:val="dashed" w:sz="4" w:space="0" w:color="C64E3A"/>
              <w:bottom w:val="single" w:sz="4" w:space="0" w:color="C64E3A"/>
              <w:right w:val="single" w:sz="4" w:space="0" w:color="C64E3A"/>
            </w:tcBorders>
          </w:tcPr>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Style w:val="Hyperlink"/>
                <w:rFonts w:ascii="Lato" w:hAnsi="Lato" w:cs="Arial"/>
                <w:szCs w:val="20"/>
              </w:rPr>
            </w:pPr>
            <w:r w:rsidRPr="00830BA7">
              <w:rPr>
                <w:rFonts w:ascii="Lato" w:hAnsi="Lato" w:cs="Arial"/>
                <w:szCs w:val="20"/>
              </w:rPr>
              <w:t xml:space="preserve">Report the incident/allegation to </w:t>
            </w:r>
            <w:hyperlink r:id="rId24" w:history="1">
              <w:r w:rsidRPr="00830BA7">
                <w:rPr>
                  <w:rStyle w:val="Hyperlink"/>
                  <w:rFonts w:ascii="Lato" w:hAnsi="Lato" w:cs="Arial"/>
                  <w:szCs w:val="20"/>
                </w:rPr>
                <w:t xml:space="preserve">Territory Families’ Child Protection Hotline on </w:t>
              </w:r>
              <w:r w:rsidRPr="00830BA7">
                <w:rPr>
                  <w:rStyle w:val="Hyperlink"/>
                  <w:rFonts w:ascii="Lato" w:hAnsi="Lato" w:cs="Arial"/>
                  <w:bCs/>
                  <w:szCs w:val="20"/>
                </w:rPr>
                <w:t>1800 700 250.</w:t>
              </w:r>
            </w:hyperlink>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Maintain adult supervision of the student but allow a non-involved friend to support him/her if this is requested / seen to be helpful.</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Positively reinforce the student’s action in reporting the behaviour to adults (or through other peers).</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Do not allow the student to leave the site until parents have arrived or their permission is given. (Exception: If school staff believe that the student will be at increased risk by informing the parents </w:t>
            </w:r>
            <w:r w:rsidRPr="00830BA7">
              <w:rPr>
                <w:rFonts w:ascii="Lato" w:hAnsi="Lato" w:cs="Arial"/>
              </w:rPr>
              <w:t>take direction from Territory Families</w:t>
            </w:r>
            <w:r w:rsidRPr="00830BA7">
              <w:rPr>
                <w:rFonts w:ascii="Lato" w:hAnsi="Lato" w:cs="Arial"/>
                <w:szCs w:val="20"/>
              </w:rPr>
              <w:t>.)</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 xml:space="preserve">If the student is under the care of </w:t>
            </w:r>
            <w:r w:rsidRPr="00830BA7">
              <w:rPr>
                <w:rFonts w:ascii="Lato" w:hAnsi="Lato"/>
              </w:rPr>
              <w:t>Territory Families</w:t>
            </w:r>
            <w:r w:rsidRPr="00830BA7">
              <w:rPr>
                <w:rFonts w:ascii="Lato" w:hAnsi="Lato" w:cs="Arial"/>
                <w:sz w:val="16"/>
                <w:szCs w:val="20"/>
              </w:rPr>
              <w:t xml:space="preserve"> </w:t>
            </w:r>
            <w:r w:rsidRPr="00830BA7">
              <w:rPr>
                <w:rFonts w:ascii="Lato" w:hAnsi="Lato" w:cs="Arial"/>
                <w:szCs w:val="20"/>
              </w:rPr>
              <w:t>CEO, contact their case manager.</w:t>
            </w:r>
          </w:p>
          <w:p w:rsidR="00907E26" w:rsidRPr="00830BA7" w:rsidRDefault="00907E26" w:rsidP="00DF1D3B">
            <w:pPr>
              <w:pStyle w:val="ListParagraph"/>
              <w:numPr>
                <w:ilvl w:val="0"/>
                <w:numId w:val="28"/>
              </w:numPr>
              <w:ind w:left="317" w:hanging="284"/>
              <w:contextualSpacing w:val="0"/>
              <w:cnfStyle w:val="000000100000" w:firstRow="0" w:lastRow="0" w:firstColumn="0" w:lastColumn="0" w:oddVBand="0" w:evenVBand="0" w:oddHBand="1" w:evenHBand="0" w:firstRowFirstColumn="0" w:firstRowLastColumn="0" w:lastRowFirstColumn="0" w:lastRowLastColumn="0"/>
              <w:rPr>
                <w:rFonts w:ascii="Lato" w:hAnsi="Lato" w:cs="Arial"/>
                <w:szCs w:val="20"/>
              </w:rPr>
            </w:pPr>
            <w:r w:rsidRPr="00830BA7">
              <w:rPr>
                <w:rFonts w:ascii="Lato" w:hAnsi="Lato" w:cs="Arial"/>
                <w:szCs w:val="20"/>
              </w:rPr>
              <w:t>Advise the student about how to respond to questions and social media reports/comments from other students and which staff member will be supporting him or her.</w:t>
            </w:r>
          </w:p>
        </w:tc>
      </w:tr>
      <w:tr w:rsidR="00907E26" w:rsidRPr="00830BA7" w:rsidTr="00C42F94">
        <w:trPr>
          <w:cantSplit/>
        </w:trPr>
        <w:tc>
          <w:tcPr>
            <w:cnfStyle w:val="001000000000" w:firstRow="0" w:lastRow="0" w:firstColumn="1" w:lastColumn="0" w:oddVBand="0" w:evenVBand="0" w:oddHBand="0" w:evenHBand="0" w:firstRowFirstColumn="0" w:firstRowLastColumn="0" w:lastRowFirstColumn="0" w:lastRowLastColumn="0"/>
            <w:tcW w:w="1653" w:type="dxa"/>
            <w:tcBorders>
              <w:top w:val="single" w:sz="4" w:space="0" w:color="C64E3A"/>
              <w:left w:val="single" w:sz="4" w:space="0" w:color="C64E3A"/>
              <w:bottom w:val="dashed" w:sz="4" w:space="0" w:color="C64E3A"/>
              <w:right w:val="single" w:sz="4" w:space="0" w:color="C64E3A"/>
            </w:tcBorders>
            <w:shd w:val="clear" w:color="auto" w:fill="C64E3A"/>
          </w:tcPr>
          <w:p w:rsidR="00907E26" w:rsidRPr="00A05EB5" w:rsidRDefault="00907E26" w:rsidP="00C42F94">
            <w:pPr>
              <w:rPr>
                <w:rFonts w:ascii="Lato" w:hAnsi="Lato" w:cs="Arial"/>
                <w:color w:val="FFFFFF" w:themeColor="background1"/>
              </w:rPr>
            </w:pPr>
            <w:r w:rsidRPr="00A05EB5">
              <w:rPr>
                <w:rFonts w:ascii="Lato" w:hAnsi="Lato" w:cs="Arial"/>
                <w:color w:val="FFFFFF" w:themeColor="background1"/>
              </w:rPr>
              <w:t>Contact parents of the student and establish student support plan</w:t>
            </w:r>
          </w:p>
          <w:p w:rsidR="00907E26" w:rsidRPr="00A05EB5" w:rsidRDefault="00907E26" w:rsidP="00C42F94">
            <w:pPr>
              <w:rPr>
                <w:rFonts w:ascii="Lato" w:hAnsi="Lato" w:cs="Arial"/>
              </w:rPr>
            </w:pPr>
          </w:p>
        </w:tc>
        <w:tc>
          <w:tcPr>
            <w:tcW w:w="4289" w:type="dxa"/>
            <w:gridSpan w:val="2"/>
            <w:tcBorders>
              <w:top w:val="single" w:sz="4" w:space="0" w:color="C64E3A"/>
              <w:left w:val="single" w:sz="4" w:space="0" w:color="C64E3A"/>
              <w:bottom w:val="single" w:sz="4" w:space="0" w:color="C64E3A"/>
              <w:right w:val="dashed" w:sz="4" w:space="0" w:color="C64E3A"/>
            </w:tcBorders>
          </w:tcPr>
          <w:p w:rsidR="00907E26" w:rsidRPr="00A05EB5" w:rsidRDefault="00907E26" w:rsidP="00DF1D3B">
            <w:pPr>
              <w:pStyle w:val="ListParagraph"/>
              <w:numPr>
                <w:ilvl w:val="0"/>
                <w:numId w:val="37"/>
              </w:numPr>
              <w:ind w:left="317" w:hanging="317"/>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A05EB5">
              <w:rPr>
                <w:rFonts w:ascii="Lato" w:hAnsi="Lato" w:cs="Arial"/>
                <w:szCs w:val="20"/>
              </w:rPr>
              <w:t xml:space="preserve">Follow direction from </w:t>
            </w:r>
            <w:r w:rsidRPr="00A05EB5">
              <w:rPr>
                <w:rFonts w:ascii="Lato" w:hAnsi="Lato"/>
              </w:rPr>
              <w:t>Territory Families</w:t>
            </w:r>
            <w:r w:rsidRPr="00A05EB5">
              <w:rPr>
                <w:rFonts w:ascii="Lato" w:hAnsi="Lato" w:cs="Arial"/>
                <w:szCs w:val="20"/>
              </w:rPr>
              <w:t xml:space="preserve"> or police as to who contacts the parents, where and at what time. Ensure supervision / take home is also discussed.</w:t>
            </w:r>
          </w:p>
          <w:p w:rsidR="00907E26" w:rsidRPr="00A05EB5" w:rsidRDefault="00907E26" w:rsidP="00DF1D3B">
            <w:pPr>
              <w:pStyle w:val="ListParagraph"/>
              <w:numPr>
                <w:ilvl w:val="0"/>
                <w:numId w:val="37"/>
              </w:numPr>
              <w:ind w:left="317" w:hanging="317"/>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A05EB5">
              <w:rPr>
                <w:rFonts w:ascii="Lato" w:hAnsi="Lato" w:cs="Arial"/>
                <w:szCs w:val="20"/>
              </w:rPr>
              <w:t>During initial contact with parents, arrange a meeting to discuss immediate responses and longer term response.</w:t>
            </w:r>
          </w:p>
          <w:p w:rsidR="00907E26" w:rsidRPr="00A05EB5" w:rsidRDefault="00907E26" w:rsidP="00DF1D3B">
            <w:pPr>
              <w:pStyle w:val="ListParagraph"/>
              <w:numPr>
                <w:ilvl w:val="0"/>
                <w:numId w:val="37"/>
              </w:numPr>
              <w:ind w:left="317" w:hanging="317"/>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A05EB5">
              <w:rPr>
                <w:rFonts w:ascii="Lato" w:hAnsi="Lato" w:cs="Arial"/>
                <w:szCs w:val="20"/>
              </w:rPr>
              <w:t>Establish a behaviour support plan in consultation with the student and parents as soon as possible (Attachment A refers). If suspension is used this will be part of the re-entry process.</w:t>
            </w:r>
          </w:p>
        </w:tc>
        <w:tc>
          <w:tcPr>
            <w:tcW w:w="4252" w:type="dxa"/>
            <w:tcBorders>
              <w:top w:val="single" w:sz="4" w:space="0" w:color="C64E3A"/>
              <w:left w:val="dashed" w:sz="4" w:space="0" w:color="C64E3A"/>
              <w:bottom w:val="single" w:sz="4" w:space="0" w:color="C64E3A"/>
              <w:right w:val="single" w:sz="4" w:space="0" w:color="C64E3A"/>
            </w:tcBorders>
          </w:tcPr>
          <w:p w:rsidR="00907E26" w:rsidRPr="00A05EB5" w:rsidRDefault="00907E26" w:rsidP="00DF1D3B">
            <w:pPr>
              <w:pStyle w:val="ListParagraph"/>
              <w:numPr>
                <w:ilvl w:val="0"/>
                <w:numId w:val="37"/>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A05EB5">
              <w:rPr>
                <w:rFonts w:ascii="Lato" w:hAnsi="Lato" w:cs="Arial"/>
                <w:szCs w:val="20"/>
              </w:rPr>
              <w:t xml:space="preserve">Confirm with </w:t>
            </w:r>
            <w:r w:rsidRPr="00A05EB5">
              <w:rPr>
                <w:rFonts w:ascii="Lato" w:hAnsi="Lato"/>
              </w:rPr>
              <w:t>Territory Families</w:t>
            </w:r>
            <w:r w:rsidRPr="00A05EB5">
              <w:rPr>
                <w:rFonts w:ascii="Lato" w:hAnsi="Lato" w:cs="Arial"/>
                <w:szCs w:val="20"/>
              </w:rPr>
              <w:t xml:space="preserve"> or police that this contact is advisable.</w:t>
            </w:r>
          </w:p>
          <w:p w:rsidR="00907E26" w:rsidRPr="00A05EB5" w:rsidRDefault="00907E26" w:rsidP="00DF1D3B">
            <w:pPr>
              <w:pStyle w:val="ListParagraph"/>
              <w:numPr>
                <w:ilvl w:val="0"/>
                <w:numId w:val="37"/>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A05EB5">
              <w:rPr>
                <w:rFonts w:ascii="Lato" w:hAnsi="Lato" w:cs="Arial"/>
                <w:szCs w:val="20"/>
              </w:rPr>
              <w:t>Ensure parents are aware of the agencies that may be interviewing their child or involved in providing support.</w:t>
            </w:r>
          </w:p>
          <w:p w:rsidR="00907E26" w:rsidRPr="00A05EB5" w:rsidRDefault="00907E26" w:rsidP="00DF1D3B">
            <w:pPr>
              <w:pStyle w:val="ListParagraph"/>
              <w:numPr>
                <w:ilvl w:val="0"/>
                <w:numId w:val="37"/>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A05EB5">
              <w:rPr>
                <w:rFonts w:ascii="Lato" w:hAnsi="Lato" w:cs="Arial"/>
                <w:szCs w:val="20"/>
              </w:rPr>
              <w:t>Discuss health and counselling services as part of the support planning, if required (</w:t>
            </w:r>
            <w:hyperlink w:anchor="AppendixC" w:history="1">
              <w:r w:rsidRPr="00A05EB5">
                <w:rPr>
                  <w:rStyle w:val="Hyperlink"/>
                  <w:rFonts w:ascii="Lato" w:hAnsi="Lato" w:cs="Arial"/>
                  <w:szCs w:val="20"/>
                </w:rPr>
                <w:t>Attachment C</w:t>
              </w:r>
            </w:hyperlink>
            <w:r w:rsidRPr="00A05EB5">
              <w:rPr>
                <w:rStyle w:val="Hyperlink"/>
                <w:rFonts w:ascii="Lato" w:hAnsi="Lato" w:cs="Arial"/>
                <w:szCs w:val="20"/>
              </w:rPr>
              <w:t xml:space="preserve"> </w:t>
            </w:r>
            <w:r w:rsidRPr="00A05EB5">
              <w:rPr>
                <w:rFonts w:ascii="Lato" w:hAnsi="Lato" w:cs="Arial"/>
                <w:szCs w:val="20"/>
              </w:rPr>
              <w:t>refers).</w:t>
            </w:r>
          </w:p>
          <w:p w:rsidR="00907E26" w:rsidRPr="00A05EB5" w:rsidRDefault="00907E26" w:rsidP="00DF1D3B">
            <w:pPr>
              <w:pStyle w:val="ListParagraph"/>
              <w:numPr>
                <w:ilvl w:val="0"/>
                <w:numId w:val="37"/>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A05EB5">
              <w:rPr>
                <w:rFonts w:ascii="Lato" w:hAnsi="Lato" w:cs="Arial"/>
                <w:szCs w:val="20"/>
              </w:rPr>
              <w:t>Arrange a meeting with parents to discuss the support and safety plan (Attachment B refers).</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53" w:type="dxa"/>
            <w:tcBorders>
              <w:top w:val="dashed" w:sz="4" w:space="0" w:color="C64E3A"/>
              <w:left w:val="single" w:sz="8" w:space="0" w:color="C64E3A"/>
              <w:bottom w:val="dashed" w:sz="4" w:space="0" w:color="C64E3A"/>
            </w:tcBorders>
            <w:shd w:val="clear" w:color="auto" w:fill="C64E3A"/>
          </w:tcPr>
          <w:p w:rsidR="00907E26" w:rsidRPr="00A05EB5" w:rsidRDefault="00907E26" w:rsidP="00C42F94">
            <w:pPr>
              <w:rPr>
                <w:rFonts w:ascii="Lato" w:hAnsi="Lato" w:cs="Arial"/>
                <w:color w:val="FFFFFF" w:themeColor="background1"/>
              </w:rPr>
            </w:pPr>
            <w:r w:rsidRPr="00A05EB5">
              <w:rPr>
                <w:rFonts w:ascii="Lato" w:hAnsi="Lato" w:cs="Arial"/>
                <w:color w:val="FFFFFF" w:themeColor="background1"/>
              </w:rPr>
              <w:t>Advise Education leadership management</w:t>
            </w:r>
          </w:p>
          <w:p w:rsidR="00907E26" w:rsidRPr="00A05EB5" w:rsidRDefault="00907E26" w:rsidP="00C42F94">
            <w:pPr>
              <w:rPr>
                <w:rFonts w:ascii="Lato" w:hAnsi="Lato" w:cs="Arial"/>
                <w:color w:val="FFFFFF" w:themeColor="background1"/>
              </w:rPr>
            </w:pPr>
          </w:p>
        </w:tc>
        <w:tc>
          <w:tcPr>
            <w:tcW w:w="8541" w:type="dxa"/>
            <w:gridSpan w:val="3"/>
            <w:tcBorders>
              <w:top w:val="single" w:sz="4" w:space="0" w:color="C64E3A"/>
              <w:bottom w:val="single" w:sz="8" w:space="0" w:color="C64E3A"/>
              <w:right w:val="single" w:sz="8" w:space="0" w:color="C64E3A"/>
            </w:tcBorders>
          </w:tcPr>
          <w:p w:rsidR="00907E26" w:rsidRPr="00A05EB5"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r w:rsidRPr="00A05EB5">
              <w:rPr>
                <w:rFonts w:ascii="Lato" w:hAnsi="Lato" w:cs="Arial"/>
              </w:rPr>
              <w:t>At the first practical opportunity the principal is required to advise the Director/</w:t>
            </w:r>
            <w:proofErr w:type="spellStart"/>
            <w:r w:rsidRPr="00A05EB5">
              <w:rPr>
                <w:rFonts w:ascii="Lato" w:hAnsi="Lato" w:cs="Arial"/>
              </w:rPr>
              <w:t>ManagerQSSS</w:t>
            </w:r>
            <w:proofErr w:type="spellEnd"/>
            <w:r w:rsidRPr="00A05EB5">
              <w:rPr>
                <w:rFonts w:ascii="Lato" w:hAnsi="Lato" w:cs="Arial"/>
              </w:rPr>
              <w:t xml:space="preserve"> of the incident and provide details of the school’s response so far. </w:t>
            </w:r>
          </w:p>
          <w:p w:rsidR="00907E26" w:rsidRPr="00A05EB5"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p>
          <w:p w:rsidR="00907E26" w:rsidRPr="00A05EB5"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r w:rsidRPr="00A05EB5">
              <w:rPr>
                <w:rFonts w:ascii="Lato" w:hAnsi="Lato" w:cs="Arial"/>
              </w:rPr>
              <w:t xml:space="preserve">The Director/Manager QSSS will determine whether the deployment of a critical response team is warranted in the circumstances. </w:t>
            </w:r>
          </w:p>
          <w:p w:rsidR="00907E26" w:rsidRPr="00A05EB5"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p>
          <w:p w:rsidR="00907E26" w:rsidRPr="00A05EB5"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r w:rsidRPr="00A05EB5">
              <w:rPr>
                <w:rFonts w:ascii="Lato" w:hAnsi="Lato" w:cs="Arial"/>
              </w:rPr>
              <w:t>If the principal considers that the child’s presence at the school possesses an unacceptable risk to staff and students, approval for an alternative education option may be sought (refer to section 9).</w:t>
            </w:r>
          </w:p>
        </w:tc>
      </w:tr>
      <w:tr w:rsidR="00907E26" w:rsidRPr="00830BA7" w:rsidTr="00C42F94">
        <w:trPr>
          <w:cantSplit/>
          <w:trHeight w:val="2821"/>
        </w:trPr>
        <w:tc>
          <w:tcPr>
            <w:cnfStyle w:val="001000000000" w:firstRow="0" w:lastRow="0" w:firstColumn="1" w:lastColumn="0" w:oddVBand="0" w:evenVBand="0" w:oddHBand="0" w:evenHBand="0" w:firstRowFirstColumn="0" w:firstRowLastColumn="0" w:lastRowFirstColumn="0" w:lastRowLastColumn="0"/>
            <w:tcW w:w="1653" w:type="dxa"/>
            <w:tcBorders>
              <w:top w:val="dashed" w:sz="4" w:space="0" w:color="C64E3A"/>
              <w:left w:val="single" w:sz="8" w:space="0" w:color="C64E3A"/>
              <w:bottom w:val="dashed" w:sz="4" w:space="0" w:color="C64E3A"/>
            </w:tcBorders>
            <w:shd w:val="clear" w:color="auto" w:fill="C64E3A"/>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lastRenderedPageBreak/>
              <w:t>Inform other parents and service providers</w:t>
            </w:r>
          </w:p>
          <w:p w:rsidR="00907E26" w:rsidRPr="00830BA7" w:rsidRDefault="00907E26" w:rsidP="00C42F94">
            <w:pPr>
              <w:rPr>
                <w:rFonts w:ascii="Lato" w:hAnsi="Lato" w:cs="Arial"/>
                <w:color w:val="FFFFFF" w:themeColor="background1"/>
              </w:rPr>
            </w:pPr>
          </w:p>
        </w:tc>
        <w:tc>
          <w:tcPr>
            <w:tcW w:w="8541" w:type="dxa"/>
            <w:gridSpan w:val="3"/>
            <w:tcBorders>
              <w:top w:val="single" w:sz="8" w:space="0" w:color="C64E3A"/>
              <w:bottom w:val="single" w:sz="8" w:space="0" w:color="C64E3A"/>
              <w:right w:val="single" w:sz="8" w:space="0" w:color="C64E3A"/>
            </w:tcBorders>
          </w:tcPr>
          <w:p w:rsidR="00907E26" w:rsidRPr="00830BA7" w:rsidRDefault="00907E26" w:rsidP="00C42F94">
            <w:pPr>
              <w:cnfStyle w:val="000000000000" w:firstRow="0" w:lastRow="0" w:firstColumn="0" w:lastColumn="0" w:oddVBand="0" w:evenVBand="0" w:oddHBand="0" w:evenHBand="0" w:firstRowFirstColumn="0" w:firstRowLastColumn="0" w:lastRowFirstColumn="0" w:lastRowLastColumn="0"/>
              <w:rPr>
                <w:rFonts w:ascii="Lato" w:hAnsi="Lato" w:cs="Arial"/>
              </w:rPr>
            </w:pPr>
            <w:r w:rsidRPr="00830BA7">
              <w:rPr>
                <w:rFonts w:ascii="Lato" w:hAnsi="Lato" w:cs="Arial"/>
              </w:rPr>
              <w:t>Inform T</w:t>
            </w:r>
            <w:r w:rsidRPr="00830BA7">
              <w:rPr>
                <w:rFonts w:ascii="Lato" w:hAnsi="Lato"/>
              </w:rPr>
              <w:t>erritory Families</w:t>
            </w:r>
            <w:r w:rsidRPr="00830BA7">
              <w:rPr>
                <w:rFonts w:ascii="Lato" w:hAnsi="Lato" w:cs="Arial"/>
              </w:rPr>
              <w:t xml:space="preserve"> or police if there is suspicion or knowledge that:</w:t>
            </w:r>
          </w:p>
          <w:p w:rsidR="00907E26" w:rsidRPr="00830BA7" w:rsidRDefault="00907E26" w:rsidP="00DF1D3B">
            <w:pPr>
              <w:pStyle w:val="ListParagraph"/>
              <w:numPr>
                <w:ilvl w:val="0"/>
                <w:numId w:val="31"/>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another student may have been affected by the behaviour, currently or in the past</w:t>
            </w:r>
          </w:p>
          <w:p w:rsidR="00907E26" w:rsidRPr="00830BA7" w:rsidRDefault="00907E26" w:rsidP="00DF1D3B">
            <w:pPr>
              <w:pStyle w:val="ListParagraph"/>
              <w:numPr>
                <w:ilvl w:val="0"/>
                <w:numId w:val="31"/>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another student witnessed the incident</w:t>
            </w:r>
          </w:p>
          <w:p w:rsidR="00907E26" w:rsidRPr="00830BA7" w:rsidRDefault="00907E26" w:rsidP="00DF1D3B">
            <w:pPr>
              <w:pStyle w:val="ListParagraph"/>
              <w:numPr>
                <w:ilvl w:val="0"/>
                <w:numId w:val="31"/>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proofErr w:type="gramStart"/>
            <w:r w:rsidRPr="00830BA7">
              <w:rPr>
                <w:rFonts w:ascii="Lato" w:hAnsi="Lato" w:cs="Arial"/>
                <w:szCs w:val="20"/>
              </w:rPr>
              <w:t>accounts</w:t>
            </w:r>
            <w:proofErr w:type="gramEnd"/>
            <w:r w:rsidRPr="00830BA7">
              <w:rPr>
                <w:rFonts w:ascii="Lato" w:hAnsi="Lato" w:cs="Arial"/>
                <w:szCs w:val="20"/>
              </w:rPr>
              <w:t xml:space="preserve"> of the incident will be circulated amongst the school community or on social media.</w:t>
            </w:r>
          </w:p>
          <w:p w:rsidR="00907E26" w:rsidRDefault="00907E26" w:rsidP="00C42F94">
            <w:pPr>
              <w:cnfStyle w:val="000000000000" w:firstRow="0" w:lastRow="0" w:firstColumn="0" w:lastColumn="0" w:oddVBand="0" w:evenVBand="0" w:oddHBand="0" w:evenHBand="0" w:firstRowFirstColumn="0" w:firstRowLastColumn="0" w:lastRowFirstColumn="0" w:lastRowLastColumn="0"/>
              <w:rPr>
                <w:rFonts w:ascii="Lato" w:hAnsi="Lato" w:cs="Arial"/>
              </w:rPr>
            </w:pPr>
          </w:p>
          <w:p w:rsidR="00907E26" w:rsidRPr="00830BA7" w:rsidRDefault="00907E26" w:rsidP="00C42F94">
            <w:pPr>
              <w:cnfStyle w:val="000000000000" w:firstRow="0" w:lastRow="0" w:firstColumn="0" w:lastColumn="0" w:oddVBand="0" w:evenVBand="0" w:oddHBand="0" w:evenHBand="0" w:firstRowFirstColumn="0" w:firstRowLastColumn="0" w:lastRowFirstColumn="0" w:lastRowLastColumn="0"/>
              <w:rPr>
                <w:rFonts w:ascii="Lato" w:hAnsi="Lato" w:cs="Arial"/>
              </w:rPr>
            </w:pPr>
            <w:r w:rsidRPr="00830BA7">
              <w:rPr>
                <w:rFonts w:ascii="Lato" w:hAnsi="Lato" w:cs="Arial"/>
              </w:rPr>
              <w:t xml:space="preserve">Confirm with Territory </w:t>
            </w:r>
            <w:r w:rsidRPr="00830BA7">
              <w:rPr>
                <w:rFonts w:ascii="Lato" w:hAnsi="Lato"/>
              </w:rPr>
              <w:t>Families</w:t>
            </w:r>
            <w:r w:rsidRPr="00830BA7">
              <w:rPr>
                <w:rFonts w:ascii="Lato" w:hAnsi="Lato" w:cs="Arial"/>
              </w:rPr>
              <w:t xml:space="preserve"> or police that contact with identified groups of parents is advisable.</w:t>
            </w:r>
          </w:p>
          <w:p w:rsidR="00907E26" w:rsidRDefault="00907E26" w:rsidP="00C42F94">
            <w:pPr>
              <w:cnfStyle w:val="000000000000" w:firstRow="0" w:lastRow="0" w:firstColumn="0" w:lastColumn="0" w:oddVBand="0" w:evenVBand="0" w:oddHBand="0" w:evenHBand="0" w:firstRowFirstColumn="0" w:firstRowLastColumn="0" w:lastRowFirstColumn="0" w:lastRowLastColumn="0"/>
              <w:rPr>
                <w:rFonts w:ascii="Lato" w:hAnsi="Lato" w:cs="Arial"/>
              </w:rPr>
            </w:pPr>
          </w:p>
          <w:p w:rsidR="00907E26" w:rsidRPr="00830BA7" w:rsidRDefault="00907E26" w:rsidP="00C42F94">
            <w:pPr>
              <w:cnfStyle w:val="000000000000" w:firstRow="0" w:lastRow="0" w:firstColumn="0" w:lastColumn="0" w:oddVBand="0" w:evenVBand="0" w:oddHBand="0" w:evenHBand="0" w:firstRowFirstColumn="0" w:firstRowLastColumn="0" w:lastRowFirstColumn="0" w:lastRowLastColumn="0"/>
              <w:rPr>
                <w:rFonts w:ascii="Lato" w:hAnsi="Lato" w:cs="Arial"/>
              </w:rPr>
            </w:pPr>
            <w:r w:rsidRPr="00830BA7">
              <w:rPr>
                <w:rFonts w:ascii="Lato" w:hAnsi="Lato" w:cs="Arial"/>
              </w:rPr>
              <w:t>Provide relevant information to school leaders / authorities who share a duty of care for any student involved. For example:</w:t>
            </w:r>
          </w:p>
          <w:p w:rsidR="00907E26" w:rsidRPr="00830BA7" w:rsidRDefault="00907E26" w:rsidP="00DF1D3B">
            <w:pPr>
              <w:pStyle w:val="ListParagraph"/>
              <w:numPr>
                <w:ilvl w:val="0"/>
                <w:numId w:val="32"/>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out-of-school-hours care director</w:t>
            </w:r>
          </w:p>
          <w:p w:rsidR="00907E26" w:rsidRPr="00830BA7" w:rsidRDefault="00907E26" w:rsidP="00DF1D3B">
            <w:pPr>
              <w:pStyle w:val="ListParagraph"/>
              <w:numPr>
                <w:ilvl w:val="0"/>
                <w:numId w:val="32"/>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r w:rsidRPr="00830BA7">
              <w:rPr>
                <w:rFonts w:ascii="Lato" w:hAnsi="Lato" w:cs="Arial"/>
                <w:szCs w:val="20"/>
              </w:rPr>
              <w:t>family day care provider</w:t>
            </w:r>
          </w:p>
          <w:p w:rsidR="00907E26" w:rsidRPr="00830BA7" w:rsidRDefault="00907E26" w:rsidP="00DF1D3B">
            <w:pPr>
              <w:pStyle w:val="ListParagraph"/>
              <w:numPr>
                <w:ilvl w:val="0"/>
                <w:numId w:val="32"/>
              </w:numPr>
              <w:ind w:left="317" w:hanging="284"/>
              <w:cnfStyle w:val="000000000000" w:firstRow="0" w:lastRow="0" w:firstColumn="0" w:lastColumn="0" w:oddVBand="0" w:evenVBand="0" w:oddHBand="0" w:evenHBand="0" w:firstRowFirstColumn="0" w:firstRowLastColumn="0" w:lastRowFirstColumn="0" w:lastRowLastColumn="0"/>
              <w:rPr>
                <w:rFonts w:ascii="Lato" w:hAnsi="Lato" w:cs="Arial"/>
                <w:szCs w:val="20"/>
              </w:rPr>
            </w:pPr>
            <w:proofErr w:type="gramStart"/>
            <w:r w:rsidRPr="00830BA7">
              <w:rPr>
                <w:rFonts w:ascii="Lato" w:hAnsi="Lato" w:cs="Arial"/>
                <w:szCs w:val="20"/>
              </w:rPr>
              <w:t>boarding</w:t>
            </w:r>
            <w:proofErr w:type="gramEnd"/>
            <w:r w:rsidRPr="00830BA7">
              <w:rPr>
                <w:rFonts w:ascii="Lato" w:hAnsi="Lato" w:cs="Arial"/>
                <w:szCs w:val="20"/>
              </w:rPr>
              <w:t xml:space="preserve"> house director. </w:t>
            </w:r>
          </w:p>
        </w:tc>
      </w:tr>
      <w:tr w:rsidR="00907E26" w:rsidRPr="00830BA7" w:rsidTr="00C42F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53" w:type="dxa"/>
            <w:tcBorders>
              <w:top w:val="dashed" w:sz="4" w:space="0" w:color="C64E3A"/>
              <w:left w:val="single" w:sz="8" w:space="0" w:color="C64E3A"/>
              <w:bottom w:val="single" w:sz="8" w:space="0" w:color="C64E3A"/>
              <w:right w:val="dashed" w:sz="4" w:space="0" w:color="C64E3A"/>
            </w:tcBorders>
            <w:shd w:val="clear" w:color="auto" w:fill="C64E3A"/>
          </w:tcPr>
          <w:p w:rsidR="00907E26" w:rsidRPr="00830BA7" w:rsidRDefault="00907E26" w:rsidP="00C42F94">
            <w:pPr>
              <w:rPr>
                <w:rFonts w:ascii="Lato" w:hAnsi="Lato" w:cs="Arial"/>
                <w:color w:val="FFFFFF" w:themeColor="background1"/>
              </w:rPr>
            </w:pPr>
            <w:r w:rsidRPr="00830BA7">
              <w:rPr>
                <w:rFonts w:ascii="Lato" w:hAnsi="Lato" w:cs="Arial"/>
                <w:color w:val="FFFFFF" w:themeColor="background1"/>
              </w:rPr>
              <w:t>Record</w:t>
            </w:r>
          </w:p>
        </w:tc>
        <w:tc>
          <w:tcPr>
            <w:tcW w:w="8541" w:type="dxa"/>
            <w:gridSpan w:val="3"/>
            <w:tcBorders>
              <w:top w:val="single" w:sz="8" w:space="0" w:color="C64E3A"/>
              <w:left w:val="dashed" w:sz="4" w:space="0" w:color="C64E3A"/>
              <w:bottom w:val="single" w:sz="8" w:space="0" w:color="C64E3A"/>
              <w:right w:val="single" w:sz="8" w:space="0" w:color="C64E3A"/>
            </w:tcBorders>
          </w:tcPr>
          <w:p w:rsidR="00907E26" w:rsidRPr="00830BA7" w:rsidRDefault="00907E26" w:rsidP="00C42F94">
            <w:pPr>
              <w:cnfStyle w:val="000000100000" w:firstRow="0" w:lastRow="0" w:firstColumn="0" w:lastColumn="0" w:oddVBand="0" w:evenVBand="0" w:oddHBand="1" w:evenHBand="0" w:firstRowFirstColumn="0" w:firstRowLastColumn="0" w:lastRowFirstColumn="0" w:lastRowLastColumn="0"/>
              <w:rPr>
                <w:rFonts w:ascii="Lato" w:hAnsi="Lato" w:cs="Arial"/>
              </w:rPr>
            </w:pPr>
            <w:r w:rsidRPr="00830BA7">
              <w:rPr>
                <w:rFonts w:ascii="Lato" w:hAnsi="Lato" w:cs="Arial"/>
              </w:rPr>
              <w:t>Record the school’s actions, any information sharing and the involvement of parents and/or other agencies.</w:t>
            </w:r>
          </w:p>
        </w:tc>
      </w:tr>
    </w:tbl>
    <w:p w:rsidR="00907E26" w:rsidRDefault="00907E26" w:rsidP="00907E26">
      <w:pPr>
        <w:pStyle w:val="ListParagraph"/>
        <w:ind w:left="426"/>
        <w:rPr>
          <w:rFonts w:ascii="Lato" w:hAnsi="Lato" w:cs="Arial"/>
          <w:b/>
          <w:bCs/>
          <w:sz w:val="24"/>
          <w:lang w:val="en-US"/>
        </w:rPr>
      </w:pPr>
    </w:p>
    <w:p w:rsidR="00907E26" w:rsidRPr="00830BA7" w:rsidRDefault="00907E26" w:rsidP="00907E26">
      <w:pPr>
        <w:pStyle w:val="ListParagraph"/>
        <w:ind w:left="426"/>
        <w:rPr>
          <w:rFonts w:ascii="Lato" w:hAnsi="Lato" w:cs="Arial"/>
          <w:b/>
          <w:bCs/>
          <w:sz w:val="24"/>
          <w:lang w:val="en-US"/>
        </w:rPr>
      </w:pPr>
    </w:p>
    <w:p w:rsidR="00907E26" w:rsidRDefault="00907E26" w:rsidP="00DF1D3B">
      <w:pPr>
        <w:pStyle w:val="ListParagraph"/>
        <w:numPr>
          <w:ilvl w:val="0"/>
          <w:numId w:val="4"/>
        </w:numPr>
        <w:ind w:left="425" w:hanging="425"/>
        <w:contextualSpacing w:val="0"/>
        <w:rPr>
          <w:rFonts w:ascii="Lato" w:hAnsi="Lato" w:cs="Arial"/>
          <w:b/>
          <w:bCs/>
          <w:sz w:val="28"/>
          <w:szCs w:val="28"/>
          <w:lang w:val="en-US"/>
        </w:rPr>
      </w:pPr>
      <w:r w:rsidRPr="00830BA7">
        <w:rPr>
          <w:rFonts w:ascii="Lato" w:hAnsi="Lato" w:cs="Arial"/>
          <w:b/>
          <w:bCs/>
          <w:sz w:val="28"/>
          <w:szCs w:val="28"/>
          <w:lang w:val="en-US"/>
        </w:rPr>
        <w:t>STUDENT SUPPORT PLANS</w:t>
      </w:r>
    </w:p>
    <w:p w:rsidR="00907E26" w:rsidRDefault="00907E26" w:rsidP="00907E26">
      <w:pPr>
        <w:pStyle w:val="ListParagraph"/>
        <w:ind w:left="425"/>
        <w:contextualSpacing w:val="0"/>
        <w:rPr>
          <w:rFonts w:ascii="Lato" w:hAnsi="Lato" w:cs="Arial"/>
          <w:b/>
          <w:bCs/>
          <w:sz w:val="28"/>
          <w:szCs w:val="28"/>
          <w:lang w:val="en-US"/>
        </w:rPr>
      </w:pPr>
    </w:p>
    <w:p w:rsidR="00907E26" w:rsidRPr="00830BA7" w:rsidRDefault="00907E26" w:rsidP="00DF1D3B">
      <w:pPr>
        <w:pStyle w:val="ListParagraph"/>
        <w:numPr>
          <w:ilvl w:val="1"/>
          <w:numId w:val="41"/>
        </w:numPr>
        <w:ind w:left="426" w:hanging="426"/>
        <w:rPr>
          <w:rFonts w:ascii="Lato" w:hAnsi="Lato" w:cs="Arial"/>
          <w:b/>
          <w:bCs/>
          <w:sz w:val="24"/>
          <w:lang w:val="en-US"/>
        </w:rPr>
      </w:pPr>
      <w:r w:rsidRPr="00830BA7">
        <w:rPr>
          <w:rFonts w:ascii="Lato" w:hAnsi="Lato" w:cs="Arial"/>
          <w:b/>
          <w:bCs/>
          <w:sz w:val="24"/>
          <w:lang w:val="en-US"/>
        </w:rPr>
        <w:t>Behaviour support plan</w:t>
      </w:r>
    </w:p>
    <w:p w:rsidR="00907E26" w:rsidRPr="00830BA7" w:rsidRDefault="00907E26" w:rsidP="00907E26">
      <w:pPr>
        <w:spacing w:before="120"/>
        <w:ind w:left="425"/>
        <w:rPr>
          <w:rFonts w:ascii="Lato" w:hAnsi="Lato" w:cs="Arial"/>
          <w:bCs/>
          <w:sz w:val="24"/>
          <w:szCs w:val="28"/>
          <w:lang w:val="en-US"/>
        </w:rPr>
      </w:pPr>
      <w:r w:rsidRPr="00830BA7">
        <w:rPr>
          <w:rFonts w:ascii="Lato" w:hAnsi="Lato" w:cs="Arial"/>
          <w:bCs/>
          <w:sz w:val="24"/>
          <w:szCs w:val="28"/>
          <w:lang w:val="en-US"/>
        </w:rPr>
        <w:t xml:space="preserve">A </w:t>
      </w:r>
      <w:proofErr w:type="spellStart"/>
      <w:r w:rsidRPr="00830BA7">
        <w:rPr>
          <w:rFonts w:ascii="Lato" w:hAnsi="Lato" w:cs="Arial"/>
          <w:bCs/>
          <w:sz w:val="24"/>
          <w:szCs w:val="28"/>
          <w:lang w:val="en-US"/>
        </w:rPr>
        <w:t>behaviour</w:t>
      </w:r>
      <w:proofErr w:type="spellEnd"/>
      <w:r w:rsidRPr="00830BA7">
        <w:rPr>
          <w:rFonts w:ascii="Lato" w:hAnsi="Lato" w:cs="Arial"/>
          <w:bCs/>
          <w:sz w:val="24"/>
          <w:szCs w:val="28"/>
          <w:lang w:val="en-US"/>
        </w:rPr>
        <w:t xml:space="preserve"> support plan is to be developed in consultation with all stakeholders, including the child, where the child has exhibited concerning or serious sexual </w:t>
      </w:r>
      <w:proofErr w:type="spellStart"/>
      <w:r w:rsidRPr="00830BA7">
        <w:rPr>
          <w:rFonts w:ascii="Lato" w:hAnsi="Lato" w:cs="Arial"/>
          <w:bCs/>
          <w:sz w:val="24"/>
          <w:szCs w:val="28"/>
          <w:lang w:val="en-US"/>
        </w:rPr>
        <w:t>behaviour</w:t>
      </w:r>
      <w:proofErr w:type="spellEnd"/>
      <w:r w:rsidRPr="00830BA7">
        <w:rPr>
          <w:rFonts w:ascii="Lato" w:hAnsi="Lato" w:cs="Arial"/>
          <w:bCs/>
          <w:sz w:val="24"/>
          <w:szCs w:val="28"/>
          <w:lang w:val="en-US"/>
        </w:rPr>
        <w:t xml:space="preserve">. The plan </w:t>
      </w:r>
      <w:r>
        <w:rPr>
          <w:rFonts w:ascii="Lato" w:hAnsi="Lato" w:cs="Arial"/>
          <w:bCs/>
          <w:sz w:val="24"/>
          <w:szCs w:val="28"/>
          <w:lang w:val="en-US"/>
        </w:rPr>
        <w:t>should</w:t>
      </w:r>
      <w:r w:rsidRPr="00830BA7">
        <w:rPr>
          <w:rFonts w:ascii="Lato" w:hAnsi="Lato" w:cs="Arial"/>
          <w:bCs/>
          <w:sz w:val="24"/>
          <w:szCs w:val="28"/>
          <w:lang w:val="en-US"/>
        </w:rPr>
        <w:t xml:space="preserve"> outline actions, expectations and the responsibilities of the school, student, parents and any external agencies in ensuring that an incident of this nature does not occur again. The plan is to be reviewed regularly to ensure its effectiveness. </w:t>
      </w:r>
    </w:p>
    <w:p w:rsidR="00907E26" w:rsidRDefault="00907E26" w:rsidP="00907E26">
      <w:pPr>
        <w:ind w:left="425" w:firstLine="1"/>
        <w:rPr>
          <w:rFonts w:ascii="Lato" w:hAnsi="Lato" w:cs="Arial"/>
          <w:bCs/>
          <w:sz w:val="24"/>
          <w:szCs w:val="28"/>
          <w:lang w:val="en-US"/>
        </w:rPr>
      </w:pPr>
    </w:p>
    <w:p w:rsidR="00907E26" w:rsidRPr="00830BA7" w:rsidRDefault="00907E26" w:rsidP="00907E26">
      <w:pPr>
        <w:ind w:left="425" w:firstLine="1"/>
        <w:rPr>
          <w:rFonts w:ascii="Lato" w:hAnsi="Lato" w:cs="Arial"/>
          <w:bCs/>
          <w:sz w:val="24"/>
          <w:szCs w:val="28"/>
          <w:lang w:val="en-US"/>
        </w:rPr>
      </w:pPr>
      <w:r w:rsidRPr="00830BA7">
        <w:rPr>
          <w:rFonts w:ascii="Lato" w:hAnsi="Lato" w:cs="Arial"/>
          <w:bCs/>
          <w:sz w:val="24"/>
          <w:szCs w:val="28"/>
          <w:lang w:val="en-US"/>
        </w:rPr>
        <w:t>The consequences of a failure of the child and/or their parents to comply with the requirements of the plan are also to form part of the plan. These may include:</w:t>
      </w:r>
    </w:p>
    <w:p w:rsidR="00907E26" w:rsidRPr="00830BA7" w:rsidRDefault="00907E26" w:rsidP="00DF1D3B">
      <w:pPr>
        <w:pStyle w:val="ListParagraph"/>
        <w:numPr>
          <w:ilvl w:val="0"/>
          <w:numId w:val="38"/>
        </w:numPr>
        <w:rPr>
          <w:rFonts w:ascii="Lato" w:hAnsi="Lato" w:cs="Arial"/>
          <w:bCs/>
          <w:sz w:val="24"/>
          <w:szCs w:val="28"/>
          <w:lang w:val="en-US"/>
        </w:rPr>
      </w:pPr>
      <w:r w:rsidRPr="00830BA7">
        <w:rPr>
          <w:rFonts w:ascii="Lato" w:hAnsi="Lato" w:cs="Arial"/>
          <w:bCs/>
          <w:sz w:val="24"/>
          <w:szCs w:val="28"/>
          <w:lang w:val="en-US"/>
        </w:rPr>
        <w:t xml:space="preserve">a mandatory report to </w:t>
      </w:r>
      <w:r w:rsidRPr="00830BA7">
        <w:rPr>
          <w:rFonts w:ascii="Lato" w:hAnsi="Lato"/>
          <w:sz w:val="24"/>
        </w:rPr>
        <w:t>Territory Families</w:t>
      </w:r>
    </w:p>
    <w:p w:rsidR="00907E26" w:rsidRPr="00830BA7" w:rsidRDefault="00907E26" w:rsidP="00DF1D3B">
      <w:pPr>
        <w:pStyle w:val="ListParagraph"/>
        <w:numPr>
          <w:ilvl w:val="0"/>
          <w:numId w:val="38"/>
        </w:numPr>
        <w:rPr>
          <w:rFonts w:ascii="Lato" w:hAnsi="Lato" w:cs="Arial"/>
          <w:bCs/>
          <w:sz w:val="24"/>
          <w:szCs w:val="28"/>
          <w:lang w:val="en-US"/>
        </w:rPr>
      </w:pPr>
      <w:r w:rsidRPr="00830BA7">
        <w:rPr>
          <w:rFonts w:ascii="Lato" w:hAnsi="Lato" w:cs="Arial"/>
          <w:bCs/>
          <w:sz w:val="24"/>
          <w:szCs w:val="28"/>
          <w:lang w:val="en-US"/>
        </w:rPr>
        <w:t>suspension of the student from the school</w:t>
      </w:r>
    </w:p>
    <w:p w:rsidR="00907E26" w:rsidRPr="00830BA7" w:rsidRDefault="00907E26" w:rsidP="00DF1D3B">
      <w:pPr>
        <w:pStyle w:val="ListParagraph"/>
        <w:numPr>
          <w:ilvl w:val="0"/>
          <w:numId w:val="38"/>
        </w:numPr>
        <w:rPr>
          <w:rFonts w:ascii="Lato" w:hAnsi="Lato" w:cs="Arial"/>
          <w:bCs/>
          <w:sz w:val="24"/>
          <w:szCs w:val="28"/>
          <w:lang w:val="en-US"/>
        </w:rPr>
      </w:pPr>
      <w:proofErr w:type="gramStart"/>
      <w:r w:rsidRPr="00830BA7">
        <w:rPr>
          <w:rFonts w:ascii="Lato" w:hAnsi="Lato" w:cs="Arial"/>
          <w:bCs/>
          <w:sz w:val="24"/>
          <w:szCs w:val="28"/>
          <w:lang w:val="en-US"/>
        </w:rPr>
        <w:t>provision</w:t>
      </w:r>
      <w:proofErr w:type="gramEnd"/>
      <w:r w:rsidRPr="00830BA7">
        <w:rPr>
          <w:rFonts w:ascii="Lato" w:hAnsi="Lato" w:cs="Arial"/>
          <w:bCs/>
          <w:sz w:val="24"/>
          <w:szCs w:val="28"/>
          <w:lang w:val="en-US"/>
        </w:rPr>
        <w:t xml:space="preserve"> of alternative education arrangements such as enrolment at Northern Territory Open Education Centre or Alice Springs/Katherine School of the Air.</w:t>
      </w:r>
    </w:p>
    <w:p w:rsidR="00907E26" w:rsidRPr="00830BA7" w:rsidRDefault="00907E26" w:rsidP="00907E26">
      <w:pPr>
        <w:rPr>
          <w:rFonts w:ascii="Lato" w:hAnsi="Lato" w:cs="Arial"/>
          <w:bCs/>
          <w:sz w:val="24"/>
          <w:szCs w:val="28"/>
          <w:lang w:val="en-US"/>
        </w:rPr>
      </w:pPr>
    </w:p>
    <w:p w:rsidR="00907E26" w:rsidRDefault="00907E26" w:rsidP="00907E26">
      <w:pPr>
        <w:ind w:left="426"/>
        <w:rPr>
          <w:rFonts w:ascii="Lato" w:hAnsi="Lato" w:cs="Arial"/>
          <w:bCs/>
          <w:sz w:val="24"/>
          <w:szCs w:val="28"/>
          <w:lang w:val="en-US"/>
        </w:rPr>
      </w:pPr>
      <w:r w:rsidRPr="00830BA7">
        <w:rPr>
          <w:rFonts w:ascii="Lato" w:hAnsi="Lato" w:cs="Arial"/>
          <w:bCs/>
          <w:sz w:val="24"/>
          <w:szCs w:val="28"/>
          <w:lang w:val="en-US"/>
        </w:rPr>
        <w:t xml:space="preserve">It should be noted that the effectiveness of a </w:t>
      </w:r>
      <w:proofErr w:type="spellStart"/>
      <w:r w:rsidRPr="00830BA7">
        <w:rPr>
          <w:rFonts w:ascii="Lato" w:hAnsi="Lato" w:cs="Arial"/>
          <w:bCs/>
          <w:sz w:val="24"/>
          <w:szCs w:val="28"/>
          <w:lang w:val="en-US"/>
        </w:rPr>
        <w:t>behaviour</w:t>
      </w:r>
      <w:proofErr w:type="spellEnd"/>
      <w:r w:rsidRPr="00830BA7">
        <w:rPr>
          <w:rFonts w:ascii="Lato" w:hAnsi="Lato" w:cs="Arial"/>
          <w:bCs/>
          <w:sz w:val="24"/>
          <w:szCs w:val="28"/>
          <w:lang w:val="en-US"/>
        </w:rPr>
        <w:t xml:space="preserve"> support plan relies on identifying the underlying causes of the student's </w:t>
      </w:r>
      <w:proofErr w:type="spellStart"/>
      <w:r w:rsidRPr="00830BA7">
        <w:rPr>
          <w:rFonts w:ascii="Lato" w:hAnsi="Lato" w:cs="Arial"/>
          <w:bCs/>
          <w:sz w:val="24"/>
          <w:szCs w:val="28"/>
          <w:lang w:val="en-US"/>
        </w:rPr>
        <w:t>behaviours</w:t>
      </w:r>
      <w:proofErr w:type="spellEnd"/>
      <w:r w:rsidRPr="00830BA7">
        <w:rPr>
          <w:rFonts w:ascii="Lato" w:hAnsi="Lato" w:cs="Arial"/>
          <w:bCs/>
          <w:sz w:val="24"/>
          <w:szCs w:val="28"/>
          <w:lang w:val="en-US"/>
        </w:rPr>
        <w:t xml:space="preserve">. School staff should consult their student services support officer, the student's parents, school psychologist or other appropriate specialist/professional involved with the student. Failure to identify the underlying issue or issues can lead to the </w:t>
      </w:r>
      <w:proofErr w:type="spellStart"/>
      <w:r w:rsidRPr="00830BA7">
        <w:rPr>
          <w:rFonts w:ascii="Lato" w:hAnsi="Lato" w:cs="Arial"/>
          <w:bCs/>
          <w:sz w:val="24"/>
          <w:szCs w:val="28"/>
          <w:lang w:val="en-US"/>
        </w:rPr>
        <w:t>behaviours</w:t>
      </w:r>
      <w:proofErr w:type="spellEnd"/>
      <w:r w:rsidRPr="00830BA7">
        <w:rPr>
          <w:rFonts w:ascii="Lato" w:hAnsi="Lato" w:cs="Arial"/>
          <w:bCs/>
          <w:sz w:val="24"/>
          <w:szCs w:val="28"/>
          <w:lang w:val="en-US"/>
        </w:rPr>
        <w:t xml:space="preserve"> continuing, escalating or being replaced by other concerning or serious </w:t>
      </w:r>
      <w:proofErr w:type="spellStart"/>
      <w:r w:rsidRPr="00830BA7">
        <w:rPr>
          <w:rFonts w:ascii="Lato" w:hAnsi="Lato" w:cs="Arial"/>
          <w:bCs/>
          <w:sz w:val="24"/>
          <w:szCs w:val="28"/>
          <w:lang w:val="en-US"/>
        </w:rPr>
        <w:t>behaviours</w:t>
      </w:r>
      <w:proofErr w:type="spellEnd"/>
      <w:r w:rsidRPr="00830BA7">
        <w:rPr>
          <w:rFonts w:ascii="Lato" w:hAnsi="Lato" w:cs="Arial"/>
          <w:bCs/>
          <w:sz w:val="24"/>
          <w:szCs w:val="28"/>
          <w:lang w:val="en-US"/>
        </w:rPr>
        <w:t>.</w:t>
      </w:r>
    </w:p>
    <w:p w:rsidR="00907E26" w:rsidRDefault="00907E26" w:rsidP="00907E26">
      <w:pPr>
        <w:ind w:firstLine="426"/>
        <w:rPr>
          <w:rFonts w:ascii="Lato" w:hAnsi="Lato" w:cs="Arial"/>
          <w:bCs/>
          <w:sz w:val="24"/>
          <w:szCs w:val="28"/>
          <w:lang w:val="en-US"/>
        </w:rPr>
      </w:pPr>
    </w:p>
    <w:p w:rsidR="00907E26" w:rsidRPr="00830BA7" w:rsidRDefault="00907E26" w:rsidP="00DF1D3B">
      <w:pPr>
        <w:pStyle w:val="ListParagraph"/>
        <w:numPr>
          <w:ilvl w:val="1"/>
          <w:numId w:val="41"/>
        </w:numPr>
        <w:rPr>
          <w:rFonts w:ascii="Lato" w:hAnsi="Lato" w:cs="Arial"/>
          <w:b/>
          <w:bCs/>
          <w:sz w:val="24"/>
          <w:lang w:val="en-US"/>
        </w:rPr>
      </w:pPr>
      <w:r w:rsidRPr="00830BA7">
        <w:rPr>
          <w:rFonts w:ascii="Lato" w:hAnsi="Lato" w:cs="Arial"/>
          <w:b/>
          <w:bCs/>
          <w:sz w:val="24"/>
          <w:lang w:val="en-US"/>
        </w:rPr>
        <w:t xml:space="preserve">Support and safety plan </w:t>
      </w:r>
    </w:p>
    <w:p w:rsidR="00907E26" w:rsidRPr="00830BA7" w:rsidRDefault="00907E26" w:rsidP="00907E26">
      <w:pPr>
        <w:pStyle w:val="ListParagraph"/>
        <w:spacing w:before="120"/>
        <w:ind w:left="425"/>
        <w:contextualSpacing w:val="0"/>
        <w:rPr>
          <w:rFonts w:ascii="Lato" w:hAnsi="Lato" w:cs="Arial"/>
          <w:b/>
          <w:bCs/>
          <w:sz w:val="24"/>
          <w:lang w:val="en-US"/>
        </w:rPr>
      </w:pPr>
      <w:r w:rsidRPr="00A05EB5">
        <w:rPr>
          <w:rFonts w:ascii="Lato" w:hAnsi="Lato" w:cs="Arial"/>
          <w:bCs/>
          <w:sz w:val="24"/>
          <w:szCs w:val="28"/>
          <w:lang w:val="en-US"/>
        </w:rPr>
        <w:t xml:space="preserve">A support and safety plan is to be developed for the child who has been affected by an incident of serious sexual </w:t>
      </w:r>
      <w:proofErr w:type="spellStart"/>
      <w:r w:rsidRPr="00A05EB5">
        <w:rPr>
          <w:rFonts w:ascii="Lato" w:hAnsi="Lato" w:cs="Arial"/>
          <w:bCs/>
          <w:sz w:val="24"/>
          <w:szCs w:val="28"/>
          <w:lang w:val="en-US"/>
        </w:rPr>
        <w:t>behaviours</w:t>
      </w:r>
      <w:proofErr w:type="spellEnd"/>
      <w:r w:rsidRPr="00A05EB5">
        <w:rPr>
          <w:rFonts w:ascii="Lato" w:hAnsi="Lato" w:cs="Arial"/>
          <w:bCs/>
          <w:sz w:val="24"/>
          <w:szCs w:val="28"/>
          <w:lang w:val="en-US"/>
        </w:rPr>
        <w:t xml:space="preserve"> in consultation with all stakeholders, including the child. The purpose of the plan is to ensure that the child is protected from any further incidents of this nature through the implementation of actions, expectations and responsibilities of the school, student, parents and any external agencies that may be involved in supporting the student and family. The plan is to be reviewed regularly to ensure its effectiveness.</w:t>
      </w:r>
    </w:p>
    <w:p w:rsidR="00907E26" w:rsidRPr="00830BA7" w:rsidRDefault="00907E26" w:rsidP="00907E26">
      <w:pPr>
        <w:pStyle w:val="ListParagraph"/>
        <w:ind w:left="360"/>
        <w:rPr>
          <w:rFonts w:ascii="Lato" w:hAnsi="Lato" w:cs="Arial"/>
          <w:bCs/>
          <w:sz w:val="24"/>
          <w:szCs w:val="28"/>
          <w:lang w:val="en-US"/>
        </w:rPr>
      </w:pPr>
    </w:p>
    <w:p w:rsidR="00907E26" w:rsidRPr="00830BA7" w:rsidRDefault="00907E26" w:rsidP="00DF1D3B">
      <w:pPr>
        <w:pStyle w:val="ListParagraph"/>
        <w:numPr>
          <w:ilvl w:val="0"/>
          <w:numId w:val="4"/>
        </w:numPr>
        <w:ind w:left="425" w:hanging="425"/>
        <w:contextualSpacing w:val="0"/>
        <w:rPr>
          <w:rFonts w:ascii="Lato" w:hAnsi="Lato" w:cs="Arial"/>
          <w:b/>
          <w:bCs/>
          <w:sz w:val="28"/>
          <w:szCs w:val="28"/>
          <w:lang w:val="en-US"/>
        </w:rPr>
      </w:pPr>
      <w:r w:rsidRPr="00830BA7">
        <w:rPr>
          <w:rFonts w:ascii="Lato" w:hAnsi="Lato" w:cs="Arial"/>
          <w:b/>
          <w:bCs/>
          <w:sz w:val="28"/>
          <w:szCs w:val="28"/>
          <w:lang w:val="en-US"/>
        </w:rPr>
        <w:lastRenderedPageBreak/>
        <w:t>LEGAL OBLIGATIONS</w:t>
      </w:r>
    </w:p>
    <w:p w:rsidR="00907E26" w:rsidRPr="00830BA7" w:rsidRDefault="00907E26" w:rsidP="00907E26">
      <w:pPr>
        <w:pStyle w:val="ListParagraph"/>
        <w:ind w:left="360" w:firstLine="66"/>
        <w:rPr>
          <w:rFonts w:ascii="Lato" w:hAnsi="Lato" w:cs="Arial"/>
          <w:bCs/>
          <w:sz w:val="24"/>
          <w:szCs w:val="28"/>
          <w:lang w:val="en-US"/>
        </w:rPr>
      </w:pPr>
    </w:p>
    <w:p w:rsidR="00907E26" w:rsidRPr="0006634A" w:rsidRDefault="00907E26" w:rsidP="00DF1D3B">
      <w:pPr>
        <w:pStyle w:val="ListParagraph"/>
        <w:numPr>
          <w:ilvl w:val="1"/>
          <w:numId w:val="39"/>
        </w:numPr>
        <w:ind w:left="426" w:hanging="426"/>
        <w:rPr>
          <w:rFonts w:ascii="Lato" w:hAnsi="Lato" w:cs="Arial"/>
          <w:b/>
          <w:bCs/>
          <w:sz w:val="24"/>
          <w:lang w:val="en-US"/>
        </w:rPr>
      </w:pPr>
      <w:r w:rsidRPr="0006634A">
        <w:rPr>
          <w:rFonts w:ascii="Lato" w:hAnsi="Lato" w:cs="Arial"/>
          <w:b/>
          <w:bCs/>
          <w:sz w:val="24"/>
          <w:lang w:val="en-US"/>
        </w:rPr>
        <w:t xml:space="preserve">Mandatory reporting </w:t>
      </w:r>
    </w:p>
    <w:p w:rsidR="00907E26" w:rsidRPr="0006634A" w:rsidRDefault="00907E26" w:rsidP="00907E26">
      <w:pPr>
        <w:pStyle w:val="ListParagraph"/>
        <w:spacing w:before="120"/>
        <w:ind w:left="425"/>
        <w:contextualSpacing w:val="0"/>
        <w:rPr>
          <w:rFonts w:ascii="Lato" w:hAnsi="Lato" w:cs="Arial"/>
          <w:sz w:val="24"/>
          <w:lang w:eastAsia="en-AU"/>
        </w:rPr>
      </w:pPr>
      <w:r w:rsidRPr="0006634A">
        <w:rPr>
          <w:rFonts w:ascii="Lato" w:hAnsi="Lato" w:cs="Arial"/>
          <w:sz w:val="24"/>
          <w:lang w:eastAsia="en-AU"/>
        </w:rPr>
        <w:t xml:space="preserve">When responding to any incident of sexual behaviour, mandatory reporting obligations must also be considered and, where appropriate, form part of the response process. Any incident of serious sexual behaviour must be reported to the Territory Families </w:t>
      </w:r>
      <w:r w:rsidRPr="00855035">
        <w:rPr>
          <w:rStyle w:val="Hyperlink"/>
          <w:rFonts w:ascii="Lato" w:hAnsi="Lato"/>
          <w:sz w:val="24"/>
        </w:rPr>
        <w:t xml:space="preserve">Child Protection Hotline on </w:t>
      </w:r>
      <w:r w:rsidRPr="00855035">
        <w:rPr>
          <w:rStyle w:val="Hyperlink"/>
          <w:rFonts w:ascii="Lato" w:hAnsi="Lato" w:cs="Arial"/>
          <w:bCs/>
          <w:sz w:val="24"/>
        </w:rPr>
        <w:t>1800 700 250</w:t>
      </w:r>
      <w:r w:rsidRPr="00A05EB5">
        <w:rPr>
          <w:rFonts w:ascii="Lato" w:hAnsi="Lato" w:cs="Arial"/>
          <w:bCs/>
          <w:sz w:val="24"/>
          <w:szCs w:val="28"/>
          <w:lang w:val="en-US"/>
        </w:rPr>
        <w:t>.</w:t>
      </w:r>
    </w:p>
    <w:p w:rsidR="00907E26" w:rsidRPr="0006634A" w:rsidRDefault="00907E26" w:rsidP="00907E26">
      <w:pPr>
        <w:pStyle w:val="ListParagraph"/>
        <w:ind w:left="360"/>
        <w:rPr>
          <w:rFonts w:ascii="Lato" w:hAnsi="Lato" w:cs="Arial"/>
          <w:sz w:val="24"/>
          <w:lang w:eastAsia="en-AU"/>
        </w:rPr>
      </w:pPr>
    </w:p>
    <w:p w:rsidR="00907E26" w:rsidRPr="0006634A" w:rsidRDefault="00907E26" w:rsidP="00907E26">
      <w:pPr>
        <w:pStyle w:val="ListParagraph"/>
        <w:ind w:left="360"/>
        <w:rPr>
          <w:rFonts w:ascii="Lato" w:hAnsi="Lato" w:cs="Arial"/>
          <w:b/>
          <w:bCs/>
          <w:sz w:val="24"/>
          <w:lang w:val="en-US"/>
        </w:rPr>
      </w:pPr>
      <w:r w:rsidRPr="00A05EB5">
        <w:rPr>
          <w:rFonts w:ascii="Lato" w:hAnsi="Lato" w:cs="Arial"/>
          <w:sz w:val="24"/>
          <w:lang w:eastAsia="en-AU"/>
        </w:rPr>
        <w:t>School staff must report any sexual activity where a child under 18 years has suffered or is likely to suffer harm or exploitation. For further information, refer to the department’s</w:t>
      </w:r>
      <w:r w:rsidRPr="00A05EB5">
        <w:rPr>
          <w:rFonts w:ascii="Lato" w:hAnsi="Lato"/>
          <w:sz w:val="24"/>
        </w:rPr>
        <w:t xml:space="preserve"> </w:t>
      </w:r>
      <w:hyperlink r:id="rId25" w:history="1">
        <w:r w:rsidRPr="00A05EB5">
          <w:rPr>
            <w:rStyle w:val="Hyperlink"/>
            <w:rFonts w:ascii="Lato" w:hAnsi="Lato"/>
            <w:sz w:val="24"/>
          </w:rPr>
          <w:t>Mandatory Reporting of Harm and Exploitation of Children Guidelines</w:t>
        </w:r>
      </w:hyperlink>
      <w:r w:rsidRPr="00A05EB5">
        <w:rPr>
          <w:rFonts w:ascii="Lato" w:hAnsi="Lato"/>
          <w:sz w:val="24"/>
        </w:rPr>
        <w:t xml:space="preserve"> and the </w:t>
      </w:r>
      <w:r w:rsidRPr="00855035">
        <w:rPr>
          <w:rStyle w:val="Hyperlink"/>
          <w:rFonts w:ascii="Lato" w:hAnsi="Lato"/>
          <w:sz w:val="24"/>
        </w:rPr>
        <w:t>Mandatory Reporting Training P</w:t>
      </w:r>
      <w:r>
        <w:rPr>
          <w:rStyle w:val="Hyperlink"/>
          <w:rFonts w:ascii="Lato" w:hAnsi="Lato"/>
          <w:sz w:val="24"/>
        </w:rPr>
        <w:t>owerPoint</w:t>
      </w:r>
      <w:r w:rsidRPr="00A05EB5">
        <w:rPr>
          <w:rFonts w:ascii="Lato" w:hAnsi="Lato" w:cs="Arial"/>
          <w:bCs/>
          <w:sz w:val="24"/>
          <w:szCs w:val="28"/>
          <w:lang w:val="en-US"/>
        </w:rPr>
        <w:t>.</w:t>
      </w:r>
    </w:p>
    <w:p w:rsidR="00907E26" w:rsidRPr="0006634A" w:rsidRDefault="00907E26" w:rsidP="00907E26">
      <w:pPr>
        <w:pStyle w:val="ListParagraph"/>
        <w:ind w:left="360"/>
        <w:rPr>
          <w:rFonts w:ascii="Lato" w:hAnsi="Lato" w:cs="Arial"/>
          <w:b/>
          <w:bCs/>
          <w:sz w:val="24"/>
          <w:lang w:val="en-US"/>
        </w:rPr>
      </w:pPr>
    </w:p>
    <w:p w:rsidR="00907E26" w:rsidRPr="0006634A" w:rsidRDefault="00907E26" w:rsidP="00DF1D3B">
      <w:pPr>
        <w:pStyle w:val="ListParagraph"/>
        <w:numPr>
          <w:ilvl w:val="1"/>
          <w:numId w:val="40"/>
        </w:numPr>
        <w:ind w:left="426" w:hanging="426"/>
        <w:rPr>
          <w:rFonts w:ascii="Lato" w:hAnsi="Lato" w:cs="Arial"/>
          <w:b/>
          <w:bCs/>
          <w:sz w:val="24"/>
          <w:lang w:val="en-US"/>
        </w:rPr>
      </w:pPr>
      <w:r w:rsidRPr="0006634A">
        <w:rPr>
          <w:rFonts w:ascii="Lato" w:hAnsi="Lato" w:cs="Arial"/>
          <w:b/>
          <w:bCs/>
          <w:sz w:val="24"/>
          <w:lang w:val="en-US"/>
        </w:rPr>
        <w:t xml:space="preserve">Children enrolled in early childhood programs </w:t>
      </w:r>
    </w:p>
    <w:p w:rsidR="00907E26" w:rsidRPr="00855035" w:rsidRDefault="00907E26" w:rsidP="00907E26">
      <w:pPr>
        <w:pStyle w:val="ListParagraph"/>
        <w:spacing w:before="120"/>
        <w:ind w:left="425"/>
        <w:contextualSpacing w:val="0"/>
        <w:rPr>
          <w:rStyle w:val="Hyperlink"/>
          <w:rFonts w:ascii="Lato" w:hAnsi="Lato"/>
          <w:sz w:val="24"/>
        </w:rPr>
      </w:pPr>
      <w:r w:rsidRPr="0006634A">
        <w:rPr>
          <w:rFonts w:ascii="Lato" w:hAnsi="Lato"/>
          <w:sz w:val="24"/>
        </w:rPr>
        <w:t xml:space="preserve">If the </w:t>
      </w:r>
      <w:r w:rsidRPr="00855035">
        <w:rPr>
          <w:rFonts w:ascii="Lato" w:hAnsi="Lato" w:cs="Arial"/>
          <w:sz w:val="24"/>
          <w:lang w:eastAsia="en-AU"/>
        </w:rPr>
        <w:t>matter</w:t>
      </w:r>
      <w:r w:rsidRPr="0006634A">
        <w:rPr>
          <w:rFonts w:ascii="Lato" w:hAnsi="Lato"/>
          <w:sz w:val="24"/>
        </w:rPr>
        <w:t xml:space="preserve"> involves a child enrolled in an early childhood education program, the matter must also be reported to Quality Education and Care Northern Territory (QECNT) as required by the </w:t>
      </w:r>
      <w:r w:rsidRPr="00855035">
        <w:rPr>
          <w:rStyle w:val="Hyperlink"/>
          <w:rFonts w:ascii="Lato" w:hAnsi="Lato"/>
          <w:i/>
          <w:sz w:val="24"/>
        </w:rPr>
        <w:t>Education and Care Services (National Uniform Legislation) Act 2011</w:t>
      </w:r>
      <w:r>
        <w:rPr>
          <w:rStyle w:val="Hyperlink"/>
          <w:rFonts w:ascii="Lato" w:hAnsi="Lato"/>
          <w:sz w:val="24"/>
        </w:rPr>
        <w:t xml:space="preserve"> (NT) </w:t>
      </w:r>
      <w:r w:rsidRPr="00855035">
        <w:rPr>
          <w:rStyle w:val="Hyperlink"/>
          <w:rFonts w:ascii="Lato" w:hAnsi="Lato"/>
          <w:sz w:val="24"/>
        </w:rPr>
        <w:t>via the National Quality Agenda IT System (NQAITS</w:t>
      </w:r>
      <w:proofErr w:type="gramStart"/>
      <w:r w:rsidRPr="00855035">
        <w:rPr>
          <w:rStyle w:val="Hyperlink"/>
          <w:rFonts w:ascii="Lato" w:hAnsi="Lato"/>
          <w:sz w:val="24"/>
        </w:rPr>
        <w:t>)</w:t>
      </w:r>
      <w:r w:rsidRPr="00855035">
        <w:rPr>
          <w:rFonts w:ascii="Lato" w:hAnsi="Lato" w:cs="Arial"/>
          <w:bCs/>
          <w:sz w:val="24"/>
          <w:szCs w:val="28"/>
          <w:lang w:val="en-US"/>
        </w:rPr>
        <w:t xml:space="preserve"> </w:t>
      </w:r>
      <w:r w:rsidRPr="00A05EB5">
        <w:rPr>
          <w:rFonts w:ascii="Lato" w:hAnsi="Lato" w:cs="Arial"/>
          <w:bCs/>
          <w:sz w:val="24"/>
          <w:szCs w:val="28"/>
          <w:lang w:val="en-US"/>
        </w:rPr>
        <w:t>.</w:t>
      </w:r>
      <w:proofErr w:type="gramEnd"/>
    </w:p>
    <w:p w:rsidR="00907E26" w:rsidRPr="0006634A" w:rsidRDefault="00907E26" w:rsidP="00907E26">
      <w:pPr>
        <w:pStyle w:val="BodyText"/>
        <w:spacing w:after="0"/>
        <w:ind w:left="426" w:right="121"/>
        <w:rPr>
          <w:rFonts w:ascii="Lato" w:hAnsi="Lato"/>
          <w:sz w:val="24"/>
        </w:rPr>
      </w:pPr>
    </w:p>
    <w:p w:rsidR="00907E26" w:rsidRPr="0006634A" w:rsidRDefault="00907E26" w:rsidP="00DF1D3B">
      <w:pPr>
        <w:pStyle w:val="ListParagraph"/>
        <w:numPr>
          <w:ilvl w:val="1"/>
          <w:numId w:val="42"/>
        </w:numPr>
        <w:ind w:left="426" w:hanging="426"/>
        <w:rPr>
          <w:rFonts w:ascii="Lato" w:hAnsi="Lato" w:cs="Arial"/>
          <w:b/>
          <w:bCs/>
          <w:sz w:val="24"/>
          <w:lang w:val="en-US"/>
        </w:rPr>
      </w:pPr>
      <w:bookmarkStart w:id="1" w:name="section83"/>
      <w:bookmarkEnd w:id="1"/>
      <w:r w:rsidRPr="0006634A">
        <w:rPr>
          <w:rFonts w:ascii="Lato" w:hAnsi="Lato" w:cs="Arial"/>
          <w:b/>
          <w:bCs/>
          <w:sz w:val="24"/>
          <w:lang w:val="en-US"/>
        </w:rPr>
        <w:t xml:space="preserve">Protecting the identities of children </w:t>
      </w:r>
    </w:p>
    <w:p w:rsidR="00907E26" w:rsidRPr="0006634A" w:rsidRDefault="00907E26" w:rsidP="00907E26">
      <w:pPr>
        <w:pStyle w:val="ListParagraph"/>
        <w:tabs>
          <w:tab w:val="left" w:pos="567"/>
        </w:tabs>
        <w:spacing w:before="120"/>
        <w:ind w:left="425"/>
        <w:contextualSpacing w:val="0"/>
        <w:rPr>
          <w:rFonts w:ascii="Lato" w:hAnsi="Lato" w:cs="Arial"/>
          <w:sz w:val="24"/>
          <w:lang w:eastAsia="en-AU"/>
        </w:rPr>
      </w:pPr>
      <w:r w:rsidRPr="0006634A">
        <w:rPr>
          <w:rFonts w:ascii="Lato" w:hAnsi="Lato" w:cs="Arial"/>
          <w:sz w:val="24"/>
          <w:lang w:eastAsia="en-AU"/>
        </w:rPr>
        <w:t xml:space="preserve">Part 5.3 section 301 of the </w:t>
      </w:r>
      <w:hyperlink r:id="rId26" w:history="1">
        <w:r w:rsidRPr="0006634A">
          <w:rPr>
            <w:rStyle w:val="Hyperlink"/>
            <w:rFonts w:ascii="Lato" w:hAnsi="Lato" w:cs="Arial"/>
            <w:sz w:val="24"/>
            <w:lang w:eastAsia="en-AU"/>
          </w:rPr>
          <w:t xml:space="preserve">Care and Protection of Children Act </w:t>
        </w:r>
      </w:hyperlink>
      <w:r w:rsidRPr="0006634A">
        <w:rPr>
          <w:rFonts w:ascii="Lato" w:hAnsi="Lato" w:cs="Arial"/>
          <w:sz w:val="24"/>
          <w:lang w:eastAsia="en-AU"/>
        </w:rPr>
        <w:t xml:space="preserve"> makes it an offence to publish any material that may identify a child who is involved (whether as a victim or offender) in a sexual offence or alleged sexual offence.</w:t>
      </w:r>
    </w:p>
    <w:p w:rsidR="00907E26" w:rsidRPr="0006634A" w:rsidRDefault="00907E26" w:rsidP="00907E26">
      <w:pPr>
        <w:pStyle w:val="ListParagraph"/>
        <w:tabs>
          <w:tab w:val="left" w:pos="567"/>
        </w:tabs>
        <w:ind w:left="360"/>
        <w:rPr>
          <w:rFonts w:ascii="Lato" w:hAnsi="Lato" w:cs="Arial"/>
          <w:sz w:val="24"/>
          <w:lang w:eastAsia="en-AU"/>
        </w:rPr>
      </w:pPr>
    </w:p>
    <w:p w:rsidR="00907E26" w:rsidRPr="0006634A" w:rsidRDefault="00907E26" w:rsidP="00907E26">
      <w:pPr>
        <w:pStyle w:val="ListParagraph"/>
        <w:tabs>
          <w:tab w:val="left" w:pos="567"/>
        </w:tabs>
        <w:ind w:left="360"/>
        <w:rPr>
          <w:rFonts w:ascii="Lato" w:hAnsi="Lato" w:cs="Arial"/>
          <w:sz w:val="24"/>
          <w:lang w:eastAsia="en-AU"/>
        </w:rPr>
      </w:pPr>
      <w:r w:rsidRPr="0006634A">
        <w:rPr>
          <w:rFonts w:ascii="Lato" w:hAnsi="Lato" w:cs="Arial"/>
          <w:sz w:val="24"/>
          <w:lang w:eastAsia="en-AU"/>
        </w:rPr>
        <w:t>Even where an incident is not considered to be a sexual offence, schools shall not publish the identity of students involved when communicating an incident to the school community.</w:t>
      </w:r>
    </w:p>
    <w:p w:rsidR="00907E26" w:rsidRDefault="00907E26" w:rsidP="00907E26">
      <w:pPr>
        <w:pStyle w:val="ListParagraph"/>
        <w:ind w:left="426"/>
        <w:rPr>
          <w:rFonts w:ascii="Lato" w:hAnsi="Lato" w:cs="Arial"/>
          <w:b/>
          <w:bCs/>
          <w:sz w:val="24"/>
          <w:lang w:val="en-US"/>
        </w:rPr>
      </w:pPr>
    </w:p>
    <w:p w:rsidR="00907E26" w:rsidRPr="0006634A" w:rsidRDefault="00907E26" w:rsidP="00DF1D3B">
      <w:pPr>
        <w:pStyle w:val="ListParagraph"/>
        <w:numPr>
          <w:ilvl w:val="1"/>
          <w:numId w:val="43"/>
        </w:numPr>
        <w:tabs>
          <w:tab w:val="left" w:pos="284"/>
          <w:tab w:val="left" w:pos="426"/>
        </w:tabs>
        <w:ind w:left="426" w:hanging="426"/>
        <w:rPr>
          <w:rFonts w:ascii="Lato" w:hAnsi="Lato" w:cs="Arial"/>
          <w:b/>
          <w:bCs/>
          <w:sz w:val="24"/>
          <w:lang w:val="en-US"/>
        </w:rPr>
      </w:pPr>
      <w:r w:rsidRPr="0006634A">
        <w:rPr>
          <w:rFonts w:ascii="Lato" w:hAnsi="Lato" w:cs="Arial"/>
          <w:b/>
          <w:bCs/>
          <w:sz w:val="24"/>
          <w:lang w:val="en-US"/>
        </w:rPr>
        <w:t xml:space="preserve">Information sharing </w:t>
      </w:r>
    </w:p>
    <w:p w:rsidR="00907E26" w:rsidRPr="0006634A" w:rsidRDefault="00907E26" w:rsidP="00907E26">
      <w:pPr>
        <w:tabs>
          <w:tab w:val="left" w:pos="567"/>
        </w:tabs>
        <w:spacing w:before="120"/>
        <w:ind w:left="425"/>
        <w:rPr>
          <w:rFonts w:ascii="Lato" w:hAnsi="Lato" w:cs="Arial"/>
          <w:sz w:val="24"/>
          <w:lang w:eastAsia="en-AU"/>
        </w:rPr>
      </w:pPr>
      <w:r w:rsidRPr="0006634A">
        <w:rPr>
          <w:rFonts w:ascii="Lato" w:hAnsi="Lato" w:cs="Arial"/>
          <w:sz w:val="24"/>
          <w:lang w:eastAsia="en-AU"/>
        </w:rPr>
        <w:t xml:space="preserve">Part 5.1A of the </w:t>
      </w:r>
      <w:hyperlink r:id="rId27" w:history="1">
        <w:r w:rsidRPr="0006634A">
          <w:rPr>
            <w:rStyle w:val="Hyperlink"/>
            <w:rFonts w:ascii="Lato" w:hAnsi="Lato" w:cs="Arial"/>
            <w:sz w:val="24"/>
            <w:lang w:eastAsia="en-AU"/>
          </w:rPr>
          <w:t>Care and Protection of Children Act</w:t>
        </w:r>
      </w:hyperlink>
      <w:r w:rsidRPr="0006634A">
        <w:rPr>
          <w:rFonts w:ascii="Lato" w:hAnsi="Lato" w:cs="Arial"/>
          <w:sz w:val="24"/>
          <w:lang w:eastAsia="en-AU"/>
        </w:rPr>
        <w:t xml:space="preserve"> allows information sharing authorities to share information that relates to the safety and wellbeing of children. This includes information about a person, other than the child, that directly or indirectly relates to the safety and wellbeing of the child. </w:t>
      </w:r>
    </w:p>
    <w:p w:rsidR="00907E26" w:rsidRPr="0006634A" w:rsidRDefault="00907E26" w:rsidP="00907E26">
      <w:pPr>
        <w:tabs>
          <w:tab w:val="left" w:pos="567"/>
        </w:tabs>
        <w:rPr>
          <w:rFonts w:ascii="Lato" w:hAnsi="Lato" w:cs="Arial"/>
          <w:sz w:val="24"/>
          <w:lang w:eastAsia="en-AU"/>
        </w:rPr>
      </w:pPr>
    </w:p>
    <w:p w:rsidR="00907E26" w:rsidRPr="00855035" w:rsidRDefault="00907E26" w:rsidP="00907E26">
      <w:pPr>
        <w:tabs>
          <w:tab w:val="left" w:pos="567"/>
        </w:tabs>
        <w:ind w:left="426"/>
        <w:rPr>
          <w:rFonts w:ascii="Lato" w:hAnsi="Lato" w:cs="Arial"/>
          <w:sz w:val="24"/>
          <w:lang w:eastAsia="en-AU"/>
        </w:rPr>
      </w:pPr>
      <w:r w:rsidRPr="00855035">
        <w:rPr>
          <w:rFonts w:ascii="Lato" w:hAnsi="Lato" w:cs="Arial"/>
          <w:sz w:val="24"/>
          <w:lang w:eastAsia="en-AU"/>
        </w:rPr>
        <w:t xml:space="preserve">The </w:t>
      </w:r>
      <w:hyperlink r:id="rId28" w:history="1">
        <w:r w:rsidRPr="00855035">
          <w:rPr>
            <w:rStyle w:val="Hyperlink"/>
            <w:rFonts w:ascii="Lato" w:hAnsi="Lato" w:cs="Arial"/>
            <w:sz w:val="24"/>
            <w:lang w:eastAsia="en-AU"/>
          </w:rPr>
          <w:t>Care and Protection of Children Act</w:t>
        </w:r>
      </w:hyperlink>
      <w:r w:rsidRPr="00855035">
        <w:rPr>
          <w:rStyle w:val="Hyperlink"/>
          <w:rFonts w:ascii="Lato" w:hAnsi="Lato" w:cs="Arial"/>
          <w:sz w:val="24"/>
          <w:lang w:eastAsia="en-AU"/>
        </w:rPr>
        <w:t xml:space="preserve"> </w:t>
      </w:r>
      <w:r w:rsidRPr="00855035">
        <w:rPr>
          <w:rFonts w:ascii="Lato" w:hAnsi="Lato" w:cs="Arial"/>
          <w:sz w:val="24"/>
          <w:lang w:eastAsia="en-AU"/>
        </w:rPr>
        <w:t xml:space="preserve">provides a comprehensive list of who is considered to be an information sharing authority. </w:t>
      </w:r>
      <w:r w:rsidRPr="00855035">
        <w:rPr>
          <w:rFonts w:ascii="Lato" w:hAnsi="Lato" w:cs="Arial"/>
          <w:bCs/>
          <w:sz w:val="24"/>
          <w:lang w:val="en-US"/>
        </w:rPr>
        <w:t xml:space="preserve">The Territory Families document </w:t>
      </w:r>
      <w:hyperlink r:id="rId29" w:history="1">
        <w:r w:rsidRPr="00855035">
          <w:rPr>
            <w:rStyle w:val="Hyperlink"/>
            <w:rFonts w:ascii="Lato" w:hAnsi="Lato" w:cs="Arial"/>
            <w:bCs/>
            <w:sz w:val="24"/>
            <w:lang w:val="en-US"/>
          </w:rPr>
          <w:t>Information Sharing Guidelines</w:t>
        </w:r>
      </w:hyperlink>
      <w:r w:rsidRPr="00855035">
        <w:rPr>
          <w:rStyle w:val="Hyperlink"/>
          <w:rFonts w:ascii="Lato" w:hAnsi="Lato" w:cs="Arial"/>
          <w:bCs/>
          <w:sz w:val="24"/>
          <w:lang w:val="en-US"/>
        </w:rPr>
        <w:t xml:space="preserve"> also sets out </w:t>
      </w:r>
      <w:r w:rsidRPr="00855035">
        <w:rPr>
          <w:rFonts w:ascii="Lato" w:hAnsi="Lato" w:cs="Arial"/>
          <w:bCs/>
          <w:sz w:val="24"/>
          <w:lang w:val="en-US"/>
        </w:rPr>
        <w:t>‘</w:t>
      </w:r>
      <w:proofErr w:type="spellStart"/>
      <w:r w:rsidRPr="00855035">
        <w:rPr>
          <w:rFonts w:ascii="Lato" w:hAnsi="Lato" w:cs="Arial"/>
          <w:bCs/>
          <w:sz w:val="24"/>
          <w:lang w:val="en-US"/>
        </w:rPr>
        <w:t>authorised</w:t>
      </w:r>
      <w:proofErr w:type="spellEnd"/>
      <w:r w:rsidRPr="00855035">
        <w:rPr>
          <w:rFonts w:ascii="Lato" w:hAnsi="Lato" w:cs="Arial"/>
          <w:bCs/>
          <w:sz w:val="24"/>
          <w:lang w:val="en-US"/>
        </w:rPr>
        <w:t xml:space="preserve"> information sharers’ as per the</w:t>
      </w:r>
      <w:r w:rsidRPr="00855035">
        <w:rPr>
          <w:rFonts w:cs="Arial"/>
          <w:color w:val="000000"/>
          <w:sz w:val="24"/>
        </w:rPr>
        <w:t xml:space="preserve"> </w:t>
      </w:r>
      <w:hyperlink r:id="rId30" w:history="1">
        <w:r w:rsidRPr="00855035">
          <w:rPr>
            <w:rStyle w:val="Hyperlink"/>
            <w:rFonts w:ascii="Lato" w:hAnsi="Lato" w:cs="Arial"/>
            <w:sz w:val="24"/>
            <w:lang w:eastAsia="en-AU"/>
          </w:rPr>
          <w:t>Care and Protection of Children Act</w:t>
        </w:r>
      </w:hyperlink>
      <w:r w:rsidRPr="00855035">
        <w:rPr>
          <w:rStyle w:val="Hyperlink"/>
          <w:rFonts w:ascii="Lato" w:hAnsi="Lato" w:cs="Arial"/>
          <w:sz w:val="24"/>
          <w:lang w:eastAsia="en-AU"/>
        </w:rPr>
        <w:t xml:space="preserve">. </w:t>
      </w:r>
      <w:r w:rsidRPr="00855035">
        <w:rPr>
          <w:rFonts w:ascii="Lato" w:hAnsi="Lato" w:cs="Arial"/>
          <w:sz w:val="24"/>
          <w:lang w:eastAsia="en-AU"/>
        </w:rPr>
        <w:t>This includes:</w:t>
      </w:r>
    </w:p>
    <w:p w:rsidR="00907E26" w:rsidRPr="00855035" w:rsidRDefault="00907E26" w:rsidP="00DF1D3B">
      <w:pPr>
        <w:pStyle w:val="ListParagraph"/>
        <w:numPr>
          <w:ilvl w:val="0"/>
          <w:numId w:val="44"/>
        </w:numPr>
        <w:rPr>
          <w:rFonts w:ascii="Lato" w:hAnsi="Lato" w:cs="Arial"/>
          <w:sz w:val="24"/>
          <w:lang w:eastAsia="en-AU"/>
        </w:rPr>
      </w:pPr>
      <w:r w:rsidRPr="00855035">
        <w:rPr>
          <w:rFonts w:ascii="Lato" w:hAnsi="Lato" w:cs="Arial"/>
          <w:sz w:val="24"/>
          <w:lang w:eastAsia="en-AU"/>
        </w:rPr>
        <w:t>a Chief Executive Officer of an agency or a public sector employee who is acting under the law of the Territory in relation to a child</w:t>
      </w:r>
    </w:p>
    <w:p w:rsidR="00907E26" w:rsidRPr="00855035" w:rsidRDefault="00907E26" w:rsidP="00DF1D3B">
      <w:pPr>
        <w:pStyle w:val="ListParagraph"/>
        <w:numPr>
          <w:ilvl w:val="0"/>
          <w:numId w:val="44"/>
        </w:numPr>
        <w:rPr>
          <w:rStyle w:val="Hyperlink"/>
          <w:rFonts w:ascii="Lato" w:hAnsi="Lato" w:cs="Arial"/>
          <w:sz w:val="24"/>
          <w:lang w:eastAsia="en-AU"/>
        </w:rPr>
      </w:pPr>
      <w:r w:rsidRPr="00855035">
        <w:rPr>
          <w:rFonts w:ascii="Lato" w:hAnsi="Lato" w:cs="Arial"/>
          <w:sz w:val="24"/>
          <w:lang w:eastAsia="en-AU"/>
        </w:rPr>
        <w:t xml:space="preserve">an approved provider of an education and care service operated under the </w:t>
      </w:r>
      <w:r w:rsidRPr="00855035">
        <w:rPr>
          <w:rStyle w:val="Hyperlink"/>
          <w:rFonts w:ascii="Lato" w:hAnsi="Lato" w:cs="Arial"/>
          <w:sz w:val="24"/>
          <w:lang w:eastAsia="en-AU"/>
        </w:rPr>
        <w:fldChar w:fldCharType="begin"/>
      </w:r>
      <w:r w:rsidRPr="00855035">
        <w:rPr>
          <w:rStyle w:val="Hyperlink"/>
          <w:rFonts w:ascii="Lato" w:hAnsi="Lato" w:cs="Arial"/>
          <w:sz w:val="24"/>
          <w:lang w:eastAsia="en-AU"/>
        </w:rPr>
        <w:instrText xml:space="preserve"> HYPERLINK "https://legislation.nt.gov.au/Legislation/EDUCATION-AND-CARE-SERVICES-NATIONAL-UNIFORM-LEGISLATION-ACT-2011" </w:instrText>
      </w:r>
      <w:r w:rsidRPr="00855035">
        <w:rPr>
          <w:rStyle w:val="Hyperlink"/>
          <w:rFonts w:ascii="Lato" w:hAnsi="Lato" w:cs="Arial"/>
          <w:sz w:val="24"/>
          <w:lang w:eastAsia="en-AU"/>
        </w:rPr>
        <w:fldChar w:fldCharType="separate"/>
      </w:r>
      <w:r w:rsidRPr="00855035">
        <w:rPr>
          <w:rStyle w:val="Hyperlink"/>
          <w:rFonts w:ascii="Lato" w:hAnsi="Lato" w:cs="Arial"/>
          <w:sz w:val="24"/>
          <w:lang w:eastAsia="en-AU"/>
        </w:rPr>
        <w:t xml:space="preserve">Education and Care Services (National Uniform Legislation) Act </w:t>
      </w:r>
    </w:p>
    <w:p w:rsidR="00907E26" w:rsidRPr="00855035" w:rsidRDefault="00907E26" w:rsidP="00DF1D3B">
      <w:pPr>
        <w:pStyle w:val="ListParagraph"/>
        <w:numPr>
          <w:ilvl w:val="0"/>
          <w:numId w:val="44"/>
        </w:numPr>
        <w:rPr>
          <w:rFonts w:ascii="Lato" w:hAnsi="Lato" w:cs="Arial"/>
          <w:sz w:val="24"/>
          <w:lang w:eastAsia="en-AU"/>
        </w:rPr>
      </w:pPr>
      <w:r w:rsidRPr="00855035">
        <w:rPr>
          <w:rStyle w:val="Hyperlink"/>
          <w:rFonts w:ascii="Lato" w:hAnsi="Lato" w:cs="Arial"/>
          <w:sz w:val="24"/>
          <w:lang w:eastAsia="en-AU"/>
        </w:rPr>
        <w:fldChar w:fldCharType="end"/>
      </w:r>
      <w:r w:rsidRPr="00855035">
        <w:rPr>
          <w:rFonts w:ascii="Lato" w:hAnsi="Lato" w:cs="Arial"/>
          <w:sz w:val="24"/>
          <w:lang w:eastAsia="en-AU"/>
        </w:rPr>
        <w:t>a principal of a government or non-government school</w:t>
      </w:r>
    </w:p>
    <w:p w:rsidR="00907E26" w:rsidRPr="00855035" w:rsidRDefault="00907E26" w:rsidP="00DF1D3B">
      <w:pPr>
        <w:pStyle w:val="ListParagraph"/>
        <w:numPr>
          <w:ilvl w:val="0"/>
          <w:numId w:val="44"/>
        </w:numPr>
        <w:rPr>
          <w:rStyle w:val="Hyperlink"/>
          <w:rFonts w:ascii="Lato" w:hAnsi="Lato" w:cs="Arial"/>
          <w:sz w:val="24"/>
          <w:lang w:eastAsia="en-AU"/>
        </w:rPr>
      </w:pPr>
      <w:r w:rsidRPr="00855035">
        <w:rPr>
          <w:rFonts w:ascii="Lato" w:hAnsi="Lato" w:cs="Arial"/>
          <w:sz w:val="24"/>
          <w:lang w:eastAsia="en-AU"/>
        </w:rPr>
        <w:t xml:space="preserve">a teacher registered under the </w:t>
      </w:r>
      <w:r w:rsidRPr="00855035">
        <w:rPr>
          <w:rFonts w:ascii="Lato" w:hAnsi="Lato" w:cs="Arial"/>
          <w:i/>
          <w:sz w:val="24"/>
          <w:lang w:eastAsia="en-AU"/>
        </w:rPr>
        <w:fldChar w:fldCharType="begin"/>
      </w:r>
      <w:r w:rsidRPr="00855035">
        <w:rPr>
          <w:rFonts w:ascii="Lato" w:hAnsi="Lato" w:cs="Arial"/>
          <w:i/>
          <w:sz w:val="24"/>
          <w:lang w:eastAsia="en-AU"/>
        </w:rPr>
        <w:instrText>HYPERLINK "https://legislation.nt.gov.au/Legislation/TEACHER-REGISTRATION-NORTHERN-TERRITORY-ACT-2004"</w:instrText>
      </w:r>
      <w:r w:rsidRPr="00855035">
        <w:rPr>
          <w:rFonts w:ascii="Lato" w:hAnsi="Lato" w:cs="Arial"/>
          <w:i/>
          <w:sz w:val="24"/>
          <w:lang w:eastAsia="en-AU"/>
        </w:rPr>
        <w:fldChar w:fldCharType="separate"/>
      </w:r>
      <w:r w:rsidRPr="00855035">
        <w:rPr>
          <w:rStyle w:val="Hyperlink"/>
          <w:rFonts w:ascii="Lato" w:hAnsi="Lato" w:cs="Arial"/>
          <w:i/>
          <w:sz w:val="24"/>
          <w:lang w:eastAsia="en-AU"/>
        </w:rPr>
        <w:t>Teacher Registration (Northern Territory) Act 2004 (NT)</w:t>
      </w:r>
    </w:p>
    <w:p w:rsidR="00907E26" w:rsidRPr="00855035" w:rsidRDefault="00907E26" w:rsidP="00DF1D3B">
      <w:pPr>
        <w:pStyle w:val="ListParagraph"/>
        <w:numPr>
          <w:ilvl w:val="0"/>
          <w:numId w:val="44"/>
        </w:numPr>
        <w:rPr>
          <w:rFonts w:ascii="Lato" w:hAnsi="Lato"/>
          <w:sz w:val="24"/>
          <w:lang w:eastAsia="en-AU"/>
        </w:rPr>
      </w:pPr>
      <w:r w:rsidRPr="00855035">
        <w:rPr>
          <w:rFonts w:ascii="Lato" w:hAnsi="Lato"/>
          <w:i/>
          <w:sz w:val="24"/>
          <w:lang w:eastAsia="en-AU"/>
        </w:rPr>
        <w:fldChar w:fldCharType="end"/>
      </w:r>
      <w:proofErr w:type="gramStart"/>
      <w:r w:rsidRPr="00855035">
        <w:rPr>
          <w:rFonts w:ascii="Lato" w:hAnsi="Lato"/>
          <w:sz w:val="24"/>
          <w:lang w:eastAsia="en-AU"/>
        </w:rPr>
        <w:t>a</w:t>
      </w:r>
      <w:proofErr w:type="gramEnd"/>
      <w:r w:rsidRPr="00855035">
        <w:rPr>
          <w:rFonts w:ascii="Lato" w:hAnsi="Lato"/>
          <w:sz w:val="24"/>
          <w:lang w:eastAsia="en-AU"/>
        </w:rPr>
        <w:t xml:space="preserve"> person in charge of an organisation that receives funding from the Commonwealth or Territory to provide a service, or perform a function, for or in connection with children.</w:t>
      </w:r>
    </w:p>
    <w:p w:rsidR="00907E26" w:rsidRPr="0006634A" w:rsidRDefault="00907E26" w:rsidP="00907E26">
      <w:pPr>
        <w:rPr>
          <w:rFonts w:ascii="Lato" w:hAnsi="Lato" w:cs="Arial"/>
          <w:sz w:val="24"/>
          <w:lang w:eastAsia="en-AU"/>
        </w:rPr>
      </w:pPr>
    </w:p>
    <w:p w:rsidR="00907E26" w:rsidRDefault="00907E26" w:rsidP="00907E26">
      <w:pPr>
        <w:ind w:left="426"/>
        <w:rPr>
          <w:rFonts w:ascii="Lato" w:hAnsi="Lato" w:cs="Arial"/>
          <w:sz w:val="24"/>
          <w:lang w:eastAsia="en-AU"/>
        </w:rPr>
      </w:pPr>
      <w:r w:rsidRPr="0006634A">
        <w:rPr>
          <w:rFonts w:ascii="Lato" w:hAnsi="Lato" w:cs="Arial"/>
          <w:sz w:val="24"/>
          <w:lang w:eastAsia="en-AU"/>
        </w:rPr>
        <w:lastRenderedPageBreak/>
        <w:t>This legislation allows for principals and teachers to share information regarding the safety and wellbeing of a child with other government agencies and/or services that have a role in supporting the needs of a child. This provision should be used to develop and implement student support plans.</w:t>
      </w:r>
    </w:p>
    <w:p w:rsidR="00907E26" w:rsidRDefault="00907E26" w:rsidP="00907E26">
      <w:pPr>
        <w:ind w:left="426"/>
        <w:rPr>
          <w:rFonts w:ascii="Lato" w:hAnsi="Lato" w:cs="Arial"/>
          <w:sz w:val="24"/>
          <w:lang w:eastAsia="en-AU"/>
        </w:rPr>
      </w:pPr>
    </w:p>
    <w:p w:rsidR="00907E26" w:rsidRPr="0006634A" w:rsidRDefault="00907E26" w:rsidP="00DF1D3B">
      <w:pPr>
        <w:pStyle w:val="ListParagraph"/>
        <w:numPr>
          <w:ilvl w:val="1"/>
          <w:numId w:val="45"/>
        </w:numPr>
        <w:tabs>
          <w:tab w:val="left" w:pos="284"/>
          <w:tab w:val="left" w:pos="567"/>
        </w:tabs>
        <w:ind w:left="426" w:hanging="426"/>
        <w:rPr>
          <w:rFonts w:ascii="Lato" w:hAnsi="Lato" w:cs="Arial"/>
          <w:b/>
          <w:bCs/>
          <w:sz w:val="24"/>
          <w:lang w:val="en-US"/>
        </w:rPr>
      </w:pPr>
      <w:r w:rsidRPr="0006634A">
        <w:rPr>
          <w:rFonts w:ascii="Lato" w:hAnsi="Lato" w:cs="Arial"/>
          <w:b/>
          <w:sz w:val="24"/>
          <w:lang w:eastAsia="en-AU"/>
        </w:rPr>
        <w:t>Information sharing with parents and other service providers</w:t>
      </w:r>
    </w:p>
    <w:p w:rsidR="00907E26" w:rsidRPr="0006634A" w:rsidRDefault="00907E26" w:rsidP="00907E26">
      <w:pPr>
        <w:spacing w:before="120"/>
        <w:ind w:left="425"/>
        <w:rPr>
          <w:rFonts w:ascii="Lato" w:hAnsi="Lato" w:cs="Arial"/>
          <w:sz w:val="24"/>
          <w:lang w:eastAsia="en-AU"/>
        </w:rPr>
      </w:pPr>
      <w:r>
        <w:rPr>
          <w:rFonts w:ascii="Lato" w:hAnsi="Lato" w:cs="Arial"/>
          <w:sz w:val="24"/>
          <w:lang w:eastAsia="en-AU"/>
        </w:rPr>
        <w:t>A</w:t>
      </w:r>
      <w:r w:rsidRPr="0006634A">
        <w:rPr>
          <w:rFonts w:ascii="Lato" w:hAnsi="Lato" w:cs="Arial"/>
          <w:sz w:val="24"/>
          <w:lang w:eastAsia="en-AU"/>
        </w:rPr>
        <w:t xml:space="preserve"> school’s response to problem sexual behaviours will often require information sharing with other professionals who have a duty of care to the child and the parents of children who are suspected of having been affected. </w:t>
      </w:r>
    </w:p>
    <w:p w:rsidR="00907E26" w:rsidRPr="0006634A" w:rsidRDefault="00907E26" w:rsidP="00907E26">
      <w:pPr>
        <w:rPr>
          <w:rFonts w:ascii="Lato" w:hAnsi="Lato" w:cs="Arial"/>
          <w:sz w:val="24"/>
          <w:lang w:eastAsia="en-AU"/>
        </w:rPr>
      </w:pPr>
    </w:p>
    <w:p w:rsidR="00907E26" w:rsidRPr="0006634A" w:rsidRDefault="00907E26" w:rsidP="00907E26">
      <w:pPr>
        <w:ind w:left="426"/>
        <w:rPr>
          <w:rFonts w:ascii="Lato" w:hAnsi="Lato" w:cs="Arial"/>
          <w:sz w:val="24"/>
          <w:lang w:eastAsia="en-AU"/>
        </w:rPr>
      </w:pPr>
      <w:r w:rsidRPr="0006634A">
        <w:rPr>
          <w:rFonts w:ascii="Lato" w:hAnsi="Lato" w:cs="Arial"/>
          <w:sz w:val="24"/>
          <w:lang w:eastAsia="en-AU"/>
        </w:rPr>
        <w:t xml:space="preserve">Sharing information is not complex if you have permission to do so and this is the recommended approach; however, it is also recognised that: </w:t>
      </w:r>
    </w:p>
    <w:p w:rsidR="00907E26" w:rsidRPr="0006634A" w:rsidRDefault="00907E26" w:rsidP="00DF1D3B">
      <w:pPr>
        <w:pStyle w:val="ListParagraph"/>
        <w:numPr>
          <w:ilvl w:val="0"/>
          <w:numId w:val="46"/>
        </w:numPr>
        <w:rPr>
          <w:rFonts w:ascii="Lato" w:hAnsi="Lato" w:cs="Arial"/>
          <w:sz w:val="24"/>
          <w:lang w:eastAsia="en-AU"/>
        </w:rPr>
      </w:pPr>
      <w:r w:rsidRPr="0006634A">
        <w:rPr>
          <w:rFonts w:ascii="Lato" w:hAnsi="Lato" w:cs="Arial"/>
          <w:sz w:val="24"/>
          <w:lang w:eastAsia="en-AU"/>
        </w:rPr>
        <w:t>it is not always safe to seek consent</w:t>
      </w:r>
    </w:p>
    <w:p w:rsidR="00907E26" w:rsidRPr="0006634A" w:rsidRDefault="00907E26" w:rsidP="00DF1D3B">
      <w:pPr>
        <w:pStyle w:val="ListParagraph"/>
        <w:numPr>
          <w:ilvl w:val="0"/>
          <w:numId w:val="46"/>
        </w:numPr>
        <w:rPr>
          <w:rFonts w:ascii="Lato" w:hAnsi="Lato" w:cs="Arial"/>
          <w:sz w:val="24"/>
          <w:lang w:eastAsia="en-AU"/>
        </w:rPr>
      </w:pPr>
      <w:proofErr w:type="gramStart"/>
      <w:r w:rsidRPr="0006634A">
        <w:rPr>
          <w:rFonts w:ascii="Lato" w:hAnsi="Lato" w:cs="Arial"/>
          <w:sz w:val="24"/>
          <w:lang w:eastAsia="en-AU"/>
        </w:rPr>
        <w:t>people</w:t>
      </w:r>
      <w:proofErr w:type="gramEnd"/>
      <w:r w:rsidRPr="0006634A">
        <w:rPr>
          <w:rFonts w:ascii="Lato" w:hAnsi="Lato" w:cs="Arial"/>
          <w:sz w:val="24"/>
          <w:lang w:eastAsia="en-AU"/>
        </w:rPr>
        <w:t xml:space="preserve"> will not always give consent when asked.</w:t>
      </w:r>
    </w:p>
    <w:p w:rsidR="00907E26" w:rsidRPr="0006634A" w:rsidRDefault="00907E26" w:rsidP="00907E26">
      <w:pPr>
        <w:ind w:left="426"/>
        <w:rPr>
          <w:rFonts w:ascii="Lato" w:hAnsi="Lato" w:cs="Arial"/>
          <w:sz w:val="24"/>
          <w:lang w:eastAsia="en-AU"/>
        </w:rPr>
      </w:pPr>
    </w:p>
    <w:p w:rsidR="00907E26" w:rsidRPr="0006634A" w:rsidRDefault="00907E26" w:rsidP="00907E26">
      <w:pPr>
        <w:ind w:left="426"/>
        <w:rPr>
          <w:rFonts w:ascii="Lato" w:hAnsi="Lato" w:cs="Arial"/>
          <w:sz w:val="24"/>
          <w:lang w:eastAsia="en-AU"/>
        </w:rPr>
      </w:pPr>
      <w:r w:rsidRPr="0006634A">
        <w:rPr>
          <w:rFonts w:ascii="Lato" w:hAnsi="Lato" w:cs="Arial"/>
          <w:sz w:val="24"/>
          <w:lang w:eastAsia="en-AU"/>
        </w:rPr>
        <w:t xml:space="preserve">For some parents the idea of sharing information about their child’s sexual behaviours is uncomfortable and may contradict their views about fairness. Schools must be sensitive to these responses but they must also act to protect against risks to the safety and wellbeing of others. </w:t>
      </w:r>
    </w:p>
    <w:p w:rsidR="00907E26" w:rsidRPr="0006634A" w:rsidRDefault="00907E26" w:rsidP="00907E26">
      <w:pPr>
        <w:ind w:left="426"/>
        <w:rPr>
          <w:rFonts w:ascii="Lato" w:hAnsi="Lato" w:cs="Arial"/>
          <w:sz w:val="24"/>
          <w:lang w:eastAsia="en-AU"/>
        </w:rPr>
      </w:pPr>
    </w:p>
    <w:p w:rsidR="00907E26" w:rsidRDefault="00163044" w:rsidP="00907E26">
      <w:pPr>
        <w:ind w:left="426"/>
        <w:rPr>
          <w:rFonts w:ascii="Lato" w:hAnsi="Lato" w:cs="Arial"/>
          <w:sz w:val="24"/>
          <w:lang w:eastAsia="en-AU"/>
        </w:rPr>
      </w:pPr>
      <w:hyperlink r:id="rId31" w:history="1">
        <w:r w:rsidR="00907E26" w:rsidRPr="00855035">
          <w:rPr>
            <w:rStyle w:val="Hyperlink"/>
            <w:rFonts w:ascii="Lato" w:hAnsi="Lato" w:cs="Arial"/>
            <w:sz w:val="24"/>
            <w:lang w:eastAsia="en-AU"/>
          </w:rPr>
          <w:t>Attachment 3</w:t>
        </w:r>
      </w:hyperlink>
      <w:r w:rsidR="00907E26" w:rsidRPr="0006634A">
        <w:rPr>
          <w:rFonts w:ascii="Lato" w:hAnsi="Lato" w:cs="Arial"/>
          <w:sz w:val="24"/>
          <w:lang w:eastAsia="en-AU"/>
        </w:rPr>
        <w:t xml:space="preserve"> provides a scenario of how a site leader should approach this type of situation and ensure that information is shared only in order for people to understand and protect against risk.</w:t>
      </w:r>
    </w:p>
    <w:p w:rsidR="00907E26" w:rsidRPr="0006634A" w:rsidRDefault="00907E26" w:rsidP="00907E26">
      <w:pPr>
        <w:ind w:left="426"/>
        <w:rPr>
          <w:rFonts w:ascii="Lato" w:hAnsi="Lato" w:cs="Arial"/>
          <w:sz w:val="24"/>
          <w:lang w:eastAsia="en-AU"/>
        </w:rPr>
      </w:pPr>
    </w:p>
    <w:p w:rsidR="00907E26" w:rsidRPr="00282F8B" w:rsidRDefault="00907E26" w:rsidP="00DF1D3B">
      <w:pPr>
        <w:pStyle w:val="ListParagraph"/>
        <w:numPr>
          <w:ilvl w:val="0"/>
          <w:numId w:val="4"/>
        </w:numPr>
        <w:ind w:left="425" w:hanging="425"/>
        <w:contextualSpacing w:val="0"/>
        <w:rPr>
          <w:rFonts w:ascii="Lato" w:hAnsi="Lato" w:cs="Arial"/>
          <w:b/>
          <w:bCs/>
          <w:sz w:val="28"/>
          <w:szCs w:val="28"/>
          <w:lang w:val="en-US"/>
        </w:rPr>
      </w:pPr>
      <w:bookmarkStart w:id="2" w:name="section9"/>
      <w:bookmarkEnd w:id="2"/>
      <w:r w:rsidRPr="00282F8B">
        <w:rPr>
          <w:rFonts w:ascii="Lato" w:hAnsi="Lato" w:cs="Arial"/>
          <w:b/>
          <w:bCs/>
          <w:sz w:val="28"/>
          <w:szCs w:val="28"/>
          <w:lang w:val="en-US"/>
        </w:rPr>
        <w:t>ALTERNATIVE EDUCATION OPTIONS</w:t>
      </w:r>
    </w:p>
    <w:p w:rsidR="00907E26" w:rsidRPr="0006634A" w:rsidRDefault="00907E26" w:rsidP="00907E26">
      <w:pPr>
        <w:spacing w:before="120"/>
        <w:ind w:left="425"/>
        <w:rPr>
          <w:rFonts w:ascii="Lato" w:hAnsi="Lato" w:cs="Arial"/>
          <w:sz w:val="24"/>
          <w:lang w:eastAsia="en-AU"/>
        </w:rPr>
      </w:pPr>
      <w:r w:rsidRPr="00855035">
        <w:rPr>
          <w:rFonts w:ascii="Lato" w:hAnsi="Lato" w:cs="Arial"/>
          <w:sz w:val="24"/>
          <w:lang w:eastAsia="en-AU"/>
        </w:rPr>
        <w:t>Where a child is not responding to their behaviour support plan, and continues to exhibit serious sexual behaviours that poses a significant risk to the safety and wellbeing of staff and students, it may be appropriate to seek alternative education options for that student. This may include enrolment in distance education providers such as the Northern Territory School of Distance Education or Alice Springs/Katherine School of the Air</w:t>
      </w:r>
      <w:r w:rsidRPr="0006634A">
        <w:rPr>
          <w:rFonts w:ascii="Lato" w:hAnsi="Lato" w:cs="Arial"/>
          <w:sz w:val="24"/>
          <w:lang w:eastAsia="en-AU"/>
        </w:rPr>
        <w:t>.</w:t>
      </w:r>
    </w:p>
    <w:p w:rsidR="00907E26" w:rsidRPr="0006634A" w:rsidRDefault="00907E26" w:rsidP="00907E26">
      <w:pPr>
        <w:ind w:left="425"/>
        <w:rPr>
          <w:rFonts w:ascii="Lato" w:hAnsi="Lato" w:cs="Arial"/>
          <w:sz w:val="24"/>
          <w:lang w:eastAsia="en-AU"/>
        </w:rPr>
      </w:pPr>
    </w:p>
    <w:p w:rsidR="00907E26" w:rsidRPr="0006634A" w:rsidRDefault="00907E26" w:rsidP="00DF1D3B">
      <w:pPr>
        <w:pStyle w:val="ListParagraph"/>
        <w:numPr>
          <w:ilvl w:val="1"/>
          <w:numId w:val="47"/>
        </w:numPr>
        <w:ind w:left="425" w:hanging="425"/>
        <w:rPr>
          <w:rFonts w:ascii="Lato" w:hAnsi="Lato" w:cs="Arial"/>
          <w:b/>
          <w:bCs/>
          <w:sz w:val="24"/>
          <w:lang w:val="en-US"/>
        </w:rPr>
      </w:pPr>
      <w:bookmarkStart w:id="3" w:name="section91"/>
      <w:bookmarkEnd w:id="3"/>
      <w:r w:rsidRPr="0006634A">
        <w:rPr>
          <w:rFonts w:ascii="Lato" w:hAnsi="Lato" w:cs="Arial"/>
          <w:b/>
          <w:sz w:val="24"/>
        </w:rPr>
        <w:t xml:space="preserve">Approval process for alternative education options </w:t>
      </w:r>
    </w:p>
    <w:p w:rsidR="00907E26" w:rsidRPr="0006634A" w:rsidRDefault="00907E26" w:rsidP="00907E26">
      <w:pPr>
        <w:spacing w:before="120"/>
        <w:ind w:left="425"/>
        <w:rPr>
          <w:rFonts w:ascii="Lato" w:hAnsi="Lato" w:cs="Arial"/>
          <w:bCs/>
          <w:sz w:val="24"/>
          <w:lang w:val="en-US"/>
        </w:rPr>
      </w:pPr>
      <w:r w:rsidRPr="0006634A">
        <w:rPr>
          <w:rFonts w:ascii="Lato" w:hAnsi="Lato" w:cs="Arial"/>
          <w:bCs/>
          <w:sz w:val="24"/>
          <w:lang w:val="en-US"/>
        </w:rPr>
        <w:t>Where a principal believes that this is an appropriate course of action, they should undertake the following steps.</w:t>
      </w:r>
    </w:p>
    <w:p w:rsidR="00907E26" w:rsidRPr="0006634A" w:rsidRDefault="00907E26" w:rsidP="00DF1D3B">
      <w:pPr>
        <w:pStyle w:val="ListParagraph"/>
        <w:numPr>
          <w:ilvl w:val="0"/>
          <w:numId w:val="49"/>
        </w:numPr>
        <w:ind w:left="785"/>
        <w:rPr>
          <w:rFonts w:ascii="Lato" w:hAnsi="Lato" w:cs="Arial"/>
          <w:bCs/>
          <w:sz w:val="24"/>
          <w:lang w:val="en-US"/>
        </w:rPr>
      </w:pPr>
      <w:r w:rsidRPr="0006634A">
        <w:rPr>
          <w:rFonts w:ascii="Lato" w:hAnsi="Lato" w:cs="Arial"/>
          <w:bCs/>
          <w:sz w:val="24"/>
          <w:lang w:val="en-US"/>
        </w:rPr>
        <w:t xml:space="preserve">Suspend the student for the maximum period of one calendar month to allow time to gain approval and make relevant arrangements (refer to </w:t>
      </w:r>
      <w:hyperlink r:id="rId32" w:history="1">
        <w:r>
          <w:rPr>
            <w:rStyle w:val="Hyperlink"/>
            <w:rFonts w:ascii="Lato" w:hAnsi="Lato" w:cs="Arial"/>
            <w:sz w:val="24"/>
            <w:lang w:eastAsia="en-AU"/>
          </w:rPr>
          <w:t>Suspension G</w:t>
        </w:r>
        <w:r w:rsidRPr="0006634A">
          <w:rPr>
            <w:rStyle w:val="Hyperlink"/>
            <w:rFonts w:ascii="Lato" w:hAnsi="Lato" w:cs="Arial"/>
            <w:sz w:val="24"/>
            <w:lang w:eastAsia="en-AU"/>
          </w:rPr>
          <w:t>uidelines)</w:t>
        </w:r>
      </w:hyperlink>
      <w:r w:rsidRPr="0006634A">
        <w:rPr>
          <w:rStyle w:val="Hyperlink"/>
          <w:rFonts w:ascii="Lato" w:hAnsi="Lato" w:cs="Arial"/>
          <w:sz w:val="24"/>
          <w:lang w:eastAsia="en-AU"/>
        </w:rPr>
        <w:t>.</w:t>
      </w:r>
    </w:p>
    <w:p w:rsidR="00907E26" w:rsidRPr="0006634A" w:rsidRDefault="00907E26" w:rsidP="00DF1D3B">
      <w:pPr>
        <w:pStyle w:val="ListParagraph"/>
        <w:numPr>
          <w:ilvl w:val="0"/>
          <w:numId w:val="49"/>
        </w:numPr>
        <w:ind w:left="785"/>
        <w:rPr>
          <w:rFonts w:ascii="Lato" w:hAnsi="Lato" w:cs="Arial"/>
          <w:sz w:val="24"/>
          <w:lang w:eastAsia="en-AU"/>
        </w:rPr>
      </w:pPr>
      <w:r w:rsidRPr="0006634A">
        <w:rPr>
          <w:rFonts w:ascii="Lato" w:hAnsi="Lato" w:cs="Arial"/>
          <w:bCs/>
          <w:sz w:val="24"/>
          <w:lang w:val="en-US"/>
        </w:rPr>
        <w:t xml:space="preserve">Advise the student and their parents (or, if the student is </w:t>
      </w:r>
      <w:r w:rsidRPr="0006634A">
        <w:rPr>
          <w:rFonts w:ascii="Lato" w:hAnsi="Lato" w:cs="Arial"/>
          <w:sz w:val="24"/>
          <w:lang w:eastAsia="en-AU"/>
        </w:rPr>
        <w:t xml:space="preserve">under the care of Territory Families CEO, their case manager) in writing of the intention to make alternative education arrangements for the student. </w:t>
      </w:r>
    </w:p>
    <w:p w:rsidR="00907E26" w:rsidRPr="0006634A" w:rsidRDefault="00907E26" w:rsidP="00DF1D3B">
      <w:pPr>
        <w:pStyle w:val="ListParagraph"/>
        <w:numPr>
          <w:ilvl w:val="0"/>
          <w:numId w:val="49"/>
        </w:numPr>
        <w:ind w:left="785"/>
        <w:rPr>
          <w:rFonts w:ascii="Lato" w:hAnsi="Lato" w:cs="Arial"/>
          <w:sz w:val="24"/>
          <w:lang w:eastAsia="en-AU"/>
        </w:rPr>
      </w:pPr>
      <w:r w:rsidRPr="0006634A">
        <w:rPr>
          <w:rFonts w:ascii="Lato" w:hAnsi="Lato" w:cs="Arial"/>
          <w:sz w:val="24"/>
          <w:lang w:eastAsia="en-AU"/>
        </w:rPr>
        <w:t xml:space="preserve">To ensure natural justice is afforded before a final decision is made, provide the student and their parent the opportunity to meet or make a submission to the principal within three working days. </w:t>
      </w:r>
    </w:p>
    <w:p w:rsidR="00907E26" w:rsidRPr="00855035" w:rsidRDefault="00907E26" w:rsidP="00DF1D3B">
      <w:pPr>
        <w:pStyle w:val="ListParagraph"/>
        <w:numPr>
          <w:ilvl w:val="0"/>
          <w:numId w:val="49"/>
        </w:numPr>
        <w:ind w:left="785"/>
        <w:rPr>
          <w:rFonts w:ascii="Lato" w:hAnsi="Lato" w:cs="Arial"/>
          <w:bCs/>
          <w:sz w:val="24"/>
          <w:lang w:val="en-US"/>
        </w:rPr>
      </w:pPr>
      <w:r w:rsidRPr="00855035">
        <w:rPr>
          <w:rFonts w:ascii="Lato" w:hAnsi="Lato" w:cs="Arial"/>
          <w:bCs/>
          <w:sz w:val="24"/>
          <w:lang w:val="en-US"/>
        </w:rPr>
        <w:t>Immediately consult the Director/Manager QSSS regarding the intentions to seek an alternative education option for the student.</w:t>
      </w:r>
    </w:p>
    <w:p w:rsidR="00907E26" w:rsidRPr="00855035" w:rsidRDefault="00907E26" w:rsidP="00DF1D3B">
      <w:pPr>
        <w:pStyle w:val="ListParagraph"/>
        <w:numPr>
          <w:ilvl w:val="0"/>
          <w:numId w:val="49"/>
        </w:numPr>
        <w:ind w:left="785"/>
        <w:rPr>
          <w:rFonts w:ascii="Lato" w:hAnsi="Lato" w:cs="Arial"/>
          <w:bCs/>
          <w:sz w:val="24"/>
          <w:lang w:val="en-US"/>
        </w:rPr>
      </w:pPr>
      <w:r w:rsidRPr="00855035">
        <w:rPr>
          <w:rFonts w:ascii="Lato" w:hAnsi="Lato" w:cs="Arial"/>
          <w:bCs/>
          <w:sz w:val="24"/>
          <w:lang w:val="en-US"/>
        </w:rPr>
        <w:t>Forward a recommendation to the Deputy Chief Executive – Education NT,  through the Senior Director School Improvement and Leadership QSSS and General Manager QSSS via a submission that includes:</w:t>
      </w:r>
    </w:p>
    <w:p w:rsidR="00907E26" w:rsidRPr="00855035" w:rsidRDefault="00907E26" w:rsidP="00DF1D3B">
      <w:pPr>
        <w:pStyle w:val="Item"/>
        <w:numPr>
          <w:ilvl w:val="2"/>
          <w:numId w:val="48"/>
        </w:numPr>
        <w:spacing w:before="0" w:line="240" w:lineRule="auto"/>
        <w:ind w:left="1505"/>
        <w:rPr>
          <w:rFonts w:ascii="Lato" w:hAnsi="Lato" w:cs="Arial"/>
          <w:b w:val="0"/>
          <w:sz w:val="24"/>
          <w:szCs w:val="24"/>
        </w:rPr>
      </w:pPr>
      <w:r w:rsidRPr="00855035">
        <w:rPr>
          <w:rFonts w:ascii="Lato" w:hAnsi="Lato" w:cs="Arial"/>
          <w:b w:val="0"/>
          <w:sz w:val="24"/>
          <w:szCs w:val="24"/>
        </w:rPr>
        <w:lastRenderedPageBreak/>
        <w:t>a copy of the Notice of Suspension</w:t>
      </w:r>
    </w:p>
    <w:p w:rsidR="00907E26" w:rsidRPr="00855035" w:rsidRDefault="00907E26" w:rsidP="00DF1D3B">
      <w:pPr>
        <w:pStyle w:val="Item"/>
        <w:numPr>
          <w:ilvl w:val="2"/>
          <w:numId w:val="48"/>
        </w:numPr>
        <w:spacing w:before="0" w:line="240" w:lineRule="auto"/>
        <w:ind w:left="1505"/>
        <w:rPr>
          <w:rFonts w:ascii="Lato" w:hAnsi="Lato" w:cs="Arial"/>
          <w:b w:val="0"/>
          <w:sz w:val="24"/>
          <w:szCs w:val="24"/>
        </w:rPr>
      </w:pPr>
      <w:bookmarkStart w:id="4" w:name="P59ii"/>
      <w:bookmarkEnd w:id="4"/>
      <w:r w:rsidRPr="00855035">
        <w:rPr>
          <w:rFonts w:ascii="Lato" w:hAnsi="Lato" w:cs="Arial"/>
          <w:b w:val="0"/>
          <w:sz w:val="24"/>
          <w:szCs w:val="24"/>
        </w:rPr>
        <w:t xml:space="preserve">the reasons for recommending </w:t>
      </w:r>
      <w:r w:rsidRPr="00855035">
        <w:rPr>
          <w:rFonts w:ascii="Lato" w:hAnsi="Lato" w:cs="Arial"/>
          <w:b w:val="0"/>
          <w:bCs/>
          <w:sz w:val="24"/>
          <w:szCs w:val="24"/>
          <w:lang w:val="en-US"/>
        </w:rPr>
        <w:t>an alternative education option</w:t>
      </w:r>
      <w:r w:rsidRPr="00855035">
        <w:rPr>
          <w:rFonts w:ascii="Lato" w:hAnsi="Lato" w:cs="Arial"/>
          <w:b w:val="0"/>
          <w:sz w:val="24"/>
          <w:szCs w:val="24"/>
        </w:rPr>
        <w:t>, including a detailed account of the incident or incidents giving rise to the recommendation</w:t>
      </w:r>
    </w:p>
    <w:p w:rsidR="00907E26" w:rsidRPr="00855035" w:rsidRDefault="00907E26" w:rsidP="00DF1D3B">
      <w:pPr>
        <w:pStyle w:val="Item"/>
        <w:numPr>
          <w:ilvl w:val="2"/>
          <w:numId w:val="48"/>
        </w:numPr>
        <w:spacing w:before="0" w:line="240" w:lineRule="auto"/>
        <w:ind w:left="1505"/>
        <w:rPr>
          <w:rFonts w:ascii="Lato" w:hAnsi="Lato" w:cs="Arial"/>
          <w:b w:val="0"/>
          <w:sz w:val="24"/>
          <w:szCs w:val="24"/>
        </w:rPr>
      </w:pPr>
      <w:bookmarkStart w:id="5" w:name="P59iii"/>
      <w:bookmarkEnd w:id="5"/>
      <w:r w:rsidRPr="00855035">
        <w:rPr>
          <w:rFonts w:ascii="Lato" w:hAnsi="Lato" w:cs="Arial"/>
          <w:b w:val="0"/>
          <w:sz w:val="24"/>
          <w:szCs w:val="24"/>
        </w:rPr>
        <w:t xml:space="preserve">all relevant supporting documentation relied upon by the principal in reaching their decision including statements and any other evidence to be relied upon by the </w:t>
      </w:r>
      <w:r w:rsidRPr="00855035">
        <w:rPr>
          <w:rFonts w:ascii="Lato" w:hAnsi="Lato" w:cs="Arial"/>
          <w:b w:val="0"/>
          <w:bCs/>
          <w:sz w:val="24"/>
          <w:szCs w:val="24"/>
          <w:lang w:val="en-US"/>
        </w:rPr>
        <w:t>Deputy Chief Executive – Education NT</w:t>
      </w:r>
      <w:r w:rsidRPr="00855035">
        <w:rPr>
          <w:rFonts w:ascii="Lato" w:hAnsi="Lato" w:cs="Arial"/>
          <w:b w:val="0"/>
          <w:sz w:val="24"/>
          <w:szCs w:val="24"/>
        </w:rPr>
        <w:t xml:space="preserve"> in making a decision</w:t>
      </w:r>
    </w:p>
    <w:p w:rsidR="00907E26" w:rsidRPr="00855035" w:rsidRDefault="00907E26" w:rsidP="00DF1D3B">
      <w:pPr>
        <w:pStyle w:val="Item"/>
        <w:numPr>
          <w:ilvl w:val="2"/>
          <w:numId w:val="48"/>
        </w:numPr>
        <w:spacing w:before="0" w:line="240" w:lineRule="auto"/>
        <w:ind w:left="1505"/>
        <w:rPr>
          <w:rFonts w:ascii="Lato" w:hAnsi="Lato" w:cs="Arial"/>
          <w:b w:val="0"/>
          <w:sz w:val="24"/>
          <w:szCs w:val="24"/>
        </w:rPr>
      </w:pPr>
      <w:bookmarkStart w:id="6" w:name="P59iv"/>
      <w:bookmarkEnd w:id="6"/>
      <w:r w:rsidRPr="00855035">
        <w:rPr>
          <w:rFonts w:ascii="Lato" w:hAnsi="Lato" w:cs="Arial"/>
          <w:b w:val="0"/>
          <w:sz w:val="24"/>
          <w:szCs w:val="24"/>
        </w:rPr>
        <w:t>where the student has a medical or other relevant condition which may give rise to the child having special needs, full particulars of any such condition(s) and the associated special needs</w:t>
      </w:r>
    </w:p>
    <w:p w:rsidR="00907E26" w:rsidRPr="00855035" w:rsidRDefault="00907E26" w:rsidP="00DF1D3B">
      <w:pPr>
        <w:pStyle w:val="Item"/>
        <w:numPr>
          <w:ilvl w:val="2"/>
          <w:numId w:val="48"/>
        </w:numPr>
        <w:spacing w:before="0" w:line="240" w:lineRule="auto"/>
        <w:ind w:left="1505"/>
        <w:rPr>
          <w:rFonts w:ascii="Lato" w:hAnsi="Lato" w:cs="Arial"/>
          <w:b w:val="0"/>
          <w:sz w:val="24"/>
          <w:szCs w:val="24"/>
        </w:rPr>
      </w:pPr>
      <w:bookmarkStart w:id="7" w:name="P59v"/>
      <w:bookmarkEnd w:id="7"/>
      <w:r w:rsidRPr="00855035">
        <w:rPr>
          <w:rFonts w:ascii="Lato" w:hAnsi="Lato" w:cs="Arial"/>
          <w:b w:val="0"/>
          <w:sz w:val="24"/>
          <w:szCs w:val="24"/>
        </w:rPr>
        <w:t xml:space="preserve">full particulars of the incident and copies of all correspondence and other details of communications with the student </w:t>
      </w:r>
    </w:p>
    <w:p w:rsidR="00907E26" w:rsidRPr="00855035" w:rsidRDefault="00907E26" w:rsidP="00DF1D3B">
      <w:pPr>
        <w:pStyle w:val="Item"/>
        <w:numPr>
          <w:ilvl w:val="2"/>
          <w:numId w:val="48"/>
        </w:numPr>
        <w:spacing w:before="0" w:line="240" w:lineRule="auto"/>
        <w:ind w:left="1505"/>
        <w:rPr>
          <w:rFonts w:ascii="Lato" w:hAnsi="Lato" w:cs="Arial"/>
          <w:b w:val="0"/>
          <w:sz w:val="24"/>
          <w:szCs w:val="24"/>
        </w:rPr>
      </w:pPr>
      <w:r w:rsidRPr="00855035">
        <w:rPr>
          <w:rFonts w:ascii="Lato" w:hAnsi="Lato" w:cs="Arial"/>
          <w:b w:val="0"/>
          <w:sz w:val="24"/>
          <w:szCs w:val="24"/>
        </w:rPr>
        <w:t xml:space="preserve">evidence of contact and advice provided by relevant agencies and/or health professionals </w:t>
      </w:r>
    </w:p>
    <w:p w:rsidR="00907E26" w:rsidRPr="00855035" w:rsidRDefault="00907E26" w:rsidP="00DF1D3B">
      <w:pPr>
        <w:pStyle w:val="Item"/>
        <w:numPr>
          <w:ilvl w:val="2"/>
          <w:numId w:val="48"/>
        </w:numPr>
        <w:spacing w:before="0" w:line="240" w:lineRule="auto"/>
        <w:ind w:left="1505"/>
        <w:rPr>
          <w:rFonts w:ascii="Lato" w:hAnsi="Lato" w:cs="Arial"/>
          <w:b w:val="0"/>
          <w:sz w:val="24"/>
          <w:szCs w:val="24"/>
        </w:rPr>
      </w:pPr>
      <w:bookmarkStart w:id="8" w:name="P59vi"/>
      <w:bookmarkEnd w:id="8"/>
      <w:proofErr w:type="gramStart"/>
      <w:r w:rsidRPr="00855035">
        <w:rPr>
          <w:rFonts w:ascii="Lato" w:hAnsi="Lato" w:cs="Arial"/>
          <w:b w:val="0"/>
          <w:sz w:val="24"/>
          <w:szCs w:val="24"/>
        </w:rPr>
        <w:t>all</w:t>
      </w:r>
      <w:proofErr w:type="gramEnd"/>
      <w:r w:rsidRPr="00855035">
        <w:rPr>
          <w:rFonts w:ascii="Lato" w:hAnsi="Lato" w:cs="Arial"/>
          <w:b w:val="0"/>
          <w:sz w:val="24"/>
          <w:szCs w:val="24"/>
        </w:rPr>
        <w:t xml:space="preserve"> submissions, if any, made by or on behalf of the student.</w:t>
      </w:r>
    </w:p>
    <w:p w:rsidR="00907E26" w:rsidRDefault="00907E26" w:rsidP="00907E26">
      <w:pPr>
        <w:ind w:left="426"/>
        <w:rPr>
          <w:rFonts w:ascii="Lato" w:hAnsi="Lato" w:cs="Arial"/>
          <w:bCs/>
          <w:sz w:val="24"/>
          <w:lang w:val="en-US"/>
        </w:rPr>
      </w:pPr>
    </w:p>
    <w:p w:rsidR="00907E26" w:rsidRPr="00855035" w:rsidRDefault="00907E26" w:rsidP="00907E26">
      <w:pPr>
        <w:ind w:left="426"/>
        <w:rPr>
          <w:rFonts w:ascii="Lato" w:hAnsi="Lato" w:cs="Arial"/>
          <w:bCs/>
          <w:sz w:val="24"/>
          <w:lang w:val="en-US"/>
        </w:rPr>
      </w:pPr>
      <w:r w:rsidRPr="00855035">
        <w:rPr>
          <w:rFonts w:ascii="Lato" w:hAnsi="Lato" w:cs="Arial"/>
          <w:bCs/>
          <w:sz w:val="24"/>
          <w:lang w:val="en-US"/>
        </w:rPr>
        <w:t xml:space="preserve">The Director/Manager QSSS must carefully check the recommendation and liaise with the principal and Legal Services to ensure it is appropriate to seek an alternative education option. </w:t>
      </w:r>
    </w:p>
    <w:p w:rsidR="00907E26" w:rsidRPr="00855035" w:rsidRDefault="00907E26" w:rsidP="00907E26">
      <w:pPr>
        <w:rPr>
          <w:rFonts w:ascii="Lato" w:hAnsi="Lato" w:cs="Arial"/>
          <w:bCs/>
          <w:sz w:val="24"/>
          <w:lang w:val="en-US"/>
        </w:rPr>
      </w:pPr>
    </w:p>
    <w:p w:rsidR="00907E26" w:rsidRPr="00855035" w:rsidRDefault="00907E26" w:rsidP="00907E26">
      <w:pPr>
        <w:ind w:left="426"/>
        <w:rPr>
          <w:rFonts w:ascii="Lato" w:hAnsi="Lato" w:cs="Arial"/>
          <w:bCs/>
          <w:sz w:val="24"/>
          <w:lang w:val="en-US"/>
        </w:rPr>
      </w:pPr>
      <w:r w:rsidRPr="00855035">
        <w:rPr>
          <w:rFonts w:ascii="Lato" w:hAnsi="Lato" w:cs="Arial"/>
          <w:bCs/>
          <w:sz w:val="24"/>
          <w:lang w:val="en-US"/>
        </w:rPr>
        <w:t>The Director/Manager QSSS shall also identify the alternative education options that best suit the student’s needs through liaising with the relevant principals and include this information with the recommendation to the General Manager QSSS.</w:t>
      </w:r>
    </w:p>
    <w:p w:rsidR="00907E26" w:rsidRPr="00855035" w:rsidRDefault="00907E26" w:rsidP="00907E26">
      <w:pPr>
        <w:rPr>
          <w:rFonts w:ascii="Lato" w:hAnsi="Lato" w:cs="Arial"/>
          <w:bCs/>
          <w:sz w:val="24"/>
          <w:lang w:val="en-US"/>
        </w:rPr>
      </w:pPr>
    </w:p>
    <w:p w:rsidR="00907E26" w:rsidRPr="00855035" w:rsidRDefault="00907E26" w:rsidP="00907E26">
      <w:pPr>
        <w:ind w:left="426"/>
        <w:rPr>
          <w:rFonts w:ascii="Lato" w:hAnsi="Lato" w:cs="Arial"/>
          <w:bCs/>
          <w:sz w:val="24"/>
          <w:lang w:val="en-US"/>
        </w:rPr>
      </w:pPr>
      <w:r w:rsidRPr="00855035">
        <w:rPr>
          <w:rFonts w:ascii="Lato" w:hAnsi="Lato" w:cs="Arial"/>
          <w:bCs/>
          <w:sz w:val="24"/>
          <w:lang w:val="en-US"/>
        </w:rPr>
        <w:t>The General Manger QSSS shall also carefully check the recommendation, supporting documentation and identified alternative education option prior to forwarding to the Deputy Chief Executive.</w:t>
      </w:r>
    </w:p>
    <w:p w:rsidR="00907E26" w:rsidRPr="00855035" w:rsidRDefault="00907E26" w:rsidP="00907E26">
      <w:pPr>
        <w:ind w:left="426"/>
        <w:rPr>
          <w:rFonts w:ascii="Lato" w:hAnsi="Lato" w:cs="Arial"/>
          <w:bCs/>
          <w:sz w:val="24"/>
          <w:lang w:val="en-US"/>
        </w:rPr>
      </w:pPr>
    </w:p>
    <w:p w:rsidR="00907E26" w:rsidRPr="0006634A" w:rsidRDefault="00907E26" w:rsidP="00907E26">
      <w:pPr>
        <w:ind w:left="426"/>
        <w:rPr>
          <w:rFonts w:ascii="Lato" w:hAnsi="Lato" w:cs="Arial"/>
          <w:bCs/>
          <w:sz w:val="24"/>
          <w:lang w:val="en-US"/>
        </w:rPr>
      </w:pPr>
      <w:r w:rsidRPr="00855035">
        <w:rPr>
          <w:rFonts w:ascii="Lato" w:hAnsi="Lato" w:cs="Arial"/>
          <w:bCs/>
          <w:sz w:val="24"/>
          <w:lang w:val="en-US"/>
        </w:rPr>
        <w:t xml:space="preserve">The Deputy Chief </w:t>
      </w:r>
      <w:proofErr w:type="gramStart"/>
      <w:r w:rsidRPr="00855035">
        <w:rPr>
          <w:rFonts w:ascii="Lato" w:hAnsi="Lato" w:cs="Arial"/>
          <w:bCs/>
          <w:sz w:val="24"/>
          <w:lang w:val="en-US"/>
        </w:rPr>
        <w:t>Executive  shall</w:t>
      </w:r>
      <w:proofErr w:type="gramEnd"/>
      <w:r w:rsidRPr="00855035">
        <w:rPr>
          <w:rFonts w:ascii="Lato" w:hAnsi="Lato" w:cs="Arial"/>
          <w:bCs/>
          <w:sz w:val="24"/>
          <w:lang w:val="en-US"/>
        </w:rPr>
        <w:t xml:space="preserve"> consider the recommendation of the principal, recommended alternative education option of the General Manager and Director/Manager QSSS and all relevant documentation or further conversations to make an informed decision. The Deputy Chief Executive must advise the student and the parents of the decision in writing, including reasons for the decision.</w:t>
      </w:r>
      <w:r w:rsidRPr="0006634A">
        <w:rPr>
          <w:rFonts w:ascii="Lato" w:hAnsi="Lato" w:cs="Arial"/>
          <w:bCs/>
          <w:sz w:val="24"/>
          <w:lang w:val="en-US"/>
        </w:rPr>
        <w:t xml:space="preserve"> </w:t>
      </w:r>
    </w:p>
    <w:p w:rsidR="00907E26" w:rsidRPr="0006634A" w:rsidRDefault="00907E26" w:rsidP="00907E26">
      <w:pPr>
        <w:rPr>
          <w:rFonts w:ascii="Lato" w:hAnsi="Lato" w:cs="Arial"/>
          <w:bCs/>
          <w:sz w:val="24"/>
          <w:lang w:val="en-US"/>
        </w:rPr>
      </w:pPr>
    </w:p>
    <w:p w:rsidR="00907E26" w:rsidRPr="0006634A" w:rsidRDefault="00907E26" w:rsidP="00907E26">
      <w:pPr>
        <w:ind w:left="426"/>
        <w:rPr>
          <w:rFonts w:ascii="Lato" w:hAnsi="Lato" w:cs="Arial"/>
          <w:bCs/>
          <w:sz w:val="24"/>
          <w:lang w:val="en-US"/>
        </w:rPr>
      </w:pPr>
      <w:r w:rsidRPr="0006634A">
        <w:rPr>
          <w:rFonts w:ascii="Lato" w:hAnsi="Lato" w:cs="Arial"/>
          <w:bCs/>
          <w:sz w:val="24"/>
          <w:lang w:val="en-US"/>
        </w:rPr>
        <w:t xml:space="preserve">Acknowledging that the </w:t>
      </w:r>
      <w:r w:rsidRPr="00907ABF">
        <w:rPr>
          <w:rFonts w:ascii="Lato" w:hAnsi="Lato" w:cs="Arial"/>
          <w:bCs/>
          <w:sz w:val="24"/>
          <w:lang w:val="en-US"/>
        </w:rPr>
        <w:t xml:space="preserve">Deputy Chief Executive </w:t>
      </w:r>
      <w:r w:rsidRPr="0006634A">
        <w:rPr>
          <w:rFonts w:ascii="Lato" w:hAnsi="Lato" w:cs="Arial"/>
          <w:bCs/>
          <w:sz w:val="24"/>
          <w:lang w:val="en-US"/>
        </w:rPr>
        <w:t xml:space="preserve">must reach a decision and advise the student of decision before the period of suspension has expired, the steps outlined above must be carried out in a timely manner. </w:t>
      </w:r>
    </w:p>
    <w:p w:rsidR="00907E26" w:rsidRDefault="00907E26" w:rsidP="00907E26">
      <w:pPr>
        <w:ind w:left="426"/>
        <w:rPr>
          <w:rFonts w:ascii="Lato" w:hAnsi="Lato" w:cs="Arial"/>
          <w:bCs/>
          <w:sz w:val="24"/>
          <w:lang w:val="en-US"/>
        </w:rPr>
      </w:pPr>
    </w:p>
    <w:p w:rsidR="00907E26" w:rsidRPr="0006634A" w:rsidRDefault="00907E26" w:rsidP="00DF1D3B">
      <w:pPr>
        <w:pStyle w:val="ListParagraph"/>
        <w:numPr>
          <w:ilvl w:val="1"/>
          <w:numId w:val="47"/>
        </w:numPr>
        <w:ind w:left="425" w:hanging="425"/>
        <w:rPr>
          <w:rFonts w:ascii="Lato" w:hAnsi="Lato" w:cs="Arial"/>
          <w:b/>
          <w:bCs/>
          <w:sz w:val="24"/>
          <w:lang w:val="en-US"/>
        </w:rPr>
      </w:pPr>
      <w:r w:rsidRPr="0006634A">
        <w:rPr>
          <w:rFonts w:ascii="Lato" w:hAnsi="Lato" w:cs="Arial"/>
          <w:b/>
          <w:sz w:val="24"/>
        </w:rPr>
        <w:t xml:space="preserve">Children who have been convicted of a sex offence </w:t>
      </w:r>
    </w:p>
    <w:p w:rsidR="00907E26" w:rsidRPr="0006634A" w:rsidRDefault="00907E26" w:rsidP="00907E26">
      <w:pPr>
        <w:pStyle w:val="ListParagraph"/>
        <w:ind w:left="360"/>
        <w:rPr>
          <w:rFonts w:ascii="Lato" w:hAnsi="Lato" w:cs="Arial"/>
          <w:bCs/>
          <w:sz w:val="24"/>
          <w:lang w:val="en-US"/>
        </w:rPr>
      </w:pPr>
      <w:r w:rsidRPr="0006634A">
        <w:rPr>
          <w:rFonts w:ascii="Lato" w:hAnsi="Lato" w:cs="Arial"/>
          <w:bCs/>
          <w:sz w:val="24"/>
          <w:lang w:val="en-US"/>
        </w:rPr>
        <w:t xml:space="preserve">An alternative education option may also be sought to accommodate children who have been convicted of a sexual offence through the judicial system and the court charges the department with the responsibility to make provisions for their education. </w:t>
      </w:r>
    </w:p>
    <w:p w:rsidR="00907E26" w:rsidRPr="0006634A" w:rsidRDefault="00907E26" w:rsidP="00907E26">
      <w:pPr>
        <w:pStyle w:val="ListParagraph"/>
        <w:ind w:left="360"/>
        <w:rPr>
          <w:rFonts w:ascii="Lato" w:hAnsi="Lato" w:cs="Arial"/>
          <w:bCs/>
          <w:sz w:val="24"/>
          <w:lang w:val="en-US"/>
        </w:rPr>
      </w:pPr>
    </w:p>
    <w:p w:rsidR="00907E26" w:rsidRPr="0006634A" w:rsidRDefault="00907E26" w:rsidP="00907E26">
      <w:pPr>
        <w:pStyle w:val="ListParagraph"/>
        <w:ind w:left="360"/>
        <w:rPr>
          <w:rFonts w:ascii="Lato" w:hAnsi="Lato" w:cs="Arial"/>
          <w:bCs/>
          <w:sz w:val="24"/>
          <w:lang w:val="en-US"/>
        </w:rPr>
      </w:pPr>
      <w:r w:rsidRPr="0006634A">
        <w:rPr>
          <w:rFonts w:ascii="Lato" w:hAnsi="Lato" w:cs="Arial"/>
          <w:bCs/>
          <w:sz w:val="24"/>
          <w:lang w:val="en-US"/>
        </w:rPr>
        <w:t xml:space="preserve">It will often be the case that such children will not be engaged with a school and that it will be either the </w:t>
      </w:r>
      <w:r w:rsidRPr="00A14DE7">
        <w:rPr>
          <w:rFonts w:ascii="Lato" w:hAnsi="Lato" w:cs="Arial"/>
          <w:bCs/>
          <w:sz w:val="24"/>
          <w:lang w:val="en-US"/>
        </w:rPr>
        <w:t>department’s Court Liaison Officer or the</w:t>
      </w:r>
      <w:r w:rsidRPr="0006634A">
        <w:rPr>
          <w:rFonts w:ascii="Lato" w:hAnsi="Lato" w:cs="Arial"/>
          <w:bCs/>
          <w:sz w:val="24"/>
          <w:lang w:val="en-US"/>
        </w:rPr>
        <w:t xml:space="preserve"> child’s </w:t>
      </w:r>
      <w:r w:rsidRPr="0006634A">
        <w:rPr>
          <w:rFonts w:ascii="Lato" w:hAnsi="Lato" w:cs="Arial"/>
          <w:sz w:val="24"/>
          <w:lang w:eastAsia="en-AU"/>
        </w:rPr>
        <w:t>Territory Families</w:t>
      </w:r>
      <w:r w:rsidRPr="0006634A">
        <w:rPr>
          <w:rFonts w:ascii="Lato" w:hAnsi="Lato" w:cs="Arial"/>
          <w:bCs/>
          <w:sz w:val="24"/>
          <w:lang w:val="en-US"/>
        </w:rPr>
        <w:t xml:space="preserve"> case manager who becomes aware of such students.</w:t>
      </w:r>
    </w:p>
    <w:p w:rsidR="00907E26" w:rsidRPr="0006634A" w:rsidRDefault="00907E26" w:rsidP="00907E26">
      <w:pPr>
        <w:pStyle w:val="ListParagraph"/>
        <w:ind w:left="360"/>
        <w:rPr>
          <w:rFonts w:ascii="Lato" w:hAnsi="Lato" w:cs="Arial"/>
          <w:bCs/>
          <w:sz w:val="24"/>
          <w:lang w:val="en-US"/>
        </w:rPr>
      </w:pPr>
    </w:p>
    <w:p w:rsidR="00907E26" w:rsidRDefault="00907E26">
      <w:pPr>
        <w:rPr>
          <w:rFonts w:ascii="Lato" w:hAnsi="Lato" w:cs="Arial"/>
          <w:bCs/>
          <w:sz w:val="24"/>
          <w:lang w:val="en-US"/>
        </w:rPr>
      </w:pPr>
      <w:r>
        <w:rPr>
          <w:rFonts w:ascii="Lato" w:hAnsi="Lato" w:cs="Arial"/>
          <w:bCs/>
          <w:sz w:val="24"/>
          <w:lang w:val="en-US"/>
        </w:rPr>
        <w:br w:type="page"/>
      </w:r>
    </w:p>
    <w:p w:rsidR="00907E26" w:rsidRPr="0006634A" w:rsidRDefault="00907E26" w:rsidP="00907E26">
      <w:pPr>
        <w:pStyle w:val="ListParagraph"/>
        <w:ind w:left="360"/>
        <w:rPr>
          <w:rFonts w:ascii="Lato" w:hAnsi="Lato" w:cs="Arial"/>
          <w:bCs/>
          <w:sz w:val="24"/>
          <w:lang w:val="en-US"/>
        </w:rPr>
      </w:pPr>
      <w:r w:rsidRPr="00855035">
        <w:rPr>
          <w:rFonts w:ascii="Lato" w:hAnsi="Lato" w:cs="Arial"/>
          <w:bCs/>
          <w:sz w:val="24"/>
          <w:lang w:val="en-US"/>
        </w:rPr>
        <w:lastRenderedPageBreak/>
        <w:t xml:space="preserve">In such cases the Court Liaison Officer or the child’s </w:t>
      </w:r>
      <w:r w:rsidRPr="00855035">
        <w:rPr>
          <w:rFonts w:ascii="Lato" w:hAnsi="Lato" w:cs="Arial"/>
          <w:sz w:val="24"/>
          <w:lang w:eastAsia="en-AU"/>
        </w:rPr>
        <w:t>Territory Families</w:t>
      </w:r>
      <w:r w:rsidRPr="00855035">
        <w:rPr>
          <w:rFonts w:ascii="Lato" w:hAnsi="Lato" w:cs="Arial"/>
          <w:bCs/>
          <w:sz w:val="24"/>
          <w:lang w:val="en-US"/>
        </w:rPr>
        <w:t xml:space="preserve"> case manager shall liaise with the General Manager Student Wellbeing and Inclusion to determine whether the most appropriate course of action is to seek an alternative education option. If so, the General Manager Student Wellbeing and Inclusion shall be responsible for providing recommendations to the Deputy Chief Executive.</w:t>
      </w:r>
    </w:p>
    <w:p w:rsidR="00907E26" w:rsidRDefault="00907E26" w:rsidP="00907E26">
      <w:pPr>
        <w:pStyle w:val="ListParagraph"/>
        <w:ind w:left="360"/>
        <w:rPr>
          <w:rFonts w:ascii="Lato" w:hAnsi="Lato" w:cs="Arial"/>
          <w:bCs/>
          <w:sz w:val="24"/>
          <w:lang w:val="en-US"/>
        </w:rPr>
      </w:pPr>
    </w:p>
    <w:p w:rsidR="00907E26" w:rsidRDefault="00907E26" w:rsidP="00DF1D3B">
      <w:pPr>
        <w:pStyle w:val="ListParagraph"/>
        <w:numPr>
          <w:ilvl w:val="0"/>
          <w:numId w:val="4"/>
        </w:numPr>
        <w:ind w:left="284" w:hanging="426"/>
        <w:contextualSpacing w:val="0"/>
        <w:rPr>
          <w:rFonts w:ascii="Lato" w:hAnsi="Lato" w:cs="Arial"/>
          <w:b/>
          <w:bCs/>
          <w:sz w:val="28"/>
          <w:szCs w:val="28"/>
          <w:lang w:val="en-US"/>
        </w:rPr>
      </w:pPr>
      <w:r w:rsidRPr="00830BA7">
        <w:rPr>
          <w:rFonts w:ascii="Lato" w:hAnsi="Lato" w:cs="Arial"/>
          <w:b/>
          <w:bCs/>
          <w:sz w:val="28"/>
          <w:szCs w:val="28"/>
          <w:lang w:val="en-US"/>
        </w:rPr>
        <w:t>LONG-TERM RESPONSE</w:t>
      </w:r>
    </w:p>
    <w:p w:rsidR="00907E26" w:rsidRPr="00830BA7" w:rsidRDefault="00907E26" w:rsidP="00907E26">
      <w:pPr>
        <w:pStyle w:val="ListParagraph"/>
        <w:ind w:left="284"/>
        <w:contextualSpacing w:val="0"/>
        <w:rPr>
          <w:rFonts w:ascii="Lato" w:hAnsi="Lato" w:cs="Arial"/>
          <w:b/>
          <w:bCs/>
          <w:sz w:val="28"/>
          <w:szCs w:val="28"/>
          <w:lang w:val="en-US"/>
        </w:rPr>
      </w:pPr>
    </w:p>
    <w:p w:rsidR="00907E26" w:rsidRPr="0006634A" w:rsidRDefault="00907E26" w:rsidP="00DF1D3B">
      <w:pPr>
        <w:pStyle w:val="ListParagraph"/>
        <w:numPr>
          <w:ilvl w:val="1"/>
          <w:numId w:val="50"/>
        </w:numPr>
        <w:ind w:left="360" w:hanging="568"/>
        <w:rPr>
          <w:rFonts w:ascii="Lato" w:hAnsi="Lato" w:cs="Arial"/>
          <w:b/>
          <w:bCs/>
          <w:sz w:val="24"/>
          <w:lang w:val="en-US"/>
        </w:rPr>
      </w:pPr>
      <w:r w:rsidRPr="0006634A">
        <w:rPr>
          <w:rFonts w:ascii="Lato" w:hAnsi="Lato" w:cs="Arial"/>
          <w:b/>
          <w:sz w:val="24"/>
        </w:rPr>
        <w:t xml:space="preserve">Children who have been convicted of a sex offence </w:t>
      </w:r>
    </w:p>
    <w:p w:rsidR="00907E26" w:rsidRPr="00855035" w:rsidRDefault="00907E26" w:rsidP="00907E26">
      <w:pPr>
        <w:spacing w:before="120"/>
        <w:ind w:left="360"/>
        <w:rPr>
          <w:rFonts w:ascii="Lato" w:hAnsi="Lato" w:cs="Arial"/>
          <w:bCs/>
          <w:sz w:val="24"/>
          <w:lang w:val="en-US"/>
        </w:rPr>
      </w:pPr>
      <w:r w:rsidRPr="00855035">
        <w:rPr>
          <w:rFonts w:ascii="Lato" w:hAnsi="Lato" w:cs="Arial"/>
          <w:bCs/>
          <w:sz w:val="24"/>
          <w:lang w:val="en-US"/>
        </w:rPr>
        <w:t xml:space="preserve">The school must continue to monitor the safety and wellbeing of children in accordance with the relevant </w:t>
      </w:r>
      <w:proofErr w:type="spellStart"/>
      <w:r w:rsidRPr="00855035">
        <w:rPr>
          <w:rFonts w:ascii="Lato" w:hAnsi="Lato" w:cs="Arial"/>
          <w:bCs/>
          <w:sz w:val="24"/>
          <w:lang w:val="en-US"/>
        </w:rPr>
        <w:t>behaviour</w:t>
      </w:r>
      <w:proofErr w:type="spellEnd"/>
      <w:r w:rsidRPr="00855035">
        <w:rPr>
          <w:rFonts w:ascii="Lato" w:hAnsi="Lato" w:cs="Arial"/>
          <w:bCs/>
          <w:sz w:val="24"/>
          <w:lang w:val="en-US"/>
        </w:rPr>
        <w:t xml:space="preserve"> support plan and support and safety plan. This shall include:</w:t>
      </w:r>
    </w:p>
    <w:p w:rsidR="00907E26" w:rsidRPr="00855035" w:rsidRDefault="00907E26" w:rsidP="00DF1D3B">
      <w:pPr>
        <w:pStyle w:val="ListParagraph"/>
        <w:numPr>
          <w:ilvl w:val="0"/>
          <w:numId w:val="51"/>
        </w:numPr>
        <w:rPr>
          <w:rFonts w:ascii="Lato" w:hAnsi="Lato" w:cs="Arial"/>
          <w:bCs/>
          <w:sz w:val="24"/>
          <w:lang w:val="en-US"/>
        </w:rPr>
      </w:pPr>
      <w:r w:rsidRPr="00855035">
        <w:rPr>
          <w:rFonts w:ascii="Lato" w:hAnsi="Lato" w:cs="Arial"/>
          <w:bCs/>
          <w:sz w:val="24"/>
          <w:lang w:val="en-US"/>
        </w:rPr>
        <w:t xml:space="preserve">continuing liaison with other agencies and professionals providing services </w:t>
      </w:r>
    </w:p>
    <w:p w:rsidR="00907E26" w:rsidRPr="00855035" w:rsidRDefault="00907E26" w:rsidP="00DF1D3B">
      <w:pPr>
        <w:pStyle w:val="ListParagraph"/>
        <w:numPr>
          <w:ilvl w:val="0"/>
          <w:numId w:val="51"/>
        </w:numPr>
        <w:rPr>
          <w:rFonts w:ascii="Lato" w:hAnsi="Lato" w:cs="Arial"/>
          <w:bCs/>
          <w:sz w:val="24"/>
          <w:lang w:val="en-US"/>
        </w:rPr>
      </w:pPr>
      <w:r w:rsidRPr="00855035">
        <w:rPr>
          <w:rFonts w:ascii="Lato" w:hAnsi="Lato" w:cs="Arial"/>
          <w:bCs/>
          <w:sz w:val="24"/>
          <w:lang w:val="en-US"/>
        </w:rPr>
        <w:t>maintaining and inviting regular communication with identified parents</w:t>
      </w:r>
    </w:p>
    <w:p w:rsidR="00907E26" w:rsidRPr="00855035" w:rsidRDefault="00907E26" w:rsidP="00DF1D3B">
      <w:pPr>
        <w:pStyle w:val="ListParagraph"/>
        <w:numPr>
          <w:ilvl w:val="0"/>
          <w:numId w:val="51"/>
        </w:numPr>
        <w:rPr>
          <w:rFonts w:ascii="Lato" w:hAnsi="Lato" w:cs="Arial"/>
          <w:bCs/>
          <w:sz w:val="24"/>
          <w:lang w:val="en-US"/>
        </w:rPr>
      </w:pPr>
      <w:r w:rsidRPr="00855035">
        <w:rPr>
          <w:rFonts w:ascii="Lato" w:hAnsi="Lato" w:cs="Arial"/>
          <w:bCs/>
          <w:sz w:val="24"/>
          <w:lang w:val="en-US"/>
        </w:rPr>
        <w:t>seeking support through the Student Wellbeing and Inclusion team, especially if a student has been placed in an alternative education option</w:t>
      </w:r>
    </w:p>
    <w:p w:rsidR="00907E26" w:rsidRPr="00855035" w:rsidRDefault="00907E26" w:rsidP="00DF1D3B">
      <w:pPr>
        <w:pStyle w:val="ListParagraph"/>
        <w:numPr>
          <w:ilvl w:val="0"/>
          <w:numId w:val="51"/>
        </w:numPr>
        <w:rPr>
          <w:rFonts w:ascii="Lato" w:hAnsi="Lato" w:cs="Arial"/>
          <w:bCs/>
          <w:sz w:val="24"/>
          <w:lang w:val="en-US"/>
        </w:rPr>
      </w:pPr>
      <w:r w:rsidRPr="00855035">
        <w:rPr>
          <w:rFonts w:ascii="Lato" w:hAnsi="Lato" w:cs="Arial"/>
          <w:bCs/>
          <w:sz w:val="24"/>
          <w:lang w:val="en-US"/>
        </w:rPr>
        <w:t>considering who else will need to understand the student support plans for all children involved</w:t>
      </w:r>
    </w:p>
    <w:p w:rsidR="00907E26" w:rsidRPr="00855035" w:rsidRDefault="00907E26" w:rsidP="00DF1D3B">
      <w:pPr>
        <w:pStyle w:val="ListParagraph"/>
        <w:numPr>
          <w:ilvl w:val="0"/>
          <w:numId w:val="51"/>
        </w:numPr>
        <w:rPr>
          <w:rFonts w:ascii="Lato" w:hAnsi="Lato" w:cs="Arial"/>
          <w:bCs/>
          <w:sz w:val="24"/>
          <w:lang w:val="en-US"/>
        </w:rPr>
      </w:pPr>
      <w:r w:rsidRPr="00855035">
        <w:rPr>
          <w:rFonts w:ascii="Lato" w:hAnsi="Lato" w:cs="Arial"/>
          <w:bCs/>
          <w:sz w:val="24"/>
          <w:lang w:val="en-US"/>
        </w:rPr>
        <w:t xml:space="preserve">initiating planning discussions with parents and agencies if </w:t>
      </w:r>
      <w:proofErr w:type="spellStart"/>
      <w:r w:rsidRPr="00855035">
        <w:rPr>
          <w:rFonts w:ascii="Lato" w:hAnsi="Lato" w:cs="Arial"/>
          <w:bCs/>
          <w:sz w:val="24"/>
          <w:lang w:val="en-US"/>
        </w:rPr>
        <w:t>behaviour</w:t>
      </w:r>
      <w:proofErr w:type="spellEnd"/>
      <w:r w:rsidRPr="00855035">
        <w:rPr>
          <w:rFonts w:ascii="Lato" w:hAnsi="Lato" w:cs="Arial"/>
          <w:bCs/>
          <w:sz w:val="24"/>
          <w:lang w:val="en-US"/>
        </w:rPr>
        <w:t xml:space="preserve"> does not improve</w:t>
      </w:r>
    </w:p>
    <w:p w:rsidR="00907E26" w:rsidRPr="00855035" w:rsidRDefault="00907E26" w:rsidP="00DF1D3B">
      <w:pPr>
        <w:pStyle w:val="ListParagraph"/>
        <w:numPr>
          <w:ilvl w:val="0"/>
          <w:numId w:val="51"/>
        </w:numPr>
        <w:rPr>
          <w:rFonts w:ascii="Lato" w:hAnsi="Lato" w:cs="Arial"/>
          <w:bCs/>
          <w:sz w:val="24"/>
          <w:lang w:val="en-US"/>
        </w:rPr>
      </w:pPr>
      <w:proofErr w:type="gramStart"/>
      <w:r w:rsidRPr="00855035">
        <w:rPr>
          <w:rFonts w:ascii="Lato" w:hAnsi="Lato" w:cs="Arial"/>
          <w:bCs/>
          <w:sz w:val="24"/>
          <w:lang w:val="en-US"/>
        </w:rPr>
        <w:t>continuing</w:t>
      </w:r>
      <w:proofErr w:type="gramEnd"/>
      <w:r w:rsidRPr="00855035">
        <w:rPr>
          <w:rFonts w:ascii="Lato" w:hAnsi="Lato" w:cs="Arial"/>
          <w:bCs/>
          <w:sz w:val="24"/>
          <w:lang w:val="en-US"/>
        </w:rPr>
        <w:t xml:space="preserve"> to record the school’s actions.</w:t>
      </w:r>
    </w:p>
    <w:p w:rsidR="00907E26" w:rsidRPr="0006634A" w:rsidRDefault="00907E26" w:rsidP="00907E26">
      <w:pPr>
        <w:pStyle w:val="ListParagraph"/>
        <w:ind w:left="360"/>
        <w:rPr>
          <w:rFonts w:ascii="Lato" w:hAnsi="Lato" w:cs="Arial"/>
          <w:b/>
          <w:bCs/>
          <w:sz w:val="24"/>
          <w:lang w:val="en-US"/>
        </w:rPr>
      </w:pPr>
    </w:p>
    <w:p w:rsidR="00907E26" w:rsidRPr="0006634A" w:rsidRDefault="00907E26" w:rsidP="00DF1D3B">
      <w:pPr>
        <w:pStyle w:val="ListParagraph"/>
        <w:numPr>
          <w:ilvl w:val="1"/>
          <w:numId w:val="50"/>
        </w:numPr>
        <w:ind w:left="360" w:hanging="568"/>
        <w:rPr>
          <w:rFonts w:ascii="Lato" w:hAnsi="Lato" w:cs="Arial"/>
          <w:b/>
          <w:bCs/>
          <w:sz w:val="24"/>
          <w:lang w:val="en-US"/>
        </w:rPr>
      </w:pPr>
      <w:r w:rsidRPr="0006634A">
        <w:rPr>
          <w:rFonts w:ascii="Lato" w:hAnsi="Lato" w:cs="Arial"/>
          <w:b/>
          <w:bCs/>
          <w:sz w:val="24"/>
          <w:lang w:val="en-US"/>
        </w:rPr>
        <w:t xml:space="preserve">Incident review </w:t>
      </w:r>
    </w:p>
    <w:p w:rsidR="00907E26" w:rsidRPr="0006634A" w:rsidRDefault="00907E26" w:rsidP="00907E26">
      <w:pPr>
        <w:spacing w:before="120"/>
        <w:ind w:left="360"/>
        <w:rPr>
          <w:rFonts w:ascii="Lato" w:hAnsi="Lato" w:cs="Arial"/>
          <w:bCs/>
          <w:sz w:val="24"/>
          <w:lang w:val="en-US"/>
        </w:rPr>
      </w:pPr>
      <w:r w:rsidRPr="0006634A">
        <w:rPr>
          <w:rFonts w:ascii="Lato" w:hAnsi="Lato" w:cs="Arial"/>
          <w:bCs/>
          <w:sz w:val="24"/>
          <w:lang w:val="en-US"/>
        </w:rPr>
        <w:t xml:space="preserve">The purpose of an incident review is to objectively </w:t>
      </w:r>
      <w:proofErr w:type="spellStart"/>
      <w:r w:rsidRPr="0006634A">
        <w:rPr>
          <w:rFonts w:ascii="Lato" w:hAnsi="Lato" w:cs="Arial"/>
          <w:bCs/>
          <w:sz w:val="24"/>
          <w:lang w:val="en-US"/>
        </w:rPr>
        <w:t>analyse</w:t>
      </w:r>
      <w:proofErr w:type="spellEnd"/>
      <w:r w:rsidRPr="0006634A">
        <w:rPr>
          <w:rFonts w:ascii="Lato" w:hAnsi="Lato" w:cs="Arial"/>
          <w:bCs/>
          <w:sz w:val="24"/>
          <w:lang w:val="en-US"/>
        </w:rPr>
        <w:t xml:space="preserve"> improvements to how the school managed the incident and what may help prevent another incident of the same kind.</w:t>
      </w:r>
    </w:p>
    <w:p w:rsidR="00907E26" w:rsidRDefault="00907E26" w:rsidP="00907E26">
      <w:pPr>
        <w:rPr>
          <w:rFonts w:ascii="Lato" w:hAnsi="Lato" w:cs="Arial"/>
          <w:bCs/>
          <w:sz w:val="24"/>
          <w:lang w:val="en-US"/>
        </w:rPr>
      </w:pPr>
    </w:p>
    <w:p w:rsidR="00907E26" w:rsidRPr="0006634A" w:rsidRDefault="00907E26" w:rsidP="00907E26">
      <w:pPr>
        <w:ind w:firstLine="360"/>
        <w:rPr>
          <w:rFonts w:ascii="Lato" w:hAnsi="Lato" w:cs="Arial"/>
          <w:bCs/>
          <w:sz w:val="24"/>
          <w:lang w:val="en-US"/>
        </w:rPr>
      </w:pPr>
      <w:r w:rsidRPr="0006634A">
        <w:rPr>
          <w:rFonts w:ascii="Lato" w:hAnsi="Lato" w:cs="Arial"/>
          <w:bCs/>
          <w:sz w:val="24"/>
          <w:lang w:val="en-US"/>
        </w:rPr>
        <w:t>A review process will vary from school to school and may:</w:t>
      </w:r>
    </w:p>
    <w:p w:rsidR="00907E26" w:rsidRPr="0006634A" w:rsidRDefault="00907E26" w:rsidP="00DF1D3B">
      <w:pPr>
        <w:pStyle w:val="ListParagraph"/>
        <w:numPr>
          <w:ilvl w:val="0"/>
          <w:numId w:val="52"/>
        </w:numPr>
        <w:rPr>
          <w:rFonts w:ascii="Lato" w:hAnsi="Lato" w:cs="Arial"/>
          <w:bCs/>
          <w:sz w:val="24"/>
          <w:lang w:val="en-US"/>
        </w:rPr>
      </w:pPr>
      <w:r w:rsidRPr="0006634A">
        <w:rPr>
          <w:rFonts w:ascii="Lato" w:hAnsi="Lato" w:cs="Arial"/>
          <w:bCs/>
          <w:sz w:val="24"/>
          <w:lang w:val="en-US"/>
        </w:rPr>
        <w:t>involve one or all of the following groups: school staff, children, parents, personnel from other agencies, regional staff</w:t>
      </w:r>
    </w:p>
    <w:p w:rsidR="00907E26" w:rsidRPr="0006634A" w:rsidRDefault="00907E26" w:rsidP="00DF1D3B">
      <w:pPr>
        <w:pStyle w:val="ListParagraph"/>
        <w:numPr>
          <w:ilvl w:val="0"/>
          <w:numId w:val="52"/>
        </w:numPr>
        <w:rPr>
          <w:rFonts w:ascii="Lato" w:hAnsi="Lato" w:cs="Arial"/>
          <w:bCs/>
          <w:sz w:val="24"/>
          <w:lang w:val="en-US"/>
        </w:rPr>
      </w:pPr>
      <w:r w:rsidRPr="0006634A">
        <w:rPr>
          <w:rFonts w:ascii="Lato" w:hAnsi="Lato" w:cs="Arial"/>
          <w:bCs/>
          <w:sz w:val="24"/>
          <w:lang w:val="en-US"/>
        </w:rPr>
        <w:t>be conducted via a written survey or through informal meetings</w:t>
      </w:r>
    </w:p>
    <w:p w:rsidR="00907E26" w:rsidRPr="0006634A" w:rsidRDefault="00907E26" w:rsidP="00DF1D3B">
      <w:pPr>
        <w:pStyle w:val="ListParagraph"/>
        <w:numPr>
          <w:ilvl w:val="0"/>
          <w:numId w:val="52"/>
        </w:numPr>
        <w:rPr>
          <w:rFonts w:ascii="Lato" w:hAnsi="Lato" w:cs="Arial"/>
          <w:bCs/>
          <w:sz w:val="24"/>
          <w:lang w:val="en-US"/>
        </w:rPr>
      </w:pPr>
      <w:proofErr w:type="gramStart"/>
      <w:r w:rsidRPr="0006634A">
        <w:rPr>
          <w:rFonts w:ascii="Lato" w:hAnsi="Lato" w:cs="Arial"/>
          <w:bCs/>
          <w:sz w:val="24"/>
          <w:lang w:val="en-US"/>
        </w:rPr>
        <w:t>be</w:t>
      </w:r>
      <w:proofErr w:type="gramEnd"/>
      <w:r w:rsidRPr="0006634A">
        <w:rPr>
          <w:rFonts w:ascii="Lato" w:hAnsi="Lato" w:cs="Arial"/>
          <w:bCs/>
          <w:sz w:val="24"/>
          <w:lang w:val="en-US"/>
        </w:rPr>
        <w:t xml:space="preserve"> facilitated by the site leader, a nominated staff member or someone not employed at the site such as a critical incident response team member.</w:t>
      </w:r>
    </w:p>
    <w:p w:rsidR="00907E26" w:rsidRPr="0006634A" w:rsidRDefault="00907E26" w:rsidP="00907E26">
      <w:pPr>
        <w:rPr>
          <w:rFonts w:ascii="Lato" w:hAnsi="Lato" w:cs="Arial"/>
          <w:b/>
          <w:bCs/>
          <w:sz w:val="24"/>
          <w:lang w:val="en-US"/>
        </w:rPr>
      </w:pPr>
    </w:p>
    <w:p w:rsidR="00907E26" w:rsidRPr="0006634A" w:rsidRDefault="00907E26" w:rsidP="00907E26">
      <w:pPr>
        <w:tabs>
          <w:tab w:val="left" w:pos="567"/>
        </w:tabs>
        <w:ind w:left="426"/>
        <w:rPr>
          <w:rFonts w:ascii="Lato" w:hAnsi="Lato" w:cs="Arial"/>
          <w:sz w:val="24"/>
          <w:lang w:eastAsia="en-AU"/>
        </w:rPr>
      </w:pPr>
      <w:r w:rsidRPr="0006634A">
        <w:rPr>
          <w:rFonts w:ascii="Lato" w:hAnsi="Lato" w:cs="Arial"/>
          <w:sz w:val="24"/>
          <w:lang w:eastAsia="en-AU"/>
        </w:rPr>
        <w:t>All review processes will have in common:</w:t>
      </w:r>
    </w:p>
    <w:p w:rsidR="00907E26" w:rsidRPr="0006634A" w:rsidRDefault="00907E26" w:rsidP="00DF1D3B">
      <w:pPr>
        <w:pStyle w:val="ListParagraph"/>
        <w:numPr>
          <w:ilvl w:val="0"/>
          <w:numId w:val="53"/>
        </w:numPr>
        <w:rPr>
          <w:rFonts w:ascii="Lato" w:hAnsi="Lato" w:cs="Arial"/>
          <w:sz w:val="24"/>
          <w:lang w:eastAsia="en-AU"/>
        </w:rPr>
      </w:pPr>
      <w:r w:rsidRPr="0006634A">
        <w:rPr>
          <w:rFonts w:ascii="Lato" w:hAnsi="Lato" w:cs="Arial"/>
          <w:sz w:val="24"/>
          <w:lang w:eastAsia="en-AU"/>
        </w:rPr>
        <w:t>documented summaries including proposed improvements</w:t>
      </w:r>
    </w:p>
    <w:p w:rsidR="00907E26" w:rsidRPr="0006634A" w:rsidRDefault="00907E26" w:rsidP="00DF1D3B">
      <w:pPr>
        <w:pStyle w:val="ListParagraph"/>
        <w:numPr>
          <w:ilvl w:val="0"/>
          <w:numId w:val="53"/>
        </w:numPr>
        <w:rPr>
          <w:rFonts w:ascii="Lato" w:hAnsi="Lato" w:cs="Arial"/>
          <w:sz w:val="24"/>
          <w:lang w:eastAsia="en-AU"/>
        </w:rPr>
      </w:pPr>
      <w:proofErr w:type="gramStart"/>
      <w:r w:rsidRPr="0006634A">
        <w:rPr>
          <w:rFonts w:ascii="Lato" w:hAnsi="Lato" w:cs="Arial"/>
          <w:sz w:val="24"/>
          <w:lang w:eastAsia="en-AU"/>
        </w:rPr>
        <w:t>how</w:t>
      </w:r>
      <w:proofErr w:type="gramEnd"/>
      <w:r w:rsidRPr="0006634A">
        <w:rPr>
          <w:rFonts w:ascii="Lato" w:hAnsi="Lato" w:cs="Arial"/>
          <w:sz w:val="24"/>
          <w:lang w:eastAsia="en-AU"/>
        </w:rPr>
        <w:t xml:space="preserve"> the result of the review will be communicated to school staff.</w:t>
      </w:r>
    </w:p>
    <w:p w:rsidR="00907E26" w:rsidRPr="00907E26" w:rsidRDefault="00907E26" w:rsidP="00907E26">
      <w:pPr>
        <w:rPr>
          <w:rFonts w:ascii="Lato" w:hAnsi="Lato" w:cs="Arial"/>
          <w:sz w:val="24"/>
          <w:lang w:eastAsia="en-AU"/>
        </w:rPr>
      </w:pPr>
    </w:p>
    <w:p w:rsidR="00907E26" w:rsidRDefault="00907E26" w:rsidP="00DF1D3B">
      <w:pPr>
        <w:pStyle w:val="ListParagraph"/>
        <w:numPr>
          <w:ilvl w:val="0"/>
          <w:numId w:val="4"/>
        </w:numPr>
        <w:ind w:left="284" w:hanging="426"/>
        <w:contextualSpacing w:val="0"/>
        <w:rPr>
          <w:rFonts w:ascii="Lato" w:hAnsi="Lato" w:cs="Arial"/>
          <w:b/>
          <w:bCs/>
          <w:sz w:val="28"/>
          <w:szCs w:val="28"/>
          <w:lang w:val="en-US"/>
        </w:rPr>
      </w:pPr>
      <w:r w:rsidRPr="00830BA7">
        <w:rPr>
          <w:rFonts w:ascii="Lato" w:hAnsi="Lato" w:cs="Arial"/>
          <w:b/>
          <w:bCs/>
          <w:sz w:val="28"/>
          <w:szCs w:val="28"/>
          <w:lang w:val="en-US"/>
        </w:rPr>
        <w:t xml:space="preserve">RECORDING INCIDENTS </w:t>
      </w:r>
    </w:p>
    <w:p w:rsidR="00907E26" w:rsidRPr="00830BA7" w:rsidRDefault="00907E26" w:rsidP="00907E26">
      <w:pPr>
        <w:pStyle w:val="ListParagraph"/>
        <w:ind w:left="284"/>
        <w:contextualSpacing w:val="0"/>
        <w:rPr>
          <w:rFonts w:ascii="Lato" w:hAnsi="Lato" w:cs="Arial"/>
          <w:b/>
          <w:bCs/>
          <w:sz w:val="28"/>
          <w:szCs w:val="28"/>
          <w:lang w:val="en-US"/>
        </w:rPr>
      </w:pPr>
    </w:p>
    <w:p w:rsidR="00907E26" w:rsidRPr="007B072C" w:rsidRDefault="00907E26" w:rsidP="00907E26">
      <w:pPr>
        <w:tabs>
          <w:tab w:val="left" w:pos="567"/>
        </w:tabs>
        <w:ind w:left="284"/>
        <w:rPr>
          <w:rFonts w:ascii="Lato" w:hAnsi="Lato" w:cs="Arial"/>
          <w:sz w:val="24"/>
          <w:lang w:eastAsia="en-AU"/>
        </w:rPr>
      </w:pPr>
      <w:r w:rsidRPr="00830BA7">
        <w:rPr>
          <w:rFonts w:ascii="Lato" w:hAnsi="Lato" w:cs="Arial"/>
          <w:sz w:val="24"/>
          <w:lang w:eastAsia="en-AU"/>
        </w:rPr>
        <w:t xml:space="preserve">All incidents of concerning and serious sexual behaviour and the school’s response actions are to be recorded and kept as confidential records in accordance with school processes. The principal is responsible for managing </w:t>
      </w:r>
      <w:r>
        <w:rPr>
          <w:rFonts w:ascii="Lato" w:hAnsi="Lato" w:cs="Arial"/>
          <w:sz w:val="24"/>
          <w:lang w:eastAsia="en-AU"/>
        </w:rPr>
        <w:t>the</w:t>
      </w:r>
      <w:r w:rsidRPr="00830BA7">
        <w:rPr>
          <w:rFonts w:ascii="Lato" w:hAnsi="Lato" w:cs="Arial"/>
          <w:sz w:val="24"/>
          <w:lang w:eastAsia="en-AU"/>
        </w:rPr>
        <w:t xml:space="preserve"> documentation and providing records to the department executive, police, </w:t>
      </w:r>
      <w:r w:rsidRPr="00830BA7">
        <w:rPr>
          <w:rFonts w:ascii="Lato" w:hAnsi="Lato" w:cs="Arial"/>
          <w:sz w:val="24"/>
          <w:szCs w:val="20"/>
          <w:lang w:eastAsia="en-AU"/>
        </w:rPr>
        <w:t>Territory Families</w:t>
      </w:r>
      <w:r w:rsidRPr="00830BA7">
        <w:rPr>
          <w:rFonts w:ascii="Lato" w:hAnsi="Lato" w:cs="Arial"/>
          <w:sz w:val="24"/>
          <w:lang w:eastAsia="en-AU"/>
        </w:rPr>
        <w:t xml:space="preserve"> or any other stakeholder in keeping with the </w:t>
      </w:r>
      <w:hyperlink r:id="rId33" w:history="1">
        <w:r w:rsidRPr="007B072C">
          <w:rPr>
            <w:rStyle w:val="Hyperlink"/>
            <w:rFonts w:ascii="Lato" w:hAnsi="Lato" w:cs="Arial"/>
            <w:sz w:val="24"/>
            <w:lang w:eastAsia="en-AU"/>
          </w:rPr>
          <w:t>Care and Protection of Children Act</w:t>
        </w:r>
      </w:hyperlink>
      <w:r w:rsidRPr="007B072C">
        <w:rPr>
          <w:rFonts w:ascii="Lato" w:hAnsi="Lato" w:cs="Arial"/>
          <w:sz w:val="24"/>
          <w:lang w:eastAsia="en-AU"/>
        </w:rPr>
        <w:t xml:space="preserve">. </w:t>
      </w:r>
    </w:p>
    <w:p w:rsidR="00907E26" w:rsidRPr="007B072C" w:rsidRDefault="00907E26" w:rsidP="00907E26">
      <w:pPr>
        <w:pStyle w:val="ListParagraph"/>
        <w:tabs>
          <w:tab w:val="left" w:pos="567"/>
        </w:tabs>
        <w:rPr>
          <w:rFonts w:ascii="Lato" w:hAnsi="Lato" w:cs="Arial"/>
          <w:sz w:val="24"/>
          <w:lang w:eastAsia="en-AU"/>
        </w:rPr>
      </w:pPr>
    </w:p>
    <w:p w:rsidR="00907E26" w:rsidRPr="00635571" w:rsidRDefault="00907E26" w:rsidP="00907E26">
      <w:pPr>
        <w:tabs>
          <w:tab w:val="left" w:pos="567"/>
        </w:tabs>
        <w:ind w:left="284"/>
        <w:rPr>
          <w:rStyle w:val="Hyperlink"/>
          <w:rFonts w:ascii="Lato" w:hAnsi="Lato" w:cs="Arial"/>
          <w:sz w:val="24"/>
          <w:lang w:eastAsia="en-AU"/>
        </w:rPr>
      </w:pPr>
      <w:r w:rsidRPr="00830BA7">
        <w:rPr>
          <w:rFonts w:ascii="Lato" w:hAnsi="Lato" w:cs="Arial"/>
          <w:sz w:val="24"/>
          <w:lang w:eastAsia="en-AU"/>
        </w:rPr>
        <w:t xml:space="preserve">Additionally, all incidents are to be recorded in </w:t>
      </w:r>
      <w:r>
        <w:rPr>
          <w:rFonts w:ascii="Lato" w:hAnsi="Lato" w:cs="Arial"/>
          <w:sz w:val="24"/>
          <w:lang w:eastAsia="en-AU"/>
        </w:rPr>
        <w:t>Student Administration Management System (</w:t>
      </w:r>
      <w:r w:rsidRPr="00830BA7">
        <w:rPr>
          <w:rFonts w:ascii="Lato" w:hAnsi="Lato" w:cs="Arial"/>
          <w:sz w:val="24"/>
          <w:lang w:eastAsia="en-AU"/>
        </w:rPr>
        <w:t>SAMS</w:t>
      </w:r>
      <w:r>
        <w:rPr>
          <w:rFonts w:ascii="Lato" w:hAnsi="Lato" w:cs="Arial"/>
          <w:sz w:val="24"/>
          <w:lang w:eastAsia="en-AU"/>
        </w:rPr>
        <w:t>)</w:t>
      </w:r>
      <w:r w:rsidRPr="00830BA7">
        <w:rPr>
          <w:rFonts w:ascii="Lato" w:hAnsi="Lato" w:cs="Arial"/>
          <w:sz w:val="24"/>
          <w:lang w:eastAsia="en-AU"/>
        </w:rPr>
        <w:t xml:space="preserve"> against the records for each student involved in or affected by an incident, as outlined </w:t>
      </w:r>
      <w:r>
        <w:rPr>
          <w:rFonts w:ascii="Lato" w:hAnsi="Lato" w:cs="Arial"/>
          <w:sz w:val="24"/>
          <w:lang w:eastAsia="en-AU"/>
        </w:rPr>
        <w:t xml:space="preserve">for staff </w:t>
      </w:r>
      <w:r w:rsidRPr="00830BA7">
        <w:rPr>
          <w:rFonts w:ascii="Lato" w:hAnsi="Lato" w:cs="Arial"/>
          <w:sz w:val="24"/>
          <w:lang w:eastAsia="en-AU"/>
        </w:rPr>
        <w:t xml:space="preserve">in the </w:t>
      </w:r>
      <w:r>
        <w:rPr>
          <w:rFonts w:ascii="Lato" w:hAnsi="Lato" w:cs="Arial"/>
          <w:sz w:val="24"/>
          <w:lang w:eastAsia="en-AU"/>
        </w:rPr>
        <w:t xml:space="preserve">SAMS G2 </w:t>
      </w:r>
      <w:hyperlink r:id="rId34" w:history="1">
        <w:r w:rsidRPr="00635571">
          <w:rPr>
            <w:rStyle w:val="Hyperlink"/>
            <w:rFonts w:ascii="Lato" w:hAnsi="Lato" w:cs="Arial"/>
            <w:sz w:val="24"/>
            <w:lang w:eastAsia="en-AU"/>
          </w:rPr>
          <w:t>Behaviour Module Training Manual</w:t>
        </w:r>
      </w:hyperlink>
      <w:r w:rsidRPr="00830BA7">
        <w:rPr>
          <w:rFonts w:ascii="Lato" w:hAnsi="Lato" w:cs="Arial"/>
          <w:bCs/>
          <w:sz w:val="24"/>
          <w:lang w:val="en-US"/>
        </w:rPr>
        <w:t>.</w:t>
      </w:r>
    </w:p>
    <w:p w:rsidR="00907E26" w:rsidRPr="00830BA7" w:rsidRDefault="00907E26" w:rsidP="00907E26">
      <w:pPr>
        <w:pStyle w:val="ListParagraph"/>
        <w:rPr>
          <w:rFonts w:ascii="Lato" w:hAnsi="Lato" w:cs="Arial"/>
          <w:bCs/>
          <w:caps/>
          <w:sz w:val="24"/>
          <w:szCs w:val="22"/>
          <w:lang w:val="en-US"/>
        </w:rPr>
      </w:pPr>
    </w:p>
    <w:p w:rsidR="00907E26" w:rsidRPr="00830BA7" w:rsidRDefault="00907E26" w:rsidP="00907E26">
      <w:pPr>
        <w:ind w:left="284"/>
        <w:rPr>
          <w:rFonts w:ascii="Lato" w:hAnsi="Lato" w:cs="Arial"/>
          <w:bCs/>
          <w:sz w:val="24"/>
          <w:lang w:val="en-US"/>
        </w:rPr>
      </w:pPr>
      <w:r w:rsidRPr="00830BA7">
        <w:rPr>
          <w:rFonts w:ascii="Lato" w:hAnsi="Lato" w:cs="Arial"/>
          <w:bCs/>
          <w:sz w:val="24"/>
          <w:lang w:val="en-US"/>
        </w:rPr>
        <w:lastRenderedPageBreak/>
        <w:t xml:space="preserve">Where records are created in the course of actions such as suspension, alternative education options and expulsion, where copies are to be provided to regional or corporate offices, </w:t>
      </w:r>
      <w:r>
        <w:rPr>
          <w:rFonts w:ascii="Lato" w:hAnsi="Lato" w:cs="Arial"/>
          <w:bCs/>
          <w:sz w:val="24"/>
          <w:lang w:val="en-US"/>
        </w:rPr>
        <w:t xml:space="preserve">staff must record </w:t>
      </w:r>
      <w:r w:rsidRPr="00830BA7">
        <w:rPr>
          <w:rFonts w:ascii="Lato" w:hAnsi="Lato" w:cs="Arial"/>
          <w:bCs/>
          <w:sz w:val="24"/>
          <w:lang w:val="en-US"/>
        </w:rPr>
        <w:t xml:space="preserve">these documents </w:t>
      </w:r>
      <w:r>
        <w:rPr>
          <w:rFonts w:ascii="Lato" w:hAnsi="Lato" w:cs="Arial"/>
          <w:bCs/>
          <w:sz w:val="24"/>
          <w:lang w:val="en-US"/>
        </w:rPr>
        <w:t>i</w:t>
      </w:r>
      <w:r w:rsidRPr="00830BA7">
        <w:rPr>
          <w:rFonts w:ascii="Lato" w:hAnsi="Lato" w:cs="Arial"/>
          <w:bCs/>
          <w:sz w:val="24"/>
          <w:lang w:val="en-US"/>
        </w:rPr>
        <w:t>n TRM</w:t>
      </w:r>
      <w:r>
        <w:rPr>
          <w:rFonts w:ascii="Lato" w:hAnsi="Lato" w:cs="Arial"/>
          <w:bCs/>
          <w:sz w:val="24"/>
          <w:lang w:val="en-US"/>
        </w:rPr>
        <w:t xml:space="preserve"> (NT government records management system)</w:t>
      </w:r>
      <w:r w:rsidRPr="00830BA7">
        <w:rPr>
          <w:rFonts w:ascii="Lato" w:hAnsi="Lato" w:cs="Arial"/>
          <w:bCs/>
          <w:sz w:val="24"/>
          <w:lang w:val="en-US"/>
        </w:rPr>
        <w:t xml:space="preserve"> using the appropriate security caveats to ensure confidentiality.</w:t>
      </w:r>
    </w:p>
    <w:p w:rsidR="00907E26" w:rsidRDefault="00907E26" w:rsidP="00907E26">
      <w:pPr>
        <w:ind w:left="284"/>
        <w:rPr>
          <w:rFonts w:ascii="Lato" w:hAnsi="Lato" w:cs="Arial"/>
          <w:bCs/>
          <w:sz w:val="24"/>
          <w:lang w:val="en-US"/>
        </w:rPr>
      </w:pPr>
    </w:p>
    <w:p w:rsidR="00907E26" w:rsidRPr="00830BA7" w:rsidRDefault="00907E26" w:rsidP="00DF1D3B">
      <w:pPr>
        <w:pStyle w:val="ListParagraph"/>
        <w:numPr>
          <w:ilvl w:val="0"/>
          <w:numId w:val="4"/>
        </w:numPr>
        <w:ind w:left="284" w:hanging="426"/>
        <w:contextualSpacing w:val="0"/>
        <w:rPr>
          <w:rFonts w:ascii="Lato" w:hAnsi="Lato" w:cs="Arial"/>
          <w:b/>
          <w:bCs/>
          <w:sz w:val="28"/>
          <w:szCs w:val="28"/>
          <w:lang w:val="en-US"/>
        </w:rPr>
      </w:pPr>
      <w:r w:rsidRPr="00830BA7">
        <w:rPr>
          <w:rFonts w:ascii="Lato" w:hAnsi="Lato" w:cs="Arial"/>
          <w:b/>
          <w:bCs/>
          <w:sz w:val="28"/>
          <w:szCs w:val="28"/>
          <w:lang w:val="en-US"/>
        </w:rPr>
        <w:t xml:space="preserve">ACKNOWLEDGEMENTS </w:t>
      </w:r>
    </w:p>
    <w:p w:rsidR="00907E26" w:rsidRDefault="00907E26" w:rsidP="00907E26">
      <w:pPr>
        <w:ind w:firstLine="284"/>
        <w:rPr>
          <w:rFonts w:ascii="Lato" w:hAnsi="Lato" w:cs="Arial"/>
          <w:bCs/>
          <w:sz w:val="24"/>
          <w:lang w:val="en-US"/>
        </w:rPr>
      </w:pPr>
    </w:p>
    <w:p w:rsidR="00907E26" w:rsidRPr="00830BA7" w:rsidRDefault="00907E26" w:rsidP="00907E26">
      <w:pPr>
        <w:ind w:firstLine="284"/>
        <w:rPr>
          <w:rFonts w:ascii="Lato" w:hAnsi="Lato" w:cs="Arial"/>
          <w:bCs/>
          <w:sz w:val="24"/>
          <w:lang w:val="en-US"/>
        </w:rPr>
      </w:pPr>
      <w:r w:rsidRPr="00830BA7">
        <w:rPr>
          <w:rFonts w:ascii="Lato" w:hAnsi="Lato" w:cs="Arial"/>
          <w:bCs/>
          <w:sz w:val="24"/>
          <w:lang w:val="en-US"/>
        </w:rPr>
        <w:t>The department gratefully acknowledges:</w:t>
      </w:r>
    </w:p>
    <w:p w:rsidR="00907E26" w:rsidRPr="00830BA7" w:rsidRDefault="00907E26" w:rsidP="00DF1D3B">
      <w:pPr>
        <w:pStyle w:val="ListParagraph"/>
        <w:numPr>
          <w:ilvl w:val="0"/>
          <w:numId w:val="54"/>
        </w:numPr>
        <w:rPr>
          <w:rFonts w:ascii="Lato" w:hAnsi="Lato"/>
          <w:sz w:val="24"/>
        </w:rPr>
      </w:pPr>
      <w:r w:rsidRPr="00830BA7">
        <w:rPr>
          <w:rFonts w:ascii="Lato" w:hAnsi="Lato" w:cs="Arial"/>
          <w:bCs/>
          <w:sz w:val="24"/>
          <w:szCs w:val="22"/>
          <w:lang w:val="en-US"/>
        </w:rPr>
        <w:t xml:space="preserve">South Australian Department for Education and Child Development, Catholic Education South Australia and the Association of Independent Schools of South Australia (2013), </w:t>
      </w:r>
      <w:hyperlink r:id="rId35" w:history="1">
        <w:r w:rsidRPr="007B072C">
          <w:rPr>
            <w:rStyle w:val="Hyperlink"/>
            <w:rFonts w:ascii="Lato" w:hAnsi="Lato" w:cs="Arial"/>
            <w:bCs/>
            <w:sz w:val="24"/>
            <w:szCs w:val="22"/>
            <w:lang w:val="en-US"/>
          </w:rPr>
          <w:t xml:space="preserve">Responding to problem sexual </w:t>
        </w:r>
        <w:proofErr w:type="spellStart"/>
        <w:r w:rsidRPr="007B072C">
          <w:rPr>
            <w:rStyle w:val="Hyperlink"/>
            <w:rFonts w:ascii="Lato" w:hAnsi="Lato" w:cs="Arial"/>
            <w:bCs/>
            <w:sz w:val="24"/>
            <w:szCs w:val="22"/>
            <w:lang w:val="en-US"/>
          </w:rPr>
          <w:t>behaviour</w:t>
        </w:r>
        <w:proofErr w:type="spellEnd"/>
        <w:r w:rsidRPr="007B072C">
          <w:rPr>
            <w:rStyle w:val="Hyperlink"/>
            <w:rFonts w:ascii="Lato" w:hAnsi="Lato" w:cs="Arial"/>
            <w:bCs/>
            <w:sz w:val="24"/>
            <w:szCs w:val="22"/>
            <w:lang w:val="en-US"/>
          </w:rPr>
          <w:t xml:space="preserve"> in children and young people – guidelines for staff in education and care settings</w:t>
        </w:r>
      </w:hyperlink>
      <w:r w:rsidRPr="00830BA7">
        <w:rPr>
          <w:rStyle w:val="Hyperlink"/>
          <w:rFonts w:ascii="Lato" w:hAnsi="Lato" w:cs="Arial"/>
          <w:bCs/>
          <w:i/>
          <w:sz w:val="24"/>
          <w:szCs w:val="22"/>
          <w:lang w:val="en-US"/>
        </w:rPr>
        <w:t xml:space="preserve"> </w:t>
      </w:r>
      <w:r w:rsidRPr="00830BA7">
        <w:rPr>
          <w:rFonts w:ascii="Lato" w:hAnsi="Lato" w:cs="Arial"/>
          <w:bCs/>
          <w:sz w:val="24"/>
          <w:szCs w:val="22"/>
          <w:lang w:val="en-US"/>
        </w:rPr>
        <w:t xml:space="preserve">South Australia: </w:t>
      </w:r>
      <w:r w:rsidRPr="00830BA7">
        <w:rPr>
          <w:rFonts w:ascii="Lato" w:hAnsi="Lato"/>
          <w:sz w:val="24"/>
        </w:rPr>
        <w:t>Government of South Australia, Department for Education and Child Development.</w:t>
      </w:r>
    </w:p>
    <w:p w:rsidR="00907E26" w:rsidRPr="00830BA7" w:rsidRDefault="00907E26" w:rsidP="00DF1D3B">
      <w:pPr>
        <w:pStyle w:val="ListParagraph"/>
        <w:numPr>
          <w:ilvl w:val="0"/>
          <w:numId w:val="54"/>
        </w:numPr>
        <w:contextualSpacing w:val="0"/>
        <w:rPr>
          <w:rStyle w:val="charDivisionText"/>
          <w:rFonts w:ascii="Lato" w:hAnsi="Lato" w:cs="Arial"/>
          <w:bCs/>
          <w:caps/>
          <w:sz w:val="24"/>
          <w:szCs w:val="22"/>
          <w:lang w:val="en-US"/>
        </w:rPr>
      </w:pPr>
      <w:r w:rsidRPr="00830BA7">
        <w:rPr>
          <w:rFonts w:ascii="Lato" w:hAnsi="Lato" w:cs="Arial"/>
          <w:bCs/>
          <w:sz w:val="24"/>
          <w:szCs w:val="22"/>
          <w:lang w:val="en-US"/>
        </w:rPr>
        <w:t xml:space="preserve">Family Planning Queensland for granting copyright permission to </w:t>
      </w:r>
      <w:proofErr w:type="spellStart"/>
      <w:r w:rsidRPr="00830BA7">
        <w:rPr>
          <w:rFonts w:ascii="Lato" w:hAnsi="Lato" w:cs="Arial"/>
          <w:bCs/>
          <w:sz w:val="24"/>
          <w:szCs w:val="22"/>
          <w:lang w:val="en-US"/>
        </w:rPr>
        <w:t>utilise</w:t>
      </w:r>
      <w:proofErr w:type="spellEnd"/>
      <w:r w:rsidRPr="00830BA7">
        <w:rPr>
          <w:rFonts w:ascii="Lato" w:hAnsi="Lato" w:cs="Arial"/>
          <w:bCs/>
          <w:sz w:val="24"/>
          <w:szCs w:val="22"/>
          <w:lang w:val="en-US"/>
        </w:rPr>
        <w:t xml:space="preserve"> the </w:t>
      </w:r>
      <w:hyperlink r:id="rId36" w:history="1">
        <w:r w:rsidRPr="00830BA7">
          <w:rPr>
            <w:rStyle w:val="Hyperlink"/>
            <w:rFonts w:ascii="Lato" w:hAnsi="Lato"/>
            <w:sz w:val="24"/>
          </w:rPr>
          <w:t>Traffic Lights</w:t>
        </w:r>
        <w:r w:rsidRPr="00830BA7">
          <w:rPr>
            <w:rStyle w:val="Hyperlink"/>
            <w:rFonts w:ascii="Lato" w:hAnsi="Lato"/>
            <w:sz w:val="24"/>
            <w:vertAlign w:val="superscript"/>
          </w:rPr>
          <w:t>®</w:t>
        </w:r>
        <w:r w:rsidRPr="00830BA7">
          <w:rPr>
            <w:rStyle w:val="Hyperlink"/>
            <w:rFonts w:ascii="Lato" w:hAnsi="Lato"/>
            <w:sz w:val="24"/>
          </w:rPr>
          <w:t xml:space="preserve"> guide to sexual behaviours in children and young people</w:t>
        </w:r>
      </w:hyperlink>
    </w:p>
    <w:p w:rsidR="00907E26" w:rsidRPr="00830BA7" w:rsidRDefault="00907E26" w:rsidP="00DF1D3B">
      <w:pPr>
        <w:pStyle w:val="ListParagraph"/>
        <w:numPr>
          <w:ilvl w:val="0"/>
          <w:numId w:val="54"/>
        </w:numPr>
        <w:contextualSpacing w:val="0"/>
        <w:rPr>
          <w:rFonts w:ascii="Lato" w:hAnsi="Lato" w:cs="Arial"/>
          <w:bCs/>
          <w:caps/>
          <w:sz w:val="24"/>
          <w:szCs w:val="22"/>
          <w:lang w:val="en-US"/>
        </w:rPr>
      </w:pPr>
      <w:proofErr w:type="gramStart"/>
      <w:r w:rsidRPr="00830BA7">
        <w:rPr>
          <w:rFonts w:ascii="Lato" w:hAnsi="Lato" w:cs="Arial"/>
          <w:bCs/>
          <w:sz w:val="24"/>
          <w:szCs w:val="22"/>
          <w:lang w:val="en-US"/>
        </w:rPr>
        <w:t>the</w:t>
      </w:r>
      <w:proofErr w:type="gramEnd"/>
      <w:r w:rsidRPr="00830BA7">
        <w:rPr>
          <w:rFonts w:ascii="Lato" w:hAnsi="Lato" w:cs="Arial"/>
          <w:bCs/>
          <w:sz w:val="24"/>
          <w:szCs w:val="22"/>
          <w:lang w:val="en-US"/>
        </w:rPr>
        <w:t xml:space="preserve"> support of Territory Families, the Department of Health and the Northern Territory Police with the drafting of this document.</w:t>
      </w:r>
    </w:p>
    <w:p w:rsidR="00907E26" w:rsidRDefault="00907E26" w:rsidP="00907E26">
      <w:pPr>
        <w:pStyle w:val="ListParagraph"/>
        <w:ind w:left="1080"/>
        <w:contextualSpacing w:val="0"/>
        <w:rPr>
          <w:rFonts w:ascii="Lato" w:hAnsi="Lato" w:cs="Arial"/>
          <w:bCs/>
          <w:caps/>
          <w:sz w:val="24"/>
          <w:szCs w:val="22"/>
          <w:lang w:val="en-US"/>
        </w:rPr>
      </w:pPr>
    </w:p>
    <w:p w:rsidR="00907E26" w:rsidRPr="00830BA7" w:rsidRDefault="00907E26" w:rsidP="00DF1D3B">
      <w:pPr>
        <w:pStyle w:val="ListParagraph"/>
        <w:numPr>
          <w:ilvl w:val="0"/>
          <w:numId w:val="4"/>
        </w:numPr>
        <w:ind w:left="284" w:hanging="426"/>
        <w:contextualSpacing w:val="0"/>
        <w:rPr>
          <w:rFonts w:ascii="Lato" w:hAnsi="Lato" w:cs="Arial"/>
          <w:b/>
          <w:bCs/>
          <w:sz w:val="28"/>
          <w:szCs w:val="28"/>
          <w:lang w:val="en-US"/>
        </w:rPr>
      </w:pPr>
      <w:r w:rsidRPr="00830BA7">
        <w:rPr>
          <w:rFonts w:ascii="Lato" w:hAnsi="Lato" w:cs="Arial"/>
          <w:b/>
          <w:bCs/>
          <w:sz w:val="28"/>
          <w:szCs w:val="28"/>
          <w:lang w:val="en-US"/>
        </w:rPr>
        <w:t xml:space="preserve">LIST OF ATTACHMENTS </w:t>
      </w:r>
    </w:p>
    <w:p w:rsidR="00907E26" w:rsidRDefault="00907E26" w:rsidP="00907E26">
      <w:pPr>
        <w:ind w:firstLine="284"/>
        <w:rPr>
          <w:rFonts w:ascii="Lato" w:hAnsi="Lato" w:cs="Arial"/>
          <w:b/>
          <w:bCs/>
          <w:sz w:val="24"/>
          <w:lang w:val="en-US"/>
        </w:rPr>
      </w:pPr>
    </w:p>
    <w:p w:rsidR="00907E26" w:rsidRDefault="00163044" w:rsidP="00907E26">
      <w:pPr>
        <w:ind w:left="284"/>
        <w:rPr>
          <w:rFonts w:ascii="Lato" w:hAnsi="Lato" w:cs="Arial"/>
          <w:bCs/>
          <w:sz w:val="24"/>
          <w:lang w:val="en-US"/>
        </w:rPr>
      </w:pPr>
      <w:hyperlink r:id="rId37" w:history="1">
        <w:r w:rsidR="00907E26" w:rsidRPr="0087573A">
          <w:rPr>
            <w:rStyle w:val="Hyperlink"/>
            <w:rFonts w:ascii="Lato" w:hAnsi="Lato" w:cs="Arial"/>
            <w:bCs/>
            <w:sz w:val="24"/>
            <w:lang w:val="en-US"/>
          </w:rPr>
          <w:t xml:space="preserve">Attachment </w:t>
        </w:r>
        <w:r w:rsidR="00D22189">
          <w:rPr>
            <w:rStyle w:val="Hyperlink"/>
            <w:rFonts w:ascii="Lato" w:hAnsi="Lato" w:cs="Arial"/>
            <w:bCs/>
            <w:sz w:val="24"/>
            <w:lang w:val="en-US"/>
          </w:rPr>
          <w:t>A</w:t>
        </w:r>
        <w:r w:rsidR="00907E26" w:rsidRPr="0087573A">
          <w:rPr>
            <w:rStyle w:val="Hyperlink"/>
            <w:rFonts w:ascii="Lato" w:hAnsi="Lato" w:cs="Arial"/>
            <w:bCs/>
            <w:sz w:val="24"/>
            <w:lang w:val="en-US"/>
          </w:rPr>
          <w:t xml:space="preserve">: Traffic Lights® guide to identify sexual </w:t>
        </w:r>
        <w:proofErr w:type="spellStart"/>
        <w:r w:rsidR="00907E26" w:rsidRPr="0087573A">
          <w:rPr>
            <w:rStyle w:val="Hyperlink"/>
            <w:rFonts w:ascii="Lato" w:hAnsi="Lato" w:cs="Arial"/>
            <w:bCs/>
            <w:sz w:val="24"/>
            <w:lang w:val="en-US"/>
          </w:rPr>
          <w:t>behaviours</w:t>
        </w:r>
        <w:proofErr w:type="spellEnd"/>
        <w:r w:rsidR="00907E26" w:rsidRPr="0087573A">
          <w:rPr>
            <w:rStyle w:val="Hyperlink"/>
            <w:rFonts w:ascii="Lato" w:hAnsi="Lato" w:cs="Arial"/>
            <w:bCs/>
            <w:sz w:val="24"/>
            <w:lang w:val="en-US"/>
          </w:rPr>
          <w:t xml:space="preserve"> in children and young people</w:t>
        </w:r>
      </w:hyperlink>
    </w:p>
    <w:p w:rsidR="00907E26" w:rsidRDefault="00907E26" w:rsidP="00907E26">
      <w:pPr>
        <w:ind w:firstLine="284"/>
        <w:rPr>
          <w:rFonts w:ascii="Lato" w:hAnsi="Lato" w:cs="Arial"/>
          <w:bCs/>
          <w:sz w:val="24"/>
          <w:lang w:val="en-US"/>
        </w:rPr>
      </w:pPr>
    </w:p>
    <w:p w:rsidR="00907E26" w:rsidRDefault="00163044" w:rsidP="00907E26">
      <w:pPr>
        <w:ind w:firstLine="284"/>
        <w:rPr>
          <w:rFonts w:ascii="Lato" w:hAnsi="Lato" w:cs="Arial"/>
          <w:bCs/>
          <w:sz w:val="24"/>
          <w:lang w:val="en-US"/>
        </w:rPr>
      </w:pPr>
      <w:hyperlink r:id="rId38" w:history="1">
        <w:r w:rsidR="00D22189">
          <w:rPr>
            <w:rStyle w:val="Hyperlink"/>
            <w:rFonts w:ascii="Lato" w:hAnsi="Lato" w:cs="Arial"/>
            <w:bCs/>
            <w:sz w:val="24"/>
            <w:lang w:val="en-US"/>
          </w:rPr>
          <w:t>Attachment B</w:t>
        </w:r>
        <w:r w:rsidR="00907E26" w:rsidRPr="0087573A">
          <w:rPr>
            <w:rStyle w:val="Hyperlink"/>
            <w:rFonts w:ascii="Lato" w:hAnsi="Lato" w:cs="Arial"/>
            <w:bCs/>
            <w:sz w:val="24"/>
            <w:lang w:val="en-US"/>
          </w:rPr>
          <w:t xml:space="preserve">: Identification and response to sexual </w:t>
        </w:r>
        <w:proofErr w:type="spellStart"/>
        <w:r w:rsidR="00907E26" w:rsidRPr="0087573A">
          <w:rPr>
            <w:rStyle w:val="Hyperlink"/>
            <w:rFonts w:ascii="Lato" w:hAnsi="Lato" w:cs="Arial"/>
            <w:bCs/>
            <w:sz w:val="24"/>
            <w:lang w:val="en-US"/>
          </w:rPr>
          <w:t>behaviours</w:t>
        </w:r>
        <w:proofErr w:type="spellEnd"/>
        <w:r w:rsidR="00907E26" w:rsidRPr="0087573A">
          <w:rPr>
            <w:rStyle w:val="Hyperlink"/>
            <w:rFonts w:ascii="Lato" w:hAnsi="Lato" w:cs="Arial"/>
            <w:bCs/>
            <w:sz w:val="24"/>
            <w:lang w:val="en-US"/>
          </w:rPr>
          <w:t xml:space="preserve"> scenarios</w:t>
        </w:r>
      </w:hyperlink>
    </w:p>
    <w:p w:rsidR="00907E26" w:rsidRDefault="00907E26" w:rsidP="00907E26">
      <w:pPr>
        <w:ind w:firstLine="284"/>
        <w:rPr>
          <w:rFonts w:ascii="Lato" w:hAnsi="Lato" w:cs="Arial"/>
          <w:bCs/>
          <w:sz w:val="24"/>
          <w:lang w:val="en-US"/>
        </w:rPr>
      </w:pPr>
    </w:p>
    <w:p w:rsidR="00907E26" w:rsidRDefault="00163044" w:rsidP="00907E26">
      <w:pPr>
        <w:ind w:firstLine="284"/>
        <w:rPr>
          <w:rFonts w:ascii="Lato" w:hAnsi="Lato" w:cs="Arial"/>
          <w:bCs/>
          <w:sz w:val="24"/>
          <w:lang w:val="en-US"/>
        </w:rPr>
      </w:pPr>
      <w:hyperlink r:id="rId39" w:history="1">
        <w:r w:rsidR="00D22189">
          <w:rPr>
            <w:rStyle w:val="Hyperlink"/>
            <w:rFonts w:ascii="Lato" w:hAnsi="Lato" w:cs="Arial"/>
            <w:bCs/>
            <w:sz w:val="24"/>
            <w:lang w:val="en-US"/>
          </w:rPr>
          <w:t>Attachment C</w:t>
        </w:r>
        <w:r w:rsidR="00907E26" w:rsidRPr="0087573A">
          <w:rPr>
            <w:rStyle w:val="Hyperlink"/>
            <w:rFonts w:ascii="Lato" w:hAnsi="Lato" w:cs="Arial"/>
            <w:bCs/>
            <w:sz w:val="24"/>
            <w:lang w:val="en-US"/>
          </w:rPr>
          <w:t>: Information sharing scenario</w:t>
        </w:r>
      </w:hyperlink>
    </w:p>
    <w:p w:rsidR="00907E26" w:rsidRDefault="00907E26" w:rsidP="00907E26">
      <w:pPr>
        <w:ind w:firstLine="284"/>
        <w:rPr>
          <w:rFonts w:ascii="Lato" w:hAnsi="Lato" w:cs="Arial"/>
          <w:bCs/>
          <w:sz w:val="24"/>
          <w:lang w:val="en-US"/>
        </w:rPr>
      </w:pPr>
    </w:p>
    <w:p w:rsidR="00907E26" w:rsidRDefault="00163044" w:rsidP="00907E26">
      <w:pPr>
        <w:ind w:firstLine="284"/>
        <w:rPr>
          <w:rFonts w:ascii="Lato" w:hAnsi="Lato" w:cs="Arial"/>
          <w:bCs/>
          <w:sz w:val="24"/>
          <w:lang w:val="en-US"/>
        </w:rPr>
      </w:pPr>
      <w:hyperlink r:id="rId40" w:history="1">
        <w:r w:rsidR="00D22189">
          <w:rPr>
            <w:rStyle w:val="Hyperlink"/>
            <w:rFonts w:ascii="Lato" w:hAnsi="Lato" w:cs="Arial"/>
            <w:bCs/>
            <w:sz w:val="24"/>
            <w:lang w:val="en-US"/>
          </w:rPr>
          <w:t>Attachment D</w:t>
        </w:r>
        <w:r w:rsidR="00907E26" w:rsidRPr="0087573A">
          <w:rPr>
            <w:rStyle w:val="Hyperlink"/>
            <w:rFonts w:ascii="Lato" w:hAnsi="Lato" w:cs="Arial"/>
            <w:bCs/>
            <w:sz w:val="24"/>
            <w:lang w:val="en-US"/>
          </w:rPr>
          <w:t>: Behaviour and support plan template</w:t>
        </w:r>
      </w:hyperlink>
    </w:p>
    <w:p w:rsidR="00907E26" w:rsidRDefault="00907E26" w:rsidP="00907E26">
      <w:pPr>
        <w:ind w:firstLine="284"/>
        <w:rPr>
          <w:rFonts w:ascii="Lato" w:hAnsi="Lato" w:cs="Arial"/>
          <w:bCs/>
          <w:sz w:val="24"/>
          <w:lang w:val="en-US"/>
        </w:rPr>
      </w:pPr>
    </w:p>
    <w:p w:rsidR="00907E26" w:rsidRDefault="00163044" w:rsidP="00907E26">
      <w:pPr>
        <w:ind w:firstLine="284"/>
        <w:rPr>
          <w:rFonts w:ascii="Lato" w:hAnsi="Lato" w:cs="Arial"/>
          <w:bCs/>
          <w:sz w:val="24"/>
          <w:lang w:val="en-US"/>
        </w:rPr>
      </w:pPr>
      <w:hyperlink r:id="rId41" w:history="1">
        <w:r w:rsidR="00D22189">
          <w:rPr>
            <w:rStyle w:val="Hyperlink"/>
            <w:rFonts w:ascii="Lato" w:hAnsi="Lato" w:cs="Arial"/>
            <w:bCs/>
            <w:sz w:val="24"/>
            <w:lang w:val="en-US"/>
          </w:rPr>
          <w:t>Attachment E</w:t>
        </w:r>
        <w:r w:rsidR="00907E26" w:rsidRPr="0087573A">
          <w:rPr>
            <w:rStyle w:val="Hyperlink"/>
            <w:rFonts w:ascii="Lato" w:hAnsi="Lato" w:cs="Arial"/>
            <w:bCs/>
            <w:sz w:val="24"/>
            <w:lang w:val="en-US"/>
          </w:rPr>
          <w:t>: Support and Safety plan template</w:t>
        </w:r>
      </w:hyperlink>
      <w:r w:rsidR="00907E26">
        <w:rPr>
          <w:rFonts w:ascii="Lato" w:hAnsi="Lato" w:cs="Arial"/>
          <w:bCs/>
          <w:sz w:val="24"/>
          <w:lang w:val="en-US"/>
        </w:rPr>
        <w:t xml:space="preserve"> </w:t>
      </w:r>
    </w:p>
    <w:p w:rsidR="00C203A1" w:rsidRDefault="00C203A1" w:rsidP="00907E26">
      <w:pPr>
        <w:ind w:firstLine="284"/>
        <w:rPr>
          <w:rFonts w:ascii="Lato" w:hAnsi="Lato" w:cs="Arial"/>
          <w:bCs/>
          <w:sz w:val="24"/>
          <w:lang w:val="en-US"/>
        </w:rPr>
      </w:pPr>
    </w:p>
    <w:p w:rsidR="00C203A1" w:rsidRDefault="00163044" w:rsidP="00907E26">
      <w:pPr>
        <w:ind w:firstLine="284"/>
        <w:rPr>
          <w:rFonts w:ascii="Lato" w:hAnsi="Lato" w:cs="Arial"/>
          <w:bCs/>
          <w:sz w:val="24"/>
          <w:lang w:val="en-US"/>
        </w:rPr>
      </w:pPr>
      <w:hyperlink r:id="rId42" w:history="1">
        <w:r w:rsidR="00D22189">
          <w:rPr>
            <w:rStyle w:val="Hyperlink"/>
            <w:rFonts w:ascii="Lato" w:hAnsi="Lato" w:cs="Arial"/>
            <w:bCs/>
            <w:sz w:val="24"/>
            <w:lang w:val="en-US"/>
          </w:rPr>
          <w:t>Attachment F</w:t>
        </w:r>
        <w:r w:rsidR="00C203A1" w:rsidRPr="00C203A1">
          <w:rPr>
            <w:rStyle w:val="Hyperlink"/>
            <w:rFonts w:ascii="Lato" w:hAnsi="Lato" w:cs="Arial"/>
            <w:bCs/>
            <w:sz w:val="24"/>
            <w:lang w:val="en-US"/>
          </w:rPr>
          <w:t>: Services that can assist</w:t>
        </w:r>
      </w:hyperlink>
    </w:p>
    <w:p w:rsidR="00A92FEC" w:rsidRPr="00A5273E" w:rsidRDefault="0078639B" w:rsidP="00A92FEC">
      <w:r w:rsidRPr="00907E26">
        <w:t xml:space="preserve"> </w:t>
      </w:r>
    </w:p>
    <w:p w:rsidR="00A92FEC" w:rsidRPr="00A92FEC" w:rsidRDefault="00A92FEC" w:rsidP="00A92FEC">
      <w:pPr>
        <w:rPr>
          <w:rFonts w:ascii="Lato" w:hAnsi="Lato" w:cs="Arial"/>
          <w:b/>
          <w:bCs/>
          <w:sz w:val="28"/>
          <w:szCs w:val="28"/>
          <w:lang w:val="en-US"/>
        </w:rPr>
      </w:pPr>
      <w:bookmarkStart w:id="9" w:name="_GoBack"/>
      <w:bookmarkEnd w:id="9"/>
    </w:p>
    <w:sectPr w:rsidR="00A92FEC" w:rsidRPr="00A92FEC" w:rsidSect="00195D9D">
      <w:headerReference w:type="default" r:id="rId43"/>
      <w:footerReference w:type="default" r:id="rId44"/>
      <w:headerReference w:type="first" r:id="rId45"/>
      <w:footerReference w:type="first" r:id="rId46"/>
      <w:type w:val="continuous"/>
      <w:pgSz w:w="11906" w:h="16838" w:code="9"/>
      <w:pgMar w:top="1134" w:right="851" w:bottom="1560" w:left="851" w:header="510"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044" w:rsidRDefault="00163044">
      <w:r>
        <w:separator/>
      </w:r>
    </w:p>
  </w:endnote>
  <w:endnote w:type="continuationSeparator" w:id="0">
    <w:p w:rsidR="00163044" w:rsidRDefault="0016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5B6284" w:rsidRDefault="00D11054" w:rsidP="005B6284">
    <w:pPr>
      <w:pStyle w:val="Footer"/>
      <w:tabs>
        <w:tab w:val="left" w:pos="-2410"/>
      </w:tabs>
      <w:ind w:left="0"/>
    </w:pPr>
    <w:r w:rsidRPr="00513404">
      <w:t xml:space="preserve">Page </w:t>
    </w:r>
    <w:r w:rsidR="000D159E">
      <w:fldChar w:fldCharType="begin"/>
    </w:r>
    <w:r w:rsidR="000D159E">
      <w:instrText xml:space="preserve"> PAGE </w:instrText>
    </w:r>
    <w:r w:rsidR="000D159E">
      <w:fldChar w:fldCharType="separate"/>
    </w:r>
    <w:r w:rsidR="00D22189">
      <w:rPr>
        <w:noProof/>
      </w:rPr>
      <w:t>14</w:t>
    </w:r>
    <w:r w:rsidR="000D159E">
      <w:rPr>
        <w:noProof/>
      </w:rPr>
      <w:fldChar w:fldCharType="end"/>
    </w:r>
    <w:r>
      <w:t xml:space="preserve"> of </w:t>
    </w:r>
    <w:r w:rsidR="00FF5F0B">
      <w:rPr>
        <w:noProof/>
      </w:rPr>
      <w:fldChar w:fldCharType="begin"/>
    </w:r>
    <w:r w:rsidR="00FF5F0B">
      <w:rPr>
        <w:noProof/>
      </w:rPr>
      <w:instrText xml:space="preserve"> NUMPAGES  </w:instrText>
    </w:r>
    <w:r w:rsidR="00FF5F0B">
      <w:rPr>
        <w:noProof/>
      </w:rPr>
      <w:fldChar w:fldCharType="separate"/>
    </w:r>
    <w:r w:rsidR="00D22189">
      <w:rPr>
        <w:noProof/>
      </w:rPr>
      <w:t>15</w:t>
    </w:r>
    <w:r w:rsidR="00FF5F0B">
      <w:rPr>
        <w:noProof/>
      </w:rPr>
      <w:fldChar w:fldCharType="end"/>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0D159E">
      <w:rPr>
        <w:sz w:val="24"/>
      </w:rPr>
      <w:t>www.education</w:t>
    </w:r>
    <w:r w:rsidR="000D159E" w:rsidRPr="003D1153">
      <w:rPr>
        <w:sz w:val="24"/>
      </w:rPr>
      <w:t>.nt.gov.au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7C1A21" w:rsidRDefault="00D11054" w:rsidP="005B6284">
    <w:pPr>
      <w:pStyle w:val="Footer"/>
      <w:tabs>
        <w:tab w:val="left" w:pos="-2410"/>
      </w:tabs>
      <w:ind w:left="0"/>
      <w:rPr>
        <w:rFonts w:ascii="Lato" w:hAnsi="Lato"/>
      </w:rPr>
    </w:pPr>
    <w:r w:rsidRPr="007C1A21">
      <w:rPr>
        <w:rFonts w:ascii="Lato" w:hAnsi="Lato"/>
      </w:rPr>
      <w:t xml:space="preserve">Page </w:t>
    </w:r>
    <w:r w:rsidR="002C47FB" w:rsidRPr="007C1A21">
      <w:rPr>
        <w:rFonts w:ascii="Lato" w:hAnsi="Lato"/>
        <w:b/>
        <w:sz w:val="24"/>
      </w:rPr>
      <w:fldChar w:fldCharType="begin"/>
    </w:r>
    <w:r w:rsidRPr="007C1A21">
      <w:rPr>
        <w:rFonts w:ascii="Lato" w:hAnsi="Lato"/>
        <w:b/>
      </w:rPr>
      <w:instrText xml:space="preserve"> PAGE </w:instrText>
    </w:r>
    <w:r w:rsidR="002C47FB" w:rsidRPr="007C1A21">
      <w:rPr>
        <w:rFonts w:ascii="Lato" w:hAnsi="Lato"/>
        <w:b/>
        <w:sz w:val="24"/>
      </w:rPr>
      <w:fldChar w:fldCharType="separate"/>
    </w:r>
    <w:r w:rsidR="00D22189">
      <w:rPr>
        <w:rFonts w:ascii="Lato" w:hAnsi="Lato"/>
        <w:b/>
        <w:noProof/>
      </w:rPr>
      <w:t>1</w:t>
    </w:r>
    <w:r w:rsidR="002C47FB" w:rsidRPr="007C1A21">
      <w:rPr>
        <w:rFonts w:ascii="Lato" w:hAnsi="Lato"/>
        <w:b/>
        <w:sz w:val="24"/>
      </w:rPr>
      <w:fldChar w:fldCharType="end"/>
    </w:r>
    <w:r w:rsidRPr="007C1A21">
      <w:rPr>
        <w:rFonts w:ascii="Lato" w:hAnsi="Lato"/>
      </w:rPr>
      <w:t xml:space="preserve"> of </w:t>
    </w:r>
    <w:r w:rsidR="002C47FB" w:rsidRPr="007C1A21">
      <w:rPr>
        <w:rFonts w:ascii="Lato" w:hAnsi="Lato"/>
        <w:b/>
        <w:sz w:val="24"/>
      </w:rPr>
      <w:fldChar w:fldCharType="begin"/>
    </w:r>
    <w:r w:rsidRPr="007C1A21">
      <w:rPr>
        <w:rFonts w:ascii="Lato" w:hAnsi="Lato"/>
        <w:b/>
      </w:rPr>
      <w:instrText xml:space="preserve"> NUMPAGES  </w:instrText>
    </w:r>
    <w:r w:rsidR="002C47FB" w:rsidRPr="007C1A21">
      <w:rPr>
        <w:rFonts w:ascii="Lato" w:hAnsi="Lato"/>
        <w:b/>
        <w:sz w:val="24"/>
      </w:rPr>
      <w:fldChar w:fldCharType="separate"/>
    </w:r>
    <w:r w:rsidR="00D22189">
      <w:rPr>
        <w:rFonts w:ascii="Lato" w:hAnsi="Lato"/>
        <w:b/>
        <w:noProof/>
      </w:rPr>
      <w:t>15</w:t>
    </w:r>
    <w:r w:rsidR="002C47FB" w:rsidRPr="007C1A21">
      <w:rPr>
        <w:rFonts w:ascii="Lato" w:hAnsi="Lato"/>
        <w:b/>
        <w:sz w:val="24"/>
      </w:rPr>
      <w:fldChar w:fldCharType="end"/>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000D159E" w:rsidRPr="007C1A21">
      <w:rPr>
        <w:rFonts w:ascii="Lato" w:hAnsi="Lato"/>
        <w:b/>
        <w:sz w:val="24"/>
      </w:rPr>
      <w:tab/>
    </w:r>
    <w:r w:rsidRPr="007C1A21">
      <w:rPr>
        <w:rFonts w:ascii="Lato" w:hAnsi="Lato"/>
        <w:b/>
        <w:sz w:val="24"/>
      </w:rPr>
      <w:tab/>
    </w:r>
    <w:r w:rsidR="000D159E" w:rsidRPr="007C1A21">
      <w:rPr>
        <w:rFonts w:ascii="Lato" w:hAnsi="Lato"/>
        <w:sz w:val="24"/>
      </w:rPr>
      <w:t>www.education</w:t>
    </w:r>
    <w:r w:rsidRPr="007C1A21">
      <w:rPr>
        <w:rFonts w:ascii="Lato" w:hAnsi="Lato"/>
        <w:sz w:val="24"/>
      </w:rPr>
      <w:t>.nt.gov.au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044" w:rsidRDefault="00163044">
      <w:r>
        <w:separator/>
      </w:r>
    </w:p>
  </w:footnote>
  <w:footnote w:type="continuationSeparator" w:id="0">
    <w:p w:rsidR="00163044" w:rsidRDefault="00163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D11054">
    <w:pPr>
      <w:spacing w:before="120" w:after="120"/>
      <w:ind w:left="-284"/>
      <w:rPr>
        <w:b/>
        <w:bCs/>
        <w:iCs/>
        <w:color w:val="002868"/>
        <w:lang w:val="en-US"/>
      </w:rPr>
    </w:pPr>
    <w:r>
      <w:rPr>
        <w:b/>
        <w:bCs/>
        <w:iCs/>
        <w:color w:val="002868"/>
        <w:lang w:val="en-US"/>
      </w:rPr>
      <w:t>D</w:t>
    </w:r>
    <w:r w:rsidR="000D159E">
      <w:rPr>
        <w:b/>
        <w:bCs/>
        <w:iCs/>
        <w:color w:val="002868"/>
        <w:lang w:val="en-US"/>
      </w:rPr>
      <w:t>oE</w:t>
    </w:r>
    <w:r>
      <w:rPr>
        <w:b/>
        <w:bCs/>
        <w:iCs/>
        <w:color w:val="002868"/>
        <w:lang w:val="en-US"/>
      </w:rPr>
      <w:t xml:space="preserve"> </w:t>
    </w:r>
    <w:r w:rsidR="00907E26">
      <w:rPr>
        <w:b/>
        <w:bCs/>
        <w:iCs/>
        <w:color w:val="002868"/>
        <w:lang w:val="en-US"/>
      </w:rPr>
      <w:t>Guidelines</w:t>
    </w:r>
    <w:r>
      <w:rPr>
        <w:b/>
        <w:bCs/>
        <w:iCs/>
        <w:color w:val="002868"/>
        <w:lang w:val="en-US"/>
      </w:rPr>
      <w:t xml:space="preserve">: </w:t>
    </w:r>
    <w:r w:rsidR="00907E26" w:rsidRPr="00907E26">
      <w:rPr>
        <w:b/>
        <w:bCs/>
        <w:i/>
        <w:iCs/>
        <w:color w:val="002868"/>
        <w:lang w:val="en-US"/>
      </w:rPr>
      <w:t>Sexual Behaviour in Children</w:t>
    </w:r>
    <w:r w:rsidR="00907E26" w:rsidRPr="00907E26">
      <w:rPr>
        <w:b/>
        <w:bCs/>
        <w:iCs/>
        <w:color w:val="002868"/>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907E26" w:rsidP="000846C2">
    <w:pPr>
      <w:tabs>
        <w:tab w:val="left" w:pos="8080"/>
      </w:tabs>
      <w:rPr>
        <w:color w:val="FFFFFF"/>
      </w:rPr>
    </w:pPr>
    <w:r>
      <w:rPr>
        <w:noProof/>
        <w:lang w:eastAsia="en-AU"/>
      </w:rPr>
      <w:drawing>
        <wp:anchor distT="114300" distB="114300" distL="114300" distR="114300" simplePos="0" relativeHeight="251659264" behindDoc="1" locked="0" layoutInCell="0" allowOverlap="1">
          <wp:simplePos x="0" y="0"/>
          <wp:positionH relativeFrom="margin">
            <wp:posOffset>-92046</wp:posOffset>
          </wp:positionH>
          <wp:positionV relativeFrom="margin">
            <wp:posOffset>-2402441</wp:posOffset>
          </wp:positionV>
          <wp:extent cx="2169160" cy="701040"/>
          <wp:effectExtent l="0" t="0" r="0" b="381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8A8">
      <w:rPr>
        <w:noProof/>
        <w:lang w:eastAsia="en-AU"/>
      </w:rPr>
      <w:drawing>
        <wp:anchor distT="0" distB="0" distL="114300" distR="114300" simplePos="0" relativeHeight="251661312" behindDoc="0" locked="0" layoutInCell="1" allowOverlap="1">
          <wp:simplePos x="0" y="0"/>
          <wp:positionH relativeFrom="column">
            <wp:posOffset>4733925</wp:posOffset>
          </wp:positionH>
          <wp:positionV relativeFrom="page">
            <wp:posOffset>9525</wp:posOffset>
          </wp:positionV>
          <wp:extent cx="447675" cy="857250"/>
          <wp:effectExtent l="0" t="0" r="9525" b="0"/>
          <wp:wrapSquare wrapText="bothSides"/>
          <wp:docPr id="2" name="Picture 90" descr="C:\Users\jessica.oreilly\Desktop\education_Colourbar_withOch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jessica.oreilly\Desktop\education_Colourbar_withOch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386"/>
      <w:gridCol w:w="3001"/>
    </w:tblGrid>
    <w:tr w:rsidR="00D11054" w:rsidTr="00195D9D">
      <w:trPr>
        <w:cantSplit/>
        <w:trHeight w:hRule="exact" w:val="680"/>
      </w:trPr>
      <w:tc>
        <w:tcPr>
          <w:tcW w:w="10514" w:type="dxa"/>
          <w:gridSpan w:val="3"/>
          <w:vAlign w:val="center"/>
        </w:tcPr>
        <w:p w:rsidR="00D11054" w:rsidRPr="00195D9D" w:rsidRDefault="00907E26">
          <w:pPr>
            <w:pStyle w:val="BannerBig"/>
            <w:rPr>
              <w:rFonts w:ascii="Lato Black" w:hAnsi="Lato Black"/>
              <w:color w:val="002868"/>
              <w:sz w:val="46"/>
              <w:szCs w:val="46"/>
            </w:rPr>
          </w:pPr>
          <w:r>
            <w:rPr>
              <w:rFonts w:ascii="Lato Black" w:hAnsi="Lato Black"/>
              <w:color w:val="002868"/>
              <w:sz w:val="46"/>
              <w:szCs w:val="46"/>
            </w:rPr>
            <w:t>GUIDELINES</w:t>
          </w:r>
        </w:p>
      </w:tc>
    </w:tr>
    <w:tr w:rsidR="00D11054" w:rsidTr="00195D9D">
      <w:trPr>
        <w:cantSplit/>
        <w:trHeight w:val="794"/>
      </w:trPr>
      <w:tc>
        <w:tcPr>
          <w:tcW w:w="10514" w:type="dxa"/>
          <w:gridSpan w:val="3"/>
          <w:vAlign w:val="center"/>
        </w:tcPr>
        <w:p w:rsidR="00D11054" w:rsidRPr="00195D9D" w:rsidRDefault="00907E26">
          <w:pPr>
            <w:pStyle w:val="PolicyTitle"/>
            <w:rPr>
              <w:rFonts w:ascii="Lato" w:hAnsi="Lato"/>
            </w:rPr>
          </w:pPr>
          <w:r>
            <w:rPr>
              <w:rFonts w:ascii="Lato" w:hAnsi="Lato"/>
            </w:rPr>
            <w:t>SEXUAL BEHAVIOUR IN CHILDREN</w:t>
          </w:r>
        </w:p>
      </w:tc>
    </w:tr>
    <w:tr w:rsidR="00907E26" w:rsidTr="00591D99">
      <w:trPr>
        <w:cantSplit/>
        <w:trHeight w:val="284"/>
      </w:trPr>
      <w:tc>
        <w:tcPr>
          <w:tcW w:w="2127" w:type="dxa"/>
          <w:vAlign w:val="center"/>
        </w:tcPr>
        <w:p w:rsidR="00907E26" w:rsidRPr="00195D9D" w:rsidRDefault="00907E26">
          <w:pPr>
            <w:pStyle w:val="Header"/>
            <w:rPr>
              <w:rFonts w:ascii="Lato" w:hAnsi="Lato"/>
              <w:sz w:val="22"/>
              <w:szCs w:val="22"/>
            </w:rPr>
          </w:pPr>
          <w:r w:rsidRPr="00195D9D">
            <w:rPr>
              <w:rFonts w:ascii="Lato" w:hAnsi="Lato"/>
              <w:sz w:val="22"/>
              <w:szCs w:val="22"/>
            </w:rPr>
            <w:t>Responsibility of:</w:t>
          </w:r>
        </w:p>
      </w:tc>
      <w:tc>
        <w:tcPr>
          <w:tcW w:w="5386" w:type="dxa"/>
          <w:vAlign w:val="center"/>
        </w:tcPr>
        <w:p w:rsidR="00907E26" w:rsidRPr="00195D9D" w:rsidRDefault="00907E26">
          <w:pPr>
            <w:pStyle w:val="Header"/>
            <w:rPr>
              <w:rFonts w:ascii="Lato" w:hAnsi="Lato"/>
              <w:sz w:val="22"/>
              <w:szCs w:val="22"/>
            </w:rPr>
          </w:pPr>
          <w:r>
            <w:rPr>
              <w:rFonts w:ascii="Lato" w:hAnsi="Lato"/>
              <w:sz w:val="22"/>
              <w:szCs w:val="22"/>
            </w:rPr>
            <w:t xml:space="preserve">Student Wellbeing and Inclusion </w:t>
          </w:r>
        </w:p>
      </w:tc>
      <w:tc>
        <w:tcPr>
          <w:tcW w:w="3001" w:type="dxa"/>
          <w:vAlign w:val="center"/>
        </w:tcPr>
        <w:p w:rsidR="00907E26" w:rsidRPr="00195D9D" w:rsidRDefault="00907E26">
          <w:pPr>
            <w:pStyle w:val="Header"/>
            <w:rPr>
              <w:rFonts w:ascii="Lato" w:hAnsi="Lato"/>
              <w:sz w:val="22"/>
              <w:szCs w:val="22"/>
              <w:lang w:val="en-US"/>
            </w:rPr>
          </w:pPr>
          <w:r w:rsidRPr="00195D9D">
            <w:rPr>
              <w:rFonts w:ascii="Lato" w:hAnsi="Lato"/>
              <w:sz w:val="22"/>
              <w:szCs w:val="22"/>
            </w:rPr>
            <w:t>DET File:</w:t>
          </w:r>
          <w:r>
            <w:rPr>
              <w:rFonts w:ascii="Lato" w:hAnsi="Lato"/>
              <w:sz w:val="22"/>
              <w:szCs w:val="22"/>
            </w:rPr>
            <w:t xml:space="preserve"> FILE2018/3831</w:t>
          </w:r>
          <w:r w:rsidRPr="00195D9D">
            <w:rPr>
              <w:rFonts w:ascii="Lato" w:hAnsi="Lato"/>
              <w:sz w:val="22"/>
              <w:szCs w:val="22"/>
            </w:rPr>
            <w:t xml:space="preserve"> </w:t>
          </w:r>
        </w:p>
      </w:tc>
    </w:tr>
    <w:tr w:rsidR="00D11054" w:rsidTr="00195D9D">
      <w:trPr>
        <w:cantSplit/>
        <w:trHeight w:val="284"/>
      </w:trPr>
      <w:tc>
        <w:tcPr>
          <w:tcW w:w="2127" w:type="dxa"/>
          <w:vAlign w:val="center"/>
        </w:tcPr>
        <w:p w:rsidR="00D11054" w:rsidRPr="00195D9D" w:rsidRDefault="00D11054">
          <w:pPr>
            <w:pStyle w:val="Header"/>
            <w:rPr>
              <w:rFonts w:ascii="Lato" w:hAnsi="Lato"/>
              <w:sz w:val="22"/>
              <w:szCs w:val="22"/>
            </w:rPr>
          </w:pPr>
          <w:r w:rsidRPr="00195D9D">
            <w:rPr>
              <w:rFonts w:ascii="Lato" w:hAnsi="Lato"/>
              <w:sz w:val="22"/>
              <w:szCs w:val="22"/>
            </w:rPr>
            <w:t>Effective Date:</w:t>
          </w:r>
        </w:p>
      </w:tc>
      <w:tc>
        <w:tcPr>
          <w:tcW w:w="5386" w:type="dxa"/>
          <w:vAlign w:val="center"/>
        </w:tcPr>
        <w:p w:rsidR="00D11054" w:rsidRPr="00195D9D" w:rsidRDefault="00907E26">
          <w:pPr>
            <w:pStyle w:val="Header"/>
            <w:rPr>
              <w:rFonts w:ascii="Lato" w:hAnsi="Lato"/>
              <w:sz w:val="22"/>
              <w:szCs w:val="22"/>
            </w:rPr>
          </w:pPr>
          <w:r>
            <w:rPr>
              <w:rFonts w:ascii="Lato" w:hAnsi="Lato"/>
              <w:sz w:val="22"/>
              <w:szCs w:val="22"/>
            </w:rPr>
            <w:t>July 2015</w:t>
          </w:r>
        </w:p>
      </w:tc>
      <w:tc>
        <w:tcPr>
          <w:tcW w:w="3001" w:type="dxa"/>
          <w:vAlign w:val="center"/>
        </w:tcPr>
        <w:p w:rsidR="00D11054" w:rsidRPr="00195D9D" w:rsidRDefault="00907E26" w:rsidP="00907E26">
          <w:pPr>
            <w:pStyle w:val="Header"/>
            <w:rPr>
              <w:rFonts w:ascii="Lato" w:hAnsi="Lato"/>
              <w:sz w:val="22"/>
              <w:szCs w:val="22"/>
            </w:rPr>
          </w:pPr>
          <w:r>
            <w:rPr>
              <w:rFonts w:ascii="Lato" w:hAnsi="Lato"/>
              <w:sz w:val="22"/>
              <w:szCs w:val="22"/>
            </w:rPr>
            <w:t>EDOC2018/93919</w:t>
          </w:r>
        </w:p>
      </w:tc>
    </w:tr>
    <w:tr w:rsidR="00907E26" w:rsidTr="003A21DD">
      <w:trPr>
        <w:cantSplit/>
        <w:trHeight w:val="284"/>
      </w:trPr>
      <w:tc>
        <w:tcPr>
          <w:tcW w:w="2127" w:type="dxa"/>
          <w:vAlign w:val="center"/>
        </w:tcPr>
        <w:p w:rsidR="00907E26" w:rsidRPr="00195D9D" w:rsidRDefault="00907E26">
          <w:pPr>
            <w:pStyle w:val="Header"/>
            <w:rPr>
              <w:rFonts w:ascii="Lato" w:hAnsi="Lato"/>
              <w:sz w:val="22"/>
              <w:szCs w:val="22"/>
            </w:rPr>
          </w:pPr>
          <w:r w:rsidRPr="00195D9D">
            <w:rPr>
              <w:rFonts w:ascii="Lato" w:hAnsi="Lato"/>
              <w:sz w:val="22"/>
              <w:szCs w:val="22"/>
            </w:rPr>
            <w:t>Next Review Date:</w:t>
          </w:r>
        </w:p>
      </w:tc>
      <w:tc>
        <w:tcPr>
          <w:tcW w:w="5386" w:type="dxa"/>
          <w:vAlign w:val="center"/>
        </w:tcPr>
        <w:p w:rsidR="00907E26" w:rsidRPr="00195D9D" w:rsidRDefault="00907E26">
          <w:pPr>
            <w:pStyle w:val="Header"/>
            <w:rPr>
              <w:rFonts w:ascii="Lato" w:hAnsi="Lato"/>
              <w:sz w:val="22"/>
              <w:szCs w:val="22"/>
            </w:rPr>
          </w:pPr>
          <w:r>
            <w:rPr>
              <w:rFonts w:ascii="Lato" w:hAnsi="Lato"/>
              <w:sz w:val="22"/>
              <w:szCs w:val="22"/>
            </w:rPr>
            <w:t>July 2017</w:t>
          </w:r>
        </w:p>
      </w:tc>
      <w:tc>
        <w:tcPr>
          <w:tcW w:w="3001" w:type="dxa"/>
          <w:vAlign w:val="center"/>
        </w:tcPr>
        <w:p w:rsidR="00907E26" w:rsidRPr="00195D9D" w:rsidRDefault="00907E26" w:rsidP="00907E26">
          <w:pPr>
            <w:pStyle w:val="Header"/>
            <w:rPr>
              <w:rFonts w:ascii="Lato" w:hAnsi="Lato"/>
              <w:sz w:val="22"/>
              <w:szCs w:val="22"/>
            </w:rPr>
          </w:pPr>
          <w:r w:rsidRPr="00195D9D">
            <w:rPr>
              <w:rFonts w:ascii="Lato" w:hAnsi="Lato"/>
              <w:sz w:val="22"/>
              <w:szCs w:val="22"/>
            </w:rPr>
            <w:t>Version Number:</w:t>
          </w:r>
          <w:r>
            <w:rPr>
              <w:rFonts w:ascii="Lato" w:hAnsi="Lato"/>
              <w:sz w:val="22"/>
              <w:szCs w:val="22"/>
            </w:rPr>
            <w:t xml:space="preserve"> 1.1</w:t>
          </w:r>
        </w:p>
      </w:tc>
    </w:tr>
    <w:tr w:rsidR="00D11054" w:rsidTr="00195D9D">
      <w:trPr>
        <w:cantSplit/>
        <w:trHeight w:val="284"/>
      </w:trPr>
      <w:tc>
        <w:tcPr>
          <w:tcW w:w="2127" w:type="dxa"/>
          <w:vAlign w:val="center"/>
        </w:tcPr>
        <w:p w:rsidR="00D11054" w:rsidRPr="00195D9D" w:rsidRDefault="00D11054">
          <w:pPr>
            <w:pStyle w:val="Header"/>
            <w:rPr>
              <w:rFonts w:ascii="Lato" w:hAnsi="Lato"/>
              <w:sz w:val="22"/>
              <w:szCs w:val="22"/>
            </w:rPr>
          </w:pPr>
          <w:r w:rsidRPr="00195D9D">
            <w:rPr>
              <w:rFonts w:ascii="Lato" w:hAnsi="Lato"/>
              <w:sz w:val="22"/>
              <w:szCs w:val="22"/>
            </w:rPr>
            <w:t>Target Audience:</w:t>
          </w:r>
        </w:p>
      </w:tc>
      <w:tc>
        <w:tcPr>
          <w:tcW w:w="5386" w:type="dxa"/>
          <w:vAlign w:val="center"/>
        </w:tcPr>
        <w:p w:rsidR="00D11054" w:rsidRPr="00195D9D" w:rsidRDefault="00907E26">
          <w:pPr>
            <w:pStyle w:val="Header"/>
            <w:rPr>
              <w:rFonts w:ascii="Lato" w:hAnsi="Lato"/>
              <w:sz w:val="22"/>
              <w:szCs w:val="22"/>
            </w:rPr>
          </w:pPr>
          <w:r>
            <w:rPr>
              <w:rFonts w:ascii="Lato" w:hAnsi="Lato"/>
              <w:sz w:val="22"/>
              <w:szCs w:val="22"/>
            </w:rPr>
            <w:t>Staff, parents, school community</w:t>
          </w:r>
        </w:p>
      </w:tc>
      <w:tc>
        <w:tcPr>
          <w:tcW w:w="3001" w:type="dxa"/>
          <w:vAlign w:val="center"/>
        </w:tcPr>
        <w:p w:rsidR="00D11054" w:rsidRPr="00195D9D" w:rsidRDefault="00D11054">
          <w:pPr>
            <w:pStyle w:val="Header"/>
            <w:tabs>
              <w:tab w:val="left" w:pos="2160"/>
            </w:tabs>
            <w:rPr>
              <w:rFonts w:ascii="Lato" w:hAnsi="Lato"/>
              <w:sz w:val="22"/>
              <w:szCs w:val="22"/>
            </w:rPr>
          </w:pPr>
        </w:p>
      </w:tc>
    </w:tr>
  </w:tbl>
  <w:p w:rsidR="000846C2" w:rsidRDefault="000818A8" w:rsidP="000846C2">
    <w:pPr>
      <w:pStyle w:val="Header"/>
    </w:pPr>
    <w:r>
      <w:rPr>
        <w:noProof/>
        <w:lang w:eastAsia="en-AU"/>
      </w:rPr>
      <mc:AlternateContent>
        <mc:Choice Requires="wps">
          <w:drawing>
            <wp:anchor distT="0" distB="0" distL="114300" distR="114300" simplePos="0" relativeHeight="251656192" behindDoc="0" locked="0" layoutInCell="1" allowOverlap="1">
              <wp:simplePos x="0" y="0"/>
              <wp:positionH relativeFrom="page">
                <wp:posOffset>5765800</wp:posOffset>
              </wp:positionH>
              <wp:positionV relativeFrom="page">
                <wp:posOffset>476885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C2" w:rsidRDefault="000846C2" w:rsidP="000846C2">
                          <w:pPr>
                            <w:pStyle w:val="Departmentof"/>
                          </w:pPr>
                          <w:r>
                            <w:t>Department of</w:t>
                          </w:r>
                        </w:p>
                        <w:p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tx2" o:spid="_x0000_s1026" type="#_x0000_t202" style="position:absolute;margin-left:454pt;margin-top:37.55pt;width:124pt;height:2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" filled="f" stroked="f">
              <v:textbox inset="0,0,0,0">
                <w:txbxContent>
                  <w:p w:rsidR="000846C2" w:rsidRDefault="000846C2" w:rsidP="000846C2">
                    <w:pPr>
                      <w:pStyle w:val="Departmentof"/>
                    </w:pPr>
                    <w:r>
                      <w:t>Department of</w:t>
                    </w:r>
                  </w:p>
                  <w:p w:rsidR="000846C2" w:rsidRDefault="000846C2" w:rsidP="000846C2">
                    <w:pPr>
                      <w:pStyle w:val="Departmentname"/>
                    </w:pPr>
                    <w:r>
                      <w:t>Education</w:t>
                    </w:r>
                  </w:p>
                </w:txbxContent>
              </v:textbox>
              <w10:wrap type="tight" anchorx="page" anchory="page"/>
            </v:shape>
          </w:pict>
        </mc:Fallback>
      </mc:AlternateContent>
    </w:r>
  </w:p>
  <w:p w:rsidR="000846C2" w:rsidRDefault="000846C2" w:rsidP="000846C2">
    <w:pPr>
      <w:pStyle w:val="Header"/>
    </w:pPr>
  </w:p>
  <w:p w:rsidR="000846C2" w:rsidRDefault="000846C2" w:rsidP="000846C2">
    <w:pPr>
      <w:pStyle w:val="Header"/>
    </w:pPr>
  </w:p>
  <w:p w:rsidR="000846C2" w:rsidRDefault="000846C2" w:rsidP="000846C2">
    <w:pPr>
      <w:pStyle w:val="Header"/>
      <w:tabs>
        <w:tab w:val="left" w:pos="7515"/>
      </w:tabs>
    </w:pPr>
    <w:r>
      <w:tab/>
    </w:r>
  </w:p>
  <w:p w:rsidR="00D11054" w:rsidRDefault="000818A8" w:rsidP="00907E26">
    <w:pPr>
      <w:pStyle w:val="Header"/>
      <w:tabs>
        <w:tab w:val="right" w:pos="8789"/>
      </w:tabs>
      <w:rPr>
        <w:color w:val="FFFFFF"/>
      </w:rPr>
    </w:pPr>
    <w:r>
      <w:rPr>
        <w:noProof/>
        <w:lang w:eastAsia="en-AU"/>
      </w:rPr>
      <mc:AlternateContent>
        <mc:Choice Requires="wps">
          <w:drawing>
            <wp:anchor distT="0" distB="0" distL="114300" distR="114300" simplePos="0" relativeHeight="251657216" behindDoc="0" locked="0" layoutInCell="1" allowOverlap="1">
              <wp:simplePos x="0" y="0"/>
              <wp:positionH relativeFrom="margin">
                <wp:posOffset>4715510</wp:posOffset>
              </wp:positionH>
              <wp:positionV relativeFrom="margin">
                <wp:posOffset>8672830</wp:posOffset>
              </wp:positionV>
              <wp:extent cx="1583690" cy="134620"/>
              <wp:effectExtent l="0" t="0" r="16510" b="17780"/>
              <wp:wrapTight wrapText="bothSides">
                <wp:wrapPolygon edited="0">
                  <wp:start x="0" y="0"/>
                  <wp:lineTo x="0" y="21396"/>
                  <wp:lineTo x="21565" y="21396"/>
                  <wp:lineTo x="21565" y="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C2" w:rsidRDefault="000846C2" w:rsidP="000846C2">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9" o:spid="_x0000_s1027" type="#_x0000_t202" style="position:absolute;margin-left:371.3pt;margin-top:682.9pt;width:124.7pt;height:1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" filled="f" stroked="f">
              <v:textbox inset="0,0,0,0">
                <w:txbxContent>
                  <w:p w:rsidR="000846C2" w:rsidRDefault="000846C2" w:rsidP="000846C2">
                    <w:pPr>
                      <w:pStyle w:val="web"/>
                    </w:pPr>
                    <w:r>
                      <w:t>www.education.nt.gov.au</w:t>
                    </w:r>
                  </w:p>
                </w:txbxContent>
              </v:textbox>
              <w10:wrap type="tight"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329677D"/>
    <w:multiLevelType w:val="hybridMultilevel"/>
    <w:tmpl w:val="C1FA1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18027D"/>
    <w:multiLevelType w:val="hybridMultilevel"/>
    <w:tmpl w:val="68145C2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0F9E6125"/>
    <w:multiLevelType w:val="multilevel"/>
    <w:tmpl w:val="C86A1B5C"/>
    <w:lvl w:ilvl="0">
      <w:start w:val="6"/>
      <w:numFmt w:val="decimal"/>
      <w:lvlText w:val="%1"/>
      <w:lvlJc w:val="left"/>
      <w:pPr>
        <w:ind w:left="360" w:hanging="360"/>
      </w:pPr>
      <w:rPr>
        <w:rFonts w:hint="default"/>
        <w:sz w:val="24"/>
      </w:rPr>
    </w:lvl>
    <w:lvl w:ilvl="1">
      <w:start w:val="1"/>
      <w:numFmt w:val="none"/>
      <w:lvlText w:val="8.3"/>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5" w15:restartNumberingAfterBreak="0">
    <w:nsid w:val="0FC11FF1"/>
    <w:multiLevelType w:val="hybridMultilevel"/>
    <w:tmpl w:val="3D902FD8"/>
    <w:lvl w:ilvl="0" w:tplc="F20073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877416"/>
    <w:multiLevelType w:val="hybridMultilevel"/>
    <w:tmpl w:val="87F65A7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2D933DB"/>
    <w:multiLevelType w:val="hybridMultilevel"/>
    <w:tmpl w:val="BEFAF0DC"/>
    <w:lvl w:ilvl="0" w:tplc="F20073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153578"/>
    <w:multiLevelType w:val="hybridMultilevel"/>
    <w:tmpl w:val="F050C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80482"/>
    <w:multiLevelType w:val="hybridMultilevel"/>
    <w:tmpl w:val="18327F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D22387"/>
    <w:multiLevelType w:val="hybridMultilevel"/>
    <w:tmpl w:val="42C262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674F57"/>
    <w:multiLevelType w:val="hybridMultilevel"/>
    <w:tmpl w:val="FE9091E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35652F"/>
    <w:multiLevelType w:val="multilevel"/>
    <w:tmpl w:val="D9C87A36"/>
    <w:lvl w:ilvl="0">
      <w:start w:val="6"/>
      <w:numFmt w:val="decimal"/>
      <w:lvlText w:val="%1"/>
      <w:lvlJc w:val="left"/>
      <w:pPr>
        <w:ind w:left="360" w:hanging="360"/>
      </w:pPr>
      <w:rPr>
        <w:rFonts w:hint="default"/>
        <w:sz w:val="24"/>
      </w:rPr>
    </w:lvl>
    <w:lvl w:ilvl="1">
      <w:start w:val="1"/>
      <w:numFmt w:val="none"/>
      <w:lvlText w:val="8.1"/>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6" w15:restartNumberingAfterBreak="0">
    <w:nsid w:val="2B4B27E8"/>
    <w:multiLevelType w:val="hybridMultilevel"/>
    <w:tmpl w:val="4ACC08E8"/>
    <w:lvl w:ilvl="0" w:tplc="F20073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62710A"/>
    <w:multiLevelType w:val="hybridMultilevel"/>
    <w:tmpl w:val="661491B6"/>
    <w:lvl w:ilvl="0" w:tplc="F20073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5E3591"/>
    <w:multiLevelType w:val="multilevel"/>
    <w:tmpl w:val="30E4F25E"/>
    <w:lvl w:ilvl="0">
      <w:start w:val="1"/>
      <w:numFmt w:val="decimal"/>
      <w:lvlText w:val="%1"/>
      <w:lvlJc w:val="left"/>
      <w:pPr>
        <w:ind w:left="390" w:hanging="390"/>
      </w:pPr>
      <w:rPr>
        <w:rFonts w:hint="default"/>
      </w:rPr>
    </w:lvl>
    <w:lvl w:ilvl="1">
      <w:start w:val="1"/>
      <w:numFmt w:val="decimal"/>
      <w:lvlText w:val="5.%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D4F89"/>
    <w:multiLevelType w:val="multilevel"/>
    <w:tmpl w:val="4F0AB948"/>
    <w:lvl w:ilvl="0">
      <w:start w:val="6"/>
      <w:numFmt w:val="decimal"/>
      <w:lvlText w:val="%1"/>
      <w:lvlJc w:val="left"/>
      <w:pPr>
        <w:ind w:left="360" w:hanging="360"/>
      </w:pPr>
      <w:rPr>
        <w:rFonts w:hint="default"/>
        <w:sz w:val="24"/>
      </w:rPr>
    </w:lvl>
    <w:lvl w:ilvl="1">
      <w:start w:val="1"/>
      <w:numFmt w:val="decimal"/>
      <w:lvlText w:val="6.%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0" w15:restartNumberingAfterBreak="0">
    <w:nsid w:val="326B7228"/>
    <w:multiLevelType w:val="hybridMultilevel"/>
    <w:tmpl w:val="925C7E6E"/>
    <w:lvl w:ilvl="0" w:tplc="F20073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D8468F"/>
    <w:multiLevelType w:val="hybridMultilevel"/>
    <w:tmpl w:val="38C4271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2" w15:restartNumberingAfterBreak="0">
    <w:nsid w:val="33730E49"/>
    <w:multiLevelType w:val="multilevel"/>
    <w:tmpl w:val="1F125DC4"/>
    <w:lvl w:ilvl="0">
      <w:start w:val="6"/>
      <w:numFmt w:val="decimal"/>
      <w:lvlText w:val="%1"/>
      <w:lvlJc w:val="left"/>
      <w:pPr>
        <w:ind w:left="360" w:hanging="360"/>
      </w:pPr>
      <w:rPr>
        <w:rFonts w:hint="default"/>
        <w:sz w:val="24"/>
      </w:rPr>
    </w:lvl>
    <w:lvl w:ilvl="1">
      <w:start w:val="1"/>
      <w:numFmt w:val="decimal"/>
      <w:lvlText w:val="10.%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3"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7C1BA1"/>
    <w:multiLevelType w:val="multilevel"/>
    <w:tmpl w:val="1C181552"/>
    <w:lvl w:ilvl="0">
      <w:start w:val="6"/>
      <w:numFmt w:val="decimal"/>
      <w:lvlText w:val="%1"/>
      <w:lvlJc w:val="left"/>
      <w:pPr>
        <w:ind w:left="360" w:hanging="360"/>
      </w:pPr>
      <w:rPr>
        <w:rFonts w:hint="default"/>
        <w:sz w:val="24"/>
      </w:rPr>
    </w:lvl>
    <w:lvl w:ilvl="1">
      <w:start w:val="1"/>
      <w:numFmt w:val="decimal"/>
      <w:lvlText w:val="9.%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5"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875CD8"/>
    <w:multiLevelType w:val="hybridMultilevel"/>
    <w:tmpl w:val="24424D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DB6062"/>
    <w:multiLevelType w:val="multilevel"/>
    <w:tmpl w:val="65863C8A"/>
    <w:lvl w:ilvl="0">
      <w:start w:val="6"/>
      <w:numFmt w:val="decimal"/>
      <w:lvlText w:val="%1"/>
      <w:lvlJc w:val="left"/>
      <w:pPr>
        <w:ind w:left="360" w:hanging="360"/>
      </w:pPr>
      <w:rPr>
        <w:rFonts w:hint="default"/>
        <w:sz w:val="24"/>
      </w:rPr>
    </w:lvl>
    <w:lvl w:ilvl="1">
      <w:start w:val="8"/>
      <w:numFmt w:val="decimal"/>
      <w:lvlText w:val="%2.5"/>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0" w15:restartNumberingAfterBreak="0">
    <w:nsid w:val="4F3F6A9B"/>
    <w:multiLevelType w:val="hybridMultilevel"/>
    <w:tmpl w:val="55401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FEC52AC"/>
    <w:multiLevelType w:val="hybridMultilevel"/>
    <w:tmpl w:val="9B4AFF5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20772F"/>
    <w:multiLevelType w:val="hybridMultilevel"/>
    <w:tmpl w:val="12DAB82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3" w15:restartNumberingAfterBreak="0">
    <w:nsid w:val="58417182"/>
    <w:multiLevelType w:val="multilevel"/>
    <w:tmpl w:val="8A381DA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9154617"/>
    <w:multiLevelType w:val="hybridMultilevel"/>
    <w:tmpl w:val="0554A3C6"/>
    <w:lvl w:ilvl="0" w:tplc="8E328EC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381419"/>
    <w:multiLevelType w:val="hybridMultilevel"/>
    <w:tmpl w:val="5AA00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D9345C"/>
    <w:multiLevelType w:val="multilevel"/>
    <w:tmpl w:val="343C3A58"/>
    <w:lvl w:ilvl="0">
      <w:start w:val="6"/>
      <w:numFmt w:val="decimal"/>
      <w:lvlText w:val="%1"/>
      <w:lvlJc w:val="left"/>
      <w:pPr>
        <w:ind w:left="360" w:hanging="360"/>
      </w:pPr>
      <w:rPr>
        <w:rFonts w:hint="default"/>
        <w:sz w:val="24"/>
      </w:rPr>
    </w:lvl>
    <w:lvl w:ilvl="1">
      <w:start w:val="1"/>
      <w:numFmt w:val="none"/>
      <w:lvlText w:val="8.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7" w15:restartNumberingAfterBreak="0">
    <w:nsid w:val="5CE2088F"/>
    <w:multiLevelType w:val="hybridMultilevel"/>
    <w:tmpl w:val="19264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F6E8D"/>
    <w:multiLevelType w:val="hybridMultilevel"/>
    <w:tmpl w:val="D9D09E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EC9131B"/>
    <w:multiLevelType w:val="multilevel"/>
    <w:tmpl w:val="592EB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5D332F"/>
    <w:multiLevelType w:val="hybridMultilevel"/>
    <w:tmpl w:val="78FA788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63E64B31"/>
    <w:multiLevelType w:val="hybridMultilevel"/>
    <w:tmpl w:val="9A26342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4" w15:restartNumberingAfterBreak="0">
    <w:nsid w:val="63F040C2"/>
    <w:multiLevelType w:val="hybridMultilevel"/>
    <w:tmpl w:val="357E9D5A"/>
    <w:lvl w:ilvl="0" w:tplc="999C7D38">
      <w:start w:val="1"/>
      <w:numFmt w:val="bullet"/>
      <w:lvlText w:val=""/>
      <w:lvlJc w:val="left"/>
      <w:pPr>
        <w:ind w:left="754" w:hanging="360"/>
      </w:pPr>
      <w:rPr>
        <w:rFonts w:ascii="Symbol" w:hAnsi="Symbol" w:hint="default"/>
        <w:color w:val="auto"/>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5" w15:restartNumberingAfterBreak="0">
    <w:nsid w:val="66871766"/>
    <w:multiLevelType w:val="hybridMultilevel"/>
    <w:tmpl w:val="B95812C0"/>
    <w:lvl w:ilvl="0" w:tplc="F20073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A91B3E"/>
    <w:multiLevelType w:val="multilevel"/>
    <w:tmpl w:val="95148CCA"/>
    <w:lvl w:ilvl="0">
      <w:start w:val="1"/>
      <w:numFmt w:val="bullet"/>
      <w:lvlText w:val=""/>
      <w:lvlJc w:val="left"/>
      <w:pPr>
        <w:ind w:left="786" w:hanging="360"/>
      </w:pPr>
      <w:rPr>
        <w:rFonts w:ascii="Symbol" w:hAnsi="Symbol" w:hint="default"/>
        <w:sz w:val="24"/>
      </w:rPr>
    </w:lvl>
    <w:lvl w:ilvl="1">
      <w:start w:val="1"/>
      <w:numFmt w:val="none"/>
      <w:lvlText w:val="7.1"/>
      <w:lvlJc w:val="left"/>
      <w:pPr>
        <w:ind w:left="1146" w:hanging="72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506" w:hanging="1080"/>
      </w:pPr>
      <w:rPr>
        <w:rFonts w:hint="default"/>
        <w:sz w:val="24"/>
      </w:rPr>
    </w:lvl>
    <w:lvl w:ilvl="4">
      <w:start w:val="1"/>
      <w:numFmt w:val="decimal"/>
      <w:lvlText w:val="%1.%2.%3.%4.%5"/>
      <w:lvlJc w:val="left"/>
      <w:pPr>
        <w:ind w:left="1506" w:hanging="1080"/>
      </w:pPr>
      <w:rPr>
        <w:rFonts w:hint="default"/>
        <w:sz w:val="24"/>
      </w:rPr>
    </w:lvl>
    <w:lvl w:ilvl="5">
      <w:start w:val="1"/>
      <w:numFmt w:val="decimal"/>
      <w:lvlText w:val="%1.%2.%3.%4.%5.%6"/>
      <w:lvlJc w:val="left"/>
      <w:pPr>
        <w:ind w:left="1866" w:hanging="1440"/>
      </w:pPr>
      <w:rPr>
        <w:rFonts w:hint="default"/>
        <w:sz w:val="24"/>
      </w:rPr>
    </w:lvl>
    <w:lvl w:ilvl="6">
      <w:start w:val="1"/>
      <w:numFmt w:val="decimal"/>
      <w:lvlText w:val="%1.%2.%3.%4.%5.%6.%7"/>
      <w:lvlJc w:val="left"/>
      <w:pPr>
        <w:ind w:left="2226" w:hanging="1800"/>
      </w:pPr>
      <w:rPr>
        <w:rFonts w:hint="default"/>
        <w:sz w:val="24"/>
      </w:rPr>
    </w:lvl>
    <w:lvl w:ilvl="7">
      <w:start w:val="1"/>
      <w:numFmt w:val="decimal"/>
      <w:lvlText w:val="%1.%2.%3.%4.%5.%6.%7.%8"/>
      <w:lvlJc w:val="left"/>
      <w:pPr>
        <w:ind w:left="2226" w:hanging="1800"/>
      </w:pPr>
      <w:rPr>
        <w:rFonts w:hint="default"/>
        <w:sz w:val="24"/>
      </w:rPr>
    </w:lvl>
    <w:lvl w:ilvl="8">
      <w:start w:val="1"/>
      <w:numFmt w:val="decimal"/>
      <w:lvlText w:val="%1.%2.%3.%4.%5.%6.%7.%8.%9"/>
      <w:lvlJc w:val="left"/>
      <w:pPr>
        <w:ind w:left="2586" w:hanging="2160"/>
      </w:pPr>
      <w:rPr>
        <w:rFonts w:hint="default"/>
        <w:sz w:val="24"/>
      </w:rPr>
    </w:lvl>
  </w:abstractNum>
  <w:abstractNum w:abstractNumId="48"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E3F4614"/>
    <w:multiLevelType w:val="hybridMultilevel"/>
    <w:tmpl w:val="E7B6E084"/>
    <w:lvl w:ilvl="0" w:tplc="999C7D3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0E0E07"/>
    <w:multiLevelType w:val="hybridMultilevel"/>
    <w:tmpl w:val="9A2AAF7C"/>
    <w:lvl w:ilvl="0" w:tplc="99AE48D8">
      <w:start w:val="1"/>
      <w:numFmt w:val="bullet"/>
      <w:lvlText w:val=""/>
      <w:lvlJc w:val="left"/>
      <w:pPr>
        <w:ind w:left="786" w:hanging="360"/>
      </w:pPr>
      <w:rPr>
        <w:rFonts w:ascii="Symbol" w:hAnsi="Symbol"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1" w15:restartNumberingAfterBreak="0">
    <w:nsid w:val="721B4F39"/>
    <w:multiLevelType w:val="hybridMultilevel"/>
    <w:tmpl w:val="FCA036EC"/>
    <w:lvl w:ilvl="0" w:tplc="F20073A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CFA63A0"/>
    <w:multiLevelType w:val="hybridMultilevel"/>
    <w:tmpl w:val="8ECA52B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53" w15:restartNumberingAfterBreak="0">
    <w:nsid w:val="7D021926"/>
    <w:multiLevelType w:val="multilevel"/>
    <w:tmpl w:val="E312CD40"/>
    <w:lvl w:ilvl="0">
      <w:start w:val="6"/>
      <w:numFmt w:val="decimal"/>
      <w:lvlText w:val="%1"/>
      <w:lvlJc w:val="left"/>
      <w:pPr>
        <w:ind w:left="360" w:hanging="360"/>
      </w:pPr>
      <w:rPr>
        <w:rFonts w:hint="default"/>
        <w:sz w:val="24"/>
      </w:rPr>
    </w:lvl>
    <w:lvl w:ilvl="1">
      <w:start w:val="1"/>
      <w:numFmt w:val="none"/>
      <w:lvlText w:val="8.4"/>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54" w15:restartNumberingAfterBreak="0">
    <w:nsid w:val="7FB523D7"/>
    <w:multiLevelType w:val="hybridMultilevel"/>
    <w:tmpl w:val="B30EB6C0"/>
    <w:lvl w:ilvl="0" w:tplc="999C7D3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5"/>
  </w:num>
  <w:num w:numId="4">
    <w:abstractNumId w:val="33"/>
  </w:num>
  <w:num w:numId="5">
    <w:abstractNumId w:val="46"/>
  </w:num>
  <w:num w:numId="6">
    <w:abstractNumId w:val="8"/>
  </w:num>
  <w:num w:numId="7">
    <w:abstractNumId w:val="27"/>
  </w:num>
  <w:num w:numId="8">
    <w:abstractNumId w:val="48"/>
  </w:num>
  <w:num w:numId="9">
    <w:abstractNumId w:val="26"/>
  </w:num>
  <w:num w:numId="10">
    <w:abstractNumId w:val="41"/>
  </w:num>
  <w:num w:numId="11">
    <w:abstractNumId w:val="40"/>
  </w:num>
  <w:num w:numId="12">
    <w:abstractNumId w:val="23"/>
  </w:num>
  <w:num w:numId="13">
    <w:abstractNumId w:val="14"/>
  </w:num>
  <w:num w:numId="14">
    <w:abstractNumId w:val="10"/>
  </w:num>
  <w:num w:numId="15">
    <w:abstractNumId w:val="30"/>
  </w:num>
  <w:num w:numId="16">
    <w:abstractNumId w:val="2"/>
  </w:num>
  <w:num w:numId="17">
    <w:abstractNumId w:val="13"/>
  </w:num>
  <w:num w:numId="18">
    <w:abstractNumId w:val="11"/>
  </w:num>
  <w:num w:numId="19">
    <w:abstractNumId w:val="28"/>
  </w:num>
  <w:num w:numId="20">
    <w:abstractNumId w:val="3"/>
  </w:num>
  <w:num w:numId="21">
    <w:abstractNumId w:val="18"/>
  </w:num>
  <w:num w:numId="22">
    <w:abstractNumId w:val="52"/>
  </w:num>
  <w:num w:numId="23">
    <w:abstractNumId w:val="21"/>
  </w:num>
  <w:num w:numId="24">
    <w:abstractNumId w:val="34"/>
  </w:num>
  <w:num w:numId="25">
    <w:abstractNumId w:val="38"/>
  </w:num>
  <w:num w:numId="26">
    <w:abstractNumId w:val="19"/>
  </w:num>
  <w:num w:numId="27">
    <w:abstractNumId w:val="9"/>
  </w:num>
  <w:num w:numId="28">
    <w:abstractNumId w:val="51"/>
  </w:num>
  <w:num w:numId="29">
    <w:abstractNumId w:val="7"/>
  </w:num>
  <w:num w:numId="30">
    <w:abstractNumId w:val="16"/>
  </w:num>
  <w:num w:numId="31">
    <w:abstractNumId w:val="45"/>
  </w:num>
  <w:num w:numId="32">
    <w:abstractNumId w:val="20"/>
  </w:num>
  <w:num w:numId="33">
    <w:abstractNumId w:val="54"/>
  </w:num>
  <w:num w:numId="34">
    <w:abstractNumId w:val="49"/>
  </w:num>
  <w:num w:numId="35">
    <w:abstractNumId w:val="44"/>
  </w:num>
  <w:num w:numId="36">
    <w:abstractNumId w:val="17"/>
  </w:num>
  <w:num w:numId="37">
    <w:abstractNumId w:val="5"/>
  </w:num>
  <w:num w:numId="38">
    <w:abstractNumId w:val="47"/>
  </w:num>
  <w:num w:numId="39">
    <w:abstractNumId w:val="15"/>
  </w:num>
  <w:num w:numId="40">
    <w:abstractNumId w:val="36"/>
  </w:num>
  <w:num w:numId="41">
    <w:abstractNumId w:val="39"/>
  </w:num>
  <w:num w:numId="42">
    <w:abstractNumId w:val="4"/>
  </w:num>
  <w:num w:numId="43">
    <w:abstractNumId w:val="53"/>
  </w:num>
  <w:num w:numId="44">
    <w:abstractNumId w:val="50"/>
  </w:num>
  <w:num w:numId="45">
    <w:abstractNumId w:val="29"/>
  </w:num>
  <w:num w:numId="46">
    <w:abstractNumId w:val="32"/>
  </w:num>
  <w:num w:numId="47">
    <w:abstractNumId w:val="24"/>
  </w:num>
  <w:num w:numId="48">
    <w:abstractNumId w:val="12"/>
  </w:num>
  <w:num w:numId="49">
    <w:abstractNumId w:val="6"/>
  </w:num>
  <w:num w:numId="50">
    <w:abstractNumId w:val="22"/>
  </w:num>
  <w:num w:numId="51">
    <w:abstractNumId w:val="37"/>
  </w:num>
  <w:num w:numId="52">
    <w:abstractNumId w:val="35"/>
  </w:num>
  <w:num w:numId="53">
    <w:abstractNumId w:val="43"/>
  </w:num>
  <w:num w:numId="54">
    <w:abstractNumId w:val="42"/>
  </w:num>
  <w:num w:numId="55">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A8"/>
    <w:rsid w:val="0005333D"/>
    <w:rsid w:val="00063F99"/>
    <w:rsid w:val="00066679"/>
    <w:rsid w:val="000818A8"/>
    <w:rsid w:val="000823CA"/>
    <w:rsid w:val="000846C2"/>
    <w:rsid w:val="00090E16"/>
    <w:rsid w:val="000A04F8"/>
    <w:rsid w:val="000B48DD"/>
    <w:rsid w:val="000D159E"/>
    <w:rsid w:val="0010190F"/>
    <w:rsid w:val="001077CA"/>
    <w:rsid w:val="00112F67"/>
    <w:rsid w:val="00155324"/>
    <w:rsid w:val="00155A7F"/>
    <w:rsid w:val="00163044"/>
    <w:rsid w:val="00174DBA"/>
    <w:rsid w:val="001872C8"/>
    <w:rsid w:val="001913E6"/>
    <w:rsid w:val="00195D9D"/>
    <w:rsid w:val="001C2010"/>
    <w:rsid w:val="001C2C39"/>
    <w:rsid w:val="001C5257"/>
    <w:rsid w:val="001F67B0"/>
    <w:rsid w:val="0021568E"/>
    <w:rsid w:val="0022316E"/>
    <w:rsid w:val="00235BA1"/>
    <w:rsid w:val="002429F0"/>
    <w:rsid w:val="00272AF0"/>
    <w:rsid w:val="002747B8"/>
    <w:rsid w:val="002B576E"/>
    <w:rsid w:val="002C47FB"/>
    <w:rsid w:val="002D4DBE"/>
    <w:rsid w:val="002F3D96"/>
    <w:rsid w:val="002F6C83"/>
    <w:rsid w:val="00320702"/>
    <w:rsid w:val="003255A0"/>
    <w:rsid w:val="00326734"/>
    <w:rsid w:val="00375306"/>
    <w:rsid w:val="003C6944"/>
    <w:rsid w:val="003D1153"/>
    <w:rsid w:val="003D6CD1"/>
    <w:rsid w:val="003F4FB9"/>
    <w:rsid w:val="0041095E"/>
    <w:rsid w:val="00412E5A"/>
    <w:rsid w:val="00456280"/>
    <w:rsid w:val="00460484"/>
    <w:rsid w:val="00463389"/>
    <w:rsid w:val="00477816"/>
    <w:rsid w:val="004844E5"/>
    <w:rsid w:val="0048575B"/>
    <w:rsid w:val="00485B44"/>
    <w:rsid w:val="004B3FEC"/>
    <w:rsid w:val="004B7D95"/>
    <w:rsid w:val="004E4DF1"/>
    <w:rsid w:val="004E4FC4"/>
    <w:rsid w:val="004F71DD"/>
    <w:rsid w:val="005010EA"/>
    <w:rsid w:val="00513404"/>
    <w:rsid w:val="0052515F"/>
    <w:rsid w:val="00556473"/>
    <w:rsid w:val="005612E3"/>
    <w:rsid w:val="0057392D"/>
    <w:rsid w:val="005B3E2B"/>
    <w:rsid w:val="005B6284"/>
    <w:rsid w:val="005C13CF"/>
    <w:rsid w:val="005C1DAB"/>
    <w:rsid w:val="005F6A82"/>
    <w:rsid w:val="00621CB5"/>
    <w:rsid w:val="0062491E"/>
    <w:rsid w:val="0063699B"/>
    <w:rsid w:val="006571E2"/>
    <w:rsid w:val="00692F72"/>
    <w:rsid w:val="0069667B"/>
    <w:rsid w:val="006B1000"/>
    <w:rsid w:val="006C27D4"/>
    <w:rsid w:val="006C4386"/>
    <w:rsid w:val="006E142A"/>
    <w:rsid w:val="006F5BF7"/>
    <w:rsid w:val="00707C7C"/>
    <w:rsid w:val="00741B89"/>
    <w:rsid w:val="007663C8"/>
    <w:rsid w:val="0078639B"/>
    <w:rsid w:val="00793D14"/>
    <w:rsid w:val="007B1526"/>
    <w:rsid w:val="007C1A21"/>
    <w:rsid w:val="00802314"/>
    <w:rsid w:val="008121A8"/>
    <w:rsid w:val="008150EC"/>
    <w:rsid w:val="008506B0"/>
    <w:rsid w:val="008622C2"/>
    <w:rsid w:val="008823AA"/>
    <w:rsid w:val="008B5D98"/>
    <w:rsid w:val="008D2561"/>
    <w:rsid w:val="008D7556"/>
    <w:rsid w:val="008E5259"/>
    <w:rsid w:val="008F065F"/>
    <w:rsid w:val="00907E26"/>
    <w:rsid w:val="00913FDE"/>
    <w:rsid w:val="00933BDB"/>
    <w:rsid w:val="00937E07"/>
    <w:rsid w:val="009A2FA8"/>
    <w:rsid w:val="009B7CCE"/>
    <w:rsid w:val="009C6A8B"/>
    <w:rsid w:val="009D6203"/>
    <w:rsid w:val="00A5273E"/>
    <w:rsid w:val="00A67D83"/>
    <w:rsid w:val="00A81388"/>
    <w:rsid w:val="00A87A33"/>
    <w:rsid w:val="00A92FEC"/>
    <w:rsid w:val="00AA5D8E"/>
    <w:rsid w:val="00AC1412"/>
    <w:rsid w:val="00AC2AD1"/>
    <w:rsid w:val="00AC3065"/>
    <w:rsid w:val="00AF44A8"/>
    <w:rsid w:val="00B027D5"/>
    <w:rsid w:val="00B25DFC"/>
    <w:rsid w:val="00B43B82"/>
    <w:rsid w:val="00B47546"/>
    <w:rsid w:val="00B633DB"/>
    <w:rsid w:val="00B865B3"/>
    <w:rsid w:val="00BD343F"/>
    <w:rsid w:val="00C035DD"/>
    <w:rsid w:val="00C203A1"/>
    <w:rsid w:val="00C2767E"/>
    <w:rsid w:val="00C435BF"/>
    <w:rsid w:val="00C465D6"/>
    <w:rsid w:val="00C53FF7"/>
    <w:rsid w:val="00C72A28"/>
    <w:rsid w:val="00C72D79"/>
    <w:rsid w:val="00C96DB4"/>
    <w:rsid w:val="00CA3B7A"/>
    <w:rsid w:val="00CB1479"/>
    <w:rsid w:val="00CF5B81"/>
    <w:rsid w:val="00CF7AE1"/>
    <w:rsid w:val="00D00BD1"/>
    <w:rsid w:val="00D11054"/>
    <w:rsid w:val="00D22189"/>
    <w:rsid w:val="00D243E2"/>
    <w:rsid w:val="00D37927"/>
    <w:rsid w:val="00D40F26"/>
    <w:rsid w:val="00D62B3C"/>
    <w:rsid w:val="00D63AF8"/>
    <w:rsid w:val="00D71545"/>
    <w:rsid w:val="00D72768"/>
    <w:rsid w:val="00D9117E"/>
    <w:rsid w:val="00D9196B"/>
    <w:rsid w:val="00DC58EB"/>
    <w:rsid w:val="00DF1D3B"/>
    <w:rsid w:val="00E010B2"/>
    <w:rsid w:val="00E02CDF"/>
    <w:rsid w:val="00E106F8"/>
    <w:rsid w:val="00E44E5F"/>
    <w:rsid w:val="00E52493"/>
    <w:rsid w:val="00F0238F"/>
    <w:rsid w:val="00F07B72"/>
    <w:rsid w:val="00F275BE"/>
    <w:rsid w:val="00F312FB"/>
    <w:rsid w:val="00F33576"/>
    <w:rsid w:val="00F5551F"/>
    <w:rsid w:val="00F56E46"/>
    <w:rsid w:val="00F657AD"/>
    <w:rsid w:val="00F77E70"/>
    <w:rsid w:val="00F83FCE"/>
    <w:rsid w:val="00FB5712"/>
    <w:rsid w:val="00FE74A7"/>
    <w:rsid w:val="00FF4052"/>
    <w:rsid w:val="00FF5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387B4FA-5590-49BE-B0D0-F0789AAA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1"/>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 w:type="paragraph" w:customStyle="1" w:styleId="DivisionHeading">
    <w:name w:val="Division Heading"/>
    <w:basedOn w:val="Normal"/>
    <w:next w:val="Normal"/>
    <w:link w:val="DivisionHeadingChar"/>
    <w:rsid w:val="00907E26"/>
    <w:pPr>
      <w:keepNext/>
      <w:keepLines/>
      <w:widowControl w:val="0"/>
      <w:spacing w:before="100" w:beforeAutospacing="1" w:after="240"/>
      <w:ind w:left="1985" w:hanging="1985"/>
      <w:outlineLvl w:val="2"/>
    </w:pPr>
    <w:rPr>
      <w:rFonts w:ascii="Helvetica" w:hAnsi="Helvetica"/>
      <w:b/>
      <w:sz w:val="26"/>
      <w:lang w:eastAsia="en-AU"/>
    </w:rPr>
  </w:style>
  <w:style w:type="character" w:customStyle="1" w:styleId="DivisionHeadingChar">
    <w:name w:val="Division Heading Char"/>
    <w:link w:val="DivisionHeading"/>
    <w:rsid w:val="00907E26"/>
    <w:rPr>
      <w:rFonts w:ascii="Helvetica" w:hAnsi="Helvetica"/>
      <w:b/>
      <w:sz w:val="26"/>
      <w:szCs w:val="24"/>
    </w:rPr>
  </w:style>
  <w:style w:type="character" w:customStyle="1" w:styleId="charDivisionText">
    <w:name w:val="charDivisionText"/>
    <w:rsid w:val="00907E26"/>
  </w:style>
  <w:style w:type="paragraph" w:customStyle="1" w:styleId="Subsection">
    <w:name w:val="Subsection"/>
    <w:basedOn w:val="Normal"/>
    <w:link w:val="SubsectionChar"/>
    <w:rsid w:val="00907E26"/>
    <w:pPr>
      <w:widowControl w:val="0"/>
      <w:tabs>
        <w:tab w:val="right" w:pos="902"/>
      </w:tabs>
      <w:spacing w:after="240"/>
      <w:ind w:left="1100" w:hanging="1100"/>
      <w:jc w:val="both"/>
    </w:pPr>
    <w:rPr>
      <w:rFonts w:ascii="Helvetica" w:hAnsi="Helvetica"/>
      <w:sz w:val="24"/>
      <w:lang w:eastAsia="en-AU"/>
    </w:rPr>
  </w:style>
  <w:style w:type="character" w:customStyle="1" w:styleId="SubsectionChar">
    <w:name w:val="Subsection Char"/>
    <w:link w:val="Subsection"/>
    <w:rsid w:val="00907E26"/>
    <w:rPr>
      <w:rFonts w:ascii="Helvetica" w:hAnsi="Helvetica"/>
      <w:sz w:val="24"/>
      <w:szCs w:val="24"/>
    </w:rPr>
  </w:style>
  <w:style w:type="paragraph" w:customStyle="1" w:styleId="Default">
    <w:name w:val="Default"/>
    <w:rsid w:val="00907E26"/>
    <w:pPr>
      <w:autoSpaceDE w:val="0"/>
      <w:autoSpaceDN w:val="0"/>
      <w:adjustRightInd w:val="0"/>
    </w:pPr>
    <w:rPr>
      <w:rFonts w:ascii="Calibri" w:hAnsi="Calibri" w:cs="Calibri"/>
      <w:color w:val="000000"/>
      <w:sz w:val="24"/>
      <w:szCs w:val="24"/>
    </w:rPr>
  </w:style>
  <w:style w:type="table" w:styleId="LightList-Accent6">
    <w:name w:val="Light List Accent 6"/>
    <w:basedOn w:val="TableNormal"/>
    <w:uiPriority w:val="61"/>
    <w:rsid w:val="00907E2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List-Accent2">
    <w:name w:val="Light List Accent 2"/>
    <w:basedOn w:val="TableNormal"/>
    <w:uiPriority w:val="61"/>
    <w:rsid w:val="00907E2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Item">
    <w:name w:val="Item"/>
    <w:basedOn w:val="Normal"/>
    <w:rsid w:val="00907E26"/>
    <w:pPr>
      <w:spacing w:before="240" w:line="360" w:lineRule="exact"/>
      <w:ind w:left="2260" w:hanging="2260"/>
    </w:pPr>
    <w:rPr>
      <w:rFonts w:ascii="Bookman" w:hAnsi="Book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policies/mandatory-reporting-of-harm-and-exploitation-of-children" TargetMode="External"/><Relationship Id="rId13" Type="http://schemas.openxmlformats.org/officeDocument/2006/relationships/hyperlink" Target="https://www.true.org.au/ArticleDocuments/337/Traffic%20LightsBrochure.pdf.aspx?Embed=Y" TargetMode="External"/><Relationship Id="rId18" Type="http://schemas.openxmlformats.org/officeDocument/2006/relationships/hyperlink" Target="https://education.nt.gov.au/education/policies/suspension-expulsion-and-detention" TargetMode="External"/><Relationship Id="rId26" Type="http://schemas.openxmlformats.org/officeDocument/2006/relationships/hyperlink" Target="https://legislation.nt.gov.au/en/Legislation/CARE-AND-PROTECTION-OF-CHILDREN-ACT-2007" TargetMode="External"/><Relationship Id="rId39" Type="http://schemas.openxmlformats.org/officeDocument/2006/relationships/hyperlink" Target="https://education.nt.gov.au/policies/sexual-behaviour-in-children" TargetMode="External"/><Relationship Id="rId3" Type="http://schemas.openxmlformats.org/officeDocument/2006/relationships/styles" Target="styles.xml"/><Relationship Id="rId21" Type="http://schemas.openxmlformats.org/officeDocument/2006/relationships/hyperlink" Target="https://education.nt.gov.au/education/policies/suspension-expulsion-and-detention" TargetMode="External"/><Relationship Id="rId34" Type="http://schemas.openxmlformats.org/officeDocument/2006/relationships/hyperlink" Target="http://ed.ntschools.net/infotech/sas/sasg2/Pages/Behaviour.aspx" TargetMode="External"/><Relationship Id="rId42" Type="http://schemas.openxmlformats.org/officeDocument/2006/relationships/hyperlink" Target="https://education.nt.gov.au/policies/sexual-behaviour-in-childre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rue.org.au/ArticleDocuments/337/Traffic%20LightsBrochure.pdf.aspx?Embed=Y" TargetMode="External"/><Relationship Id="rId17" Type="http://schemas.openxmlformats.org/officeDocument/2006/relationships/hyperlink" Target="https://childrenandfamilies.nt.gov.au/contacts?id=5257" TargetMode="External"/><Relationship Id="rId25" Type="http://schemas.openxmlformats.org/officeDocument/2006/relationships/hyperlink" Target="https://education.nt.gov.au/education/policies/mandatory-reporting-of-harm-and-exploitation-of-children" TargetMode="External"/><Relationship Id="rId33" Type="http://schemas.openxmlformats.org/officeDocument/2006/relationships/hyperlink" Target="https://legislation.nt.gov.au/Legislation/CARE-AND-PROTECTION-OF-CHILDREN-ACT-2007" TargetMode="External"/><Relationship Id="rId38" Type="http://schemas.openxmlformats.org/officeDocument/2006/relationships/hyperlink" Target="https://education.nt.gov.au/policies/sexual-behaviour-in-children"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ducation.nt.gov.au/policies/sexual-behaviour-in-children" TargetMode="External"/><Relationship Id="rId20" Type="http://schemas.openxmlformats.org/officeDocument/2006/relationships/hyperlink" Target="https://www.true.org.au/ArticleDocuments/337/Traffic%20LightsBrochure.pdf.aspx?Embed=Y" TargetMode="External"/><Relationship Id="rId29" Type="http://schemas.openxmlformats.org/officeDocument/2006/relationships/hyperlink" Target="https://territoryfamilies.nt.gov.au/__data/assets/pdf_file/0019/234064/information-sharing-guidelines.pdf" TargetMode="External"/><Relationship Id="rId41" Type="http://schemas.openxmlformats.org/officeDocument/2006/relationships/hyperlink" Target="https://education.nt.gov.au/policies/sexual-behaviour-in-child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ue.org.au/ArticleDocuments/337/Traffic%20LightsBrochure.pdf.aspx?Embed=Y" TargetMode="External"/><Relationship Id="rId24" Type="http://schemas.openxmlformats.org/officeDocument/2006/relationships/hyperlink" Target="https://childrenandfamilies.nt.gov.au/contacts?id=5257" TargetMode="External"/><Relationship Id="rId32" Type="http://schemas.openxmlformats.org/officeDocument/2006/relationships/hyperlink" Target="https://education.nt.gov.au/education/policies/suspension-expulsion-and-detention" TargetMode="External"/><Relationship Id="rId37" Type="http://schemas.openxmlformats.org/officeDocument/2006/relationships/hyperlink" Target="https://education.nt.gov.au/policies/sexual-behaviour-in-children" TargetMode="External"/><Relationship Id="rId40" Type="http://schemas.openxmlformats.org/officeDocument/2006/relationships/hyperlink" Target="https://education.nt.gov.au/policies/sexual-behaviour-in-children"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true.org.au/ArticleDocuments/337/Traffic%20LightsBrochure.pdf.aspx?Embed=Y" TargetMode="External"/><Relationship Id="rId23" Type="http://schemas.openxmlformats.org/officeDocument/2006/relationships/hyperlink" Target="https://education.nt.gov.au/education/policies/suspension-expulsion-and-detention" TargetMode="External"/><Relationship Id="rId28" Type="http://schemas.openxmlformats.org/officeDocument/2006/relationships/hyperlink" Target="https://legislation.nt.gov.au/en/Legislation/CARE-AND-PROTECTION-OF-CHILDREN-ACT-2007" TargetMode="External"/><Relationship Id="rId36" Type="http://schemas.openxmlformats.org/officeDocument/2006/relationships/hyperlink" Target="http://www.fpq.com.au/publications/fsBrochures/Br_Sexual_Behaviours.php" TargetMode="External"/><Relationship Id="rId10" Type="http://schemas.openxmlformats.org/officeDocument/2006/relationships/hyperlink" Target="https://www.true.org.au/ArticleDocuments/337/Traffic%20LightsBrochure.pdf.aspx?Embed=Y" TargetMode="External"/><Relationship Id="rId19" Type="http://schemas.openxmlformats.org/officeDocument/2006/relationships/hyperlink" Target="https://education.nt.gov.au/education/policies/suspension-expulsion-and-detention" TargetMode="External"/><Relationship Id="rId31" Type="http://schemas.openxmlformats.org/officeDocument/2006/relationships/hyperlink" Target="https://education.nt.gov.au/policies/sexual-behaviour-in-childre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ue.org.au/ArticleDocuments/337/Traffic%20LightsBrochure.pdf.aspx?Embed=Y" TargetMode="External"/><Relationship Id="rId14" Type="http://schemas.openxmlformats.org/officeDocument/2006/relationships/hyperlink" Target="https://education.nt.gov.au/policies/sexual-behaviour-in-children" TargetMode="External"/><Relationship Id="rId22" Type="http://schemas.openxmlformats.org/officeDocument/2006/relationships/hyperlink" Target="https://education.nt.gov.au/education/policies/suspension-expulsion-and-detention" TargetMode="External"/><Relationship Id="rId27" Type="http://schemas.openxmlformats.org/officeDocument/2006/relationships/hyperlink" Target="https://legislation.nt.gov.au/en/Legislation/CARE-AND-PROTECTION-OF-CHILDREN-ACT-2007" TargetMode="External"/><Relationship Id="rId30" Type="http://schemas.openxmlformats.org/officeDocument/2006/relationships/hyperlink" Target="https://legislation.nt.gov.au/en/Legislation/CARE-AND-PROTECTION-OF-CHILDREN-ACT-2007" TargetMode="External"/><Relationship Id="rId35" Type="http://schemas.openxmlformats.org/officeDocument/2006/relationships/hyperlink" Target="https://www.decd.sa.gov.au/sites/g/files/net691/f/responding_to_problem_sexual_behaviour_in_children_and_young_people.pdf" TargetMode="External"/><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1BED-DA2B-4E8F-9EE7-B5F200D4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39874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Education and Training</dc:title>
  <dc:subject>Information Sheet</dc:subject>
  <dc:creator>Margarida Dearaujo</dc:creator>
  <cp:keywords/>
  <cp:lastModifiedBy>Kondilo Galimitakis</cp:lastModifiedBy>
  <cp:revision>11</cp:revision>
  <cp:lastPrinted>2016-03-24T06:36:00Z</cp:lastPrinted>
  <dcterms:created xsi:type="dcterms:W3CDTF">2019-08-16T02:01:00Z</dcterms:created>
  <dcterms:modified xsi:type="dcterms:W3CDTF">2019-09-13T02:24:00Z</dcterms:modified>
</cp:coreProperties>
</file>