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5EC6383" w14:textId="0EDEC759" w:rsidR="003C4941" w:rsidRPr="001574DC" w:rsidRDefault="00BA1CF0" w:rsidP="001574DC">
      <w:pPr>
        <w:pStyle w:val="Heading1"/>
      </w:pPr>
      <w:bookmarkStart w:id="0" w:name="_Hlk116987625"/>
      <w:r w:rsidRPr="001574DC">
        <w:t>Policy</w:t>
      </w:r>
      <w:r w:rsidR="007F04AD" w:rsidRPr="001574DC">
        <w:t xml:space="preserve"> statement</w:t>
      </w:r>
    </w:p>
    <w:p w14:paraId="1434F33C" w14:textId="26213661" w:rsidR="00BA1CF0" w:rsidRPr="00BA1CF0" w:rsidRDefault="00BA1CF0" w:rsidP="001574DC">
      <w:r w:rsidRPr="00BA1CF0">
        <w:t>Animals may only be brought to school with the prior approval of the principal</w:t>
      </w:r>
      <w:r w:rsidR="0075729A">
        <w:t>,</w:t>
      </w:r>
      <w:r w:rsidRPr="00BA1CF0">
        <w:t xml:space="preserve"> or </w:t>
      </w:r>
      <w:r w:rsidR="00772EFF">
        <w:t>a staff member</w:t>
      </w:r>
      <w:r w:rsidR="00772EFF" w:rsidRPr="00367813">
        <w:t xml:space="preserve"> </w:t>
      </w:r>
      <w:r w:rsidR="00367813" w:rsidRPr="007F04AD">
        <w:t xml:space="preserve">nominated </w:t>
      </w:r>
      <w:r w:rsidR="00772EFF">
        <w:t>by the principal</w:t>
      </w:r>
      <w:r w:rsidRPr="00367813">
        <w:t>.</w:t>
      </w:r>
    </w:p>
    <w:p w14:paraId="6BD0EBC1" w14:textId="4FA16C9E" w:rsidR="00BA1CF0" w:rsidRPr="00BA1CF0" w:rsidRDefault="00BA1CF0" w:rsidP="001574DC">
      <w:r w:rsidRPr="00BA1CF0">
        <w:t xml:space="preserve">The care and use of animals in Department of Education </w:t>
      </w:r>
      <w:r w:rsidR="00367813">
        <w:t>(</w:t>
      </w:r>
      <w:r w:rsidR="001574DC">
        <w:t xml:space="preserve">the </w:t>
      </w:r>
      <w:r w:rsidR="00367813">
        <w:t xml:space="preserve">department) </w:t>
      </w:r>
      <w:r w:rsidRPr="00BA1CF0">
        <w:t xml:space="preserve">schools must be in accordance with the </w:t>
      </w:r>
      <w:r w:rsidRPr="007F04AD">
        <w:rPr>
          <w:i/>
        </w:rPr>
        <w:t xml:space="preserve">Animal </w:t>
      </w:r>
      <w:r w:rsidR="005E5697">
        <w:rPr>
          <w:i/>
        </w:rPr>
        <w:t>Protection</w:t>
      </w:r>
      <w:r w:rsidRPr="007F04AD">
        <w:rPr>
          <w:i/>
        </w:rPr>
        <w:t xml:space="preserve"> Act</w:t>
      </w:r>
      <w:r w:rsidR="00367813" w:rsidRPr="007F04AD">
        <w:rPr>
          <w:i/>
        </w:rPr>
        <w:t xml:space="preserve"> </w:t>
      </w:r>
      <w:r w:rsidR="005E5697">
        <w:rPr>
          <w:i/>
        </w:rPr>
        <w:t>2018</w:t>
      </w:r>
      <w:r w:rsidR="00367813">
        <w:t xml:space="preserve"> (the Act)</w:t>
      </w:r>
      <w:r w:rsidR="005E5697">
        <w:t xml:space="preserve"> and the Animal Protection Regulations 2022</w:t>
      </w:r>
      <w:r w:rsidRPr="00BA1CF0">
        <w:t>.</w:t>
      </w:r>
    </w:p>
    <w:p w14:paraId="6B0E7DBE" w14:textId="258DFC4F" w:rsidR="00BA1CF0" w:rsidRPr="00BA1CF0" w:rsidRDefault="00BA1CF0" w:rsidP="001574DC">
      <w:r w:rsidRPr="00BA1CF0">
        <w:t>Consideration must be given to particular student and staff medical conditions prior to allowing animals on school grounds. Principal approval must be sought before considering the use of animals within an educational context.</w:t>
      </w:r>
    </w:p>
    <w:p w14:paraId="1691ED04" w14:textId="77777777" w:rsidR="00082058" w:rsidRPr="00BA1CF0" w:rsidRDefault="00082058" w:rsidP="001574DC">
      <w:r w:rsidRPr="00BA1CF0">
        <w:t xml:space="preserve">Schools may run educational programs involving the use of animals such as classroom pets and animal husbandry. Advice should be sought from the department’s </w:t>
      </w:r>
      <w:r w:rsidRPr="007F04AD">
        <w:t>Quality Assurance Services division</w:t>
      </w:r>
      <w:r w:rsidRPr="00BA1CF0">
        <w:t xml:space="preserve"> if schools are unsure whether intended use of animals is permitted.</w:t>
      </w:r>
    </w:p>
    <w:p w14:paraId="773E74B0" w14:textId="116B0D9D" w:rsidR="00082058" w:rsidRPr="00BA1CF0" w:rsidRDefault="00082058" w:rsidP="001574DC">
      <w:r w:rsidRPr="00BA1CF0">
        <w:t>Schools must consider if they can replace, reduce or refine the use of animals for educational programs. All animals must be treated with respect and consideration</w:t>
      </w:r>
      <w:r>
        <w:t>,</w:t>
      </w:r>
      <w:r w:rsidRPr="00BA1CF0">
        <w:t xml:space="preserve"> and </w:t>
      </w:r>
      <w:r w:rsidR="005952EF">
        <w:t xml:space="preserve">schools must </w:t>
      </w:r>
      <w:r w:rsidRPr="00BA1CF0">
        <w:t>ensure the level of care for animals is maintained over weekends and school holidays.</w:t>
      </w:r>
    </w:p>
    <w:p w14:paraId="41EEF6D8" w14:textId="77777777" w:rsidR="00082058" w:rsidRPr="00BA1CF0" w:rsidRDefault="00082058" w:rsidP="001574DC">
      <w:pPr>
        <w:spacing w:after="120"/>
      </w:pPr>
      <w:r w:rsidRPr="00BA1CF0">
        <w:t>Procedures to address the presence of unauthorised animals on school premises must be implemented in all schools for the health and safety of students, staff and visitors. This includes:</w:t>
      </w:r>
    </w:p>
    <w:p w14:paraId="07808EAB" w14:textId="77777777" w:rsidR="00082058" w:rsidRPr="00BA1CF0" w:rsidRDefault="00082058" w:rsidP="001574DC">
      <w:pPr>
        <w:pStyle w:val="ListParagraph"/>
        <w:numPr>
          <w:ilvl w:val="0"/>
          <w:numId w:val="18"/>
        </w:numPr>
        <w:ind w:left="567" w:hanging="283"/>
        <w:rPr>
          <w:rFonts w:eastAsia="Calibri"/>
        </w:rPr>
      </w:pPr>
      <w:r w:rsidRPr="00BA1CF0">
        <w:rPr>
          <w:rFonts w:eastAsia="Calibri"/>
        </w:rPr>
        <w:t>limiting the risk of unauthorised animals entering school premises</w:t>
      </w:r>
    </w:p>
    <w:p w14:paraId="69EDF38F" w14:textId="77777777" w:rsidR="00082058" w:rsidRPr="00BA1CF0" w:rsidRDefault="00082058" w:rsidP="001574DC">
      <w:pPr>
        <w:pStyle w:val="ListParagraph"/>
        <w:numPr>
          <w:ilvl w:val="0"/>
          <w:numId w:val="18"/>
        </w:numPr>
        <w:ind w:left="567" w:hanging="283"/>
        <w:rPr>
          <w:rFonts w:eastAsia="Calibri"/>
        </w:rPr>
      </w:pPr>
      <w:r w:rsidRPr="00BA1CF0">
        <w:rPr>
          <w:rFonts w:eastAsia="Calibri"/>
        </w:rPr>
        <w:t>managing stray animals and wildlife on school grounds</w:t>
      </w:r>
    </w:p>
    <w:p w14:paraId="68A5B30D" w14:textId="79C94ACF" w:rsidR="00082058" w:rsidRPr="00BA1CF0" w:rsidRDefault="00082058" w:rsidP="001574DC">
      <w:pPr>
        <w:pStyle w:val="ListParagraph"/>
        <w:numPr>
          <w:ilvl w:val="0"/>
          <w:numId w:val="18"/>
        </w:numPr>
        <w:spacing w:after="200"/>
        <w:ind w:left="567" w:hanging="283"/>
        <w:rPr>
          <w:rFonts w:eastAsia="Calibri"/>
        </w:rPr>
      </w:pPr>
      <w:r w:rsidRPr="00BA1CF0">
        <w:rPr>
          <w:rFonts w:eastAsia="Calibri"/>
        </w:rPr>
        <w:t>where required, determining defined animal</w:t>
      </w:r>
      <w:r w:rsidR="005952EF">
        <w:rPr>
          <w:rFonts w:eastAsia="Calibri"/>
        </w:rPr>
        <w:t>-</w:t>
      </w:r>
      <w:r w:rsidRPr="00BA1CF0">
        <w:rPr>
          <w:rFonts w:eastAsia="Calibri"/>
        </w:rPr>
        <w:t>free areas within the school.</w:t>
      </w:r>
    </w:p>
    <w:p w14:paraId="37D2EE76" w14:textId="77777777" w:rsidR="00082058" w:rsidRDefault="00082058" w:rsidP="001574DC">
      <w:r>
        <w:t xml:space="preserve">Assistance </w:t>
      </w:r>
      <w:r w:rsidRPr="00BA1CF0">
        <w:t>animals used by people with disabilities are exempt from this requirement.</w:t>
      </w:r>
    </w:p>
    <w:p w14:paraId="36061DE5" w14:textId="2E3A1E4A" w:rsidR="00BA1CF0" w:rsidRPr="00BA1CF0" w:rsidRDefault="00BA1CF0" w:rsidP="001574DC">
      <w:r w:rsidRPr="00BA1CF0">
        <w:t>No live animals may be acquired or bred for the sole purpose of dissection. Dissection of animals in schools i</w:t>
      </w:r>
      <w:r w:rsidR="00690C9B">
        <w:t>s</w:t>
      </w:r>
      <w:r w:rsidRPr="00BA1CF0">
        <w:t xml:space="preserve"> prohibited.</w:t>
      </w:r>
      <w:r w:rsidR="00367813">
        <w:t xml:space="preserve"> </w:t>
      </w:r>
      <w:r w:rsidRPr="00BA1CF0">
        <w:t xml:space="preserve">If there is a need to examine organs, then only food grade organs </w:t>
      </w:r>
      <w:r w:rsidR="00367813">
        <w:t xml:space="preserve">such as </w:t>
      </w:r>
      <w:r w:rsidRPr="00BA1CF0">
        <w:t>kidneys, liver, brains, stomach, heart, lungs, tongue and eyes</w:t>
      </w:r>
      <w:r w:rsidR="00367813">
        <w:t xml:space="preserve"> </w:t>
      </w:r>
      <w:r w:rsidRPr="00BA1CF0">
        <w:t>should be used.</w:t>
      </w:r>
    </w:p>
    <w:p w14:paraId="4F7DC9E4" w14:textId="7E7173F4" w:rsidR="00F10051" w:rsidRPr="00E9585D" w:rsidRDefault="007F04AD" w:rsidP="00E9585D">
      <w:pPr>
        <w:pStyle w:val="Heading1"/>
      </w:pPr>
      <w:r w:rsidRPr="00E9585D">
        <w:t>Purpose</w:t>
      </w:r>
    </w:p>
    <w:p w14:paraId="13627355" w14:textId="02AD9C91" w:rsidR="00BA1CF0" w:rsidRDefault="00BA1CF0" w:rsidP="00BA1CF0">
      <w:pPr>
        <w:rPr>
          <w:lang w:eastAsia="en-AU"/>
        </w:rPr>
      </w:pPr>
      <w:r>
        <w:rPr>
          <w:lang w:eastAsia="en-AU"/>
        </w:rPr>
        <w:t xml:space="preserve">The objectives of the Act are to ensure that animals are treated humanely, to prevent cruelty to animals and to </w:t>
      </w:r>
      <w:r w:rsidR="00690C9B">
        <w:rPr>
          <w:lang w:eastAsia="en-AU"/>
        </w:rPr>
        <w:t xml:space="preserve">promote </w:t>
      </w:r>
      <w:r>
        <w:rPr>
          <w:lang w:eastAsia="en-AU"/>
        </w:rPr>
        <w:t xml:space="preserve">community awareness about </w:t>
      </w:r>
      <w:r w:rsidR="00690C9B">
        <w:rPr>
          <w:lang w:eastAsia="en-AU"/>
        </w:rPr>
        <w:t xml:space="preserve">responsibilities and legal obligations associated with </w:t>
      </w:r>
      <w:r>
        <w:rPr>
          <w:lang w:eastAsia="en-AU"/>
        </w:rPr>
        <w:t xml:space="preserve">the </w:t>
      </w:r>
      <w:r w:rsidR="00690C9B">
        <w:rPr>
          <w:lang w:eastAsia="en-AU"/>
        </w:rPr>
        <w:t xml:space="preserve">care and protection </w:t>
      </w:r>
      <w:r>
        <w:rPr>
          <w:lang w:eastAsia="en-AU"/>
        </w:rPr>
        <w:t>of animals. All staff, students and visitors must adhere to the requirements of the Act when handling animals.</w:t>
      </w:r>
    </w:p>
    <w:p w14:paraId="6ED7E7F8" w14:textId="595C0638" w:rsidR="00BA1CF0" w:rsidRDefault="00BA1CF0" w:rsidP="00BA1CF0">
      <w:pPr>
        <w:rPr>
          <w:lang w:eastAsia="en-AU"/>
        </w:rPr>
      </w:pPr>
      <w:r>
        <w:rPr>
          <w:lang w:eastAsia="en-AU"/>
        </w:rPr>
        <w:t xml:space="preserve">The </w:t>
      </w:r>
      <w:r w:rsidR="007F04AD">
        <w:rPr>
          <w:lang w:eastAsia="en-AU"/>
        </w:rPr>
        <w:t>d</w:t>
      </w:r>
      <w:r>
        <w:rPr>
          <w:lang w:eastAsia="en-AU"/>
        </w:rPr>
        <w:t xml:space="preserve">epartment is required under sections 19 and 20 of the </w:t>
      </w:r>
      <w:r w:rsidRPr="007F04AD">
        <w:rPr>
          <w:i/>
          <w:lang w:eastAsia="en-AU"/>
        </w:rPr>
        <w:t>Work Health and Safety (National Uniform Legislation) Act 2011</w:t>
      </w:r>
      <w:r>
        <w:rPr>
          <w:lang w:eastAsia="en-AU"/>
        </w:rPr>
        <w:t xml:space="preserve"> to take reasonable measures to ensure the safety of students, staff and visitors.</w:t>
      </w:r>
    </w:p>
    <w:p w14:paraId="2A2960A6" w14:textId="1E9A1723" w:rsidR="00BA1CF0" w:rsidRDefault="00BA1CF0" w:rsidP="00BA1CF0">
      <w:pPr>
        <w:rPr>
          <w:lang w:eastAsia="en-AU"/>
        </w:rPr>
      </w:pPr>
      <w:r>
        <w:rPr>
          <w:lang w:eastAsia="en-AU"/>
        </w:rPr>
        <w:t xml:space="preserve">This policy will ensure a consistent approach </w:t>
      </w:r>
      <w:r w:rsidR="00C24806">
        <w:rPr>
          <w:lang w:eastAsia="en-AU"/>
        </w:rPr>
        <w:t>to manage</w:t>
      </w:r>
      <w:r>
        <w:rPr>
          <w:lang w:eastAsia="en-AU"/>
        </w:rPr>
        <w:t xml:space="preserve"> and prevent potential health and safety issues that arise as a result of the presence of animals in schools.</w:t>
      </w:r>
    </w:p>
    <w:p w14:paraId="18766DCA" w14:textId="125E8A38" w:rsidR="00A10F61" w:rsidRDefault="00A10F61">
      <w:pPr>
        <w:rPr>
          <w:lang w:eastAsia="en-AU"/>
        </w:rPr>
      </w:pPr>
      <w:r>
        <w:rPr>
          <w:lang w:eastAsia="en-AU"/>
        </w:rPr>
        <w:br w:type="page"/>
      </w:r>
    </w:p>
    <w:p w14:paraId="391C43FC" w14:textId="199B8DF4" w:rsidR="00BA1CF0" w:rsidRPr="00E9585D" w:rsidRDefault="00BA1CF0" w:rsidP="00E9585D">
      <w:pPr>
        <w:pStyle w:val="Heading1"/>
      </w:pPr>
      <w:r w:rsidRPr="00E9585D">
        <w:lastRenderedPageBreak/>
        <w:t>Scope</w:t>
      </w:r>
    </w:p>
    <w:p w14:paraId="44AC8475" w14:textId="3D2CB8EB" w:rsidR="00BA1CF0" w:rsidRDefault="00BA1CF0" w:rsidP="00BA1CF0">
      <w:pPr>
        <w:rPr>
          <w:lang w:eastAsia="en-AU"/>
        </w:rPr>
      </w:pPr>
      <w:r>
        <w:rPr>
          <w:lang w:eastAsia="en-AU"/>
        </w:rPr>
        <w:t>This policy applies to all Northern Territory Government schools.</w:t>
      </w:r>
    </w:p>
    <w:p w14:paraId="7FA186DA" w14:textId="65EF23E2" w:rsidR="00BA1CF0" w:rsidRDefault="00BA1CF0" w:rsidP="00BA1CF0">
      <w:pPr>
        <w:rPr>
          <w:lang w:eastAsia="en-AU"/>
        </w:rPr>
      </w:pPr>
      <w:r>
        <w:rPr>
          <w:lang w:eastAsia="en-AU"/>
        </w:rPr>
        <w:t>In implementing the requirements of this policy</w:t>
      </w:r>
      <w:r w:rsidR="00C10AA6">
        <w:rPr>
          <w:lang w:eastAsia="en-AU"/>
        </w:rPr>
        <w:t>,</w:t>
      </w:r>
      <w:r>
        <w:rPr>
          <w:lang w:eastAsia="en-AU"/>
        </w:rPr>
        <w:t xml:space="preserve"> principals should, where possible, without compromising on health and safety requirements, seek to accommodate cultural beliefs within the school community.</w:t>
      </w:r>
    </w:p>
    <w:p w14:paraId="1DD89A9F" w14:textId="77777777" w:rsidR="00E9585D" w:rsidRPr="00E9585D" w:rsidRDefault="00E9585D" w:rsidP="00E9585D">
      <w:pPr>
        <w:pStyle w:val="Heading1"/>
      </w:pPr>
      <w:r w:rsidRPr="00E9585D">
        <w:t>Guidelines for risk management</w:t>
      </w:r>
    </w:p>
    <w:p w14:paraId="19B08022" w14:textId="77777777" w:rsidR="00E9585D" w:rsidRPr="007F04AD" w:rsidRDefault="00E9585D" w:rsidP="00E9585D">
      <w:pPr>
        <w:spacing w:after="120"/>
        <w:rPr>
          <w:rFonts w:cs="Arial"/>
        </w:rPr>
      </w:pPr>
      <w:r w:rsidRPr="007F04AD">
        <w:rPr>
          <w:rFonts w:cs="Arial"/>
        </w:rPr>
        <w:t>Schools must undertake a risk management process prior to allowing animals to be present on school grounds. This will help to identify areas where action may need to be taken to ensure the health and safety of students, staff and visitors. In an educational context</w:t>
      </w:r>
      <w:r>
        <w:rPr>
          <w:rFonts w:cs="Arial"/>
        </w:rPr>
        <w:t>,</w:t>
      </w:r>
      <w:r w:rsidRPr="007F04AD">
        <w:rPr>
          <w:rFonts w:cs="Arial"/>
        </w:rPr>
        <w:t xml:space="preserve"> the risk management plan would address issues such as</w:t>
      </w:r>
      <w:r>
        <w:rPr>
          <w:rFonts w:cs="Arial"/>
        </w:rPr>
        <w:t xml:space="preserve">, </w:t>
      </w:r>
      <w:r w:rsidRPr="007F04AD">
        <w:rPr>
          <w:rFonts w:cs="Arial"/>
        </w:rPr>
        <w:t>but not limited to:</w:t>
      </w:r>
    </w:p>
    <w:p w14:paraId="23305EF0" w14:textId="77777777" w:rsidR="00E9585D" w:rsidRPr="007F04AD" w:rsidRDefault="00E9585D" w:rsidP="00E9585D">
      <w:pPr>
        <w:numPr>
          <w:ilvl w:val="0"/>
          <w:numId w:val="12"/>
        </w:numPr>
        <w:spacing w:after="120"/>
        <w:ind w:left="567" w:hanging="283"/>
        <w:rPr>
          <w:rFonts w:cs="Arial"/>
        </w:rPr>
      </w:pPr>
      <w:r w:rsidRPr="007F04AD">
        <w:rPr>
          <w:rFonts w:cs="Arial"/>
        </w:rPr>
        <w:t xml:space="preserve">ensuring the school has adequate funding and facilities for the appropriate care and welfare of the animals, </w:t>
      </w:r>
      <w:r>
        <w:rPr>
          <w:rFonts w:cs="Arial"/>
        </w:rPr>
        <w:t>such as</w:t>
      </w:r>
      <w:r w:rsidRPr="007F04AD">
        <w:rPr>
          <w:rFonts w:cs="Arial"/>
        </w:rPr>
        <w:t xml:space="preserve"> funds for veterinary care</w:t>
      </w:r>
    </w:p>
    <w:p w14:paraId="11B6D4B6" w14:textId="77777777" w:rsidR="00E9585D" w:rsidRPr="007F04AD" w:rsidRDefault="00E9585D" w:rsidP="00E9585D">
      <w:pPr>
        <w:numPr>
          <w:ilvl w:val="0"/>
          <w:numId w:val="12"/>
        </w:numPr>
        <w:spacing w:after="120"/>
        <w:ind w:left="567" w:hanging="283"/>
        <w:rPr>
          <w:rFonts w:cs="Arial"/>
        </w:rPr>
      </w:pPr>
      <w:r w:rsidRPr="007F04AD">
        <w:rPr>
          <w:rFonts w:cs="Arial"/>
        </w:rPr>
        <w:t>adequate security to ensure the safety of animals, including weekends and school holidays</w:t>
      </w:r>
    </w:p>
    <w:p w14:paraId="2E0B1473" w14:textId="77777777" w:rsidR="00E9585D" w:rsidRPr="007F04AD" w:rsidRDefault="00E9585D" w:rsidP="00E9585D">
      <w:pPr>
        <w:numPr>
          <w:ilvl w:val="0"/>
          <w:numId w:val="12"/>
        </w:numPr>
        <w:ind w:left="567" w:hanging="283"/>
        <w:rPr>
          <w:rFonts w:cs="Arial"/>
        </w:rPr>
      </w:pPr>
      <w:r w:rsidRPr="007F04AD">
        <w:rPr>
          <w:rFonts w:cs="Arial"/>
        </w:rPr>
        <w:t>emergency situations such as vandalism, flooding</w:t>
      </w:r>
      <w:r>
        <w:rPr>
          <w:rFonts w:cs="Arial"/>
        </w:rPr>
        <w:t xml:space="preserve"> or</w:t>
      </w:r>
      <w:r w:rsidRPr="007F04AD">
        <w:rPr>
          <w:rFonts w:cs="Arial"/>
        </w:rPr>
        <w:t xml:space="preserve"> cyclones</w:t>
      </w:r>
      <w:r>
        <w:rPr>
          <w:rFonts w:cs="Arial"/>
        </w:rPr>
        <w:t>.</w:t>
      </w:r>
    </w:p>
    <w:p w14:paraId="7A1C3A71" w14:textId="77777777" w:rsidR="00E9585D" w:rsidRPr="007F04AD" w:rsidRDefault="00E9585D" w:rsidP="00E9585D">
      <w:pPr>
        <w:rPr>
          <w:rFonts w:cs="Arial"/>
        </w:rPr>
      </w:pPr>
      <w:r w:rsidRPr="007F04AD">
        <w:rPr>
          <w:rFonts w:cs="Arial"/>
        </w:rPr>
        <w:t>In the case of unauthorised animals, a r</w:t>
      </w:r>
      <w:r w:rsidRPr="007F04AD">
        <w:t xml:space="preserve">isk </w:t>
      </w:r>
      <w:r w:rsidRPr="007F04AD">
        <w:rPr>
          <w:rFonts w:cs="Arial"/>
        </w:rPr>
        <w:t>m</w:t>
      </w:r>
      <w:r w:rsidRPr="007F04AD">
        <w:t>anagement</w:t>
      </w:r>
      <w:r w:rsidRPr="007F04AD">
        <w:rPr>
          <w:rFonts w:cs="Arial"/>
        </w:rPr>
        <w:t xml:space="preserve"> plan can identify any potential issues that may occur such as health risks, including the spread of diseases or animals becoming frightened or aggressive</w:t>
      </w:r>
      <w:r>
        <w:rPr>
          <w:rFonts w:cs="Arial"/>
        </w:rPr>
        <w:t>,</w:t>
      </w:r>
      <w:r w:rsidRPr="007F04AD">
        <w:rPr>
          <w:rFonts w:cs="Arial"/>
        </w:rPr>
        <w:t xml:space="preserve"> and identify reasonable steps to ensure the health, safety and wellbeing of students, staff, animals and others. Risk management plans should be regular</w:t>
      </w:r>
      <w:r>
        <w:rPr>
          <w:rFonts w:cs="Arial"/>
        </w:rPr>
        <w:t>ly</w:t>
      </w:r>
      <w:r w:rsidRPr="007F04AD">
        <w:rPr>
          <w:rFonts w:cs="Arial"/>
        </w:rPr>
        <w:t xml:space="preserve"> review</w:t>
      </w:r>
      <w:r>
        <w:rPr>
          <w:rFonts w:cs="Arial"/>
        </w:rPr>
        <w:t>ed</w:t>
      </w:r>
      <w:r w:rsidRPr="007F04AD">
        <w:rPr>
          <w:rFonts w:cs="Arial"/>
        </w:rPr>
        <w:t>.</w:t>
      </w:r>
    </w:p>
    <w:p w14:paraId="27FB09DF" w14:textId="77777777" w:rsidR="00E9585D" w:rsidRPr="007F04AD" w:rsidRDefault="00E9585D" w:rsidP="00E9585D">
      <w:pPr>
        <w:spacing w:after="120"/>
        <w:rPr>
          <w:rFonts w:cs="Arial"/>
        </w:rPr>
      </w:pPr>
      <w:r w:rsidRPr="007F04AD">
        <w:rPr>
          <w:rFonts w:cs="Arial"/>
        </w:rPr>
        <w:t>Suggested control actions include</w:t>
      </w:r>
      <w:r>
        <w:rPr>
          <w:rFonts w:cs="Arial"/>
        </w:rPr>
        <w:t>,</w:t>
      </w:r>
      <w:r w:rsidRPr="007F04AD">
        <w:rPr>
          <w:rFonts w:cs="Arial"/>
        </w:rPr>
        <w:t xml:space="preserve"> but are not limited to:</w:t>
      </w:r>
    </w:p>
    <w:p w14:paraId="64B67D90" w14:textId="2A07114A" w:rsidR="00E9585D" w:rsidRPr="007F04AD" w:rsidRDefault="00E9585D" w:rsidP="00E9585D">
      <w:pPr>
        <w:numPr>
          <w:ilvl w:val="0"/>
          <w:numId w:val="11"/>
        </w:numPr>
        <w:tabs>
          <w:tab w:val="clear" w:pos="1367"/>
        </w:tabs>
        <w:spacing w:after="120"/>
        <w:ind w:left="567" w:hanging="283"/>
        <w:rPr>
          <w:rFonts w:cs="Arial"/>
        </w:rPr>
      </w:pPr>
      <w:r w:rsidRPr="007F04AD">
        <w:rPr>
          <w:rFonts w:cs="Arial"/>
        </w:rPr>
        <w:t>defining animal</w:t>
      </w:r>
      <w:r>
        <w:rPr>
          <w:rFonts w:cs="Arial"/>
        </w:rPr>
        <w:t xml:space="preserve"> </w:t>
      </w:r>
      <w:r w:rsidRPr="007F04AD">
        <w:rPr>
          <w:rFonts w:cs="Arial"/>
        </w:rPr>
        <w:t>free areas within the school</w:t>
      </w:r>
    </w:p>
    <w:p w14:paraId="47FBD714" w14:textId="77777777" w:rsidR="00E9585D" w:rsidRPr="007F04AD" w:rsidRDefault="00E9585D" w:rsidP="00E9585D">
      <w:pPr>
        <w:numPr>
          <w:ilvl w:val="0"/>
          <w:numId w:val="11"/>
        </w:numPr>
        <w:tabs>
          <w:tab w:val="clear" w:pos="1367"/>
        </w:tabs>
        <w:spacing w:after="120"/>
        <w:ind w:left="567" w:hanging="283"/>
        <w:rPr>
          <w:rFonts w:cs="Arial"/>
        </w:rPr>
      </w:pPr>
      <w:r w:rsidRPr="007F04AD">
        <w:rPr>
          <w:rFonts w:cs="Arial"/>
        </w:rPr>
        <w:t>ensuring food scraps are appropriately disposed of and taps and drinking troughs are well maintained and do not leak, as they can attract animals</w:t>
      </w:r>
    </w:p>
    <w:p w14:paraId="2376E4F9" w14:textId="77777777" w:rsidR="00E9585D" w:rsidRPr="007F04AD" w:rsidRDefault="00E9585D" w:rsidP="00E9585D">
      <w:pPr>
        <w:numPr>
          <w:ilvl w:val="0"/>
          <w:numId w:val="11"/>
        </w:numPr>
        <w:tabs>
          <w:tab w:val="clear" w:pos="1367"/>
        </w:tabs>
        <w:spacing w:after="120"/>
        <w:ind w:left="567" w:hanging="283"/>
        <w:rPr>
          <w:rFonts w:cs="Arial"/>
        </w:rPr>
      </w:pPr>
      <w:r w:rsidRPr="007F04AD">
        <w:rPr>
          <w:rFonts w:cs="Arial"/>
        </w:rPr>
        <w:t>promoting good hygiene practices</w:t>
      </w:r>
    </w:p>
    <w:p w14:paraId="233ADB9B" w14:textId="77777777" w:rsidR="00E9585D" w:rsidRPr="007F04AD" w:rsidRDefault="00E9585D" w:rsidP="00E9585D">
      <w:pPr>
        <w:numPr>
          <w:ilvl w:val="0"/>
          <w:numId w:val="11"/>
        </w:numPr>
        <w:tabs>
          <w:tab w:val="clear" w:pos="1367"/>
        </w:tabs>
        <w:spacing w:after="120"/>
        <w:ind w:left="567" w:hanging="283"/>
        <w:rPr>
          <w:rFonts w:cs="Arial"/>
        </w:rPr>
      </w:pPr>
      <w:r w:rsidRPr="007F04AD">
        <w:rPr>
          <w:rFonts w:cs="Arial"/>
        </w:rPr>
        <w:t>where a school has fencing, actions to limit the presence of unauthorised animals should include ensuring gates are closed and that fencing is well maintained</w:t>
      </w:r>
    </w:p>
    <w:p w14:paraId="24079729" w14:textId="77777777" w:rsidR="00E9585D" w:rsidRPr="007F04AD" w:rsidRDefault="00E9585D" w:rsidP="00E9585D">
      <w:pPr>
        <w:numPr>
          <w:ilvl w:val="0"/>
          <w:numId w:val="11"/>
        </w:numPr>
        <w:tabs>
          <w:tab w:val="clear" w:pos="1367"/>
        </w:tabs>
        <w:spacing w:after="120"/>
        <w:ind w:left="567" w:hanging="283"/>
        <w:rPr>
          <w:rFonts w:cs="Arial"/>
        </w:rPr>
      </w:pPr>
      <w:r w:rsidRPr="007F04AD">
        <w:rPr>
          <w:rFonts w:cs="Arial"/>
        </w:rPr>
        <w:t>ensuring actions to be undertaken during and following a critical incident involving animals on school grounds are included in the school’s emergency management plan</w:t>
      </w:r>
    </w:p>
    <w:p w14:paraId="523ECF2B" w14:textId="5758AC90" w:rsidR="00E9585D" w:rsidRDefault="00E9585D" w:rsidP="000945EF">
      <w:pPr>
        <w:numPr>
          <w:ilvl w:val="0"/>
          <w:numId w:val="11"/>
        </w:numPr>
        <w:tabs>
          <w:tab w:val="clear" w:pos="1367"/>
        </w:tabs>
        <w:ind w:left="567" w:hanging="283"/>
        <w:rPr>
          <w:rFonts w:cs="Arial"/>
        </w:rPr>
      </w:pPr>
      <w:r w:rsidRPr="007F04AD">
        <w:rPr>
          <w:rFonts w:cs="Arial"/>
        </w:rPr>
        <w:t xml:space="preserve">installing fencing as a </w:t>
      </w:r>
      <w:proofErr w:type="gramStart"/>
      <w:r w:rsidRPr="007F04AD">
        <w:rPr>
          <w:rFonts w:cs="Arial"/>
        </w:rPr>
        <w:t>long</w:t>
      </w:r>
      <w:r w:rsidR="000945EF">
        <w:rPr>
          <w:rFonts w:cs="Arial"/>
        </w:rPr>
        <w:t xml:space="preserve"> </w:t>
      </w:r>
      <w:r w:rsidRPr="007F04AD">
        <w:rPr>
          <w:rFonts w:cs="Arial"/>
        </w:rPr>
        <w:t>term</w:t>
      </w:r>
      <w:proofErr w:type="gramEnd"/>
      <w:r w:rsidRPr="007F04AD">
        <w:rPr>
          <w:rFonts w:cs="Arial"/>
        </w:rPr>
        <w:t xml:space="preserve"> solution to minimise animal access to school grounds in </w:t>
      </w:r>
      <w:r w:rsidR="000945EF" w:rsidRPr="007F04AD">
        <w:rPr>
          <w:rFonts w:cs="Arial"/>
        </w:rPr>
        <w:t>high risk</w:t>
      </w:r>
      <w:r w:rsidRPr="007F04AD">
        <w:rPr>
          <w:rFonts w:cs="Arial"/>
        </w:rPr>
        <w:t xml:space="preserve"> schools</w:t>
      </w:r>
      <w:r w:rsidR="000945EF">
        <w:rPr>
          <w:rFonts w:cs="Arial"/>
        </w:rPr>
        <w:t>,</w:t>
      </w:r>
      <w:r>
        <w:rPr>
          <w:rFonts w:cs="Arial"/>
        </w:rPr>
        <w:t xml:space="preserve"> this may include </w:t>
      </w:r>
      <w:r w:rsidRPr="007F04AD">
        <w:rPr>
          <w:rFonts w:cs="Arial"/>
        </w:rPr>
        <w:t>perimeter fencing or fencing of high</w:t>
      </w:r>
      <w:r w:rsidR="000945EF">
        <w:rPr>
          <w:rFonts w:cs="Arial"/>
        </w:rPr>
        <w:t xml:space="preserve"> </w:t>
      </w:r>
      <w:r w:rsidRPr="007F04AD">
        <w:rPr>
          <w:rFonts w:cs="Arial"/>
        </w:rPr>
        <w:t>risk areas such as early childhood or canteen areas</w:t>
      </w:r>
      <w:r>
        <w:rPr>
          <w:rFonts w:cs="Arial"/>
        </w:rPr>
        <w:t>.</w:t>
      </w:r>
    </w:p>
    <w:p w14:paraId="60548642" w14:textId="1DB90273" w:rsidR="00F10051" w:rsidRPr="00E9585D" w:rsidRDefault="00BA1CF0" w:rsidP="00E9585D">
      <w:pPr>
        <w:pStyle w:val="Heading1"/>
      </w:pPr>
      <w:r w:rsidRPr="00E9585D">
        <w:t>Roles and responsibilities</w:t>
      </w:r>
    </w:p>
    <w:p w14:paraId="2C6DE9BE" w14:textId="77777777" w:rsidR="00BA1CF0" w:rsidRPr="00E9585D" w:rsidRDefault="00BA1CF0" w:rsidP="00E9585D">
      <w:pPr>
        <w:pStyle w:val="Heading2"/>
      </w:pPr>
      <w:r w:rsidRPr="00E9585D">
        <w:t>Principals</w:t>
      </w:r>
    </w:p>
    <w:p w14:paraId="0FACF026" w14:textId="77777777" w:rsidR="00BA1CF0" w:rsidRDefault="00BA1CF0" w:rsidP="00E9585D">
      <w:pPr>
        <w:spacing w:after="120"/>
        <w:rPr>
          <w:lang w:eastAsia="en-AU"/>
        </w:rPr>
      </w:pPr>
      <w:r>
        <w:rPr>
          <w:lang w:eastAsia="en-AU"/>
        </w:rPr>
        <w:t>Principals are responsible for:</w:t>
      </w:r>
    </w:p>
    <w:p w14:paraId="78859846" w14:textId="489E584C" w:rsidR="00BA1CF0" w:rsidRDefault="00BA1CF0" w:rsidP="00E9585D">
      <w:pPr>
        <w:pStyle w:val="ListParagraph"/>
        <w:numPr>
          <w:ilvl w:val="0"/>
          <w:numId w:val="10"/>
        </w:numPr>
        <w:ind w:left="567" w:hanging="283"/>
        <w:rPr>
          <w:lang w:eastAsia="en-AU"/>
        </w:rPr>
      </w:pPr>
      <w:r>
        <w:rPr>
          <w:lang w:eastAsia="en-AU"/>
        </w:rPr>
        <w:t>approving the use of animals in any educational program and ensuring that any use is conducted in accordance with this policy</w:t>
      </w:r>
    </w:p>
    <w:p w14:paraId="382FB7A8" w14:textId="7E03453D" w:rsidR="00BA1CF0" w:rsidRDefault="00BA1CF0" w:rsidP="00E9585D">
      <w:pPr>
        <w:pStyle w:val="ListParagraph"/>
        <w:numPr>
          <w:ilvl w:val="0"/>
          <w:numId w:val="10"/>
        </w:numPr>
        <w:ind w:left="567" w:hanging="283"/>
        <w:rPr>
          <w:lang w:eastAsia="en-AU"/>
        </w:rPr>
      </w:pPr>
      <w:r>
        <w:rPr>
          <w:lang w:eastAsia="en-AU"/>
        </w:rPr>
        <w:t>ensuring adequate funding is available to run animal husbandry programs humanely to ensure the welfare of animals</w:t>
      </w:r>
    </w:p>
    <w:p w14:paraId="19A5762F" w14:textId="3C62C84D" w:rsidR="00BA1CF0" w:rsidRDefault="00BA1CF0" w:rsidP="00E9585D">
      <w:pPr>
        <w:pStyle w:val="ListParagraph"/>
        <w:numPr>
          <w:ilvl w:val="0"/>
          <w:numId w:val="10"/>
        </w:numPr>
        <w:ind w:left="567" w:hanging="283"/>
        <w:rPr>
          <w:lang w:eastAsia="en-AU"/>
        </w:rPr>
      </w:pPr>
      <w:r>
        <w:rPr>
          <w:lang w:eastAsia="en-AU"/>
        </w:rPr>
        <w:lastRenderedPageBreak/>
        <w:t>ensuring arrangements are in place for the daily care of animals including weekends and school holidays</w:t>
      </w:r>
    </w:p>
    <w:p w14:paraId="7BB3ADDB" w14:textId="226BFCE9" w:rsidR="00BA1CF0" w:rsidRDefault="00BA1CF0" w:rsidP="00E9585D">
      <w:pPr>
        <w:pStyle w:val="ListParagraph"/>
        <w:numPr>
          <w:ilvl w:val="0"/>
          <w:numId w:val="10"/>
        </w:numPr>
        <w:ind w:left="567" w:hanging="283"/>
        <w:rPr>
          <w:lang w:eastAsia="en-AU"/>
        </w:rPr>
      </w:pPr>
      <w:r>
        <w:rPr>
          <w:lang w:eastAsia="en-AU"/>
        </w:rPr>
        <w:t>ensuring eva</w:t>
      </w:r>
      <w:r w:rsidR="000E5BA0">
        <w:rPr>
          <w:lang w:eastAsia="en-AU"/>
        </w:rPr>
        <w:t>c</w:t>
      </w:r>
      <w:r>
        <w:rPr>
          <w:lang w:eastAsia="en-AU"/>
        </w:rPr>
        <w:t xml:space="preserve">uation and emergency plans include information and procedures to safeguard the welfare of animals in the event of flooding, cyclones, </w:t>
      </w:r>
      <w:r w:rsidR="000E5BA0">
        <w:rPr>
          <w:lang w:eastAsia="en-AU"/>
        </w:rPr>
        <w:t>fires,</w:t>
      </w:r>
      <w:r>
        <w:rPr>
          <w:lang w:eastAsia="en-AU"/>
        </w:rPr>
        <w:t xml:space="preserve"> </w:t>
      </w:r>
      <w:r w:rsidR="002E5244">
        <w:rPr>
          <w:lang w:eastAsia="en-AU"/>
        </w:rPr>
        <w:t>and all other situations where their welfare may be at risk</w:t>
      </w:r>
    </w:p>
    <w:p w14:paraId="6E884AC8" w14:textId="32857B92" w:rsidR="00D440B3" w:rsidRDefault="00BA1CF0" w:rsidP="00E9585D">
      <w:pPr>
        <w:pStyle w:val="ListParagraph"/>
        <w:numPr>
          <w:ilvl w:val="0"/>
          <w:numId w:val="10"/>
        </w:numPr>
        <w:ind w:left="567" w:hanging="283"/>
        <w:rPr>
          <w:lang w:eastAsia="en-AU"/>
        </w:rPr>
      </w:pPr>
      <w:r>
        <w:rPr>
          <w:lang w:eastAsia="en-AU"/>
        </w:rPr>
        <w:t>implementing appropriate procedures to limit the presence of unauthorised animals on school premises. This includes reasonable measures to ensure the health and safety of students, staff and visitors and</w:t>
      </w:r>
      <w:r w:rsidR="002E5244">
        <w:rPr>
          <w:lang w:eastAsia="en-AU"/>
        </w:rPr>
        <w:t>,</w:t>
      </w:r>
      <w:r>
        <w:rPr>
          <w:lang w:eastAsia="en-AU"/>
        </w:rPr>
        <w:t xml:space="preserve"> where appropriate</w:t>
      </w:r>
      <w:r w:rsidR="002E5244">
        <w:rPr>
          <w:lang w:eastAsia="en-AU"/>
        </w:rPr>
        <w:t>,</w:t>
      </w:r>
      <w:r>
        <w:rPr>
          <w:lang w:eastAsia="en-AU"/>
        </w:rPr>
        <w:t xml:space="preserve"> having animals removed</w:t>
      </w:r>
      <w:r w:rsidR="002E5244">
        <w:rPr>
          <w:lang w:eastAsia="en-AU"/>
        </w:rPr>
        <w:t>,</w:t>
      </w:r>
      <w:r>
        <w:rPr>
          <w:lang w:eastAsia="en-AU"/>
        </w:rPr>
        <w:t xml:space="preserve"> </w:t>
      </w:r>
      <w:r w:rsidR="002E5244">
        <w:rPr>
          <w:lang w:eastAsia="en-AU"/>
        </w:rPr>
        <w:t>such as</w:t>
      </w:r>
      <w:r w:rsidR="007F04AD">
        <w:rPr>
          <w:lang w:eastAsia="en-AU"/>
        </w:rPr>
        <w:t xml:space="preserve"> by</w:t>
      </w:r>
      <w:r w:rsidR="002E5244">
        <w:rPr>
          <w:lang w:eastAsia="en-AU"/>
        </w:rPr>
        <w:t xml:space="preserve"> </w:t>
      </w:r>
      <w:r>
        <w:rPr>
          <w:lang w:eastAsia="en-AU"/>
        </w:rPr>
        <w:t xml:space="preserve">contacting the relevant council or wildlife authority. In </w:t>
      </w:r>
      <w:r w:rsidR="007F04AD">
        <w:rPr>
          <w:lang w:eastAsia="en-AU"/>
        </w:rPr>
        <w:t>high</w:t>
      </w:r>
      <w:r w:rsidR="006D7FF9">
        <w:rPr>
          <w:lang w:eastAsia="en-AU"/>
        </w:rPr>
        <w:t xml:space="preserve"> </w:t>
      </w:r>
      <w:r w:rsidR="007F04AD">
        <w:rPr>
          <w:lang w:eastAsia="en-AU"/>
        </w:rPr>
        <w:t>risk</w:t>
      </w:r>
      <w:r>
        <w:rPr>
          <w:lang w:eastAsia="en-AU"/>
        </w:rPr>
        <w:t xml:space="preserve"> areas</w:t>
      </w:r>
      <w:r w:rsidR="00A355CC">
        <w:rPr>
          <w:lang w:eastAsia="en-AU"/>
        </w:rPr>
        <w:t>,</w:t>
      </w:r>
      <w:r>
        <w:rPr>
          <w:lang w:eastAsia="en-AU"/>
        </w:rPr>
        <w:t xml:space="preserve"> school procedures should provide for students to be educated about personal health and safety on school premises, particularly relating to the presence of animals</w:t>
      </w:r>
    </w:p>
    <w:p w14:paraId="202B1D67" w14:textId="1A8BC856" w:rsidR="00BA1CF0" w:rsidRDefault="007F04AD" w:rsidP="00E9585D">
      <w:pPr>
        <w:pStyle w:val="ListParagraph"/>
        <w:numPr>
          <w:ilvl w:val="0"/>
          <w:numId w:val="10"/>
        </w:numPr>
        <w:ind w:left="567" w:hanging="283"/>
        <w:rPr>
          <w:lang w:eastAsia="en-AU"/>
        </w:rPr>
      </w:pPr>
      <w:r>
        <w:rPr>
          <w:lang w:eastAsia="en-AU"/>
        </w:rPr>
        <w:t>e</w:t>
      </w:r>
      <w:r w:rsidR="00BA1CF0">
        <w:rPr>
          <w:lang w:eastAsia="en-AU"/>
        </w:rPr>
        <w:t xml:space="preserve">nsuring that the school community is aware that animals may only be brought to school with the prior approval of the </w:t>
      </w:r>
      <w:r w:rsidR="0075729A">
        <w:rPr>
          <w:lang w:eastAsia="en-AU"/>
        </w:rPr>
        <w:t>principal,</w:t>
      </w:r>
      <w:r w:rsidR="00BA1CF0">
        <w:rPr>
          <w:lang w:eastAsia="en-AU"/>
        </w:rPr>
        <w:t xml:space="preserve"> </w:t>
      </w:r>
      <w:r w:rsidR="00665522">
        <w:rPr>
          <w:lang w:eastAsia="en-AU"/>
        </w:rPr>
        <w:t xml:space="preserve">or </w:t>
      </w:r>
      <w:r w:rsidR="00665522">
        <w:rPr>
          <w:rFonts w:eastAsia="Calibri"/>
        </w:rPr>
        <w:t>a staff member</w:t>
      </w:r>
      <w:r w:rsidR="00665522" w:rsidRPr="00367813">
        <w:rPr>
          <w:rFonts w:eastAsia="Calibri"/>
        </w:rPr>
        <w:t xml:space="preserve"> </w:t>
      </w:r>
      <w:r w:rsidR="00665522" w:rsidRPr="007F04AD">
        <w:rPr>
          <w:rFonts w:eastAsia="Calibri"/>
        </w:rPr>
        <w:t xml:space="preserve">nominated </w:t>
      </w:r>
      <w:r w:rsidR="00665522">
        <w:rPr>
          <w:rFonts w:eastAsia="Calibri"/>
        </w:rPr>
        <w:t>by the principal</w:t>
      </w:r>
      <w:r w:rsidR="00BA1CF0">
        <w:rPr>
          <w:lang w:eastAsia="en-AU"/>
        </w:rPr>
        <w:t xml:space="preserve">. </w:t>
      </w:r>
      <w:r w:rsidR="007D095D">
        <w:rPr>
          <w:lang w:eastAsia="en-AU"/>
        </w:rPr>
        <w:t xml:space="preserve">Assistance </w:t>
      </w:r>
      <w:r w:rsidR="00BA1CF0">
        <w:rPr>
          <w:lang w:eastAsia="en-AU"/>
        </w:rPr>
        <w:t>animals used by people with disabilities are exempt from this requirement</w:t>
      </w:r>
      <w:r w:rsidR="006D7FF9">
        <w:rPr>
          <w:lang w:eastAsia="en-AU"/>
        </w:rPr>
        <w:t>,</w:t>
      </w:r>
      <w:r w:rsidR="00BA1CF0">
        <w:rPr>
          <w:lang w:eastAsia="en-AU"/>
        </w:rPr>
        <w:t xml:space="preserve"> however</w:t>
      </w:r>
      <w:r w:rsidR="00E34663">
        <w:rPr>
          <w:lang w:eastAsia="en-AU"/>
        </w:rPr>
        <w:t>,</w:t>
      </w:r>
      <w:r w:rsidR="00BA1CF0">
        <w:rPr>
          <w:lang w:eastAsia="en-AU"/>
        </w:rPr>
        <w:t xml:space="preserve"> principals must manage the presence of </w:t>
      </w:r>
      <w:r w:rsidR="007D095D">
        <w:rPr>
          <w:lang w:eastAsia="en-AU"/>
        </w:rPr>
        <w:t xml:space="preserve">assistance </w:t>
      </w:r>
      <w:r w:rsidR="00BA1CF0">
        <w:rPr>
          <w:lang w:eastAsia="en-AU"/>
        </w:rPr>
        <w:t>animals to ensure the ongoing health and safety of students, staff and visitors</w:t>
      </w:r>
    </w:p>
    <w:p w14:paraId="5B7C98F0" w14:textId="42EDD0CF" w:rsidR="00BA1CF0" w:rsidRDefault="00BA1CF0" w:rsidP="006D7FF9">
      <w:pPr>
        <w:pStyle w:val="ListParagraph"/>
        <w:numPr>
          <w:ilvl w:val="0"/>
          <w:numId w:val="10"/>
        </w:numPr>
        <w:spacing w:after="200"/>
        <w:ind w:left="567" w:hanging="283"/>
        <w:rPr>
          <w:lang w:eastAsia="en-AU"/>
        </w:rPr>
      </w:pPr>
      <w:r>
        <w:rPr>
          <w:lang w:eastAsia="en-AU"/>
        </w:rPr>
        <w:t>determining in consultation with the school community, defined animal</w:t>
      </w:r>
      <w:r w:rsidR="006D7FF9">
        <w:rPr>
          <w:lang w:eastAsia="en-AU"/>
        </w:rPr>
        <w:t xml:space="preserve"> </w:t>
      </w:r>
      <w:r>
        <w:rPr>
          <w:lang w:eastAsia="en-AU"/>
        </w:rPr>
        <w:t>free areas within the school when this action is considered appropriate.</w:t>
      </w:r>
    </w:p>
    <w:p w14:paraId="56041F21" w14:textId="77777777" w:rsidR="00BA1CF0" w:rsidRPr="00E9585D" w:rsidRDefault="00BA1CF0" w:rsidP="00E9585D">
      <w:pPr>
        <w:pStyle w:val="Heading2"/>
      </w:pPr>
      <w:r w:rsidRPr="00E9585D">
        <w:t>Teachers</w:t>
      </w:r>
    </w:p>
    <w:p w14:paraId="0A9E4FA6" w14:textId="77777777" w:rsidR="00E34663" w:rsidRDefault="00BA1CF0" w:rsidP="00E9585D">
      <w:pPr>
        <w:spacing w:after="120"/>
        <w:rPr>
          <w:lang w:eastAsia="en-AU"/>
        </w:rPr>
      </w:pPr>
      <w:r>
        <w:rPr>
          <w:lang w:eastAsia="en-AU"/>
        </w:rPr>
        <w:t xml:space="preserve">Teachers </w:t>
      </w:r>
      <w:r w:rsidR="00E34663">
        <w:rPr>
          <w:lang w:eastAsia="en-AU"/>
        </w:rPr>
        <w:t>are responsible for:</w:t>
      </w:r>
    </w:p>
    <w:p w14:paraId="5D9FB610" w14:textId="001F751B" w:rsidR="00BA1CF0" w:rsidRDefault="00BA1CF0" w:rsidP="006D7FF9">
      <w:pPr>
        <w:pStyle w:val="ListParagraph"/>
        <w:numPr>
          <w:ilvl w:val="0"/>
          <w:numId w:val="13"/>
        </w:numPr>
        <w:spacing w:after="200"/>
        <w:ind w:left="567" w:hanging="283"/>
        <w:rPr>
          <w:lang w:eastAsia="en-AU"/>
        </w:rPr>
      </w:pPr>
      <w:r>
        <w:rPr>
          <w:lang w:eastAsia="en-AU"/>
        </w:rPr>
        <w:t>the welfare of the animals at all times</w:t>
      </w:r>
      <w:r w:rsidR="007F04AD">
        <w:rPr>
          <w:lang w:eastAsia="en-AU"/>
        </w:rPr>
        <w:t xml:space="preserve"> when</w:t>
      </w:r>
      <w:r w:rsidR="007F04AD" w:rsidRPr="007F04AD">
        <w:rPr>
          <w:lang w:eastAsia="en-AU"/>
        </w:rPr>
        <w:t xml:space="preserve"> </w:t>
      </w:r>
      <w:r w:rsidR="007F04AD">
        <w:rPr>
          <w:lang w:eastAsia="en-AU"/>
        </w:rPr>
        <w:t>undertaking activities involving animals</w:t>
      </w:r>
      <w:r>
        <w:rPr>
          <w:lang w:eastAsia="en-AU"/>
        </w:rPr>
        <w:t>.</w:t>
      </w:r>
    </w:p>
    <w:p w14:paraId="3FB260D3" w14:textId="77777777" w:rsidR="00A6146D" w:rsidRPr="00E9585D" w:rsidRDefault="00A6146D" w:rsidP="00E9585D">
      <w:pPr>
        <w:pStyle w:val="Heading1"/>
      </w:pPr>
      <w:r w:rsidRPr="00E9585D">
        <w:t>Definitions</w:t>
      </w:r>
    </w:p>
    <w:tbl>
      <w:tblPr>
        <w:tblStyle w:val="NTGtable"/>
        <w:tblW w:w="0" w:type="auto"/>
        <w:tblLook w:val="04A0" w:firstRow="1" w:lastRow="0" w:firstColumn="1" w:lastColumn="0" w:noHBand="0" w:noVBand="1"/>
      </w:tblPr>
      <w:tblGrid>
        <w:gridCol w:w="2689"/>
        <w:gridCol w:w="7619"/>
      </w:tblGrid>
      <w:tr w:rsidR="00A6146D" w14:paraId="4B3FB306" w14:textId="77777777" w:rsidTr="00F27D65">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2689" w:type="dxa"/>
            <w:tcBorders>
              <w:top w:val="single" w:sz="4" w:space="0" w:color="1F1F5F" w:themeColor="text1"/>
              <w:bottom w:val="single" w:sz="4" w:space="0" w:color="auto"/>
            </w:tcBorders>
            <w:tcMar>
              <w:top w:w="57" w:type="dxa"/>
              <w:bottom w:w="57" w:type="dxa"/>
            </w:tcMar>
          </w:tcPr>
          <w:p w14:paraId="39395D23" w14:textId="77777777" w:rsidR="00A6146D" w:rsidRDefault="00A6146D" w:rsidP="00E9585D">
            <w:pPr>
              <w:spacing w:before="0" w:after="0"/>
            </w:pPr>
            <w:r>
              <w:t>Term</w:t>
            </w:r>
          </w:p>
        </w:tc>
        <w:tc>
          <w:tcPr>
            <w:tcW w:w="7619" w:type="dxa"/>
            <w:tcBorders>
              <w:top w:val="single" w:sz="4" w:space="0" w:color="1F1F5F" w:themeColor="text1"/>
              <w:bottom w:val="single" w:sz="4" w:space="0" w:color="auto"/>
            </w:tcBorders>
            <w:tcMar>
              <w:top w:w="57" w:type="dxa"/>
              <w:bottom w:w="57" w:type="dxa"/>
            </w:tcMar>
          </w:tcPr>
          <w:p w14:paraId="68B6E36D" w14:textId="77777777" w:rsidR="00A6146D" w:rsidRDefault="00A6146D" w:rsidP="00E9585D">
            <w:pPr>
              <w:spacing w:before="0" w:after="0"/>
              <w:cnfStyle w:val="100000000000" w:firstRow="1" w:lastRow="0" w:firstColumn="0" w:lastColumn="0" w:oddVBand="0" w:evenVBand="0" w:oddHBand="0" w:evenHBand="0" w:firstRowFirstColumn="0" w:firstRowLastColumn="0" w:lastRowFirstColumn="0" w:lastRowLastColumn="0"/>
            </w:pPr>
            <w:r>
              <w:t>Definition</w:t>
            </w:r>
          </w:p>
        </w:tc>
      </w:tr>
      <w:tr w:rsidR="00A6146D" w14:paraId="20D79DDB" w14:textId="77777777" w:rsidTr="00F27D6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89" w:type="dxa"/>
            <w:tcBorders>
              <w:top w:val="single" w:sz="4" w:space="0" w:color="auto"/>
              <w:left w:val="single" w:sz="4" w:space="0" w:color="auto"/>
              <w:bottom w:val="nil"/>
              <w:right w:val="single" w:sz="4" w:space="0" w:color="auto"/>
            </w:tcBorders>
            <w:tcMar>
              <w:top w:w="57" w:type="dxa"/>
              <w:bottom w:w="57" w:type="dxa"/>
            </w:tcMar>
          </w:tcPr>
          <w:p w14:paraId="65C3D2A1" w14:textId="77777777" w:rsidR="00A6146D" w:rsidRDefault="00A6146D" w:rsidP="00E9585D">
            <w:pPr>
              <w:spacing w:before="0" w:after="0"/>
            </w:pPr>
            <w:r>
              <w:t>Animal</w:t>
            </w:r>
          </w:p>
        </w:tc>
        <w:tc>
          <w:tcPr>
            <w:tcW w:w="7619" w:type="dxa"/>
            <w:tcBorders>
              <w:top w:val="single" w:sz="4" w:space="0" w:color="auto"/>
              <w:left w:val="single" w:sz="4" w:space="0" w:color="auto"/>
              <w:bottom w:val="nil"/>
              <w:right w:val="single" w:sz="4" w:space="0" w:color="auto"/>
            </w:tcBorders>
            <w:tcMar>
              <w:top w:w="57" w:type="dxa"/>
              <w:bottom w:w="57" w:type="dxa"/>
            </w:tcMar>
          </w:tcPr>
          <w:p w14:paraId="24746872" w14:textId="77777777" w:rsidR="00A6146D" w:rsidRDefault="00A6146D" w:rsidP="00E9585D">
            <w:pPr>
              <w:spacing w:before="0" w:after="0"/>
              <w:cnfStyle w:val="000000100000" w:firstRow="0" w:lastRow="0" w:firstColumn="0" w:lastColumn="0" w:oddVBand="0" w:evenVBand="0" w:oddHBand="1" w:evenHBand="0" w:firstRowFirstColumn="0" w:firstRowLastColumn="0" w:lastRowFirstColumn="0" w:lastRowLastColumn="0"/>
            </w:pPr>
            <w:r>
              <w:t>A</w:t>
            </w:r>
            <w:r w:rsidRPr="00BA1CF0">
              <w:t xml:space="preserve"> live member of a vertebrate species including an amphibian, bird, </w:t>
            </w:r>
            <w:r>
              <w:t xml:space="preserve">reptile and </w:t>
            </w:r>
            <w:r w:rsidRPr="00BA1CF0">
              <w:t>mammal</w:t>
            </w:r>
            <w:r>
              <w:t xml:space="preserve">, </w:t>
            </w:r>
            <w:r w:rsidRPr="00BA1CF0">
              <w:t>other than a human being. Also includes live fish in captivity or dependent on a person for food</w:t>
            </w:r>
            <w:r>
              <w:t>.</w:t>
            </w:r>
          </w:p>
        </w:tc>
      </w:tr>
      <w:tr w:rsidR="00A6146D" w14:paraId="3A136322" w14:textId="77777777" w:rsidTr="00F27D65">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89" w:type="dxa"/>
            <w:tcBorders>
              <w:top w:val="nil"/>
              <w:left w:val="single" w:sz="4" w:space="0" w:color="auto"/>
              <w:bottom w:val="nil"/>
              <w:right w:val="single" w:sz="4" w:space="0" w:color="auto"/>
            </w:tcBorders>
            <w:tcMar>
              <w:top w:w="57" w:type="dxa"/>
              <w:bottom w:w="57" w:type="dxa"/>
            </w:tcMar>
          </w:tcPr>
          <w:p w14:paraId="0ACF9621" w14:textId="77777777" w:rsidR="00A6146D" w:rsidRDefault="00A6146D" w:rsidP="00E9585D">
            <w:pPr>
              <w:spacing w:before="0" w:after="0"/>
            </w:pPr>
            <w:r>
              <w:t>Animal husbandry</w:t>
            </w:r>
          </w:p>
        </w:tc>
        <w:tc>
          <w:tcPr>
            <w:tcW w:w="7619" w:type="dxa"/>
            <w:tcBorders>
              <w:top w:val="nil"/>
              <w:left w:val="single" w:sz="4" w:space="0" w:color="auto"/>
              <w:bottom w:val="nil"/>
              <w:right w:val="single" w:sz="4" w:space="0" w:color="auto"/>
            </w:tcBorders>
            <w:tcMar>
              <w:top w:w="57" w:type="dxa"/>
              <w:bottom w:w="57" w:type="dxa"/>
            </w:tcMar>
          </w:tcPr>
          <w:p w14:paraId="58BF32F9" w14:textId="77777777" w:rsidR="00A6146D" w:rsidRDefault="00A6146D" w:rsidP="00E9585D">
            <w:pPr>
              <w:spacing w:before="0" w:after="0"/>
              <w:cnfStyle w:val="000000010000" w:firstRow="0" w:lastRow="0" w:firstColumn="0" w:lastColumn="0" w:oddVBand="0" w:evenVBand="0" w:oddHBand="0" w:evenHBand="1" w:firstRowFirstColumn="0" w:firstRowLastColumn="0" w:lastRowFirstColumn="0" w:lastRowLastColumn="0"/>
            </w:pPr>
            <w:r>
              <w:t>T</w:t>
            </w:r>
            <w:r w:rsidRPr="00BA1CF0">
              <w:t>he branch of agriculture concerned with the care and breeding of domestic animals such as cattle, pigs, sheep and horses</w:t>
            </w:r>
            <w:r>
              <w:t>.</w:t>
            </w:r>
          </w:p>
        </w:tc>
      </w:tr>
      <w:tr w:rsidR="00A6146D" w14:paraId="2A13493C" w14:textId="77777777" w:rsidTr="00F27D6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89" w:type="dxa"/>
            <w:tcBorders>
              <w:top w:val="nil"/>
              <w:left w:val="single" w:sz="4" w:space="0" w:color="auto"/>
              <w:bottom w:val="nil"/>
              <w:right w:val="single" w:sz="4" w:space="0" w:color="auto"/>
            </w:tcBorders>
            <w:tcMar>
              <w:top w:w="57" w:type="dxa"/>
              <w:bottom w:w="57" w:type="dxa"/>
            </w:tcMar>
          </w:tcPr>
          <w:p w14:paraId="14CEDFAD" w14:textId="77777777" w:rsidR="00A6146D" w:rsidRDefault="00A6146D" w:rsidP="00E9585D">
            <w:pPr>
              <w:spacing w:before="0" w:after="0"/>
            </w:pPr>
            <w:r>
              <w:t>Assistance animal</w:t>
            </w:r>
          </w:p>
        </w:tc>
        <w:tc>
          <w:tcPr>
            <w:tcW w:w="7619" w:type="dxa"/>
            <w:tcBorders>
              <w:top w:val="nil"/>
              <w:left w:val="single" w:sz="4" w:space="0" w:color="auto"/>
              <w:bottom w:val="nil"/>
              <w:right w:val="single" w:sz="4" w:space="0" w:color="auto"/>
            </w:tcBorders>
            <w:tcMar>
              <w:top w:w="57" w:type="dxa"/>
              <w:bottom w:w="57" w:type="dxa"/>
            </w:tcMar>
          </w:tcPr>
          <w:p w14:paraId="5F67BEE5" w14:textId="49F0F75F" w:rsidR="00A6146D" w:rsidRDefault="00A6146D" w:rsidP="00E9585D">
            <w:pPr>
              <w:spacing w:before="0" w:after="0"/>
              <w:cnfStyle w:val="000000100000" w:firstRow="0" w:lastRow="0" w:firstColumn="0" w:lastColumn="0" w:oddVBand="0" w:evenVBand="0" w:oddHBand="1" w:evenHBand="0" w:firstRowFirstColumn="0" w:firstRowLastColumn="0" w:lastRowFirstColumn="0" w:lastRowLastColumn="0"/>
            </w:pPr>
            <w:r>
              <w:t>A</w:t>
            </w:r>
            <w:r w:rsidRPr="00BA1CF0">
              <w:t xml:space="preserve">n animal </w:t>
            </w:r>
            <w:r w:rsidRPr="007D095D">
              <w:t>trained to assist a person with disability to alleviate the effect of the disa</w:t>
            </w:r>
            <w:bookmarkStart w:id="1" w:name="_GoBack"/>
            <w:bookmarkEnd w:id="1"/>
            <w:r w:rsidRPr="007D095D">
              <w:t>bility and meets standards of hygiene and behaviour that are appropriate for an animal in a public place</w:t>
            </w:r>
            <w:r>
              <w:t>.</w:t>
            </w:r>
          </w:p>
        </w:tc>
      </w:tr>
      <w:tr w:rsidR="00A6146D" w14:paraId="19BCA241" w14:textId="77777777" w:rsidTr="00F27D65">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89" w:type="dxa"/>
            <w:tcBorders>
              <w:top w:val="nil"/>
              <w:left w:val="single" w:sz="4" w:space="0" w:color="auto"/>
              <w:bottom w:val="single" w:sz="4" w:space="0" w:color="auto"/>
              <w:right w:val="single" w:sz="4" w:space="0" w:color="auto"/>
            </w:tcBorders>
            <w:tcMar>
              <w:top w:w="57" w:type="dxa"/>
              <w:bottom w:w="57" w:type="dxa"/>
            </w:tcMar>
          </w:tcPr>
          <w:p w14:paraId="40ED47CE" w14:textId="371E373B" w:rsidR="00A6146D" w:rsidRDefault="00A6146D" w:rsidP="00E9585D">
            <w:pPr>
              <w:spacing w:before="0" w:after="0"/>
            </w:pPr>
            <w:r>
              <w:t>Defined animal</w:t>
            </w:r>
            <w:r w:rsidR="006D7FF9">
              <w:t xml:space="preserve"> </w:t>
            </w:r>
            <w:r>
              <w:t>free area</w:t>
            </w:r>
          </w:p>
        </w:tc>
        <w:tc>
          <w:tcPr>
            <w:tcW w:w="7619" w:type="dxa"/>
            <w:tcBorders>
              <w:top w:val="nil"/>
              <w:left w:val="single" w:sz="4" w:space="0" w:color="auto"/>
              <w:bottom w:val="single" w:sz="4" w:space="0" w:color="auto"/>
              <w:right w:val="single" w:sz="4" w:space="0" w:color="auto"/>
            </w:tcBorders>
            <w:tcMar>
              <w:top w:w="57" w:type="dxa"/>
              <w:bottom w:w="57" w:type="dxa"/>
            </w:tcMar>
          </w:tcPr>
          <w:p w14:paraId="69E88ED6" w14:textId="46063A55" w:rsidR="00A6146D" w:rsidRDefault="00A6146D" w:rsidP="00E9585D">
            <w:pPr>
              <w:spacing w:before="0" w:after="0"/>
              <w:cnfStyle w:val="000000010000" w:firstRow="0" w:lastRow="0" w:firstColumn="0" w:lastColumn="0" w:oddVBand="0" w:evenVBand="0" w:oddHBand="0" w:evenHBand="1" w:firstRowFirstColumn="0" w:firstRowLastColumn="0" w:lastRowFirstColumn="0" w:lastRowLastColumn="0"/>
            </w:pPr>
            <w:r>
              <w:t>A</w:t>
            </w:r>
            <w:r w:rsidRPr="00BA1CF0">
              <w:t>n area of a school, or school grounds, where animals, including pets</w:t>
            </w:r>
            <w:r>
              <w:t>,</w:t>
            </w:r>
            <w:r w:rsidRPr="00BA1CF0">
              <w:t xml:space="preserve"> are excluded, with the exception of </w:t>
            </w:r>
            <w:r>
              <w:t>assistance</w:t>
            </w:r>
            <w:r w:rsidRPr="00BA1CF0">
              <w:t xml:space="preserve"> animals used by people with disabilities. Defined animal</w:t>
            </w:r>
            <w:r w:rsidR="006D7FF9">
              <w:t xml:space="preserve"> </w:t>
            </w:r>
            <w:r w:rsidRPr="00BA1CF0">
              <w:t>free areas will be determined by the principal in consultation with the school community, but will usually include eating areas, early childhood areas and most indoor areas of the school. Defined animal</w:t>
            </w:r>
            <w:r w:rsidR="006D7FF9">
              <w:t xml:space="preserve"> </w:t>
            </w:r>
            <w:r w:rsidRPr="00BA1CF0">
              <w:t xml:space="preserve">free areas should be clearly marked with appropriate signage </w:t>
            </w:r>
            <w:r>
              <w:t>and</w:t>
            </w:r>
            <w:r w:rsidRPr="00BA1CF0">
              <w:t xml:space="preserve"> fencing</w:t>
            </w:r>
            <w:r>
              <w:t>.</w:t>
            </w:r>
          </w:p>
        </w:tc>
      </w:tr>
    </w:tbl>
    <w:p w14:paraId="5E8BF4B5" w14:textId="7AE88C22" w:rsidR="00BA1CF0" w:rsidRPr="00E9585D" w:rsidRDefault="00BA1CF0" w:rsidP="00E9585D">
      <w:pPr>
        <w:pStyle w:val="Heading1"/>
      </w:pPr>
      <w:r w:rsidRPr="00E9585D">
        <w:t>Related legislation</w:t>
      </w:r>
      <w:r w:rsidR="006D7FF9">
        <w:t>, policy</w:t>
      </w:r>
      <w:r w:rsidR="00F02311">
        <w:t xml:space="preserve">, </w:t>
      </w:r>
      <w:r w:rsidRPr="00E9585D">
        <w:t>documents</w:t>
      </w:r>
      <w:r w:rsidR="00F02311">
        <w:t xml:space="preserve"> and resources</w:t>
      </w:r>
    </w:p>
    <w:p w14:paraId="1F5D7EB5" w14:textId="77777777" w:rsidR="00E26770" w:rsidRPr="007F04AD" w:rsidRDefault="00E26770" w:rsidP="00E26770">
      <w:pPr>
        <w:pStyle w:val="Heading2"/>
      </w:pPr>
      <w:r>
        <w:t>Legislation</w:t>
      </w:r>
    </w:p>
    <w:p w14:paraId="60D2AEBB" w14:textId="4B010F13" w:rsidR="00E26770" w:rsidRPr="00E26770" w:rsidRDefault="00E26770" w:rsidP="001574DC">
      <w:pPr>
        <w:pStyle w:val="ListParagraph"/>
        <w:numPr>
          <w:ilvl w:val="0"/>
          <w:numId w:val="15"/>
        </w:numPr>
        <w:ind w:left="567" w:hanging="283"/>
        <w:rPr>
          <w:i/>
        </w:rPr>
      </w:pPr>
      <w:r w:rsidRPr="00E26770">
        <w:rPr>
          <w:i/>
        </w:rPr>
        <w:t xml:space="preserve">Animal Protection Act 2018 – </w:t>
      </w:r>
      <w:hyperlink r:id="rId9" w:history="1">
        <w:r w:rsidRPr="00E26770">
          <w:rPr>
            <w:rStyle w:val="Hyperlink"/>
            <w:i/>
          </w:rPr>
          <w:t>https://legislation.nt.gov.au/en/Legislation/Animal-Protection-Act-2018</w:t>
        </w:r>
      </w:hyperlink>
    </w:p>
    <w:p w14:paraId="0D8638FE" w14:textId="77F89EF9" w:rsidR="00E26770" w:rsidRDefault="00E26770" w:rsidP="001574DC">
      <w:pPr>
        <w:pStyle w:val="ListParagraph"/>
        <w:numPr>
          <w:ilvl w:val="0"/>
          <w:numId w:val="15"/>
        </w:numPr>
        <w:ind w:left="567" w:hanging="283"/>
      </w:pPr>
      <w:r w:rsidRPr="00E26770">
        <w:t>Animal Protection Regulations 2022</w:t>
      </w:r>
      <w:r>
        <w:t xml:space="preserve"> – </w:t>
      </w:r>
      <w:hyperlink r:id="rId10" w:history="1">
        <w:r w:rsidRPr="00F27C97">
          <w:rPr>
            <w:rStyle w:val="Hyperlink"/>
          </w:rPr>
          <w:t>https://legislation.nt.gov.au/Legislation/ANIMAL-PROTECTION-REGULATIONS-2022</w:t>
        </w:r>
      </w:hyperlink>
    </w:p>
    <w:p w14:paraId="714521D1" w14:textId="17F7BD55" w:rsidR="00E26770" w:rsidRPr="00E26770" w:rsidRDefault="00E26770" w:rsidP="001574DC">
      <w:pPr>
        <w:pStyle w:val="ListParagraph"/>
        <w:numPr>
          <w:ilvl w:val="0"/>
          <w:numId w:val="15"/>
        </w:numPr>
        <w:ind w:left="567" w:hanging="283"/>
        <w:rPr>
          <w:i/>
        </w:rPr>
      </w:pPr>
      <w:r w:rsidRPr="00E26770">
        <w:rPr>
          <w:i/>
        </w:rPr>
        <w:t xml:space="preserve">Work Health and Safety (National Uniform Legislation) Act 2011 – </w:t>
      </w:r>
      <w:hyperlink r:id="rId11" w:history="1">
        <w:r w:rsidRPr="00E26770">
          <w:rPr>
            <w:rStyle w:val="Hyperlink"/>
            <w:i/>
          </w:rPr>
          <w:t>https://legislation.nt.gov.au/en/Legislation/WORK-HEALTH-AND-SAFETY-NATIONAL-UNIFORM-LEGISLATION-ACT-2011</w:t>
        </w:r>
      </w:hyperlink>
    </w:p>
    <w:p w14:paraId="2EE82A53" w14:textId="2FE44C4F" w:rsidR="00643AD0" w:rsidRPr="007F04AD" w:rsidRDefault="00643AD0" w:rsidP="007F04AD">
      <w:pPr>
        <w:pStyle w:val="Heading2"/>
      </w:pPr>
      <w:r>
        <w:t>Policy</w:t>
      </w:r>
    </w:p>
    <w:p w14:paraId="7DC255EF" w14:textId="1204EF28" w:rsidR="009B69A5" w:rsidRDefault="009B69A5" w:rsidP="001574DC">
      <w:pPr>
        <w:pStyle w:val="ListParagraph"/>
        <w:numPr>
          <w:ilvl w:val="0"/>
          <w:numId w:val="16"/>
        </w:numPr>
        <w:ind w:left="567" w:hanging="283"/>
      </w:pPr>
      <w:r w:rsidRPr="00E26770">
        <w:t xml:space="preserve">Assistance </w:t>
      </w:r>
      <w:proofErr w:type="gramStart"/>
      <w:r w:rsidR="00E26770">
        <w:t>a</w:t>
      </w:r>
      <w:r w:rsidRPr="00E26770">
        <w:t>nimals</w:t>
      </w:r>
      <w:proofErr w:type="gramEnd"/>
      <w:r w:rsidR="00E26770">
        <w:t xml:space="preserve"> policy – </w:t>
      </w:r>
      <w:hyperlink r:id="rId12" w:history="1">
        <w:r w:rsidR="00E26770" w:rsidRPr="00F27C97">
          <w:rPr>
            <w:rStyle w:val="Hyperlink"/>
          </w:rPr>
          <w:t>https://education.nt.gov.au/policies/access-equity</w:t>
        </w:r>
      </w:hyperlink>
    </w:p>
    <w:p w14:paraId="185AC867" w14:textId="1AA5F610" w:rsidR="00643AD0" w:rsidRPr="00E26770" w:rsidRDefault="000F7A6B" w:rsidP="001574DC">
      <w:pPr>
        <w:pStyle w:val="ListParagraph"/>
        <w:numPr>
          <w:ilvl w:val="0"/>
          <w:numId w:val="16"/>
        </w:numPr>
        <w:ind w:left="567" w:hanging="283"/>
        <w:rPr>
          <w:rStyle w:val="Hyperlink"/>
          <w:color w:val="auto"/>
        </w:rPr>
      </w:pPr>
      <w:r w:rsidRPr="00E26770">
        <w:t xml:space="preserve">Emergency </w:t>
      </w:r>
      <w:r w:rsidR="00E26770" w:rsidRPr="00E26770">
        <w:t>m</w:t>
      </w:r>
      <w:r w:rsidRPr="00E26770">
        <w:t>anagement</w:t>
      </w:r>
      <w:r w:rsidR="00536298">
        <w:t>:</w:t>
      </w:r>
      <w:r w:rsidRPr="00E26770">
        <w:t xml:space="preserve"> </w:t>
      </w:r>
      <w:r w:rsidR="00536298" w:rsidRPr="00E26770">
        <w:t xml:space="preserve">school </w:t>
      </w:r>
      <w:r w:rsidRPr="00E26770">
        <w:t>preparedness</w:t>
      </w:r>
      <w:r w:rsidR="00E26770" w:rsidRPr="00E26770">
        <w:t xml:space="preserve"> policy</w:t>
      </w:r>
      <w:r w:rsidR="00536298">
        <w:t xml:space="preserve"> - </w:t>
      </w:r>
      <w:hyperlink r:id="rId13" w:anchor="school-preparedness" w:history="1">
        <w:r w:rsidR="00E26770" w:rsidRPr="00F27C97">
          <w:rPr>
            <w:rStyle w:val="Hyperlink"/>
          </w:rPr>
          <w:t>https://education.nt.gov.au/policies/school-operations#school-preparedness</w:t>
        </w:r>
      </w:hyperlink>
    </w:p>
    <w:p w14:paraId="2580DA87" w14:textId="77777777" w:rsidR="00F02311" w:rsidRDefault="00F02311" w:rsidP="007F04AD">
      <w:pPr>
        <w:pStyle w:val="Heading2"/>
      </w:pPr>
      <w:r>
        <w:t>Documents</w:t>
      </w:r>
    </w:p>
    <w:p w14:paraId="3C5D0E67" w14:textId="6224B7AC" w:rsidR="00F02311" w:rsidRPr="00606430" w:rsidRDefault="00F02311" w:rsidP="00F02311">
      <w:pPr>
        <w:pStyle w:val="ListParagraph"/>
        <w:numPr>
          <w:ilvl w:val="0"/>
          <w:numId w:val="16"/>
        </w:numPr>
        <w:ind w:left="567" w:hanging="283"/>
      </w:pPr>
      <w:r w:rsidRPr="00606430">
        <w:t xml:space="preserve">Animals in schools risk management plan – </w:t>
      </w:r>
      <w:hyperlink r:id="rId14" w:history="1">
        <w:r w:rsidR="00606430" w:rsidRPr="0019283A">
          <w:rPr>
            <w:rStyle w:val="Hyperlink"/>
          </w:rPr>
          <w:t>https://elearn.ntschools.net/policies/3974</w:t>
        </w:r>
      </w:hyperlink>
    </w:p>
    <w:p w14:paraId="3D2C6DFE" w14:textId="5B4C411C" w:rsidR="00643AD0" w:rsidRPr="007F04AD" w:rsidRDefault="005E224C" w:rsidP="007F04AD">
      <w:pPr>
        <w:pStyle w:val="Heading2"/>
      </w:pPr>
      <w:r>
        <w:t>R</w:t>
      </w:r>
      <w:r w:rsidR="00643AD0">
        <w:t>esources</w:t>
      </w:r>
    </w:p>
    <w:p w14:paraId="39B546E4" w14:textId="689B33E1" w:rsidR="0020484F" w:rsidRPr="001574DC" w:rsidRDefault="009C257F" w:rsidP="001574DC">
      <w:pPr>
        <w:pStyle w:val="ListParagraph"/>
        <w:numPr>
          <w:ilvl w:val="0"/>
          <w:numId w:val="17"/>
        </w:numPr>
        <w:spacing w:after="200"/>
        <w:ind w:left="567" w:hanging="283"/>
        <w:rPr>
          <w:rStyle w:val="Hyperlink"/>
          <w:color w:val="auto"/>
          <w:u w:val="none"/>
        </w:rPr>
      </w:pPr>
      <w:r w:rsidRPr="005E224C">
        <w:t xml:space="preserve">ASSIST </w:t>
      </w:r>
      <w:r w:rsidR="000F7A6B" w:rsidRPr="005E224C">
        <w:t>– Australian Science Teachers Association</w:t>
      </w:r>
      <w:r w:rsidR="005E224C">
        <w:t xml:space="preserve"> – </w:t>
      </w:r>
      <w:hyperlink r:id="rId15" w:history="1">
        <w:r w:rsidR="005E224C" w:rsidRPr="00001AC4">
          <w:rPr>
            <w:rStyle w:val="Hyperlink"/>
          </w:rPr>
          <w:t>https://assist.asta.edu.au/</w:t>
        </w:r>
      </w:hyperlink>
    </w:p>
    <w:p w14:paraId="1F53EAC7" w14:textId="7162A044" w:rsidR="001574DC" w:rsidRDefault="001574DC">
      <w:pPr>
        <w:rPr>
          <w:rFonts w:eastAsiaTheme="minorEastAsia"/>
          <w:iCs/>
        </w:rPr>
      </w:pPr>
      <w:r>
        <w:br w:type="page"/>
      </w:r>
    </w:p>
    <w:p w14:paraId="6FAB57F2" w14:textId="77777777" w:rsidR="001574DC" w:rsidRDefault="001574DC" w:rsidP="001574DC"/>
    <w:tbl>
      <w:tblPr>
        <w:tblStyle w:val="NTGtable1"/>
        <w:tblW w:w="10348" w:type="dxa"/>
        <w:tblBorders>
          <w:top w:val="single" w:sz="4" w:space="0" w:color="auto"/>
          <w:left w:val="single" w:sz="4" w:space="0" w:color="auto"/>
          <w:bottom w:val="single" w:sz="4" w:space="0" w:color="auto"/>
          <w:right w:val="single" w:sz="4" w:space="0" w:color="auto"/>
        </w:tblBorders>
        <w:tblLook w:val="0480" w:firstRow="0" w:lastRow="0" w:firstColumn="1" w:lastColumn="0" w:noHBand="0" w:noVBand="1"/>
      </w:tblPr>
      <w:tblGrid>
        <w:gridCol w:w="2410"/>
        <w:gridCol w:w="7938"/>
      </w:tblGrid>
      <w:tr w:rsidR="00FE6961" w14:paraId="6F3D6CB0" w14:textId="77777777" w:rsidTr="00E9585D">
        <w:trPr>
          <w:trHeight w:val="227"/>
        </w:trPr>
        <w:tc>
          <w:tcPr>
            <w:cnfStyle w:val="001000000000" w:firstRow="0" w:lastRow="0" w:firstColumn="1" w:lastColumn="0" w:oddVBand="0" w:evenVBand="0" w:oddHBand="0" w:evenHBand="0" w:firstRowFirstColumn="0" w:firstRowLastColumn="0" w:lastRowFirstColumn="0" w:lastRowLastColumn="0"/>
            <w:tcW w:w="2410" w:type="dxa"/>
            <w:shd w:val="clear" w:color="auto" w:fill="1F1F5F" w:themeFill="text1"/>
            <w:tcMar>
              <w:top w:w="57" w:type="dxa"/>
              <w:bottom w:w="57" w:type="dxa"/>
            </w:tcMar>
          </w:tcPr>
          <w:p w14:paraId="7C5908BD" w14:textId="77777777" w:rsidR="00FE6961" w:rsidRPr="0054507C" w:rsidRDefault="00FE6961" w:rsidP="00E9585D">
            <w:pPr>
              <w:spacing w:before="0" w:after="0"/>
              <w:rPr>
                <w:b/>
              </w:rPr>
            </w:pPr>
            <w:r w:rsidRPr="0054507C">
              <w:rPr>
                <w:b/>
              </w:rPr>
              <w:t>Document title</w:t>
            </w:r>
          </w:p>
        </w:tc>
        <w:tc>
          <w:tcPr>
            <w:tcW w:w="7938" w:type="dxa"/>
            <w:tcMar>
              <w:top w:w="57" w:type="dxa"/>
              <w:bottom w:w="57" w:type="dxa"/>
            </w:tcMar>
          </w:tcPr>
          <w:p w14:paraId="7EB134A4" w14:textId="011F4B00" w:rsidR="00FE6961" w:rsidRPr="006145BB" w:rsidRDefault="00997CF7" w:rsidP="00E9585D">
            <w:pPr>
              <w:spacing w:before="0" w:after="0"/>
              <w:cnfStyle w:val="000000000000" w:firstRow="0" w:lastRow="0" w:firstColumn="0" w:lastColumn="0" w:oddVBand="0" w:evenVBand="0" w:oddHBand="0" w:evenHBand="0" w:firstRowFirstColumn="0" w:firstRowLastColumn="0" w:lastRowFirstColumn="0" w:lastRowLastColumn="0"/>
            </w:pPr>
            <w:sdt>
              <w:sdtPr>
                <w:alias w:val="Title"/>
                <w:tag w:val="Title"/>
                <w:id w:val="1887138691"/>
                <w:placeholder>
                  <w:docPart w:val="C80FD128FE394BF49084A20D3B17530B"/>
                </w:placeholder>
                <w:dataBinding w:prefixMappings="xmlns:ns0='http://purl.org/dc/elements/1.1/' xmlns:ns1='http://schemas.openxmlformats.org/package/2006/metadata/core-properties' " w:xpath="/ns1:coreProperties[1]/ns0:title[1]" w:storeItemID="{6C3C8BC8-F283-45AE-878A-BAB7291924A1}"/>
                <w:text w:multiLine="1"/>
              </w:sdtPr>
              <w:sdtEndPr/>
              <w:sdtContent>
                <w:r w:rsidR="005210D8">
                  <w:t>Animals in schools - policy</w:t>
                </w:r>
              </w:sdtContent>
            </w:sdt>
          </w:p>
        </w:tc>
      </w:tr>
      <w:tr w:rsidR="00FE6961" w14:paraId="27F7BE43" w14:textId="77777777" w:rsidTr="00E9585D">
        <w:trPr>
          <w:cnfStyle w:val="000000010000" w:firstRow="0" w:lastRow="0" w:firstColumn="0" w:lastColumn="0" w:oddVBand="0" w:evenVBand="0" w:oddHBand="0" w:evenHBand="1"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2410" w:type="dxa"/>
            <w:shd w:val="clear" w:color="auto" w:fill="1F1F5F" w:themeFill="text1"/>
            <w:tcMar>
              <w:top w:w="57" w:type="dxa"/>
              <w:bottom w:w="57" w:type="dxa"/>
            </w:tcMar>
          </w:tcPr>
          <w:p w14:paraId="227F988C" w14:textId="11AE759E" w:rsidR="00FE6961" w:rsidRPr="0054507C" w:rsidRDefault="00FE6961" w:rsidP="00E9585D">
            <w:pPr>
              <w:spacing w:before="0" w:after="0"/>
              <w:rPr>
                <w:b/>
              </w:rPr>
            </w:pPr>
            <w:r w:rsidRPr="0054507C">
              <w:rPr>
                <w:b/>
              </w:rPr>
              <w:t>Contact details</w:t>
            </w:r>
          </w:p>
        </w:tc>
        <w:tc>
          <w:tcPr>
            <w:tcW w:w="7938" w:type="dxa"/>
            <w:tcMar>
              <w:top w:w="57" w:type="dxa"/>
              <w:bottom w:w="57" w:type="dxa"/>
            </w:tcMar>
          </w:tcPr>
          <w:p w14:paraId="140BE909" w14:textId="4E0E4D23" w:rsidR="00FE6961" w:rsidRPr="006145BB" w:rsidRDefault="00D841A3" w:rsidP="00E9585D">
            <w:pPr>
              <w:spacing w:before="0" w:after="0"/>
              <w:cnfStyle w:val="000000010000" w:firstRow="0" w:lastRow="0" w:firstColumn="0" w:lastColumn="0" w:oddVBand="0" w:evenVBand="0" w:oddHBand="0" w:evenHBand="1" w:firstRowFirstColumn="0" w:firstRowLastColumn="0" w:lastRowFirstColumn="0" w:lastRowLastColumn="0"/>
            </w:pPr>
            <w:r>
              <w:t>Regional Services, School Operations</w:t>
            </w:r>
            <w:r w:rsidR="0001324D">
              <w:t xml:space="preserve">, </w:t>
            </w:r>
            <w:hyperlink r:id="rId16" w:history="1">
              <w:r w:rsidR="0001324D" w:rsidRPr="0072568D">
                <w:rPr>
                  <w:rStyle w:val="Hyperlink"/>
                </w:rPr>
                <w:t>schoolops@education.nt.gov.au</w:t>
              </w:r>
            </w:hyperlink>
          </w:p>
        </w:tc>
      </w:tr>
      <w:tr w:rsidR="00FE6961" w14:paraId="3C163E31" w14:textId="77777777" w:rsidTr="00E9585D">
        <w:trPr>
          <w:trHeight w:val="227"/>
        </w:trPr>
        <w:tc>
          <w:tcPr>
            <w:cnfStyle w:val="001000000000" w:firstRow="0" w:lastRow="0" w:firstColumn="1" w:lastColumn="0" w:oddVBand="0" w:evenVBand="0" w:oddHBand="0" w:evenHBand="0" w:firstRowFirstColumn="0" w:firstRowLastColumn="0" w:lastRowFirstColumn="0" w:lastRowLastColumn="0"/>
            <w:tcW w:w="2410" w:type="dxa"/>
            <w:shd w:val="clear" w:color="auto" w:fill="1F1F5F" w:themeFill="text1"/>
            <w:tcMar>
              <w:top w:w="57" w:type="dxa"/>
              <w:bottom w:w="57" w:type="dxa"/>
            </w:tcMar>
          </w:tcPr>
          <w:p w14:paraId="664AC876" w14:textId="77777777" w:rsidR="00FE6961" w:rsidRPr="0054507C" w:rsidRDefault="00FE6961" w:rsidP="00E9585D">
            <w:pPr>
              <w:spacing w:before="0" w:after="0"/>
              <w:rPr>
                <w:b/>
              </w:rPr>
            </w:pPr>
            <w:r w:rsidRPr="0054507C">
              <w:rPr>
                <w:b/>
              </w:rPr>
              <w:t>Approved by</w:t>
            </w:r>
          </w:p>
        </w:tc>
        <w:tc>
          <w:tcPr>
            <w:tcW w:w="7938" w:type="dxa"/>
            <w:tcMar>
              <w:top w:w="57" w:type="dxa"/>
              <w:bottom w:w="57" w:type="dxa"/>
            </w:tcMar>
          </w:tcPr>
          <w:p w14:paraId="5DF93294" w14:textId="189458D4" w:rsidR="00FE6961" w:rsidRPr="006145BB" w:rsidRDefault="0001324D" w:rsidP="00E9585D">
            <w:pPr>
              <w:spacing w:before="0" w:after="0"/>
              <w:cnfStyle w:val="000000000000" w:firstRow="0" w:lastRow="0" w:firstColumn="0" w:lastColumn="0" w:oddVBand="0" w:evenVBand="0" w:oddHBand="0" w:evenHBand="0" w:firstRowFirstColumn="0" w:firstRowLastColumn="0" w:lastRowFirstColumn="0" w:lastRowLastColumn="0"/>
            </w:pPr>
            <w:r>
              <w:t>Deputy Chief Executive Regional Services</w:t>
            </w:r>
          </w:p>
        </w:tc>
      </w:tr>
      <w:tr w:rsidR="00FE6961" w14:paraId="2A32EDB2" w14:textId="77777777" w:rsidTr="00E9585D">
        <w:trPr>
          <w:cnfStyle w:val="000000010000" w:firstRow="0" w:lastRow="0" w:firstColumn="0" w:lastColumn="0" w:oddVBand="0" w:evenVBand="0" w:oddHBand="0" w:evenHBand="1"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2410" w:type="dxa"/>
            <w:shd w:val="clear" w:color="auto" w:fill="1F1F5F" w:themeFill="text1"/>
            <w:tcMar>
              <w:top w:w="57" w:type="dxa"/>
              <w:bottom w:w="57" w:type="dxa"/>
            </w:tcMar>
          </w:tcPr>
          <w:p w14:paraId="3C5CC341" w14:textId="77777777" w:rsidR="00FE6961" w:rsidRPr="0054507C" w:rsidRDefault="00FE6961" w:rsidP="00E9585D">
            <w:pPr>
              <w:spacing w:before="0" w:after="0"/>
              <w:rPr>
                <w:b/>
              </w:rPr>
            </w:pPr>
            <w:r w:rsidRPr="0054507C">
              <w:rPr>
                <w:b/>
              </w:rPr>
              <w:t>Date approved</w:t>
            </w:r>
          </w:p>
        </w:tc>
        <w:tc>
          <w:tcPr>
            <w:tcW w:w="7938" w:type="dxa"/>
            <w:tcMar>
              <w:top w:w="57" w:type="dxa"/>
              <w:bottom w:w="57" w:type="dxa"/>
            </w:tcMar>
          </w:tcPr>
          <w:p w14:paraId="4DBB6C34" w14:textId="00367BFA" w:rsidR="00FE6961" w:rsidRPr="006145BB" w:rsidRDefault="00E9585D" w:rsidP="00E9585D">
            <w:pPr>
              <w:spacing w:before="0" w:after="0"/>
              <w:cnfStyle w:val="000000010000" w:firstRow="0" w:lastRow="0" w:firstColumn="0" w:lastColumn="0" w:oddVBand="0" w:evenVBand="0" w:oddHBand="0" w:evenHBand="1" w:firstRowFirstColumn="0" w:firstRowLastColumn="0" w:lastRowFirstColumn="0" w:lastRowLastColumn="0"/>
            </w:pPr>
            <w:r>
              <w:t>6 April 2023</w:t>
            </w:r>
          </w:p>
        </w:tc>
      </w:tr>
      <w:tr w:rsidR="00FE6961" w14:paraId="1A2865A3" w14:textId="77777777" w:rsidTr="00E9585D">
        <w:trPr>
          <w:trHeight w:val="227"/>
        </w:trPr>
        <w:tc>
          <w:tcPr>
            <w:cnfStyle w:val="001000000000" w:firstRow="0" w:lastRow="0" w:firstColumn="1" w:lastColumn="0" w:oddVBand="0" w:evenVBand="0" w:oddHBand="0" w:evenHBand="0" w:firstRowFirstColumn="0" w:firstRowLastColumn="0" w:lastRowFirstColumn="0" w:lastRowLastColumn="0"/>
            <w:tcW w:w="2410" w:type="dxa"/>
            <w:shd w:val="clear" w:color="auto" w:fill="1F1F5F" w:themeFill="text1"/>
            <w:tcMar>
              <w:top w:w="57" w:type="dxa"/>
              <w:bottom w:w="57" w:type="dxa"/>
            </w:tcMar>
          </w:tcPr>
          <w:p w14:paraId="03E04EF3" w14:textId="77777777" w:rsidR="00FE6961" w:rsidRPr="0054507C" w:rsidRDefault="00FE6961" w:rsidP="00E9585D">
            <w:pPr>
              <w:spacing w:before="0" w:after="0"/>
              <w:rPr>
                <w:b/>
              </w:rPr>
            </w:pPr>
            <w:r w:rsidRPr="0054507C">
              <w:rPr>
                <w:b/>
              </w:rPr>
              <w:t>TRM number</w:t>
            </w:r>
          </w:p>
        </w:tc>
        <w:tc>
          <w:tcPr>
            <w:tcW w:w="7938" w:type="dxa"/>
            <w:tcMar>
              <w:top w:w="57" w:type="dxa"/>
              <w:bottom w:w="57" w:type="dxa"/>
            </w:tcMar>
          </w:tcPr>
          <w:p w14:paraId="4F4160B8" w14:textId="1B68A4DD" w:rsidR="00FE6961" w:rsidRPr="006145BB" w:rsidRDefault="00C8433A" w:rsidP="00E9585D">
            <w:pPr>
              <w:spacing w:before="0" w:after="0"/>
              <w:cnfStyle w:val="000000000000" w:firstRow="0" w:lastRow="0" w:firstColumn="0" w:lastColumn="0" w:oddVBand="0" w:evenVBand="0" w:oddHBand="0" w:evenHBand="0" w:firstRowFirstColumn="0" w:firstRowLastColumn="0" w:lastRowFirstColumn="0" w:lastRowLastColumn="0"/>
            </w:pPr>
            <w:r>
              <w:t>50:D22:88538</w:t>
            </w:r>
          </w:p>
        </w:tc>
      </w:tr>
    </w:tbl>
    <w:p w14:paraId="3CD4FD02" w14:textId="63B499DB" w:rsidR="00FE6961" w:rsidRDefault="00FE6961" w:rsidP="002137E3">
      <w:pPr>
        <w:spacing w:after="0"/>
        <w:rPr>
          <w:lang w:eastAsia="en-AU"/>
        </w:rPr>
      </w:pPr>
    </w:p>
    <w:tbl>
      <w:tblPr>
        <w:tblStyle w:val="NTGtable1"/>
        <w:tblW w:w="10343" w:type="dxa"/>
        <w:tblLayout w:type="fixed"/>
        <w:tblLook w:val="0120" w:firstRow="1" w:lastRow="0" w:firstColumn="0" w:lastColumn="1" w:noHBand="0" w:noVBand="0"/>
      </w:tblPr>
      <w:tblGrid>
        <w:gridCol w:w="1129"/>
        <w:gridCol w:w="1701"/>
        <w:gridCol w:w="2410"/>
        <w:gridCol w:w="5103"/>
      </w:tblGrid>
      <w:tr w:rsidR="00FE6961" w:rsidRPr="00E87DE1" w14:paraId="6DD0CB40" w14:textId="77777777" w:rsidTr="00E9585D">
        <w:trPr>
          <w:cnfStyle w:val="100000000000" w:firstRow="1" w:lastRow="0" w:firstColumn="0" w:lastColumn="0" w:oddVBand="0" w:evenVBand="0" w:oddHBand="0" w:evenHBand="0" w:firstRowFirstColumn="0" w:firstRowLastColumn="0" w:lastRowFirstColumn="0" w:lastRowLastColumn="0"/>
          <w:trHeight w:val="227"/>
        </w:trPr>
        <w:tc>
          <w:tcPr>
            <w:tcW w:w="1129" w:type="dxa"/>
            <w:tcBorders>
              <w:top w:val="single" w:sz="4" w:space="0" w:color="1F1F5F" w:themeColor="text1"/>
              <w:bottom w:val="single" w:sz="4" w:space="0" w:color="auto"/>
            </w:tcBorders>
            <w:tcMar>
              <w:top w:w="57" w:type="dxa"/>
              <w:bottom w:w="57" w:type="dxa"/>
            </w:tcMar>
          </w:tcPr>
          <w:p w14:paraId="6CE2E95D" w14:textId="77777777" w:rsidR="00FE6961" w:rsidRPr="00E87DE1" w:rsidRDefault="00FE6961" w:rsidP="00E9585D">
            <w:pPr>
              <w:spacing w:before="0" w:after="0"/>
            </w:pPr>
            <w:r w:rsidRPr="00E87DE1">
              <w:rPr>
                <w:w w:val="105"/>
              </w:rPr>
              <w:t>Version</w:t>
            </w:r>
          </w:p>
        </w:tc>
        <w:tc>
          <w:tcPr>
            <w:tcW w:w="1701" w:type="dxa"/>
            <w:tcBorders>
              <w:top w:val="single" w:sz="4" w:space="0" w:color="1F1F5F" w:themeColor="text1"/>
              <w:bottom w:val="single" w:sz="4" w:space="0" w:color="auto"/>
            </w:tcBorders>
            <w:tcMar>
              <w:top w:w="57" w:type="dxa"/>
              <w:bottom w:w="57" w:type="dxa"/>
            </w:tcMar>
          </w:tcPr>
          <w:p w14:paraId="581F931D" w14:textId="77777777" w:rsidR="00FE6961" w:rsidRPr="00E87DE1" w:rsidRDefault="00FE6961" w:rsidP="00E9585D">
            <w:pPr>
              <w:spacing w:before="0" w:after="0"/>
            </w:pPr>
            <w:r w:rsidRPr="00E87DE1">
              <w:rPr>
                <w:w w:val="105"/>
              </w:rPr>
              <w:t>Date</w:t>
            </w:r>
          </w:p>
        </w:tc>
        <w:tc>
          <w:tcPr>
            <w:tcW w:w="2410" w:type="dxa"/>
            <w:tcBorders>
              <w:top w:val="single" w:sz="4" w:space="0" w:color="1F1F5F" w:themeColor="text1"/>
              <w:bottom w:val="single" w:sz="4" w:space="0" w:color="auto"/>
            </w:tcBorders>
            <w:tcMar>
              <w:top w:w="57" w:type="dxa"/>
              <w:bottom w:w="57" w:type="dxa"/>
            </w:tcMar>
          </w:tcPr>
          <w:p w14:paraId="4E5BA2F7" w14:textId="77777777" w:rsidR="00FE6961" w:rsidRPr="00E87DE1" w:rsidRDefault="00FE6961" w:rsidP="00E9585D">
            <w:pPr>
              <w:spacing w:before="0" w:after="0"/>
            </w:pPr>
            <w:r w:rsidRPr="00E87DE1">
              <w:rPr>
                <w:w w:val="105"/>
              </w:rPr>
              <w:t>Author</w:t>
            </w:r>
          </w:p>
        </w:tc>
        <w:tc>
          <w:tcPr>
            <w:tcW w:w="5103" w:type="dxa"/>
            <w:tcBorders>
              <w:top w:val="single" w:sz="4" w:space="0" w:color="1F1F5F" w:themeColor="text1"/>
              <w:bottom w:val="single" w:sz="4" w:space="0" w:color="auto"/>
            </w:tcBorders>
            <w:tcMar>
              <w:top w:w="57" w:type="dxa"/>
              <w:bottom w:w="57" w:type="dxa"/>
            </w:tcMar>
          </w:tcPr>
          <w:p w14:paraId="2C87B8FF" w14:textId="77777777" w:rsidR="00FE6961" w:rsidRPr="00E87DE1" w:rsidRDefault="00FE6961" w:rsidP="00E9585D">
            <w:pPr>
              <w:spacing w:before="0" w:after="0"/>
            </w:pPr>
            <w:r w:rsidRPr="00E87DE1">
              <w:t>Changes made</w:t>
            </w:r>
          </w:p>
        </w:tc>
      </w:tr>
      <w:tr w:rsidR="00542475" w:rsidRPr="00E87DE1" w14:paraId="71F28F00" w14:textId="77777777" w:rsidTr="00E9585D">
        <w:trPr>
          <w:trHeight w:val="227"/>
        </w:trPr>
        <w:tc>
          <w:tcPr>
            <w:tcW w:w="1129" w:type="dxa"/>
            <w:tcBorders>
              <w:top w:val="single" w:sz="4" w:space="0" w:color="auto"/>
              <w:left w:val="single" w:sz="4" w:space="0" w:color="auto"/>
              <w:bottom w:val="nil"/>
              <w:right w:val="single" w:sz="4" w:space="0" w:color="auto"/>
            </w:tcBorders>
            <w:tcMar>
              <w:top w:w="57" w:type="dxa"/>
              <w:bottom w:w="57" w:type="dxa"/>
            </w:tcMar>
          </w:tcPr>
          <w:p w14:paraId="0D2099FF" w14:textId="0164D563" w:rsidR="00542475" w:rsidRPr="00E87DE1" w:rsidRDefault="00542475" w:rsidP="00E9585D">
            <w:pPr>
              <w:spacing w:before="0" w:after="0"/>
              <w:rPr>
                <w:w w:val="105"/>
              </w:rPr>
            </w:pPr>
            <w:r>
              <w:rPr>
                <w:w w:val="105"/>
              </w:rPr>
              <w:t>1</w:t>
            </w:r>
          </w:p>
        </w:tc>
        <w:tc>
          <w:tcPr>
            <w:tcW w:w="1701" w:type="dxa"/>
            <w:tcBorders>
              <w:top w:val="single" w:sz="4" w:space="0" w:color="auto"/>
              <w:left w:val="single" w:sz="4" w:space="0" w:color="auto"/>
              <w:bottom w:val="nil"/>
              <w:right w:val="single" w:sz="4" w:space="0" w:color="auto"/>
            </w:tcBorders>
            <w:tcMar>
              <w:top w:w="57" w:type="dxa"/>
              <w:bottom w:w="57" w:type="dxa"/>
            </w:tcMar>
          </w:tcPr>
          <w:p w14:paraId="36C08AE1" w14:textId="790F7FC0" w:rsidR="00542475" w:rsidRPr="00E87DE1" w:rsidRDefault="00542475" w:rsidP="00E9585D">
            <w:pPr>
              <w:spacing w:before="0" w:after="0"/>
              <w:rPr>
                <w:w w:val="105"/>
              </w:rPr>
            </w:pPr>
            <w:r>
              <w:rPr>
                <w:w w:val="105"/>
              </w:rPr>
              <w:t>2009</w:t>
            </w:r>
          </w:p>
        </w:tc>
        <w:tc>
          <w:tcPr>
            <w:tcW w:w="2410" w:type="dxa"/>
            <w:tcBorders>
              <w:top w:val="single" w:sz="4" w:space="0" w:color="auto"/>
              <w:left w:val="single" w:sz="4" w:space="0" w:color="auto"/>
              <w:bottom w:val="nil"/>
              <w:right w:val="single" w:sz="4" w:space="0" w:color="auto"/>
            </w:tcBorders>
            <w:tcMar>
              <w:top w:w="57" w:type="dxa"/>
              <w:bottom w:w="57" w:type="dxa"/>
            </w:tcMar>
          </w:tcPr>
          <w:p w14:paraId="139C98E8" w14:textId="430F6C8C" w:rsidR="00542475" w:rsidRPr="00E87DE1" w:rsidRDefault="00542475" w:rsidP="00E9585D">
            <w:pPr>
              <w:spacing w:before="0" w:after="0"/>
              <w:rPr>
                <w:w w:val="105"/>
              </w:rPr>
            </w:pPr>
            <w:r>
              <w:rPr>
                <w:w w:val="105"/>
              </w:rPr>
              <w:t>Schools Policy and Operations</w:t>
            </w:r>
          </w:p>
        </w:tc>
        <w:tc>
          <w:tcPr>
            <w:tcW w:w="5103" w:type="dxa"/>
            <w:tcBorders>
              <w:top w:val="single" w:sz="4" w:space="0" w:color="auto"/>
              <w:left w:val="single" w:sz="4" w:space="0" w:color="auto"/>
              <w:bottom w:val="nil"/>
              <w:right w:val="single" w:sz="4" w:space="0" w:color="auto"/>
            </w:tcBorders>
            <w:tcMar>
              <w:top w:w="57" w:type="dxa"/>
              <w:bottom w:w="57" w:type="dxa"/>
            </w:tcMar>
          </w:tcPr>
          <w:p w14:paraId="79A2B479" w14:textId="45C334D2" w:rsidR="00542475" w:rsidRPr="00E87DE1" w:rsidRDefault="00542475" w:rsidP="00E9585D">
            <w:pPr>
              <w:spacing w:before="0" w:after="0"/>
            </w:pPr>
            <w:r>
              <w:t>First version</w:t>
            </w:r>
          </w:p>
        </w:tc>
      </w:tr>
      <w:tr w:rsidR="00FE6961" w:rsidRPr="00E87DE1" w14:paraId="11E5427B" w14:textId="77777777" w:rsidTr="00E9585D">
        <w:trPr>
          <w:cnfStyle w:val="000000010000" w:firstRow="0" w:lastRow="0" w:firstColumn="0" w:lastColumn="0" w:oddVBand="0" w:evenVBand="0" w:oddHBand="0" w:evenHBand="1" w:firstRowFirstColumn="0" w:firstRowLastColumn="0" w:lastRowFirstColumn="0" w:lastRowLastColumn="0"/>
          <w:trHeight w:val="227"/>
        </w:trPr>
        <w:tc>
          <w:tcPr>
            <w:tcW w:w="1129" w:type="dxa"/>
            <w:tcBorders>
              <w:top w:val="nil"/>
              <w:left w:val="single" w:sz="4" w:space="0" w:color="auto"/>
              <w:bottom w:val="nil"/>
              <w:right w:val="single" w:sz="4" w:space="0" w:color="auto"/>
            </w:tcBorders>
            <w:tcMar>
              <w:top w:w="57" w:type="dxa"/>
              <w:bottom w:w="57" w:type="dxa"/>
            </w:tcMar>
          </w:tcPr>
          <w:p w14:paraId="7E12546D" w14:textId="402EFF4D" w:rsidR="00FE6961" w:rsidRPr="006145BB" w:rsidRDefault="00D841A3" w:rsidP="00E9585D">
            <w:pPr>
              <w:spacing w:before="0" w:after="0"/>
            </w:pPr>
            <w:r>
              <w:t>2</w:t>
            </w:r>
          </w:p>
        </w:tc>
        <w:tc>
          <w:tcPr>
            <w:tcW w:w="1701" w:type="dxa"/>
            <w:tcBorders>
              <w:top w:val="nil"/>
              <w:left w:val="single" w:sz="4" w:space="0" w:color="auto"/>
              <w:bottom w:val="nil"/>
              <w:right w:val="single" w:sz="4" w:space="0" w:color="auto"/>
            </w:tcBorders>
            <w:tcMar>
              <w:top w:w="57" w:type="dxa"/>
              <w:bottom w:w="57" w:type="dxa"/>
            </w:tcMar>
          </w:tcPr>
          <w:p w14:paraId="203DD54E" w14:textId="2E6C7AD2" w:rsidR="00FE6961" w:rsidRPr="006145BB" w:rsidRDefault="00D841A3" w:rsidP="00E9585D">
            <w:pPr>
              <w:spacing w:before="0" w:after="0"/>
            </w:pPr>
            <w:r>
              <w:t>April 2013</w:t>
            </w:r>
          </w:p>
        </w:tc>
        <w:tc>
          <w:tcPr>
            <w:tcW w:w="2410" w:type="dxa"/>
            <w:tcBorders>
              <w:top w:val="nil"/>
              <w:left w:val="single" w:sz="4" w:space="0" w:color="auto"/>
              <w:bottom w:val="nil"/>
              <w:right w:val="single" w:sz="4" w:space="0" w:color="auto"/>
            </w:tcBorders>
            <w:tcMar>
              <w:top w:w="57" w:type="dxa"/>
              <w:bottom w:w="57" w:type="dxa"/>
            </w:tcMar>
          </w:tcPr>
          <w:p w14:paraId="7F2CE6FA" w14:textId="24494072" w:rsidR="00FE6961" w:rsidRPr="006145BB" w:rsidRDefault="00D841A3" w:rsidP="00E9585D">
            <w:pPr>
              <w:spacing w:before="0" w:after="0"/>
            </w:pPr>
            <w:r>
              <w:t>School Support Services</w:t>
            </w:r>
          </w:p>
        </w:tc>
        <w:tc>
          <w:tcPr>
            <w:tcW w:w="5103" w:type="dxa"/>
            <w:tcBorders>
              <w:top w:val="nil"/>
              <w:left w:val="single" w:sz="4" w:space="0" w:color="auto"/>
              <w:bottom w:val="nil"/>
              <w:right w:val="single" w:sz="4" w:space="0" w:color="auto"/>
            </w:tcBorders>
            <w:tcMar>
              <w:top w:w="57" w:type="dxa"/>
              <w:bottom w:w="57" w:type="dxa"/>
            </w:tcMar>
          </w:tcPr>
          <w:p w14:paraId="78A5F642" w14:textId="3A599466" w:rsidR="00FE6961" w:rsidRPr="006145BB" w:rsidRDefault="00542475" w:rsidP="00E9585D">
            <w:pPr>
              <w:spacing w:before="0" w:after="0"/>
            </w:pPr>
            <w:r>
              <w:t>Minor review</w:t>
            </w:r>
          </w:p>
        </w:tc>
      </w:tr>
      <w:tr w:rsidR="00D841A3" w:rsidRPr="00E87DE1" w14:paraId="1CB1E496" w14:textId="77777777" w:rsidTr="00E9585D">
        <w:trPr>
          <w:trHeight w:val="227"/>
        </w:trPr>
        <w:tc>
          <w:tcPr>
            <w:tcW w:w="1129" w:type="dxa"/>
            <w:tcBorders>
              <w:top w:val="nil"/>
              <w:left w:val="single" w:sz="4" w:space="0" w:color="auto"/>
              <w:bottom w:val="single" w:sz="4" w:space="0" w:color="auto"/>
              <w:right w:val="single" w:sz="4" w:space="0" w:color="auto"/>
            </w:tcBorders>
            <w:tcMar>
              <w:top w:w="57" w:type="dxa"/>
              <w:bottom w:w="57" w:type="dxa"/>
            </w:tcMar>
          </w:tcPr>
          <w:p w14:paraId="23342FF1" w14:textId="485AC68A" w:rsidR="00D841A3" w:rsidRPr="006145BB" w:rsidRDefault="00D841A3" w:rsidP="00E9585D">
            <w:pPr>
              <w:spacing w:before="0" w:after="0"/>
            </w:pPr>
            <w:r>
              <w:t>3</w:t>
            </w:r>
          </w:p>
        </w:tc>
        <w:tc>
          <w:tcPr>
            <w:tcW w:w="1701" w:type="dxa"/>
            <w:tcBorders>
              <w:top w:val="nil"/>
              <w:left w:val="single" w:sz="4" w:space="0" w:color="auto"/>
              <w:bottom w:val="single" w:sz="4" w:space="0" w:color="auto"/>
              <w:right w:val="single" w:sz="4" w:space="0" w:color="auto"/>
            </w:tcBorders>
            <w:tcMar>
              <w:top w:w="57" w:type="dxa"/>
              <w:bottom w:w="57" w:type="dxa"/>
            </w:tcMar>
          </w:tcPr>
          <w:p w14:paraId="2420006D" w14:textId="0D830083" w:rsidR="00D841A3" w:rsidRPr="006145BB" w:rsidRDefault="00E9585D" w:rsidP="00E9585D">
            <w:pPr>
              <w:spacing w:before="0" w:after="0"/>
            </w:pPr>
            <w:r>
              <w:t>April</w:t>
            </w:r>
            <w:r w:rsidR="005E224C">
              <w:t xml:space="preserve"> 2023</w:t>
            </w:r>
          </w:p>
        </w:tc>
        <w:tc>
          <w:tcPr>
            <w:tcW w:w="2410" w:type="dxa"/>
            <w:tcBorders>
              <w:top w:val="nil"/>
              <w:left w:val="single" w:sz="4" w:space="0" w:color="auto"/>
              <w:bottom w:val="single" w:sz="4" w:space="0" w:color="auto"/>
              <w:right w:val="single" w:sz="4" w:space="0" w:color="auto"/>
            </w:tcBorders>
            <w:tcMar>
              <w:top w:w="57" w:type="dxa"/>
              <w:bottom w:w="57" w:type="dxa"/>
            </w:tcMar>
          </w:tcPr>
          <w:p w14:paraId="7ABD2132" w14:textId="5D2EF1BD" w:rsidR="00D841A3" w:rsidRPr="006145BB" w:rsidRDefault="00D841A3" w:rsidP="00E9585D">
            <w:pPr>
              <w:spacing w:before="0" w:after="0"/>
            </w:pPr>
            <w:r>
              <w:t>Quality Standards and Regulation – Operational Policy</w:t>
            </w:r>
          </w:p>
        </w:tc>
        <w:tc>
          <w:tcPr>
            <w:tcW w:w="5103" w:type="dxa"/>
            <w:tcBorders>
              <w:top w:val="nil"/>
              <w:left w:val="single" w:sz="4" w:space="0" w:color="auto"/>
              <w:bottom w:val="single" w:sz="4" w:space="0" w:color="auto"/>
              <w:right w:val="single" w:sz="4" w:space="0" w:color="auto"/>
            </w:tcBorders>
            <w:tcMar>
              <w:top w:w="57" w:type="dxa"/>
              <w:bottom w:w="57" w:type="dxa"/>
            </w:tcMar>
          </w:tcPr>
          <w:p w14:paraId="3D007975" w14:textId="77777777" w:rsidR="00D841A3" w:rsidRDefault="00D841A3" w:rsidP="00E9585D">
            <w:pPr>
              <w:spacing w:before="0" w:after="80"/>
            </w:pPr>
            <w:r>
              <w:t>Administrative amendments to align roles and responsibilities to the structural alignment in effect from 1 July 2022, including NTG template and minor formatting</w:t>
            </w:r>
            <w:r w:rsidR="008F3417">
              <w:t>.</w:t>
            </w:r>
          </w:p>
          <w:p w14:paraId="44AF85EE" w14:textId="6EA0BD49" w:rsidR="008F3417" w:rsidRPr="0052411B" w:rsidRDefault="0052411B" w:rsidP="00E9585D">
            <w:pPr>
              <w:spacing w:before="0" w:after="0"/>
            </w:pPr>
            <w:r>
              <w:t>Updated</w:t>
            </w:r>
            <w:r w:rsidR="008428F2">
              <w:t xml:space="preserve"> to include</w:t>
            </w:r>
            <w:r>
              <w:t xml:space="preserve"> </w:t>
            </w:r>
            <w:r>
              <w:rPr>
                <w:i/>
              </w:rPr>
              <w:t>Animal Protection Act 2018</w:t>
            </w:r>
            <w:r w:rsidR="007D095D">
              <w:rPr>
                <w:i/>
              </w:rPr>
              <w:t xml:space="preserve"> </w:t>
            </w:r>
            <w:r>
              <w:t xml:space="preserve">and Animal Protection Regulations 2022 in line with repeal of the </w:t>
            </w:r>
            <w:r w:rsidRPr="0052411B">
              <w:rPr>
                <w:i/>
              </w:rPr>
              <w:t xml:space="preserve">Animal Welfare Act 1999 </w:t>
            </w:r>
            <w:r>
              <w:t>and enactment of the new Regulations 1</w:t>
            </w:r>
            <w:r w:rsidR="00E9585D">
              <w:t xml:space="preserve"> </w:t>
            </w:r>
            <w:r>
              <w:t>November 2022.</w:t>
            </w:r>
          </w:p>
        </w:tc>
      </w:tr>
      <w:bookmarkEnd w:id="0"/>
    </w:tbl>
    <w:p w14:paraId="6FD1F932" w14:textId="77777777" w:rsidR="00FE6961" w:rsidRPr="00FE6961" w:rsidRDefault="00FE6961" w:rsidP="00FE6961">
      <w:pPr>
        <w:rPr>
          <w:lang w:eastAsia="en-AU"/>
        </w:rPr>
      </w:pPr>
    </w:p>
    <w:sectPr w:rsidR="00FE6961" w:rsidRPr="00FE6961" w:rsidSect="001574DC">
      <w:headerReference w:type="default" r:id="rId17"/>
      <w:footerReference w:type="default" r:id="rId18"/>
      <w:headerReference w:type="first" r:id="rId19"/>
      <w:footerReference w:type="first" r:id="rId20"/>
      <w:pgSz w:w="11906" w:h="16838" w:code="9"/>
      <w:pgMar w:top="794" w:right="794" w:bottom="794" w:left="794"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C1B8CB0" w14:textId="77777777" w:rsidR="008B03AC" w:rsidRDefault="008B03AC" w:rsidP="007332FF">
      <w:r>
        <w:separator/>
      </w:r>
    </w:p>
  </w:endnote>
  <w:endnote w:type="continuationSeparator" w:id="0">
    <w:p w14:paraId="7AF0B62B" w14:textId="77777777" w:rsidR="008B03AC" w:rsidRDefault="008B03AC" w:rsidP="007332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Lato">
    <w:panose1 w:val="020F0502020204030203"/>
    <w:charset w:val="00"/>
    <w:family w:val="swiss"/>
    <w:pitch w:val="variable"/>
    <w:sig w:usb0="E10002FF" w:usb1="5000ECFF" w:usb2="00000021" w:usb3="00000000" w:csb0="0000019F" w:csb1="00000000"/>
  </w:font>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Lato Semibold">
    <w:panose1 w:val="020F0502020204030203"/>
    <w:charset w:val="00"/>
    <w:family w:val="swiss"/>
    <w:pitch w:val="variable"/>
    <w:sig w:usb0="E10002FF" w:usb1="5000ECFF" w:usb2="00000021"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A77B0A" w14:textId="58F84520" w:rsidR="00983000" w:rsidRDefault="00983000" w:rsidP="00450636">
    <w:pPr>
      <w:spacing w:after="0"/>
    </w:pPr>
  </w:p>
  <w:tbl>
    <w:tblPr>
      <w:tblW w:w="10318" w:type="dxa"/>
      <w:tblBorders>
        <w:top w:val="single" w:sz="4" w:space="0" w:color="auto"/>
      </w:tblBorders>
      <w:tblCellMar>
        <w:left w:w="0" w:type="dxa"/>
        <w:right w:w="0" w:type="dxa"/>
      </w:tblCellMar>
      <w:tblLook w:val="04A0" w:firstRow="1" w:lastRow="0" w:firstColumn="1" w:lastColumn="0" w:noHBand="0" w:noVBand="1"/>
      <w:tblDescription w:val="Footer area"/>
    </w:tblPr>
    <w:tblGrid>
      <w:gridCol w:w="10318"/>
    </w:tblGrid>
    <w:tr w:rsidR="00CA36A0" w:rsidRPr="00132658" w14:paraId="65889F09" w14:textId="77777777" w:rsidTr="00D47DC7">
      <w:trPr>
        <w:cantSplit/>
        <w:trHeight w:hRule="exact" w:val="850"/>
      </w:trPr>
      <w:tc>
        <w:tcPr>
          <w:tcW w:w="10318" w:type="dxa"/>
          <w:vAlign w:val="bottom"/>
        </w:tcPr>
        <w:p w14:paraId="2A2830DC" w14:textId="77777777" w:rsidR="00D47DC7" w:rsidRDefault="00D47DC7" w:rsidP="00D47DC7">
          <w:pPr>
            <w:spacing w:after="0"/>
            <w:rPr>
              <w:rStyle w:val="PageNumber"/>
              <w:b/>
            </w:rPr>
          </w:pPr>
          <w:r>
            <w:rPr>
              <w:rStyle w:val="PageNumber"/>
            </w:rPr>
            <w:t xml:space="preserve">Department of </w:t>
          </w:r>
          <w:sdt>
            <w:sdtPr>
              <w:rPr>
                <w:rStyle w:val="PageNumber"/>
                <w:b/>
              </w:rPr>
              <w:alias w:val="Company"/>
              <w:tag w:val=""/>
              <w:id w:val="-1974664571"/>
              <w:dataBinding w:prefixMappings="xmlns:ns0='http://schemas.openxmlformats.org/officeDocument/2006/extended-properties' " w:xpath="/ns0:Properties[1]/ns0:Company[1]" w:storeItemID="{6668398D-A668-4E3E-A5EB-62B293D839F1}"/>
              <w:text w:multiLine="1"/>
            </w:sdtPr>
            <w:sdtEndPr>
              <w:rPr>
                <w:rStyle w:val="PageNumber"/>
              </w:rPr>
            </w:sdtEndPr>
            <w:sdtContent>
              <w:r w:rsidR="001E15A0">
                <w:rPr>
                  <w:rStyle w:val="PageNumber"/>
                  <w:b/>
                </w:rPr>
                <w:t>Education</w:t>
              </w:r>
            </w:sdtContent>
          </w:sdt>
        </w:p>
        <w:p w14:paraId="44BF7039" w14:textId="4E8B2E70" w:rsidR="00E26770" w:rsidRPr="00E26770" w:rsidRDefault="00E26770" w:rsidP="00E26770">
          <w:pPr>
            <w:spacing w:after="0"/>
            <w:rPr>
              <w:rStyle w:val="PageNumber"/>
            </w:rPr>
          </w:pPr>
          <w:r w:rsidRPr="00E26770">
            <w:rPr>
              <w:rStyle w:val="PageNumber"/>
            </w:rPr>
            <w:t xml:space="preserve">Published </w:t>
          </w:r>
          <w:r w:rsidR="00E9585D">
            <w:rPr>
              <w:rStyle w:val="PageNumber"/>
            </w:rPr>
            <w:t>April</w:t>
          </w:r>
          <w:r w:rsidRPr="00E26770">
            <w:rPr>
              <w:rStyle w:val="PageNumber"/>
            </w:rPr>
            <w:t xml:space="preserve"> 2023</w:t>
          </w:r>
        </w:p>
        <w:p w14:paraId="5B123BAF" w14:textId="1B111344" w:rsidR="00CA36A0" w:rsidRPr="00AC4488" w:rsidRDefault="00D47DC7" w:rsidP="00D47DC7">
          <w:pPr>
            <w:spacing w:after="0"/>
            <w:rPr>
              <w:rStyle w:val="PageNumber"/>
            </w:rPr>
          </w:pPr>
          <w:r w:rsidRPr="00AC4488">
            <w:rPr>
              <w:rStyle w:val="PageNumber"/>
            </w:rPr>
            <w:t xml:space="preserve">Page </w:t>
          </w:r>
          <w:r w:rsidRPr="00AC4488">
            <w:rPr>
              <w:rStyle w:val="PageNumber"/>
            </w:rPr>
            <w:fldChar w:fldCharType="begin"/>
          </w:r>
          <w:r w:rsidRPr="00AC4488">
            <w:rPr>
              <w:rStyle w:val="PageNumber"/>
            </w:rPr>
            <w:instrText xml:space="preserve"> PAGE  \* Arabic  \* MERGEFORMAT </w:instrText>
          </w:r>
          <w:r w:rsidRPr="00AC4488">
            <w:rPr>
              <w:rStyle w:val="PageNumber"/>
            </w:rPr>
            <w:fldChar w:fldCharType="separate"/>
          </w:r>
          <w:r w:rsidR="00E75EA9">
            <w:rPr>
              <w:rStyle w:val="PageNumber"/>
              <w:noProof/>
            </w:rPr>
            <w:t>2</w:t>
          </w:r>
          <w:r w:rsidRPr="00AC4488">
            <w:rPr>
              <w:rStyle w:val="PageNumber"/>
            </w:rPr>
            <w:fldChar w:fldCharType="end"/>
          </w:r>
          <w:r w:rsidRPr="00AC4488">
            <w:rPr>
              <w:rStyle w:val="PageNumber"/>
            </w:rPr>
            <w:t xml:space="preserve"> of </w:t>
          </w:r>
          <w:r w:rsidRPr="00AC4488">
            <w:rPr>
              <w:rStyle w:val="PageNumber"/>
            </w:rPr>
            <w:fldChar w:fldCharType="begin"/>
          </w:r>
          <w:r w:rsidRPr="00AC4488">
            <w:rPr>
              <w:rStyle w:val="PageNumber"/>
            </w:rPr>
            <w:instrText xml:space="preserve"> NUMPAGES  \* Arabic  \* MERGEFORMAT </w:instrText>
          </w:r>
          <w:r w:rsidRPr="00AC4488">
            <w:rPr>
              <w:rStyle w:val="PageNumber"/>
            </w:rPr>
            <w:fldChar w:fldCharType="separate"/>
          </w:r>
          <w:r w:rsidR="00E75EA9">
            <w:rPr>
              <w:rStyle w:val="PageNumber"/>
              <w:noProof/>
            </w:rPr>
            <w:t>2</w:t>
          </w:r>
          <w:r w:rsidRPr="00AC4488">
            <w:rPr>
              <w:rStyle w:val="PageNumber"/>
            </w:rPr>
            <w:fldChar w:fldCharType="end"/>
          </w:r>
        </w:p>
      </w:tc>
    </w:tr>
  </w:tbl>
  <w:p w14:paraId="4549FCC7" w14:textId="77777777" w:rsidR="00CA36A0" w:rsidRPr="00B11C67" w:rsidRDefault="00CA36A0" w:rsidP="00B11C67">
    <w:pPr>
      <w:pStyle w:val="Footer"/>
      <w:rPr>
        <w:sz w:val="4"/>
        <w:szCs w:val="4"/>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F4535A" w14:textId="1607F0A5" w:rsidR="00D15D88" w:rsidRDefault="00D15D88" w:rsidP="0071700C">
    <w:pPr>
      <w:spacing w:after="0"/>
    </w:pPr>
  </w:p>
  <w:tbl>
    <w:tblPr>
      <w:tblW w:w="10318" w:type="dxa"/>
      <w:tblBorders>
        <w:top w:val="single" w:sz="4" w:space="0" w:color="auto"/>
      </w:tblBorders>
      <w:tblLayout w:type="fixed"/>
      <w:tblCellMar>
        <w:left w:w="0" w:type="dxa"/>
        <w:right w:w="0" w:type="dxa"/>
      </w:tblCellMar>
      <w:tblLook w:val="04A0" w:firstRow="1" w:lastRow="0" w:firstColumn="1" w:lastColumn="0" w:noHBand="0" w:noVBand="1"/>
      <w:tblDescription w:val="Footer area"/>
    </w:tblPr>
    <w:tblGrid>
      <w:gridCol w:w="7767"/>
      <w:gridCol w:w="2551"/>
    </w:tblGrid>
    <w:tr w:rsidR="0071700C" w:rsidRPr="00132658" w14:paraId="12BD8C94" w14:textId="77777777" w:rsidTr="008921B4">
      <w:trPr>
        <w:cantSplit/>
        <w:trHeight w:hRule="exact" w:val="1134"/>
      </w:trPr>
      <w:tc>
        <w:tcPr>
          <w:tcW w:w="7767" w:type="dxa"/>
          <w:vAlign w:val="bottom"/>
        </w:tcPr>
        <w:p w14:paraId="282E73CC" w14:textId="77777777" w:rsidR="00D47DC7" w:rsidRDefault="00D47DC7" w:rsidP="00D47DC7">
          <w:pPr>
            <w:spacing w:after="0"/>
            <w:rPr>
              <w:rStyle w:val="PageNumber"/>
              <w:b/>
            </w:rPr>
          </w:pPr>
          <w:r>
            <w:rPr>
              <w:rStyle w:val="PageNumber"/>
            </w:rPr>
            <w:t xml:space="preserve">Department of </w:t>
          </w:r>
          <w:sdt>
            <w:sdtPr>
              <w:rPr>
                <w:rStyle w:val="PageNumber"/>
                <w:b/>
              </w:rPr>
              <w:alias w:val="Company"/>
              <w:tag w:val=""/>
              <w:id w:val="-1454088544"/>
              <w:placeholder>
                <w:docPart w:val="C80FD128FE394BF49084A20D3B17530B"/>
              </w:placeholder>
              <w:dataBinding w:prefixMappings="xmlns:ns0='http://schemas.openxmlformats.org/officeDocument/2006/extended-properties' " w:xpath="/ns0:Properties[1]/ns0:Company[1]" w:storeItemID="{6668398D-A668-4E3E-A5EB-62B293D839F1}"/>
              <w:text w:multiLine="1"/>
            </w:sdtPr>
            <w:sdtEndPr>
              <w:rPr>
                <w:rStyle w:val="PageNumber"/>
              </w:rPr>
            </w:sdtEndPr>
            <w:sdtContent>
              <w:r w:rsidR="001E15A0">
                <w:rPr>
                  <w:rStyle w:val="PageNumber"/>
                  <w:b/>
                </w:rPr>
                <w:t>Education</w:t>
              </w:r>
            </w:sdtContent>
          </w:sdt>
        </w:p>
        <w:p w14:paraId="130D5802" w14:textId="4BF6B099" w:rsidR="00E26770" w:rsidRPr="00E26770" w:rsidRDefault="00E26770" w:rsidP="00D05E5A">
          <w:pPr>
            <w:spacing w:after="0"/>
            <w:rPr>
              <w:rStyle w:val="PageNumber"/>
            </w:rPr>
          </w:pPr>
          <w:r w:rsidRPr="00E26770">
            <w:rPr>
              <w:rStyle w:val="PageNumber"/>
            </w:rPr>
            <w:t xml:space="preserve">Published </w:t>
          </w:r>
          <w:r w:rsidR="001574DC">
            <w:rPr>
              <w:rStyle w:val="PageNumber"/>
            </w:rPr>
            <w:t>April</w:t>
          </w:r>
          <w:r w:rsidRPr="00E26770">
            <w:rPr>
              <w:rStyle w:val="PageNumber"/>
            </w:rPr>
            <w:t xml:space="preserve"> 2023</w:t>
          </w:r>
        </w:p>
        <w:p w14:paraId="0B787CA8" w14:textId="1C160011" w:rsidR="0071700C" w:rsidRPr="00CE30CF" w:rsidRDefault="00D47DC7" w:rsidP="00D05E5A">
          <w:pPr>
            <w:spacing w:after="0"/>
            <w:rPr>
              <w:rStyle w:val="PageNumber"/>
            </w:rPr>
          </w:pPr>
          <w:r w:rsidRPr="00AC4488">
            <w:rPr>
              <w:rStyle w:val="PageNumber"/>
            </w:rPr>
            <w:t xml:space="preserve">Page </w:t>
          </w:r>
          <w:r w:rsidRPr="00AC4488">
            <w:rPr>
              <w:rStyle w:val="PageNumber"/>
            </w:rPr>
            <w:fldChar w:fldCharType="begin"/>
          </w:r>
          <w:r w:rsidRPr="00AC4488">
            <w:rPr>
              <w:rStyle w:val="PageNumber"/>
            </w:rPr>
            <w:instrText xml:space="preserve"> PAGE  \* Arabic  \* MERGEFORMAT </w:instrText>
          </w:r>
          <w:r w:rsidRPr="00AC4488">
            <w:rPr>
              <w:rStyle w:val="PageNumber"/>
            </w:rPr>
            <w:fldChar w:fldCharType="separate"/>
          </w:r>
          <w:r w:rsidR="004D464A">
            <w:rPr>
              <w:rStyle w:val="PageNumber"/>
              <w:noProof/>
            </w:rPr>
            <w:t>1</w:t>
          </w:r>
          <w:r w:rsidRPr="00AC4488">
            <w:rPr>
              <w:rStyle w:val="PageNumber"/>
            </w:rPr>
            <w:fldChar w:fldCharType="end"/>
          </w:r>
          <w:r w:rsidRPr="00AC4488">
            <w:rPr>
              <w:rStyle w:val="PageNumber"/>
            </w:rPr>
            <w:t xml:space="preserve"> of </w:t>
          </w:r>
          <w:r w:rsidRPr="00AC4488">
            <w:rPr>
              <w:rStyle w:val="PageNumber"/>
            </w:rPr>
            <w:fldChar w:fldCharType="begin"/>
          </w:r>
          <w:r w:rsidRPr="00AC4488">
            <w:rPr>
              <w:rStyle w:val="PageNumber"/>
            </w:rPr>
            <w:instrText xml:space="preserve"> NUMPAGES  \* Arabic  \* MERGEFORMAT </w:instrText>
          </w:r>
          <w:r w:rsidRPr="00AC4488">
            <w:rPr>
              <w:rStyle w:val="PageNumber"/>
            </w:rPr>
            <w:fldChar w:fldCharType="separate"/>
          </w:r>
          <w:r w:rsidR="004D464A">
            <w:rPr>
              <w:rStyle w:val="PageNumber"/>
              <w:noProof/>
            </w:rPr>
            <w:t>1</w:t>
          </w:r>
          <w:r w:rsidRPr="00AC4488">
            <w:rPr>
              <w:rStyle w:val="PageNumber"/>
            </w:rPr>
            <w:fldChar w:fldCharType="end"/>
          </w:r>
        </w:p>
      </w:tc>
      <w:tc>
        <w:tcPr>
          <w:tcW w:w="2551" w:type="dxa"/>
          <w:vAlign w:val="bottom"/>
        </w:tcPr>
        <w:p w14:paraId="2852FCEB" w14:textId="77777777" w:rsidR="0071700C" w:rsidRPr="001E14EB" w:rsidRDefault="0071700C" w:rsidP="0071700C">
          <w:pPr>
            <w:spacing w:after="0"/>
            <w:jc w:val="right"/>
          </w:pPr>
          <w:r>
            <w:rPr>
              <w:noProof/>
              <w:lang w:eastAsia="en-AU"/>
            </w:rPr>
            <w:drawing>
              <wp:inline distT="0" distB="0" distL="0" distR="0" wp14:anchorId="3423D2A4" wp14:editId="5D54B3BF">
                <wp:extent cx="1572479" cy="561600"/>
                <wp:effectExtent l="0" t="0" r="8890" b="0"/>
                <wp:docPr id="2" name="Picture 2" descr="Northern Territory Govern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ntgcentral.nt.gov.au/sites/files/uploads/images/dcm/logos/ntg-logo/ntg-primary-cmyk.jpg"/>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572479" cy="561600"/>
                        </a:xfrm>
                        <a:prstGeom prst="rect">
                          <a:avLst/>
                        </a:prstGeom>
                        <a:noFill/>
                        <a:ln>
                          <a:noFill/>
                        </a:ln>
                      </pic:spPr>
                    </pic:pic>
                  </a:graphicData>
                </a:graphic>
              </wp:inline>
            </w:drawing>
          </w:r>
          <w:r w:rsidRPr="00785C24">
            <w:rPr>
              <w:rStyle w:val="PageNumber"/>
              <w:noProof/>
              <w:lang w:eastAsia="en-AU"/>
            </w:rPr>
            <w:t xml:space="preserve"> </w:t>
          </w:r>
        </w:p>
      </w:tc>
    </w:tr>
  </w:tbl>
  <w:p w14:paraId="0CC6CF01" w14:textId="77777777" w:rsidR="0089368E" w:rsidRPr="00661BE1" w:rsidRDefault="0089368E" w:rsidP="00D15D88">
    <w:pPr>
      <w:pStyle w:val="Hidden"/>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5CC7754" w14:textId="77777777" w:rsidR="008B03AC" w:rsidRDefault="008B03AC" w:rsidP="007332FF">
      <w:r>
        <w:separator/>
      </w:r>
    </w:p>
  </w:footnote>
  <w:footnote w:type="continuationSeparator" w:id="0">
    <w:p w14:paraId="7FF2E68D" w14:textId="77777777" w:rsidR="008B03AC" w:rsidRDefault="008B03AC" w:rsidP="007332F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8DDFF8" w14:textId="0CB7C091" w:rsidR="002137E3" w:rsidRDefault="00997CF7">
    <w:pPr>
      <w:pStyle w:val="Header"/>
    </w:pPr>
    <w:r>
      <w:fldChar w:fldCharType="begin"/>
    </w:r>
    <w:r>
      <w:instrText xml:space="preserve"> TITLE   \* MERGEFORMAT </w:instrText>
    </w:r>
    <w:r>
      <w:fldChar w:fldCharType="separate"/>
    </w:r>
    <w:r>
      <w:t>Animals in schools - policy</w:t>
    </w:r>
    <w: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DFFE10" w14:textId="28408497" w:rsidR="00D440B3" w:rsidRPr="007F04AD" w:rsidRDefault="00D440B3" w:rsidP="007F04AD">
    <w:pPr>
      <w:pStyle w:val="Title"/>
      <w:rPr>
        <w:lang w:val="en-US"/>
      </w:rPr>
    </w:pPr>
    <w:r>
      <w:rPr>
        <w:lang w:val="en-US"/>
      </w:rPr>
      <w:t>Animals in schools – policy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C41E37"/>
    <w:multiLevelType w:val="hybridMultilevel"/>
    <w:tmpl w:val="9312B606"/>
    <w:lvl w:ilvl="0" w:tplc="7CEE5BAE">
      <w:numFmt w:val="bullet"/>
      <w:lvlText w:val="•"/>
      <w:lvlJc w:val="left"/>
      <w:pPr>
        <w:ind w:left="858" w:hanging="360"/>
      </w:pPr>
      <w:rPr>
        <w:rFonts w:ascii="Lato" w:eastAsia="Calibri" w:hAnsi="Lato" w:cs="Times New Roman" w:hint="default"/>
      </w:rPr>
    </w:lvl>
    <w:lvl w:ilvl="1" w:tplc="0C090003">
      <w:start w:val="1"/>
      <w:numFmt w:val="bullet"/>
      <w:lvlText w:val="o"/>
      <w:lvlJc w:val="left"/>
      <w:pPr>
        <w:ind w:left="1578" w:hanging="360"/>
      </w:pPr>
      <w:rPr>
        <w:rFonts w:ascii="Courier New" w:hAnsi="Courier New" w:cs="Courier New" w:hint="default"/>
      </w:rPr>
    </w:lvl>
    <w:lvl w:ilvl="2" w:tplc="0C090005" w:tentative="1">
      <w:start w:val="1"/>
      <w:numFmt w:val="bullet"/>
      <w:lvlText w:val=""/>
      <w:lvlJc w:val="left"/>
      <w:pPr>
        <w:ind w:left="2298" w:hanging="360"/>
      </w:pPr>
      <w:rPr>
        <w:rFonts w:ascii="Wingdings" w:hAnsi="Wingdings" w:hint="default"/>
      </w:rPr>
    </w:lvl>
    <w:lvl w:ilvl="3" w:tplc="0C090001" w:tentative="1">
      <w:start w:val="1"/>
      <w:numFmt w:val="bullet"/>
      <w:lvlText w:val=""/>
      <w:lvlJc w:val="left"/>
      <w:pPr>
        <w:ind w:left="3018" w:hanging="360"/>
      </w:pPr>
      <w:rPr>
        <w:rFonts w:ascii="Symbol" w:hAnsi="Symbol" w:hint="default"/>
      </w:rPr>
    </w:lvl>
    <w:lvl w:ilvl="4" w:tplc="0C090003" w:tentative="1">
      <w:start w:val="1"/>
      <w:numFmt w:val="bullet"/>
      <w:lvlText w:val="o"/>
      <w:lvlJc w:val="left"/>
      <w:pPr>
        <w:ind w:left="3738" w:hanging="360"/>
      </w:pPr>
      <w:rPr>
        <w:rFonts w:ascii="Courier New" w:hAnsi="Courier New" w:cs="Courier New" w:hint="default"/>
      </w:rPr>
    </w:lvl>
    <w:lvl w:ilvl="5" w:tplc="0C090005" w:tentative="1">
      <w:start w:val="1"/>
      <w:numFmt w:val="bullet"/>
      <w:lvlText w:val=""/>
      <w:lvlJc w:val="left"/>
      <w:pPr>
        <w:ind w:left="4458" w:hanging="360"/>
      </w:pPr>
      <w:rPr>
        <w:rFonts w:ascii="Wingdings" w:hAnsi="Wingdings" w:hint="default"/>
      </w:rPr>
    </w:lvl>
    <w:lvl w:ilvl="6" w:tplc="0C090001" w:tentative="1">
      <w:start w:val="1"/>
      <w:numFmt w:val="bullet"/>
      <w:lvlText w:val=""/>
      <w:lvlJc w:val="left"/>
      <w:pPr>
        <w:ind w:left="5178" w:hanging="360"/>
      </w:pPr>
      <w:rPr>
        <w:rFonts w:ascii="Symbol" w:hAnsi="Symbol" w:hint="default"/>
      </w:rPr>
    </w:lvl>
    <w:lvl w:ilvl="7" w:tplc="0C090003" w:tentative="1">
      <w:start w:val="1"/>
      <w:numFmt w:val="bullet"/>
      <w:lvlText w:val="o"/>
      <w:lvlJc w:val="left"/>
      <w:pPr>
        <w:ind w:left="5898" w:hanging="360"/>
      </w:pPr>
      <w:rPr>
        <w:rFonts w:ascii="Courier New" w:hAnsi="Courier New" w:cs="Courier New" w:hint="default"/>
      </w:rPr>
    </w:lvl>
    <w:lvl w:ilvl="8" w:tplc="0C090005" w:tentative="1">
      <w:start w:val="1"/>
      <w:numFmt w:val="bullet"/>
      <w:lvlText w:val=""/>
      <w:lvlJc w:val="left"/>
      <w:pPr>
        <w:ind w:left="6618" w:hanging="360"/>
      </w:pPr>
      <w:rPr>
        <w:rFonts w:ascii="Wingdings" w:hAnsi="Wingdings" w:hint="default"/>
      </w:rPr>
    </w:lvl>
  </w:abstractNum>
  <w:abstractNum w:abstractNumId="1" w15:restartNumberingAfterBreak="0">
    <w:nsid w:val="0B7245D0"/>
    <w:multiLevelType w:val="multilevel"/>
    <w:tmpl w:val="0C78A7AC"/>
    <w:name w:val="NTG Table Bullet List322"/>
    <w:numStyleLink w:val="Tablebulletlist"/>
  </w:abstractNum>
  <w:abstractNum w:abstractNumId="2" w15:restartNumberingAfterBreak="0">
    <w:nsid w:val="0C49106E"/>
    <w:multiLevelType w:val="hybridMultilevel"/>
    <w:tmpl w:val="46C8BB5E"/>
    <w:lvl w:ilvl="0" w:tplc="B83099CE">
      <w:start w:val="1"/>
      <w:numFmt w:val="bullet"/>
      <w:lvlText w:val=""/>
      <w:lvlJc w:val="left"/>
      <w:pPr>
        <w:tabs>
          <w:tab w:val="num" w:pos="1367"/>
        </w:tabs>
        <w:ind w:left="1367" w:hanging="360"/>
      </w:pPr>
      <w:rPr>
        <w:rFonts w:ascii="Symbol" w:hAnsi="Symbol" w:hint="default"/>
        <w:color w:val="auto"/>
      </w:rPr>
    </w:lvl>
    <w:lvl w:ilvl="1" w:tplc="0C090003" w:tentative="1">
      <w:start w:val="1"/>
      <w:numFmt w:val="bullet"/>
      <w:lvlText w:val="o"/>
      <w:lvlJc w:val="left"/>
      <w:pPr>
        <w:tabs>
          <w:tab w:val="num" w:pos="2087"/>
        </w:tabs>
        <w:ind w:left="2087" w:hanging="360"/>
      </w:pPr>
      <w:rPr>
        <w:rFonts w:ascii="Courier New" w:hAnsi="Courier New" w:cs="Courier New" w:hint="default"/>
      </w:rPr>
    </w:lvl>
    <w:lvl w:ilvl="2" w:tplc="0C090005" w:tentative="1">
      <w:start w:val="1"/>
      <w:numFmt w:val="bullet"/>
      <w:lvlText w:val=""/>
      <w:lvlJc w:val="left"/>
      <w:pPr>
        <w:tabs>
          <w:tab w:val="num" w:pos="2807"/>
        </w:tabs>
        <w:ind w:left="2807" w:hanging="360"/>
      </w:pPr>
      <w:rPr>
        <w:rFonts w:ascii="Wingdings" w:hAnsi="Wingdings" w:hint="default"/>
      </w:rPr>
    </w:lvl>
    <w:lvl w:ilvl="3" w:tplc="0C090001" w:tentative="1">
      <w:start w:val="1"/>
      <w:numFmt w:val="bullet"/>
      <w:lvlText w:val=""/>
      <w:lvlJc w:val="left"/>
      <w:pPr>
        <w:tabs>
          <w:tab w:val="num" w:pos="3527"/>
        </w:tabs>
        <w:ind w:left="3527" w:hanging="360"/>
      </w:pPr>
      <w:rPr>
        <w:rFonts w:ascii="Symbol" w:hAnsi="Symbol" w:hint="default"/>
      </w:rPr>
    </w:lvl>
    <w:lvl w:ilvl="4" w:tplc="0C090003" w:tentative="1">
      <w:start w:val="1"/>
      <w:numFmt w:val="bullet"/>
      <w:lvlText w:val="o"/>
      <w:lvlJc w:val="left"/>
      <w:pPr>
        <w:tabs>
          <w:tab w:val="num" w:pos="4247"/>
        </w:tabs>
        <w:ind w:left="4247" w:hanging="360"/>
      </w:pPr>
      <w:rPr>
        <w:rFonts w:ascii="Courier New" w:hAnsi="Courier New" w:cs="Courier New" w:hint="default"/>
      </w:rPr>
    </w:lvl>
    <w:lvl w:ilvl="5" w:tplc="0C090005" w:tentative="1">
      <w:start w:val="1"/>
      <w:numFmt w:val="bullet"/>
      <w:lvlText w:val=""/>
      <w:lvlJc w:val="left"/>
      <w:pPr>
        <w:tabs>
          <w:tab w:val="num" w:pos="4967"/>
        </w:tabs>
        <w:ind w:left="4967" w:hanging="360"/>
      </w:pPr>
      <w:rPr>
        <w:rFonts w:ascii="Wingdings" w:hAnsi="Wingdings" w:hint="default"/>
      </w:rPr>
    </w:lvl>
    <w:lvl w:ilvl="6" w:tplc="0C090001" w:tentative="1">
      <w:start w:val="1"/>
      <w:numFmt w:val="bullet"/>
      <w:lvlText w:val=""/>
      <w:lvlJc w:val="left"/>
      <w:pPr>
        <w:tabs>
          <w:tab w:val="num" w:pos="5687"/>
        </w:tabs>
        <w:ind w:left="5687" w:hanging="360"/>
      </w:pPr>
      <w:rPr>
        <w:rFonts w:ascii="Symbol" w:hAnsi="Symbol" w:hint="default"/>
      </w:rPr>
    </w:lvl>
    <w:lvl w:ilvl="7" w:tplc="0C090003" w:tentative="1">
      <w:start w:val="1"/>
      <w:numFmt w:val="bullet"/>
      <w:lvlText w:val="o"/>
      <w:lvlJc w:val="left"/>
      <w:pPr>
        <w:tabs>
          <w:tab w:val="num" w:pos="6407"/>
        </w:tabs>
        <w:ind w:left="6407" w:hanging="360"/>
      </w:pPr>
      <w:rPr>
        <w:rFonts w:ascii="Courier New" w:hAnsi="Courier New" w:cs="Courier New" w:hint="default"/>
      </w:rPr>
    </w:lvl>
    <w:lvl w:ilvl="8" w:tplc="0C090005" w:tentative="1">
      <w:start w:val="1"/>
      <w:numFmt w:val="bullet"/>
      <w:lvlText w:val=""/>
      <w:lvlJc w:val="left"/>
      <w:pPr>
        <w:tabs>
          <w:tab w:val="num" w:pos="7127"/>
        </w:tabs>
        <w:ind w:left="7127" w:hanging="360"/>
      </w:pPr>
      <w:rPr>
        <w:rFonts w:ascii="Wingdings" w:hAnsi="Wingdings" w:hint="default"/>
      </w:rPr>
    </w:lvl>
  </w:abstractNum>
  <w:abstractNum w:abstractNumId="3" w15:restartNumberingAfterBreak="0">
    <w:nsid w:val="0F195B3C"/>
    <w:multiLevelType w:val="multilevel"/>
    <w:tmpl w:val="3928FD02"/>
    <w:name w:val="NTG Table Bullet List3322222"/>
    <w:numStyleLink w:val="Bulletlist"/>
  </w:abstractNum>
  <w:abstractNum w:abstractNumId="4" w15:restartNumberingAfterBreak="0">
    <w:nsid w:val="100244A1"/>
    <w:multiLevelType w:val="multilevel"/>
    <w:tmpl w:val="0C78A7AC"/>
    <w:name w:val="NTG Table Bullet List332"/>
    <w:numStyleLink w:val="Tablebulletlist"/>
  </w:abstractNum>
  <w:abstractNum w:abstractNumId="5" w15:restartNumberingAfterBreak="0">
    <w:nsid w:val="1012237B"/>
    <w:multiLevelType w:val="multilevel"/>
    <w:tmpl w:val="0C78A7AC"/>
    <w:name w:val="NTG Table Bullet List32"/>
    <w:numStyleLink w:val="Tablebulletlist"/>
  </w:abstractNum>
  <w:abstractNum w:abstractNumId="6" w15:restartNumberingAfterBreak="0">
    <w:nsid w:val="15E93577"/>
    <w:multiLevelType w:val="multilevel"/>
    <w:tmpl w:val="4E6AC8F6"/>
    <w:name w:val="NTG Table Bullet List33222222"/>
    <w:numStyleLink w:val="Numberlist"/>
  </w:abstractNum>
  <w:abstractNum w:abstractNumId="7" w15:restartNumberingAfterBreak="0">
    <w:nsid w:val="18D26C06"/>
    <w:multiLevelType w:val="multilevel"/>
    <w:tmpl w:val="3E5E177A"/>
    <w:name w:val="NTG Table Bullet List33222222222222222"/>
    <w:numStyleLink w:val="Tablenumberlist"/>
  </w:abstractNum>
  <w:abstractNum w:abstractNumId="8" w15:restartNumberingAfterBreak="0">
    <w:nsid w:val="19533A06"/>
    <w:multiLevelType w:val="multilevel"/>
    <w:tmpl w:val="3928FD02"/>
    <w:name w:val="NTG Table Bullet List3222"/>
    <w:numStyleLink w:val="Bulletlist"/>
  </w:abstractNum>
  <w:abstractNum w:abstractNumId="9" w15:restartNumberingAfterBreak="0">
    <w:nsid w:val="19AE65C9"/>
    <w:multiLevelType w:val="multilevel"/>
    <w:tmpl w:val="39746A98"/>
    <w:lvl w:ilvl="0">
      <w:start w:val="1"/>
      <w:numFmt w:val="decimal"/>
      <w:pStyle w:val="Tablenumberlistlevel1"/>
      <w:lvlText w:val="%1."/>
      <w:lvlJc w:val="left"/>
      <w:pPr>
        <w:ind w:left="284" w:hanging="284"/>
      </w:pPr>
      <w:rPr>
        <w:rFonts w:hint="default"/>
      </w:rPr>
    </w:lvl>
    <w:lvl w:ilvl="1">
      <w:start w:val="1"/>
      <w:numFmt w:val="lowerLetter"/>
      <w:pStyle w:val="Tablenumberlistlevel2"/>
      <w:lvlText w:val="%2."/>
      <w:lvlJc w:val="left"/>
      <w:pPr>
        <w:ind w:left="567" w:hanging="283"/>
      </w:pPr>
      <w:rPr>
        <w:rFonts w:hint="default"/>
      </w:rPr>
    </w:lvl>
    <w:lvl w:ilvl="2">
      <w:start w:val="1"/>
      <w:numFmt w:val="lowerRoman"/>
      <w:pStyle w:val="Tablenumberlistlevel3"/>
      <w:lvlText w:val="%3."/>
      <w:lvlJc w:val="left"/>
      <w:pPr>
        <w:ind w:left="851" w:hanging="284"/>
      </w:pPr>
      <w:rPr>
        <w:rFonts w:hint="default"/>
      </w:rPr>
    </w:lvl>
    <w:lvl w:ilvl="3">
      <w:start w:val="1"/>
      <w:numFmt w:val="decimal"/>
      <w:pStyle w:val="Tablenumberlistlevel4"/>
      <w:lvlText w:val="(%4)"/>
      <w:lvlJc w:val="left"/>
      <w:pPr>
        <w:ind w:left="1134" w:hanging="283"/>
      </w:pPr>
      <w:rPr>
        <w:rFonts w:hint="default"/>
      </w:rPr>
    </w:lvl>
    <w:lvl w:ilvl="4">
      <w:start w:val="1"/>
      <w:numFmt w:val="lowerLetter"/>
      <w:pStyle w:val="Tablenumberlistlevel5"/>
      <w:lvlText w:val="(%5)"/>
      <w:lvlJc w:val="left"/>
      <w:pPr>
        <w:ind w:left="1418" w:hanging="284"/>
      </w:pPr>
      <w:rPr>
        <w:rFonts w:hint="default"/>
      </w:rPr>
    </w:lvl>
    <w:lvl w:ilvl="5">
      <w:start w:val="1"/>
      <w:numFmt w:val="lowerRoman"/>
      <w:pStyle w:val="Tablenumberlistlevel6"/>
      <w:lvlText w:val="(%6)"/>
      <w:lvlJc w:val="left"/>
      <w:pPr>
        <w:ind w:left="1701" w:hanging="283"/>
      </w:pPr>
      <w:rPr>
        <w:rFonts w:hint="default"/>
      </w:rPr>
    </w:lvl>
    <w:lvl w:ilvl="6">
      <w:start w:val="1"/>
      <w:numFmt w:val="decimal"/>
      <w:pStyle w:val="Tablenumberlistlevel7"/>
      <w:lvlText w:val="%7."/>
      <w:lvlJc w:val="left"/>
      <w:pPr>
        <w:ind w:left="1985" w:hanging="284"/>
      </w:pPr>
      <w:rPr>
        <w:rFonts w:hint="default"/>
      </w:rPr>
    </w:lvl>
    <w:lvl w:ilvl="7">
      <w:start w:val="1"/>
      <w:numFmt w:val="lowerLetter"/>
      <w:pStyle w:val="Tablenumberlistlevel8"/>
      <w:lvlText w:val="%8."/>
      <w:lvlJc w:val="left"/>
      <w:pPr>
        <w:ind w:left="2268" w:hanging="283"/>
      </w:pPr>
      <w:rPr>
        <w:rFonts w:hint="default"/>
      </w:rPr>
    </w:lvl>
    <w:lvl w:ilvl="8">
      <w:start w:val="1"/>
      <w:numFmt w:val="lowerRoman"/>
      <w:pStyle w:val="Tablenumberlistlevel9"/>
      <w:lvlText w:val="%9."/>
      <w:lvlJc w:val="left"/>
      <w:pPr>
        <w:ind w:left="2552" w:hanging="284"/>
      </w:pPr>
      <w:rPr>
        <w:rFonts w:hint="default"/>
      </w:rPr>
    </w:lvl>
  </w:abstractNum>
  <w:abstractNum w:abstractNumId="10" w15:restartNumberingAfterBreak="0">
    <w:nsid w:val="1B26429D"/>
    <w:multiLevelType w:val="multilevel"/>
    <w:tmpl w:val="3E5E177A"/>
    <w:name w:val="NTG Table Bullet List33222222222"/>
    <w:numStyleLink w:val="Tablenumberlist"/>
  </w:abstractNum>
  <w:abstractNum w:abstractNumId="11" w15:restartNumberingAfterBreak="0">
    <w:nsid w:val="1B86276C"/>
    <w:multiLevelType w:val="multilevel"/>
    <w:tmpl w:val="3928FD02"/>
    <w:name w:val="NTG Table Bullet List32223"/>
    <w:numStyleLink w:val="Bulletlist"/>
  </w:abstractNum>
  <w:abstractNum w:abstractNumId="12" w15:restartNumberingAfterBreak="0">
    <w:nsid w:val="1D0744AE"/>
    <w:multiLevelType w:val="multilevel"/>
    <w:tmpl w:val="3E5E177A"/>
    <w:name w:val="NTG Table Bullet List3222322"/>
    <w:numStyleLink w:val="Tablenumberlist"/>
  </w:abstractNum>
  <w:abstractNum w:abstractNumId="13" w15:restartNumberingAfterBreak="0">
    <w:nsid w:val="22182E8A"/>
    <w:multiLevelType w:val="multilevel"/>
    <w:tmpl w:val="4E6AC8F6"/>
    <w:styleLink w:val="Numberlist"/>
    <w:lvl w:ilvl="0">
      <w:start w:val="1"/>
      <w:numFmt w:val="decimal"/>
      <w:lvlText w:val="%1."/>
      <w:lvlJc w:val="left"/>
      <w:pPr>
        <w:ind w:left="357" w:hanging="357"/>
      </w:pPr>
      <w:rPr>
        <w:rFonts w:hint="default"/>
      </w:rPr>
    </w:lvl>
    <w:lvl w:ilvl="1">
      <w:start w:val="1"/>
      <w:numFmt w:val="lowerLetter"/>
      <w:lvlText w:val="%2."/>
      <w:lvlJc w:val="left"/>
      <w:pPr>
        <w:ind w:left="714" w:hanging="357"/>
      </w:pPr>
      <w:rPr>
        <w:rFonts w:hint="default"/>
      </w:rPr>
    </w:lvl>
    <w:lvl w:ilvl="2">
      <w:start w:val="1"/>
      <w:numFmt w:val="lowerRoman"/>
      <w:lvlText w:val="%3."/>
      <w:lvlJc w:val="left"/>
      <w:pPr>
        <w:tabs>
          <w:tab w:val="num" w:pos="714"/>
        </w:tabs>
        <w:ind w:left="1071" w:hanging="357"/>
      </w:pPr>
      <w:rPr>
        <w:rFonts w:hint="default"/>
      </w:rPr>
    </w:lvl>
    <w:lvl w:ilvl="3">
      <w:start w:val="1"/>
      <w:numFmt w:val="decimal"/>
      <w:lvlText w:val="(%4)"/>
      <w:lvlJc w:val="left"/>
      <w:pPr>
        <w:tabs>
          <w:tab w:val="num" w:pos="1072"/>
        </w:tabs>
        <w:ind w:left="1428" w:hanging="357"/>
      </w:pPr>
      <w:rPr>
        <w:rFonts w:hint="default"/>
      </w:rPr>
    </w:lvl>
    <w:lvl w:ilvl="4">
      <w:start w:val="1"/>
      <w:numFmt w:val="lowerLetter"/>
      <w:lvlText w:val="(%5)"/>
      <w:lvlJc w:val="left"/>
      <w:pPr>
        <w:tabs>
          <w:tab w:val="num" w:pos="1435"/>
        </w:tabs>
        <w:ind w:left="1785" w:hanging="357"/>
      </w:pPr>
      <w:rPr>
        <w:rFonts w:hint="default"/>
      </w:rPr>
    </w:lvl>
    <w:lvl w:ilvl="5">
      <w:start w:val="1"/>
      <w:numFmt w:val="lowerRoman"/>
      <w:lvlText w:val="(%6)"/>
      <w:lvlJc w:val="left"/>
      <w:pPr>
        <w:tabs>
          <w:tab w:val="num" w:pos="1786"/>
        </w:tabs>
        <w:ind w:left="2142" w:hanging="357"/>
      </w:pPr>
      <w:rPr>
        <w:rFonts w:hint="default"/>
      </w:rPr>
    </w:lvl>
    <w:lvl w:ilvl="6">
      <w:start w:val="1"/>
      <w:numFmt w:val="decimal"/>
      <w:lvlText w:val="%7."/>
      <w:lvlJc w:val="left"/>
      <w:pPr>
        <w:tabs>
          <w:tab w:val="num" w:pos="2143"/>
        </w:tabs>
        <w:ind w:left="2499" w:hanging="357"/>
      </w:pPr>
      <w:rPr>
        <w:rFonts w:hint="default"/>
      </w:rPr>
    </w:lvl>
    <w:lvl w:ilvl="7">
      <w:start w:val="1"/>
      <w:numFmt w:val="lowerLetter"/>
      <w:lvlText w:val="%8."/>
      <w:lvlJc w:val="left"/>
      <w:pPr>
        <w:tabs>
          <w:tab w:val="num" w:pos="2500"/>
        </w:tabs>
        <w:ind w:left="2856" w:hanging="357"/>
      </w:pPr>
      <w:rPr>
        <w:rFonts w:hint="default"/>
      </w:rPr>
    </w:lvl>
    <w:lvl w:ilvl="8">
      <w:start w:val="1"/>
      <w:numFmt w:val="lowerRoman"/>
      <w:lvlText w:val="%9."/>
      <w:lvlJc w:val="left"/>
      <w:pPr>
        <w:tabs>
          <w:tab w:val="num" w:pos="2858"/>
        </w:tabs>
        <w:ind w:left="3213" w:hanging="357"/>
      </w:pPr>
      <w:rPr>
        <w:rFonts w:hint="default"/>
      </w:rPr>
    </w:lvl>
  </w:abstractNum>
  <w:abstractNum w:abstractNumId="14" w15:restartNumberingAfterBreak="0">
    <w:nsid w:val="272E3F76"/>
    <w:multiLevelType w:val="multilevel"/>
    <w:tmpl w:val="3E5E177A"/>
    <w:name w:val="NTG Table Bullet List3322"/>
    <w:numStyleLink w:val="Tablenumberlist"/>
  </w:abstractNum>
  <w:abstractNum w:abstractNumId="15" w15:restartNumberingAfterBreak="0">
    <w:nsid w:val="27CE4608"/>
    <w:multiLevelType w:val="multilevel"/>
    <w:tmpl w:val="3E5E177A"/>
    <w:name w:val="NTG Table Bullet List33222"/>
    <w:numStyleLink w:val="Tablenumberlist"/>
  </w:abstractNum>
  <w:abstractNum w:abstractNumId="16" w15:restartNumberingAfterBreak="0">
    <w:nsid w:val="27D83E4D"/>
    <w:multiLevelType w:val="multilevel"/>
    <w:tmpl w:val="3928FD02"/>
    <w:numStyleLink w:val="Bulletlist"/>
  </w:abstractNum>
  <w:abstractNum w:abstractNumId="17" w15:restartNumberingAfterBreak="0">
    <w:nsid w:val="2D392732"/>
    <w:multiLevelType w:val="multilevel"/>
    <w:tmpl w:val="3E5E177A"/>
    <w:name w:val="NTG Table Bullet List322232"/>
    <w:styleLink w:val="Tablenumberlist"/>
    <w:lvl w:ilvl="0">
      <w:start w:val="1"/>
      <w:numFmt w:val="decimal"/>
      <w:lvlText w:val="%1."/>
      <w:lvlJc w:val="left"/>
      <w:pPr>
        <w:ind w:left="284" w:hanging="284"/>
      </w:pPr>
      <w:rPr>
        <w:rFonts w:hint="default"/>
      </w:rPr>
    </w:lvl>
    <w:lvl w:ilvl="1">
      <w:start w:val="1"/>
      <w:numFmt w:val="lowerLetter"/>
      <w:lvlText w:val="%2."/>
      <w:lvlJc w:val="left"/>
      <w:pPr>
        <w:ind w:left="567" w:hanging="283"/>
      </w:pPr>
      <w:rPr>
        <w:rFonts w:hint="default"/>
      </w:rPr>
    </w:lvl>
    <w:lvl w:ilvl="2">
      <w:start w:val="1"/>
      <w:numFmt w:val="lowerRoman"/>
      <w:lvlText w:val="%3."/>
      <w:lvlJc w:val="left"/>
      <w:pPr>
        <w:ind w:left="851" w:hanging="284"/>
      </w:pPr>
      <w:rPr>
        <w:rFonts w:hint="default"/>
      </w:rPr>
    </w:lvl>
    <w:lvl w:ilvl="3">
      <w:start w:val="1"/>
      <w:numFmt w:val="decimal"/>
      <w:lvlText w:val="(%4)"/>
      <w:lvlJc w:val="left"/>
      <w:pPr>
        <w:ind w:left="1134" w:hanging="283"/>
      </w:pPr>
      <w:rPr>
        <w:rFonts w:hint="default"/>
      </w:rPr>
    </w:lvl>
    <w:lvl w:ilvl="4">
      <w:start w:val="1"/>
      <w:numFmt w:val="lowerLetter"/>
      <w:lvlText w:val="(%5)"/>
      <w:lvlJc w:val="left"/>
      <w:pPr>
        <w:ind w:left="1418" w:hanging="284"/>
      </w:pPr>
      <w:rPr>
        <w:rFonts w:hint="default"/>
      </w:rPr>
    </w:lvl>
    <w:lvl w:ilvl="5">
      <w:start w:val="1"/>
      <w:numFmt w:val="lowerRoman"/>
      <w:lvlText w:val="(%6)"/>
      <w:lvlJc w:val="left"/>
      <w:pPr>
        <w:ind w:left="1701" w:hanging="283"/>
      </w:pPr>
      <w:rPr>
        <w:rFonts w:hint="default"/>
      </w:rPr>
    </w:lvl>
    <w:lvl w:ilvl="6">
      <w:start w:val="1"/>
      <w:numFmt w:val="decimal"/>
      <w:lvlText w:val="%7."/>
      <w:lvlJc w:val="left"/>
      <w:pPr>
        <w:ind w:left="1985" w:hanging="284"/>
      </w:pPr>
      <w:rPr>
        <w:rFonts w:hint="default"/>
      </w:rPr>
    </w:lvl>
    <w:lvl w:ilvl="7">
      <w:start w:val="1"/>
      <w:numFmt w:val="lowerLetter"/>
      <w:lvlText w:val="%8."/>
      <w:lvlJc w:val="left"/>
      <w:pPr>
        <w:ind w:left="2268" w:hanging="283"/>
      </w:pPr>
      <w:rPr>
        <w:rFonts w:hint="default"/>
      </w:rPr>
    </w:lvl>
    <w:lvl w:ilvl="8">
      <w:start w:val="1"/>
      <w:numFmt w:val="lowerRoman"/>
      <w:lvlText w:val="%9."/>
      <w:lvlJc w:val="left"/>
      <w:pPr>
        <w:ind w:left="2552" w:hanging="284"/>
      </w:pPr>
      <w:rPr>
        <w:rFonts w:hint="default"/>
      </w:rPr>
    </w:lvl>
  </w:abstractNum>
  <w:abstractNum w:abstractNumId="18" w15:restartNumberingAfterBreak="0">
    <w:nsid w:val="2E693641"/>
    <w:multiLevelType w:val="multilevel"/>
    <w:tmpl w:val="3E5E177A"/>
    <w:name w:val="NTG Table Bullet List33"/>
    <w:numStyleLink w:val="Tablenumberlist"/>
  </w:abstractNum>
  <w:abstractNum w:abstractNumId="19" w15:restartNumberingAfterBreak="0">
    <w:nsid w:val="2EF077BC"/>
    <w:multiLevelType w:val="multilevel"/>
    <w:tmpl w:val="0C78A7AC"/>
    <w:name w:val="NTG Table Bullet List33222222222222222222"/>
    <w:numStyleLink w:val="Tablebulletlist"/>
  </w:abstractNum>
  <w:abstractNum w:abstractNumId="20" w15:restartNumberingAfterBreak="0">
    <w:nsid w:val="32DF44DA"/>
    <w:multiLevelType w:val="multilevel"/>
    <w:tmpl w:val="3E5E177A"/>
    <w:name w:val="NTG Table Bullet List3222323"/>
    <w:numStyleLink w:val="Tablenumberlist"/>
  </w:abstractNum>
  <w:abstractNum w:abstractNumId="21" w15:restartNumberingAfterBreak="0">
    <w:nsid w:val="36744DFA"/>
    <w:multiLevelType w:val="multilevel"/>
    <w:tmpl w:val="3928FD02"/>
    <w:styleLink w:val="Bulletlist"/>
    <w:lvl w:ilvl="0">
      <w:start w:val="1"/>
      <w:numFmt w:val="bullet"/>
      <w:pStyle w:val="ListBullet"/>
      <w:lvlText w:val=""/>
      <w:lvlJc w:val="left"/>
      <w:pPr>
        <w:ind w:left="357" w:hanging="357"/>
      </w:pPr>
      <w:rPr>
        <w:rFonts w:ascii="Symbol" w:hAnsi="Symbol" w:hint="default"/>
        <w:color w:val="auto"/>
      </w:rPr>
    </w:lvl>
    <w:lvl w:ilvl="1">
      <w:start w:val="1"/>
      <w:numFmt w:val="bullet"/>
      <w:pStyle w:val="ListBullet2"/>
      <w:lvlText w:val="o"/>
      <w:lvlJc w:val="left"/>
      <w:pPr>
        <w:ind w:left="714" w:hanging="357"/>
      </w:pPr>
      <w:rPr>
        <w:rFonts w:ascii="Courier New" w:hAnsi="Courier New" w:hint="default"/>
      </w:rPr>
    </w:lvl>
    <w:lvl w:ilvl="2">
      <w:start w:val="1"/>
      <w:numFmt w:val="bullet"/>
      <w:pStyle w:val="ListBullet3"/>
      <w:lvlText w:val=""/>
      <w:lvlJc w:val="left"/>
      <w:pPr>
        <w:ind w:left="1071" w:hanging="357"/>
      </w:pPr>
      <w:rPr>
        <w:rFonts w:ascii="Wingdings" w:hAnsi="Wingdings" w:hint="default"/>
      </w:rPr>
    </w:lvl>
    <w:lvl w:ilvl="3">
      <w:start w:val="1"/>
      <w:numFmt w:val="bullet"/>
      <w:pStyle w:val="ListBullet4"/>
      <w:lvlText w:val=""/>
      <w:lvlJc w:val="left"/>
      <w:pPr>
        <w:ind w:left="1428" w:hanging="357"/>
      </w:pPr>
      <w:rPr>
        <w:rFonts w:ascii="Symbol" w:hAnsi="Symbol" w:hint="default"/>
      </w:rPr>
    </w:lvl>
    <w:lvl w:ilvl="4">
      <w:start w:val="1"/>
      <w:numFmt w:val="bullet"/>
      <w:pStyle w:val="ListBullet5"/>
      <w:lvlText w:val="o"/>
      <w:lvlJc w:val="left"/>
      <w:pPr>
        <w:ind w:left="1785" w:hanging="357"/>
      </w:pPr>
      <w:rPr>
        <w:rFonts w:ascii="Courier New" w:hAnsi="Courier New" w:hint="default"/>
      </w:rPr>
    </w:lvl>
    <w:lvl w:ilvl="5">
      <w:start w:val="1"/>
      <w:numFmt w:val="bullet"/>
      <w:lvlText w:val=""/>
      <w:lvlJc w:val="left"/>
      <w:pPr>
        <w:ind w:left="2142" w:hanging="357"/>
      </w:pPr>
      <w:rPr>
        <w:rFonts w:ascii="Wingdings" w:hAnsi="Wingdings" w:hint="default"/>
      </w:rPr>
    </w:lvl>
    <w:lvl w:ilvl="6">
      <w:start w:val="1"/>
      <w:numFmt w:val="bullet"/>
      <w:lvlText w:val=""/>
      <w:lvlJc w:val="left"/>
      <w:pPr>
        <w:ind w:left="2499" w:hanging="357"/>
      </w:pPr>
      <w:rPr>
        <w:rFonts w:ascii="Symbol" w:hAnsi="Symbol" w:hint="default"/>
      </w:rPr>
    </w:lvl>
    <w:lvl w:ilvl="7">
      <w:start w:val="1"/>
      <w:numFmt w:val="bullet"/>
      <w:lvlText w:val="o"/>
      <w:lvlJc w:val="left"/>
      <w:pPr>
        <w:ind w:left="2856" w:hanging="357"/>
      </w:pPr>
      <w:rPr>
        <w:rFonts w:ascii="Courier New" w:hAnsi="Courier New" w:cs="Courier New" w:hint="default"/>
      </w:rPr>
    </w:lvl>
    <w:lvl w:ilvl="8">
      <w:start w:val="1"/>
      <w:numFmt w:val="bullet"/>
      <w:lvlText w:val=""/>
      <w:lvlJc w:val="left"/>
      <w:pPr>
        <w:ind w:left="3213" w:hanging="357"/>
      </w:pPr>
      <w:rPr>
        <w:rFonts w:ascii="Wingdings" w:hAnsi="Wingdings" w:hint="default"/>
      </w:rPr>
    </w:lvl>
  </w:abstractNum>
  <w:abstractNum w:abstractNumId="22" w15:restartNumberingAfterBreak="0">
    <w:nsid w:val="3BE61945"/>
    <w:multiLevelType w:val="multilevel"/>
    <w:tmpl w:val="3928FD02"/>
    <w:name w:val="NTG Table Bullet List332222222222222222"/>
    <w:numStyleLink w:val="Bulletlist"/>
  </w:abstractNum>
  <w:abstractNum w:abstractNumId="23" w15:restartNumberingAfterBreak="0">
    <w:nsid w:val="3E323A91"/>
    <w:multiLevelType w:val="hybridMultilevel"/>
    <w:tmpl w:val="8E1E99A6"/>
    <w:lvl w:ilvl="0" w:tplc="ED3A7E08">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4" w15:restartNumberingAfterBreak="0">
    <w:nsid w:val="42197BF8"/>
    <w:multiLevelType w:val="hybridMultilevel"/>
    <w:tmpl w:val="6738303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49FD3A20"/>
    <w:multiLevelType w:val="multilevel"/>
    <w:tmpl w:val="3E5E177A"/>
    <w:name w:val="NTG Table Bullet List3322222222222"/>
    <w:numStyleLink w:val="Tablenumberlist"/>
  </w:abstractNum>
  <w:abstractNum w:abstractNumId="26" w15:restartNumberingAfterBreak="0">
    <w:nsid w:val="4BB76081"/>
    <w:multiLevelType w:val="multilevel"/>
    <w:tmpl w:val="0C78A7AC"/>
    <w:styleLink w:val="Tablebulletlist"/>
    <w:lvl w:ilvl="0">
      <w:start w:val="1"/>
      <w:numFmt w:val="bullet"/>
      <w:pStyle w:val="Tablebulletlistlevel1"/>
      <w:lvlText w:val=""/>
      <w:lvlJc w:val="left"/>
      <w:pPr>
        <w:ind w:left="284" w:hanging="284"/>
      </w:pPr>
      <w:rPr>
        <w:rFonts w:ascii="Symbol" w:hAnsi="Symbol" w:hint="default"/>
        <w:color w:val="auto"/>
      </w:rPr>
    </w:lvl>
    <w:lvl w:ilvl="1">
      <w:start w:val="1"/>
      <w:numFmt w:val="bullet"/>
      <w:pStyle w:val="Tablebulletlistlevel2"/>
      <w:lvlText w:val="o"/>
      <w:lvlJc w:val="left"/>
      <w:pPr>
        <w:ind w:left="567" w:hanging="283"/>
      </w:pPr>
      <w:rPr>
        <w:rFonts w:ascii="Courier New" w:hAnsi="Courier New" w:hint="default"/>
      </w:rPr>
    </w:lvl>
    <w:lvl w:ilvl="2">
      <w:start w:val="1"/>
      <w:numFmt w:val="bullet"/>
      <w:pStyle w:val="Tablebulletlistlevel3"/>
      <w:lvlText w:val=""/>
      <w:lvlJc w:val="left"/>
      <w:pPr>
        <w:ind w:left="851" w:hanging="284"/>
      </w:pPr>
      <w:rPr>
        <w:rFonts w:ascii="Wingdings" w:hAnsi="Wingdings" w:hint="default"/>
        <w:color w:val="auto"/>
      </w:rPr>
    </w:lvl>
    <w:lvl w:ilvl="3">
      <w:start w:val="1"/>
      <w:numFmt w:val="bullet"/>
      <w:pStyle w:val="Tablebulletlistlevel4"/>
      <w:lvlText w:val=""/>
      <w:lvlJc w:val="left"/>
      <w:pPr>
        <w:ind w:left="1134" w:hanging="283"/>
      </w:pPr>
      <w:rPr>
        <w:rFonts w:ascii="Wingdings" w:hAnsi="Wingdings" w:hint="default"/>
        <w:color w:val="auto"/>
      </w:rPr>
    </w:lvl>
    <w:lvl w:ilvl="4">
      <w:start w:val="1"/>
      <w:numFmt w:val="bullet"/>
      <w:pStyle w:val="Tablebulletlistlevel5"/>
      <w:lvlText w:val=""/>
      <w:lvlJc w:val="left"/>
      <w:pPr>
        <w:ind w:left="1418" w:hanging="284"/>
      </w:pPr>
      <w:rPr>
        <w:rFonts w:ascii="Symbol" w:hAnsi="Symbol" w:hint="default"/>
        <w:color w:val="auto"/>
      </w:rPr>
    </w:lvl>
    <w:lvl w:ilvl="5">
      <w:start w:val="1"/>
      <w:numFmt w:val="bullet"/>
      <w:pStyle w:val="Tablebulletlistlevel6"/>
      <w:lvlText w:val=""/>
      <w:lvlJc w:val="left"/>
      <w:pPr>
        <w:ind w:left="1701" w:hanging="283"/>
      </w:pPr>
      <w:rPr>
        <w:rFonts w:ascii="Symbol" w:hAnsi="Symbol" w:hint="default"/>
        <w:color w:val="auto"/>
      </w:rPr>
    </w:lvl>
    <w:lvl w:ilvl="6">
      <w:start w:val="1"/>
      <w:numFmt w:val="bullet"/>
      <w:pStyle w:val="Tablebulletlistlevel7"/>
      <w:lvlText w:val="o"/>
      <w:lvlJc w:val="left"/>
      <w:pPr>
        <w:ind w:left="1985" w:hanging="284"/>
      </w:pPr>
      <w:rPr>
        <w:rFonts w:ascii="Courier New" w:hAnsi="Courier New" w:hint="default"/>
        <w:color w:val="auto"/>
      </w:rPr>
    </w:lvl>
    <w:lvl w:ilvl="7">
      <w:start w:val="1"/>
      <w:numFmt w:val="bullet"/>
      <w:pStyle w:val="Tablebulletlistlevel8"/>
      <w:lvlText w:val=""/>
      <w:lvlJc w:val="left"/>
      <w:pPr>
        <w:ind w:left="2268" w:hanging="283"/>
      </w:pPr>
      <w:rPr>
        <w:rFonts w:ascii="Wingdings" w:hAnsi="Wingdings" w:hint="default"/>
        <w:color w:val="auto"/>
      </w:rPr>
    </w:lvl>
    <w:lvl w:ilvl="8">
      <w:start w:val="1"/>
      <w:numFmt w:val="bullet"/>
      <w:pStyle w:val="Tablebulletlistlevel9"/>
      <w:lvlText w:val=""/>
      <w:lvlJc w:val="left"/>
      <w:pPr>
        <w:ind w:left="2552" w:hanging="284"/>
      </w:pPr>
      <w:rPr>
        <w:rFonts w:ascii="Wingdings" w:hAnsi="Wingdings" w:hint="default"/>
        <w:color w:val="auto"/>
      </w:rPr>
    </w:lvl>
  </w:abstractNum>
  <w:abstractNum w:abstractNumId="27" w15:restartNumberingAfterBreak="0">
    <w:nsid w:val="4D5634AF"/>
    <w:multiLevelType w:val="multilevel"/>
    <w:tmpl w:val="2BBEA3BA"/>
    <w:name w:val="NTG Table Bullet List"/>
    <w:lvl w:ilvl="0">
      <w:start w:val="1"/>
      <w:numFmt w:val="bullet"/>
      <w:lvlText w:val=""/>
      <w:lvlJc w:val="left"/>
      <w:pPr>
        <w:ind w:left="360" w:hanging="360"/>
      </w:pPr>
      <w:rPr>
        <w:rFonts w:ascii="Symbol" w:hAnsi="Symbol" w:hint="default"/>
        <w:color w:val="auto"/>
        <w:sz w:val="22"/>
      </w:rPr>
    </w:lvl>
    <w:lvl w:ilvl="1">
      <w:start w:val="1"/>
      <w:numFmt w:val="bullet"/>
      <w:lvlText w:val="o"/>
      <w:lvlJc w:val="left"/>
      <w:pPr>
        <w:ind w:left="720" w:hanging="360"/>
      </w:pPr>
      <w:rPr>
        <w:rFonts w:ascii="Courier New" w:hAnsi="Courier New"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Wingdings" w:hAnsi="Wingdings"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Symbol" w:hAnsi="Symbol" w:hint="default"/>
        <w:color w:val="auto"/>
      </w:rPr>
    </w:lvl>
    <w:lvl w:ilvl="6">
      <w:start w:val="1"/>
      <w:numFmt w:val="bullet"/>
      <w:lvlText w:val="o"/>
      <w:lvlJc w:val="left"/>
      <w:pPr>
        <w:ind w:left="2520" w:hanging="360"/>
      </w:pPr>
      <w:rPr>
        <w:rFonts w:ascii="Courier New" w:hAnsi="Courier New" w:hint="default"/>
        <w:color w:val="auto"/>
      </w:rPr>
    </w:lvl>
    <w:lvl w:ilvl="7">
      <w:start w:val="1"/>
      <w:numFmt w:val="bullet"/>
      <w:lvlText w:val=""/>
      <w:lvlJc w:val="left"/>
      <w:pPr>
        <w:ind w:left="2880" w:hanging="360"/>
      </w:pPr>
      <w:rPr>
        <w:rFonts w:ascii="Wingdings" w:hAnsi="Wingdings" w:hint="default"/>
        <w:color w:val="auto"/>
      </w:rPr>
    </w:lvl>
    <w:lvl w:ilvl="8">
      <w:start w:val="1"/>
      <w:numFmt w:val="bullet"/>
      <w:lvlText w:val=""/>
      <w:lvlJc w:val="left"/>
      <w:pPr>
        <w:ind w:left="3240" w:hanging="360"/>
      </w:pPr>
      <w:rPr>
        <w:rFonts w:ascii="Wingdings" w:hAnsi="Wingdings" w:hint="default"/>
        <w:color w:val="auto"/>
      </w:rPr>
    </w:lvl>
  </w:abstractNum>
  <w:abstractNum w:abstractNumId="28" w15:restartNumberingAfterBreak="0">
    <w:nsid w:val="53842BC6"/>
    <w:multiLevelType w:val="multilevel"/>
    <w:tmpl w:val="0C78A7AC"/>
    <w:numStyleLink w:val="Tablebulletlist"/>
  </w:abstractNum>
  <w:abstractNum w:abstractNumId="29" w15:restartNumberingAfterBreak="0">
    <w:nsid w:val="53BF1E72"/>
    <w:multiLevelType w:val="hybridMultilevel"/>
    <w:tmpl w:val="4DF88B0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15:restartNumberingAfterBreak="0">
    <w:nsid w:val="54D23F9E"/>
    <w:multiLevelType w:val="multilevel"/>
    <w:tmpl w:val="2BBEA3BA"/>
    <w:name w:val="NTG Table Bullet List32222"/>
    <w:lvl w:ilvl="0">
      <w:start w:val="1"/>
      <w:numFmt w:val="bullet"/>
      <w:lvlText w:val=""/>
      <w:lvlJc w:val="left"/>
      <w:pPr>
        <w:ind w:left="360" w:hanging="360"/>
      </w:pPr>
      <w:rPr>
        <w:rFonts w:ascii="Symbol" w:hAnsi="Symbol" w:hint="default"/>
        <w:color w:val="auto"/>
        <w:sz w:val="22"/>
      </w:rPr>
    </w:lvl>
    <w:lvl w:ilvl="1">
      <w:start w:val="1"/>
      <w:numFmt w:val="bullet"/>
      <w:lvlText w:val="o"/>
      <w:lvlJc w:val="left"/>
      <w:pPr>
        <w:ind w:left="720" w:hanging="360"/>
      </w:pPr>
      <w:rPr>
        <w:rFonts w:ascii="Courier New" w:hAnsi="Courier New"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Wingdings" w:hAnsi="Wingdings"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Symbol" w:hAnsi="Symbol" w:hint="default"/>
        <w:color w:val="auto"/>
      </w:rPr>
    </w:lvl>
    <w:lvl w:ilvl="6">
      <w:start w:val="1"/>
      <w:numFmt w:val="bullet"/>
      <w:lvlText w:val="o"/>
      <w:lvlJc w:val="left"/>
      <w:pPr>
        <w:ind w:left="2520" w:hanging="360"/>
      </w:pPr>
      <w:rPr>
        <w:rFonts w:ascii="Courier New" w:hAnsi="Courier New" w:hint="default"/>
        <w:color w:val="auto"/>
      </w:rPr>
    </w:lvl>
    <w:lvl w:ilvl="7">
      <w:start w:val="1"/>
      <w:numFmt w:val="bullet"/>
      <w:lvlText w:val=""/>
      <w:lvlJc w:val="left"/>
      <w:pPr>
        <w:ind w:left="2880" w:hanging="360"/>
      </w:pPr>
      <w:rPr>
        <w:rFonts w:ascii="Wingdings" w:hAnsi="Wingdings" w:hint="default"/>
        <w:color w:val="auto"/>
      </w:rPr>
    </w:lvl>
    <w:lvl w:ilvl="8">
      <w:start w:val="1"/>
      <w:numFmt w:val="bullet"/>
      <w:lvlText w:val=""/>
      <w:lvlJc w:val="left"/>
      <w:pPr>
        <w:ind w:left="3240" w:hanging="360"/>
      </w:pPr>
      <w:rPr>
        <w:rFonts w:ascii="Wingdings" w:hAnsi="Wingdings" w:hint="default"/>
        <w:color w:val="auto"/>
      </w:rPr>
    </w:lvl>
  </w:abstractNum>
  <w:abstractNum w:abstractNumId="31" w15:restartNumberingAfterBreak="0">
    <w:nsid w:val="56DA2CAE"/>
    <w:multiLevelType w:val="multilevel"/>
    <w:tmpl w:val="3E5E177A"/>
    <w:name w:val="NTG Table Bullet List332222222222222"/>
    <w:numStyleLink w:val="Tablenumberlist"/>
  </w:abstractNum>
  <w:abstractNum w:abstractNumId="32" w15:restartNumberingAfterBreak="0">
    <w:nsid w:val="583359D9"/>
    <w:multiLevelType w:val="multilevel"/>
    <w:tmpl w:val="3E5E177A"/>
    <w:name w:val="NTG Table Bullet List332222222"/>
    <w:numStyleLink w:val="Tablenumberlist"/>
  </w:abstractNum>
  <w:abstractNum w:abstractNumId="33" w15:restartNumberingAfterBreak="0">
    <w:nsid w:val="5B9A5FFE"/>
    <w:multiLevelType w:val="multilevel"/>
    <w:tmpl w:val="0C78A7AC"/>
    <w:name w:val="NTG Table Bullet List33222222222222"/>
    <w:numStyleLink w:val="Tablebulletlist"/>
  </w:abstractNum>
  <w:abstractNum w:abstractNumId="34" w15:restartNumberingAfterBreak="0">
    <w:nsid w:val="5D054C5B"/>
    <w:multiLevelType w:val="hybridMultilevel"/>
    <w:tmpl w:val="E712659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5" w15:restartNumberingAfterBreak="0">
    <w:nsid w:val="5D444259"/>
    <w:multiLevelType w:val="multilevel"/>
    <w:tmpl w:val="0C78A7AC"/>
    <w:name w:val="NTG Table Bullet List332222"/>
    <w:numStyleLink w:val="Tablebulletlist"/>
  </w:abstractNum>
  <w:abstractNum w:abstractNumId="36" w15:restartNumberingAfterBreak="0">
    <w:nsid w:val="6314373F"/>
    <w:multiLevelType w:val="hybridMultilevel"/>
    <w:tmpl w:val="36CA71E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7" w15:restartNumberingAfterBreak="0">
    <w:nsid w:val="69262556"/>
    <w:multiLevelType w:val="multilevel"/>
    <w:tmpl w:val="3E5E177A"/>
    <w:name w:val="NTG Table Bullet List3322222222222222"/>
    <w:numStyleLink w:val="Tablenumberlist"/>
  </w:abstractNum>
  <w:abstractNum w:abstractNumId="38" w15:restartNumberingAfterBreak="0">
    <w:nsid w:val="72224D89"/>
    <w:multiLevelType w:val="hybridMultilevel"/>
    <w:tmpl w:val="927ACA0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9" w15:restartNumberingAfterBreak="0">
    <w:nsid w:val="72A43BB4"/>
    <w:multiLevelType w:val="hybridMultilevel"/>
    <w:tmpl w:val="6C1E20DC"/>
    <w:lvl w:ilvl="0" w:tplc="0C090001">
      <w:start w:val="1"/>
      <w:numFmt w:val="bullet"/>
      <w:lvlText w:val=""/>
      <w:lvlJc w:val="left"/>
      <w:pPr>
        <w:ind w:left="1000" w:hanging="360"/>
      </w:pPr>
      <w:rPr>
        <w:rFonts w:ascii="Symbol" w:hAnsi="Symbol" w:hint="default"/>
      </w:rPr>
    </w:lvl>
    <w:lvl w:ilvl="1" w:tplc="0C090003" w:tentative="1">
      <w:start w:val="1"/>
      <w:numFmt w:val="bullet"/>
      <w:lvlText w:val="o"/>
      <w:lvlJc w:val="left"/>
      <w:pPr>
        <w:ind w:left="1720" w:hanging="360"/>
      </w:pPr>
      <w:rPr>
        <w:rFonts w:ascii="Courier New" w:hAnsi="Courier New" w:cs="Courier New" w:hint="default"/>
      </w:rPr>
    </w:lvl>
    <w:lvl w:ilvl="2" w:tplc="0C090005" w:tentative="1">
      <w:start w:val="1"/>
      <w:numFmt w:val="bullet"/>
      <w:lvlText w:val=""/>
      <w:lvlJc w:val="left"/>
      <w:pPr>
        <w:ind w:left="2440" w:hanging="360"/>
      </w:pPr>
      <w:rPr>
        <w:rFonts w:ascii="Wingdings" w:hAnsi="Wingdings" w:hint="default"/>
      </w:rPr>
    </w:lvl>
    <w:lvl w:ilvl="3" w:tplc="0C090001" w:tentative="1">
      <w:start w:val="1"/>
      <w:numFmt w:val="bullet"/>
      <w:lvlText w:val=""/>
      <w:lvlJc w:val="left"/>
      <w:pPr>
        <w:ind w:left="3160" w:hanging="360"/>
      </w:pPr>
      <w:rPr>
        <w:rFonts w:ascii="Symbol" w:hAnsi="Symbol" w:hint="default"/>
      </w:rPr>
    </w:lvl>
    <w:lvl w:ilvl="4" w:tplc="0C090003" w:tentative="1">
      <w:start w:val="1"/>
      <w:numFmt w:val="bullet"/>
      <w:lvlText w:val="o"/>
      <w:lvlJc w:val="left"/>
      <w:pPr>
        <w:ind w:left="3880" w:hanging="360"/>
      </w:pPr>
      <w:rPr>
        <w:rFonts w:ascii="Courier New" w:hAnsi="Courier New" w:cs="Courier New" w:hint="default"/>
      </w:rPr>
    </w:lvl>
    <w:lvl w:ilvl="5" w:tplc="0C090005" w:tentative="1">
      <w:start w:val="1"/>
      <w:numFmt w:val="bullet"/>
      <w:lvlText w:val=""/>
      <w:lvlJc w:val="left"/>
      <w:pPr>
        <w:ind w:left="4600" w:hanging="360"/>
      </w:pPr>
      <w:rPr>
        <w:rFonts w:ascii="Wingdings" w:hAnsi="Wingdings" w:hint="default"/>
      </w:rPr>
    </w:lvl>
    <w:lvl w:ilvl="6" w:tplc="0C090001" w:tentative="1">
      <w:start w:val="1"/>
      <w:numFmt w:val="bullet"/>
      <w:lvlText w:val=""/>
      <w:lvlJc w:val="left"/>
      <w:pPr>
        <w:ind w:left="5320" w:hanging="360"/>
      </w:pPr>
      <w:rPr>
        <w:rFonts w:ascii="Symbol" w:hAnsi="Symbol" w:hint="default"/>
      </w:rPr>
    </w:lvl>
    <w:lvl w:ilvl="7" w:tplc="0C090003" w:tentative="1">
      <w:start w:val="1"/>
      <w:numFmt w:val="bullet"/>
      <w:lvlText w:val="o"/>
      <w:lvlJc w:val="left"/>
      <w:pPr>
        <w:ind w:left="6040" w:hanging="360"/>
      </w:pPr>
      <w:rPr>
        <w:rFonts w:ascii="Courier New" w:hAnsi="Courier New" w:cs="Courier New" w:hint="default"/>
      </w:rPr>
    </w:lvl>
    <w:lvl w:ilvl="8" w:tplc="0C090005" w:tentative="1">
      <w:start w:val="1"/>
      <w:numFmt w:val="bullet"/>
      <w:lvlText w:val=""/>
      <w:lvlJc w:val="left"/>
      <w:pPr>
        <w:ind w:left="6760" w:hanging="360"/>
      </w:pPr>
      <w:rPr>
        <w:rFonts w:ascii="Wingdings" w:hAnsi="Wingdings" w:hint="default"/>
      </w:rPr>
    </w:lvl>
  </w:abstractNum>
  <w:abstractNum w:abstractNumId="40" w15:restartNumberingAfterBreak="0">
    <w:nsid w:val="7453664D"/>
    <w:multiLevelType w:val="multilevel"/>
    <w:tmpl w:val="0C78A7AC"/>
    <w:name w:val="NTG Table Bullet List3322222222222222222"/>
    <w:numStyleLink w:val="Tablebulletlist"/>
  </w:abstractNum>
  <w:abstractNum w:abstractNumId="41" w15:restartNumberingAfterBreak="0">
    <w:nsid w:val="76141D1E"/>
    <w:multiLevelType w:val="multilevel"/>
    <w:tmpl w:val="0C78A7AC"/>
    <w:name w:val="NTG Table Bullet List332222222222"/>
    <w:numStyleLink w:val="Tablebulletlist"/>
  </w:abstractNum>
  <w:abstractNum w:abstractNumId="42" w15:restartNumberingAfterBreak="0">
    <w:nsid w:val="7661339A"/>
    <w:multiLevelType w:val="hybridMultilevel"/>
    <w:tmpl w:val="D1FA14FA"/>
    <w:lvl w:ilvl="0" w:tplc="0C090001">
      <w:start w:val="1"/>
      <w:numFmt w:val="bullet"/>
      <w:lvlText w:val=""/>
      <w:lvlJc w:val="left"/>
      <w:pPr>
        <w:ind w:left="644" w:hanging="360"/>
      </w:pPr>
      <w:rPr>
        <w:rFonts w:ascii="Symbol" w:hAnsi="Symbol" w:hint="default"/>
      </w:rPr>
    </w:lvl>
    <w:lvl w:ilvl="1" w:tplc="0C090003" w:tentative="1">
      <w:start w:val="1"/>
      <w:numFmt w:val="bullet"/>
      <w:lvlText w:val="o"/>
      <w:lvlJc w:val="left"/>
      <w:pPr>
        <w:ind w:left="1364" w:hanging="360"/>
      </w:pPr>
      <w:rPr>
        <w:rFonts w:ascii="Courier New" w:hAnsi="Courier New" w:cs="Courier New" w:hint="default"/>
      </w:rPr>
    </w:lvl>
    <w:lvl w:ilvl="2" w:tplc="0C090005" w:tentative="1">
      <w:start w:val="1"/>
      <w:numFmt w:val="bullet"/>
      <w:lvlText w:val=""/>
      <w:lvlJc w:val="left"/>
      <w:pPr>
        <w:ind w:left="2084" w:hanging="360"/>
      </w:pPr>
      <w:rPr>
        <w:rFonts w:ascii="Wingdings" w:hAnsi="Wingdings" w:hint="default"/>
      </w:rPr>
    </w:lvl>
    <w:lvl w:ilvl="3" w:tplc="0C090001" w:tentative="1">
      <w:start w:val="1"/>
      <w:numFmt w:val="bullet"/>
      <w:lvlText w:val=""/>
      <w:lvlJc w:val="left"/>
      <w:pPr>
        <w:ind w:left="2804" w:hanging="360"/>
      </w:pPr>
      <w:rPr>
        <w:rFonts w:ascii="Symbol" w:hAnsi="Symbol" w:hint="default"/>
      </w:rPr>
    </w:lvl>
    <w:lvl w:ilvl="4" w:tplc="0C090003" w:tentative="1">
      <w:start w:val="1"/>
      <w:numFmt w:val="bullet"/>
      <w:lvlText w:val="o"/>
      <w:lvlJc w:val="left"/>
      <w:pPr>
        <w:ind w:left="3524" w:hanging="360"/>
      </w:pPr>
      <w:rPr>
        <w:rFonts w:ascii="Courier New" w:hAnsi="Courier New" w:cs="Courier New" w:hint="default"/>
      </w:rPr>
    </w:lvl>
    <w:lvl w:ilvl="5" w:tplc="0C090005" w:tentative="1">
      <w:start w:val="1"/>
      <w:numFmt w:val="bullet"/>
      <w:lvlText w:val=""/>
      <w:lvlJc w:val="left"/>
      <w:pPr>
        <w:ind w:left="4244" w:hanging="360"/>
      </w:pPr>
      <w:rPr>
        <w:rFonts w:ascii="Wingdings" w:hAnsi="Wingdings" w:hint="default"/>
      </w:rPr>
    </w:lvl>
    <w:lvl w:ilvl="6" w:tplc="0C090001" w:tentative="1">
      <w:start w:val="1"/>
      <w:numFmt w:val="bullet"/>
      <w:lvlText w:val=""/>
      <w:lvlJc w:val="left"/>
      <w:pPr>
        <w:ind w:left="4964" w:hanging="360"/>
      </w:pPr>
      <w:rPr>
        <w:rFonts w:ascii="Symbol" w:hAnsi="Symbol" w:hint="default"/>
      </w:rPr>
    </w:lvl>
    <w:lvl w:ilvl="7" w:tplc="0C090003" w:tentative="1">
      <w:start w:val="1"/>
      <w:numFmt w:val="bullet"/>
      <w:lvlText w:val="o"/>
      <w:lvlJc w:val="left"/>
      <w:pPr>
        <w:ind w:left="5684" w:hanging="360"/>
      </w:pPr>
      <w:rPr>
        <w:rFonts w:ascii="Courier New" w:hAnsi="Courier New" w:cs="Courier New" w:hint="default"/>
      </w:rPr>
    </w:lvl>
    <w:lvl w:ilvl="8" w:tplc="0C090005" w:tentative="1">
      <w:start w:val="1"/>
      <w:numFmt w:val="bullet"/>
      <w:lvlText w:val=""/>
      <w:lvlJc w:val="left"/>
      <w:pPr>
        <w:ind w:left="6404" w:hanging="360"/>
      </w:pPr>
      <w:rPr>
        <w:rFonts w:ascii="Wingdings" w:hAnsi="Wingdings" w:hint="default"/>
      </w:rPr>
    </w:lvl>
  </w:abstractNum>
  <w:abstractNum w:abstractNumId="43" w15:restartNumberingAfterBreak="0">
    <w:nsid w:val="79CC6470"/>
    <w:multiLevelType w:val="multilevel"/>
    <w:tmpl w:val="0D62A852"/>
    <w:lvl w:ilvl="0">
      <w:start w:val="1"/>
      <w:numFmt w:val="decimal"/>
      <w:lvlText w:val="%1"/>
      <w:lvlJc w:val="left"/>
      <w:pPr>
        <w:ind w:left="432" w:hanging="432"/>
      </w:pPr>
      <w:rPr>
        <w:rFonts w:hint="default"/>
        <w:b/>
        <w:i w:val="0"/>
      </w:r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44" w15:restartNumberingAfterBreak="0">
    <w:nsid w:val="7EB377EB"/>
    <w:multiLevelType w:val="multilevel"/>
    <w:tmpl w:val="2BBEA3BA"/>
    <w:name w:val="NTG Table Bullet List2"/>
    <w:lvl w:ilvl="0">
      <w:start w:val="1"/>
      <w:numFmt w:val="bullet"/>
      <w:lvlText w:val=""/>
      <w:lvlJc w:val="left"/>
      <w:pPr>
        <w:ind w:left="360" w:hanging="360"/>
      </w:pPr>
      <w:rPr>
        <w:rFonts w:ascii="Symbol" w:hAnsi="Symbol" w:hint="default"/>
        <w:color w:val="auto"/>
        <w:sz w:val="22"/>
      </w:rPr>
    </w:lvl>
    <w:lvl w:ilvl="1">
      <w:start w:val="1"/>
      <w:numFmt w:val="bullet"/>
      <w:lvlText w:val="o"/>
      <w:lvlJc w:val="left"/>
      <w:pPr>
        <w:ind w:left="720" w:hanging="360"/>
      </w:pPr>
      <w:rPr>
        <w:rFonts w:ascii="Courier New" w:hAnsi="Courier New"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Wingdings" w:hAnsi="Wingdings"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Symbol" w:hAnsi="Symbol" w:hint="default"/>
        <w:color w:val="auto"/>
      </w:rPr>
    </w:lvl>
    <w:lvl w:ilvl="6">
      <w:start w:val="1"/>
      <w:numFmt w:val="bullet"/>
      <w:lvlText w:val="o"/>
      <w:lvlJc w:val="left"/>
      <w:pPr>
        <w:ind w:left="2520" w:hanging="360"/>
      </w:pPr>
      <w:rPr>
        <w:rFonts w:ascii="Courier New" w:hAnsi="Courier New" w:hint="default"/>
        <w:color w:val="auto"/>
      </w:rPr>
    </w:lvl>
    <w:lvl w:ilvl="7">
      <w:start w:val="1"/>
      <w:numFmt w:val="bullet"/>
      <w:lvlText w:val=""/>
      <w:lvlJc w:val="left"/>
      <w:pPr>
        <w:ind w:left="2880" w:hanging="360"/>
      </w:pPr>
      <w:rPr>
        <w:rFonts w:ascii="Wingdings" w:hAnsi="Wingdings" w:hint="default"/>
        <w:color w:val="auto"/>
      </w:rPr>
    </w:lvl>
    <w:lvl w:ilvl="8">
      <w:start w:val="1"/>
      <w:numFmt w:val="bullet"/>
      <w:lvlText w:val=""/>
      <w:lvlJc w:val="left"/>
      <w:pPr>
        <w:ind w:left="3240" w:hanging="360"/>
      </w:pPr>
      <w:rPr>
        <w:rFonts w:ascii="Wingdings" w:hAnsi="Wingdings" w:hint="default"/>
        <w:color w:val="auto"/>
      </w:rPr>
    </w:lvl>
  </w:abstractNum>
  <w:num w:numId="1">
    <w:abstractNumId w:val="21"/>
  </w:num>
  <w:num w:numId="2">
    <w:abstractNumId w:val="13"/>
  </w:num>
  <w:num w:numId="3">
    <w:abstractNumId w:val="43"/>
  </w:num>
  <w:num w:numId="4">
    <w:abstractNumId w:val="26"/>
  </w:num>
  <w:num w:numId="5">
    <w:abstractNumId w:val="17"/>
  </w:num>
  <w:num w:numId="6">
    <w:abstractNumId w:val="9"/>
  </w:num>
  <w:num w:numId="7">
    <w:abstractNumId w:val="28"/>
  </w:num>
  <w:num w:numId="8">
    <w:abstractNumId w:val="16"/>
  </w:num>
  <w:num w:numId="9">
    <w:abstractNumId w:val="23"/>
  </w:num>
  <w:num w:numId="10">
    <w:abstractNumId w:val="0"/>
  </w:num>
  <w:num w:numId="11">
    <w:abstractNumId w:val="2"/>
  </w:num>
  <w:num w:numId="12">
    <w:abstractNumId w:val="39"/>
  </w:num>
  <w:num w:numId="13">
    <w:abstractNumId w:val="42"/>
  </w:num>
  <w:num w:numId="14">
    <w:abstractNumId w:val="34"/>
  </w:num>
  <w:num w:numId="15">
    <w:abstractNumId w:val="24"/>
  </w:num>
  <w:num w:numId="16">
    <w:abstractNumId w:val="29"/>
  </w:num>
  <w:num w:numId="17">
    <w:abstractNumId w:val="36"/>
  </w:num>
  <w:num w:numId="18">
    <w:abstractNumId w:val="38"/>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displayBackgroundShape/>
  <w:proofState w:spelling="clean" w:grammar="clean"/>
  <w:attachedTemplate r:id="rId1"/>
  <w:stylePaneFormatFilter w:val="D804" w:allStyles="0" w:customStyles="0" w:latentStyles="1" w:stylesInUse="0" w:headingStyles="0" w:numberingStyles="0" w:tableStyles="0" w:directFormattingOnRuns="0" w:directFormattingOnParagraphs="0" w:directFormattingOnNumbering="0" w:directFormattingOnTables="1" w:clearFormatting="1" w:top3HeadingStyles="0" w:visibleStyles="1" w:alternateStyleNames="1"/>
  <w:defaultTabStop w:val="284"/>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6961"/>
    <w:rsid w:val="00001DDF"/>
    <w:rsid w:val="0000322D"/>
    <w:rsid w:val="00007670"/>
    <w:rsid w:val="00010665"/>
    <w:rsid w:val="000122FD"/>
    <w:rsid w:val="0001324D"/>
    <w:rsid w:val="0002393A"/>
    <w:rsid w:val="00027DB8"/>
    <w:rsid w:val="00031A96"/>
    <w:rsid w:val="00040BF3"/>
    <w:rsid w:val="0004211C"/>
    <w:rsid w:val="00046C59"/>
    <w:rsid w:val="00051362"/>
    <w:rsid w:val="00051F45"/>
    <w:rsid w:val="00052953"/>
    <w:rsid w:val="0005341A"/>
    <w:rsid w:val="00054C70"/>
    <w:rsid w:val="00056DEF"/>
    <w:rsid w:val="00056EDC"/>
    <w:rsid w:val="0006635A"/>
    <w:rsid w:val="000720BE"/>
    <w:rsid w:val="0007259C"/>
    <w:rsid w:val="000801B3"/>
    <w:rsid w:val="00080202"/>
    <w:rsid w:val="00080DCD"/>
    <w:rsid w:val="00080E22"/>
    <w:rsid w:val="00082058"/>
    <w:rsid w:val="00082573"/>
    <w:rsid w:val="000840A3"/>
    <w:rsid w:val="00085062"/>
    <w:rsid w:val="00086A5F"/>
    <w:rsid w:val="000911EF"/>
    <w:rsid w:val="000945EF"/>
    <w:rsid w:val="000962C5"/>
    <w:rsid w:val="00097865"/>
    <w:rsid w:val="000A4317"/>
    <w:rsid w:val="000A559C"/>
    <w:rsid w:val="000B2CA1"/>
    <w:rsid w:val="000D1F29"/>
    <w:rsid w:val="000D633D"/>
    <w:rsid w:val="000E342B"/>
    <w:rsid w:val="000E3ED2"/>
    <w:rsid w:val="000E5BA0"/>
    <w:rsid w:val="000E5DD2"/>
    <w:rsid w:val="000F2958"/>
    <w:rsid w:val="000F3850"/>
    <w:rsid w:val="000F604F"/>
    <w:rsid w:val="000F7A6B"/>
    <w:rsid w:val="00104E7F"/>
    <w:rsid w:val="001137EC"/>
    <w:rsid w:val="001152F5"/>
    <w:rsid w:val="00117743"/>
    <w:rsid w:val="00117F5B"/>
    <w:rsid w:val="00132658"/>
    <w:rsid w:val="0013577E"/>
    <w:rsid w:val="00150DC0"/>
    <w:rsid w:val="0015394D"/>
    <w:rsid w:val="00156CD4"/>
    <w:rsid w:val="001574DC"/>
    <w:rsid w:val="0016153B"/>
    <w:rsid w:val="00162207"/>
    <w:rsid w:val="00164A3E"/>
    <w:rsid w:val="00166FF6"/>
    <w:rsid w:val="00176123"/>
    <w:rsid w:val="00181620"/>
    <w:rsid w:val="00187130"/>
    <w:rsid w:val="00187444"/>
    <w:rsid w:val="001957AD"/>
    <w:rsid w:val="00196F8E"/>
    <w:rsid w:val="001A2B7F"/>
    <w:rsid w:val="001A3AFD"/>
    <w:rsid w:val="001A496C"/>
    <w:rsid w:val="001A576A"/>
    <w:rsid w:val="001B28DA"/>
    <w:rsid w:val="001B2B6C"/>
    <w:rsid w:val="001D01C4"/>
    <w:rsid w:val="001D4F99"/>
    <w:rsid w:val="001D52B0"/>
    <w:rsid w:val="001D5A18"/>
    <w:rsid w:val="001D7CA4"/>
    <w:rsid w:val="001E057F"/>
    <w:rsid w:val="001E14EB"/>
    <w:rsid w:val="001E15A0"/>
    <w:rsid w:val="001E1873"/>
    <w:rsid w:val="001F59E6"/>
    <w:rsid w:val="00203F1C"/>
    <w:rsid w:val="0020484F"/>
    <w:rsid w:val="00206936"/>
    <w:rsid w:val="00206C6F"/>
    <w:rsid w:val="00206FBD"/>
    <w:rsid w:val="00207746"/>
    <w:rsid w:val="002137E3"/>
    <w:rsid w:val="00230031"/>
    <w:rsid w:val="00235C01"/>
    <w:rsid w:val="00247343"/>
    <w:rsid w:val="00265C56"/>
    <w:rsid w:val="002716CD"/>
    <w:rsid w:val="00274D4B"/>
    <w:rsid w:val="002806F5"/>
    <w:rsid w:val="00281577"/>
    <w:rsid w:val="00287D73"/>
    <w:rsid w:val="002926BC"/>
    <w:rsid w:val="00293A72"/>
    <w:rsid w:val="002A0160"/>
    <w:rsid w:val="002A30C3"/>
    <w:rsid w:val="002A6F6A"/>
    <w:rsid w:val="002A7712"/>
    <w:rsid w:val="002B38F7"/>
    <w:rsid w:val="002B4F50"/>
    <w:rsid w:val="002B5591"/>
    <w:rsid w:val="002B6AA4"/>
    <w:rsid w:val="002C1FE9"/>
    <w:rsid w:val="002D3A57"/>
    <w:rsid w:val="002D6524"/>
    <w:rsid w:val="002D7D05"/>
    <w:rsid w:val="002E20C8"/>
    <w:rsid w:val="002E2DD3"/>
    <w:rsid w:val="002E4290"/>
    <w:rsid w:val="002E5244"/>
    <w:rsid w:val="002E66A6"/>
    <w:rsid w:val="002F0DB1"/>
    <w:rsid w:val="002F2885"/>
    <w:rsid w:val="002F45A1"/>
    <w:rsid w:val="002F574D"/>
    <w:rsid w:val="0030203D"/>
    <w:rsid w:val="003037F9"/>
    <w:rsid w:val="0030583E"/>
    <w:rsid w:val="00307FE1"/>
    <w:rsid w:val="00311B4D"/>
    <w:rsid w:val="0031340C"/>
    <w:rsid w:val="003164BA"/>
    <w:rsid w:val="003258E6"/>
    <w:rsid w:val="00342283"/>
    <w:rsid w:val="00343A87"/>
    <w:rsid w:val="00344A36"/>
    <w:rsid w:val="003456F4"/>
    <w:rsid w:val="00347FB6"/>
    <w:rsid w:val="003504FD"/>
    <w:rsid w:val="00350881"/>
    <w:rsid w:val="00356F27"/>
    <w:rsid w:val="00357D55"/>
    <w:rsid w:val="00363513"/>
    <w:rsid w:val="003657E5"/>
    <w:rsid w:val="0036589C"/>
    <w:rsid w:val="00367813"/>
    <w:rsid w:val="00371312"/>
    <w:rsid w:val="00371DC7"/>
    <w:rsid w:val="00377B21"/>
    <w:rsid w:val="00382A7F"/>
    <w:rsid w:val="00390862"/>
    <w:rsid w:val="00390CE3"/>
    <w:rsid w:val="00394876"/>
    <w:rsid w:val="00394AAF"/>
    <w:rsid w:val="00394CE5"/>
    <w:rsid w:val="003A6341"/>
    <w:rsid w:val="003A7CC3"/>
    <w:rsid w:val="003B5C38"/>
    <w:rsid w:val="003B67FD"/>
    <w:rsid w:val="003B6A61"/>
    <w:rsid w:val="003C2198"/>
    <w:rsid w:val="003C4941"/>
    <w:rsid w:val="003D0F63"/>
    <w:rsid w:val="003D42C0"/>
    <w:rsid w:val="003D4A8F"/>
    <w:rsid w:val="003D5B29"/>
    <w:rsid w:val="003D7818"/>
    <w:rsid w:val="003E05CF"/>
    <w:rsid w:val="003E2445"/>
    <w:rsid w:val="003E3BB2"/>
    <w:rsid w:val="003F0788"/>
    <w:rsid w:val="003F5B58"/>
    <w:rsid w:val="0040222A"/>
    <w:rsid w:val="004047BC"/>
    <w:rsid w:val="004100F7"/>
    <w:rsid w:val="00414CB3"/>
    <w:rsid w:val="0041563D"/>
    <w:rsid w:val="00426E25"/>
    <w:rsid w:val="00427D9C"/>
    <w:rsid w:val="00427E7E"/>
    <w:rsid w:val="0043465D"/>
    <w:rsid w:val="00435082"/>
    <w:rsid w:val="00443B6E"/>
    <w:rsid w:val="00446C01"/>
    <w:rsid w:val="00450636"/>
    <w:rsid w:val="0045420A"/>
    <w:rsid w:val="004554D4"/>
    <w:rsid w:val="00461744"/>
    <w:rsid w:val="00466185"/>
    <w:rsid w:val="00466303"/>
    <w:rsid w:val="004668A7"/>
    <w:rsid w:val="00466D96"/>
    <w:rsid w:val="00467747"/>
    <w:rsid w:val="00470017"/>
    <w:rsid w:val="0047105A"/>
    <w:rsid w:val="00473C98"/>
    <w:rsid w:val="00474965"/>
    <w:rsid w:val="00482DF8"/>
    <w:rsid w:val="004864DE"/>
    <w:rsid w:val="00494BE5"/>
    <w:rsid w:val="004A0EBA"/>
    <w:rsid w:val="004A2538"/>
    <w:rsid w:val="004A331E"/>
    <w:rsid w:val="004B0C15"/>
    <w:rsid w:val="004B35EA"/>
    <w:rsid w:val="004B69E4"/>
    <w:rsid w:val="004C6C39"/>
    <w:rsid w:val="004D075F"/>
    <w:rsid w:val="004D1B76"/>
    <w:rsid w:val="004D344E"/>
    <w:rsid w:val="004D464A"/>
    <w:rsid w:val="004E019E"/>
    <w:rsid w:val="004E06EC"/>
    <w:rsid w:val="004E0A3F"/>
    <w:rsid w:val="004E2CB7"/>
    <w:rsid w:val="004E65A2"/>
    <w:rsid w:val="004F016A"/>
    <w:rsid w:val="00500F94"/>
    <w:rsid w:val="00502FB3"/>
    <w:rsid w:val="00503DE9"/>
    <w:rsid w:val="0050530C"/>
    <w:rsid w:val="00505DEA"/>
    <w:rsid w:val="00507782"/>
    <w:rsid w:val="00512A04"/>
    <w:rsid w:val="00520499"/>
    <w:rsid w:val="005210D8"/>
    <w:rsid w:val="0052411B"/>
    <w:rsid w:val="005249F5"/>
    <w:rsid w:val="005260F7"/>
    <w:rsid w:val="005353AE"/>
    <w:rsid w:val="00536298"/>
    <w:rsid w:val="00542475"/>
    <w:rsid w:val="00543BD1"/>
    <w:rsid w:val="00556113"/>
    <w:rsid w:val="00564639"/>
    <w:rsid w:val="00564C12"/>
    <w:rsid w:val="005654B8"/>
    <w:rsid w:val="00570D94"/>
    <w:rsid w:val="00574BFC"/>
    <w:rsid w:val="005762CC"/>
    <w:rsid w:val="00582D3D"/>
    <w:rsid w:val="00590040"/>
    <w:rsid w:val="00593D42"/>
    <w:rsid w:val="005952EF"/>
    <w:rsid w:val="00595386"/>
    <w:rsid w:val="00597234"/>
    <w:rsid w:val="005A4AC0"/>
    <w:rsid w:val="005A539B"/>
    <w:rsid w:val="005A5FDF"/>
    <w:rsid w:val="005B0FB7"/>
    <w:rsid w:val="005B122A"/>
    <w:rsid w:val="005B1FCB"/>
    <w:rsid w:val="005B5AC2"/>
    <w:rsid w:val="005B5BB4"/>
    <w:rsid w:val="005C2833"/>
    <w:rsid w:val="005D1E15"/>
    <w:rsid w:val="005E144D"/>
    <w:rsid w:val="005E1500"/>
    <w:rsid w:val="005E224C"/>
    <w:rsid w:val="005E3A43"/>
    <w:rsid w:val="005E5697"/>
    <w:rsid w:val="005F0B17"/>
    <w:rsid w:val="005F6602"/>
    <w:rsid w:val="005F77C7"/>
    <w:rsid w:val="00606430"/>
    <w:rsid w:val="00620675"/>
    <w:rsid w:val="00622910"/>
    <w:rsid w:val="006254B6"/>
    <w:rsid w:val="00627FC8"/>
    <w:rsid w:val="006433C3"/>
    <w:rsid w:val="00643AD0"/>
    <w:rsid w:val="00650F5B"/>
    <w:rsid w:val="00665522"/>
    <w:rsid w:val="006670D7"/>
    <w:rsid w:val="006719EA"/>
    <w:rsid w:val="00671F13"/>
    <w:rsid w:val="0067400A"/>
    <w:rsid w:val="006847AD"/>
    <w:rsid w:val="00690C9B"/>
    <w:rsid w:val="0069114B"/>
    <w:rsid w:val="006944C1"/>
    <w:rsid w:val="006A756A"/>
    <w:rsid w:val="006C0EC2"/>
    <w:rsid w:val="006C6A4A"/>
    <w:rsid w:val="006D66F7"/>
    <w:rsid w:val="006D7FF9"/>
    <w:rsid w:val="00705C9D"/>
    <w:rsid w:val="00705F13"/>
    <w:rsid w:val="0070624C"/>
    <w:rsid w:val="00714F1D"/>
    <w:rsid w:val="00715225"/>
    <w:rsid w:val="0071700C"/>
    <w:rsid w:val="00720662"/>
    <w:rsid w:val="00720CC6"/>
    <w:rsid w:val="00722DDB"/>
    <w:rsid w:val="00724728"/>
    <w:rsid w:val="00724F98"/>
    <w:rsid w:val="00730B9B"/>
    <w:rsid w:val="0073182E"/>
    <w:rsid w:val="007332FF"/>
    <w:rsid w:val="007408F5"/>
    <w:rsid w:val="00741EAE"/>
    <w:rsid w:val="00755248"/>
    <w:rsid w:val="0075729A"/>
    <w:rsid w:val="0076190B"/>
    <w:rsid w:val="0076355D"/>
    <w:rsid w:val="00763A2D"/>
    <w:rsid w:val="007676A4"/>
    <w:rsid w:val="00772EFF"/>
    <w:rsid w:val="00777795"/>
    <w:rsid w:val="00783A57"/>
    <w:rsid w:val="00784C92"/>
    <w:rsid w:val="007859CD"/>
    <w:rsid w:val="00785C24"/>
    <w:rsid w:val="007907E4"/>
    <w:rsid w:val="00790BBD"/>
    <w:rsid w:val="00796461"/>
    <w:rsid w:val="007A6A4F"/>
    <w:rsid w:val="007B03F5"/>
    <w:rsid w:val="007B5C09"/>
    <w:rsid w:val="007B5DA2"/>
    <w:rsid w:val="007C0966"/>
    <w:rsid w:val="007C19E7"/>
    <w:rsid w:val="007C5CFD"/>
    <w:rsid w:val="007C6D9F"/>
    <w:rsid w:val="007D095D"/>
    <w:rsid w:val="007D4893"/>
    <w:rsid w:val="007E70CF"/>
    <w:rsid w:val="007E74A4"/>
    <w:rsid w:val="007F04AD"/>
    <w:rsid w:val="007F1B6F"/>
    <w:rsid w:val="007F263F"/>
    <w:rsid w:val="008015A8"/>
    <w:rsid w:val="00803329"/>
    <w:rsid w:val="0080766E"/>
    <w:rsid w:val="00811169"/>
    <w:rsid w:val="00815297"/>
    <w:rsid w:val="008170DB"/>
    <w:rsid w:val="00817BA1"/>
    <w:rsid w:val="00823022"/>
    <w:rsid w:val="0082634E"/>
    <w:rsid w:val="00830040"/>
    <w:rsid w:val="008313C4"/>
    <w:rsid w:val="00835434"/>
    <w:rsid w:val="008358C0"/>
    <w:rsid w:val="00842838"/>
    <w:rsid w:val="008428F2"/>
    <w:rsid w:val="00854EC1"/>
    <w:rsid w:val="0085797F"/>
    <w:rsid w:val="00861DC3"/>
    <w:rsid w:val="00867019"/>
    <w:rsid w:val="00872EF1"/>
    <w:rsid w:val="008735A9"/>
    <w:rsid w:val="00877BC5"/>
    <w:rsid w:val="00877D20"/>
    <w:rsid w:val="00881C48"/>
    <w:rsid w:val="00885B80"/>
    <w:rsid w:val="00885C30"/>
    <w:rsid w:val="00885E9B"/>
    <w:rsid w:val="0089368E"/>
    <w:rsid w:val="00893C96"/>
    <w:rsid w:val="0089500A"/>
    <w:rsid w:val="00897C94"/>
    <w:rsid w:val="008A4B30"/>
    <w:rsid w:val="008A7C12"/>
    <w:rsid w:val="008B03AC"/>
    <w:rsid w:val="008B03CE"/>
    <w:rsid w:val="008B529E"/>
    <w:rsid w:val="008B6742"/>
    <w:rsid w:val="008C17FB"/>
    <w:rsid w:val="008C70BB"/>
    <w:rsid w:val="008D1B00"/>
    <w:rsid w:val="008D57B8"/>
    <w:rsid w:val="008E03CF"/>
    <w:rsid w:val="008E03FC"/>
    <w:rsid w:val="008E2750"/>
    <w:rsid w:val="008E510B"/>
    <w:rsid w:val="008F3417"/>
    <w:rsid w:val="00902B13"/>
    <w:rsid w:val="00911941"/>
    <w:rsid w:val="00911BBD"/>
    <w:rsid w:val="0092024D"/>
    <w:rsid w:val="00925146"/>
    <w:rsid w:val="00925F0F"/>
    <w:rsid w:val="00932F6B"/>
    <w:rsid w:val="00936703"/>
    <w:rsid w:val="009444F0"/>
    <w:rsid w:val="009468BC"/>
    <w:rsid w:val="00947FAE"/>
    <w:rsid w:val="00952156"/>
    <w:rsid w:val="009616DF"/>
    <w:rsid w:val="0096542F"/>
    <w:rsid w:val="00967FA7"/>
    <w:rsid w:val="00971645"/>
    <w:rsid w:val="00977919"/>
    <w:rsid w:val="00983000"/>
    <w:rsid w:val="009870FA"/>
    <w:rsid w:val="00990876"/>
    <w:rsid w:val="009921C3"/>
    <w:rsid w:val="0099551D"/>
    <w:rsid w:val="00997CF7"/>
    <w:rsid w:val="009A5897"/>
    <w:rsid w:val="009A5F24"/>
    <w:rsid w:val="009A63B8"/>
    <w:rsid w:val="009B0B3E"/>
    <w:rsid w:val="009B1913"/>
    <w:rsid w:val="009B6657"/>
    <w:rsid w:val="009B6966"/>
    <w:rsid w:val="009B69A5"/>
    <w:rsid w:val="009C257F"/>
    <w:rsid w:val="009C4AB1"/>
    <w:rsid w:val="009D0EB5"/>
    <w:rsid w:val="009D14F9"/>
    <w:rsid w:val="009D2B74"/>
    <w:rsid w:val="009D63FF"/>
    <w:rsid w:val="009E175D"/>
    <w:rsid w:val="009E3CC2"/>
    <w:rsid w:val="009F06BD"/>
    <w:rsid w:val="009F2A4D"/>
    <w:rsid w:val="00A00828"/>
    <w:rsid w:val="00A03290"/>
    <w:rsid w:val="00A0387E"/>
    <w:rsid w:val="00A03BA7"/>
    <w:rsid w:val="00A05BFD"/>
    <w:rsid w:val="00A07490"/>
    <w:rsid w:val="00A10655"/>
    <w:rsid w:val="00A10F61"/>
    <w:rsid w:val="00A12B64"/>
    <w:rsid w:val="00A22C38"/>
    <w:rsid w:val="00A25193"/>
    <w:rsid w:val="00A26E80"/>
    <w:rsid w:val="00A31AE8"/>
    <w:rsid w:val="00A355CC"/>
    <w:rsid w:val="00A3739D"/>
    <w:rsid w:val="00A37DDA"/>
    <w:rsid w:val="00A45005"/>
    <w:rsid w:val="00A56479"/>
    <w:rsid w:val="00A567EE"/>
    <w:rsid w:val="00A6146D"/>
    <w:rsid w:val="00A65112"/>
    <w:rsid w:val="00A70DD8"/>
    <w:rsid w:val="00A76790"/>
    <w:rsid w:val="00A76861"/>
    <w:rsid w:val="00A85D0C"/>
    <w:rsid w:val="00A925EC"/>
    <w:rsid w:val="00A929AA"/>
    <w:rsid w:val="00A92B6B"/>
    <w:rsid w:val="00AA541E"/>
    <w:rsid w:val="00AD0DA4"/>
    <w:rsid w:val="00AD4169"/>
    <w:rsid w:val="00AE25C6"/>
    <w:rsid w:val="00AE306C"/>
    <w:rsid w:val="00AF28C1"/>
    <w:rsid w:val="00B02EF1"/>
    <w:rsid w:val="00B05182"/>
    <w:rsid w:val="00B07C97"/>
    <w:rsid w:val="00B11C67"/>
    <w:rsid w:val="00B14257"/>
    <w:rsid w:val="00B1458C"/>
    <w:rsid w:val="00B15754"/>
    <w:rsid w:val="00B16002"/>
    <w:rsid w:val="00B2046E"/>
    <w:rsid w:val="00B20E8B"/>
    <w:rsid w:val="00B257E1"/>
    <w:rsid w:val="00B2599A"/>
    <w:rsid w:val="00B27AC4"/>
    <w:rsid w:val="00B343CC"/>
    <w:rsid w:val="00B5084A"/>
    <w:rsid w:val="00B606A1"/>
    <w:rsid w:val="00B614F7"/>
    <w:rsid w:val="00B61B26"/>
    <w:rsid w:val="00B65E6B"/>
    <w:rsid w:val="00B675B2"/>
    <w:rsid w:val="00B764CF"/>
    <w:rsid w:val="00B81261"/>
    <w:rsid w:val="00B814BE"/>
    <w:rsid w:val="00B8223E"/>
    <w:rsid w:val="00B832AE"/>
    <w:rsid w:val="00B86678"/>
    <w:rsid w:val="00B92F9B"/>
    <w:rsid w:val="00B941B3"/>
    <w:rsid w:val="00B96513"/>
    <w:rsid w:val="00BA1CF0"/>
    <w:rsid w:val="00BA1D47"/>
    <w:rsid w:val="00BA66F0"/>
    <w:rsid w:val="00BB2239"/>
    <w:rsid w:val="00BB2AE7"/>
    <w:rsid w:val="00BB6464"/>
    <w:rsid w:val="00BC1BB8"/>
    <w:rsid w:val="00BC3B61"/>
    <w:rsid w:val="00BD7FE1"/>
    <w:rsid w:val="00BE37CA"/>
    <w:rsid w:val="00BE5EFA"/>
    <w:rsid w:val="00BE6144"/>
    <w:rsid w:val="00BE635A"/>
    <w:rsid w:val="00BF17E9"/>
    <w:rsid w:val="00BF2ABB"/>
    <w:rsid w:val="00BF5099"/>
    <w:rsid w:val="00C104AD"/>
    <w:rsid w:val="00C10AA6"/>
    <w:rsid w:val="00C10B5E"/>
    <w:rsid w:val="00C10F10"/>
    <w:rsid w:val="00C15D4D"/>
    <w:rsid w:val="00C175DC"/>
    <w:rsid w:val="00C24806"/>
    <w:rsid w:val="00C30171"/>
    <w:rsid w:val="00C309D8"/>
    <w:rsid w:val="00C43519"/>
    <w:rsid w:val="00C45263"/>
    <w:rsid w:val="00C51537"/>
    <w:rsid w:val="00C52BC3"/>
    <w:rsid w:val="00C61AFA"/>
    <w:rsid w:val="00C61D64"/>
    <w:rsid w:val="00C62099"/>
    <w:rsid w:val="00C62A34"/>
    <w:rsid w:val="00C64EA3"/>
    <w:rsid w:val="00C72867"/>
    <w:rsid w:val="00C75E81"/>
    <w:rsid w:val="00C83BB6"/>
    <w:rsid w:val="00C8433A"/>
    <w:rsid w:val="00C86609"/>
    <w:rsid w:val="00C8795C"/>
    <w:rsid w:val="00C92B4C"/>
    <w:rsid w:val="00C954F6"/>
    <w:rsid w:val="00CA36A0"/>
    <w:rsid w:val="00CA6BC5"/>
    <w:rsid w:val="00CC571B"/>
    <w:rsid w:val="00CC61CD"/>
    <w:rsid w:val="00CC6C02"/>
    <w:rsid w:val="00CC737B"/>
    <w:rsid w:val="00CD5011"/>
    <w:rsid w:val="00CE640F"/>
    <w:rsid w:val="00CE76BC"/>
    <w:rsid w:val="00CF540E"/>
    <w:rsid w:val="00D02F07"/>
    <w:rsid w:val="00D05E5A"/>
    <w:rsid w:val="00D0698D"/>
    <w:rsid w:val="00D15D88"/>
    <w:rsid w:val="00D27D49"/>
    <w:rsid w:val="00D27EBE"/>
    <w:rsid w:val="00D36A49"/>
    <w:rsid w:val="00D440B3"/>
    <w:rsid w:val="00D47DC7"/>
    <w:rsid w:val="00D517C6"/>
    <w:rsid w:val="00D71D84"/>
    <w:rsid w:val="00D72464"/>
    <w:rsid w:val="00D72A57"/>
    <w:rsid w:val="00D76406"/>
    <w:rsid w:val="00D768EB"/>
    <w:rsid w:val="00D81E17"/>
    <w:rsid w:val="00D82D1E"/>
    <w:rsid w:val="00D832D9"/>
    <w:rsid w:val="00D841A3"/>
    <w:rsid w:val="00D90F00"/>
    <w:rsid w:val="00D96804"/>
    <w:rsid w:val="00D975C0"/>
    <w:rsid w:val="00DA5285"/>
    <w:rsid w:val="00DB191D"/>
    <w:rsid w:val="00DB4F91"/>
    <w:rsid w:val="00DB6D0A"/>
    <w:rsid w:val="00DC06BE"/>
    <w:rsid w:val="00DC1F0F"/>
    <w:rsid w:val="00DC3117"/>
    <w:rsid w:val="00DC4E2A"/>
    <w:rsid w:val="00DC5DD9"/>
    <w:rsid w:val="00DC6D2D"/>
    <w:rsid w:val="00DD4E59"/>
    <w:rsid w:val="00DE33B5"/>
    <w:rsid w:val="00DE5E18"/>
    <w:rsid w:val="00DF0487"/>
    <w:rsid w:val="00DF2B65"/>
    <w:rsid w:val="00DF5EA4"/>
    <w:rsid w:val="00E02681"/>
    <w:rsid w:val="00E02792"/>
    <w:rsid w:val="00E034D8"/>
    <w:rsid w:val="00E04CC0"/>
    <w:rsid w:val="00E15816"/>
    <w:rsid w:val="00E160D5"/>
    <w:rsid w:val="00E239FF"/>
    <w:rsid w:val="00E26770"/>
    <w:rsid w:val="00E27D7B"/>
    <w:rsid w:val="00E30556"/>
    <w:rsid w:val="00E30981"/>
    <w:rsid w:val="00E33136"/>
    <w:rsid w:val="00E34663"/>
    <w:rsid w:val="00E34D7C"/>
    <w:rsid w:val="00E3723D"/>
    <w:rsid w:val="00E4464A"/>
    <w:rsid w:val="00E44C89"/>
    <w:rsid w:val="00E457A6"/>
    <w:rsid w:val="00E54F9E"/>
    <w:rsid w:val="00E61BA2"/>
    <w:rsid w:val="00E63864"/>
    <w:rsid w:val="00E6403F"/>
    <w:rsid w:val="00E75451"/>
    <w:rsid w:val="00E75EA9"/>
    <w:rsid w:val="00E76AD6"/>
    <w:rsid w:val="00E770C4"/>
    <w:rsid w:val="00E84C5A"/>
    <w:rsid w:val="00E861DB"/>
    <w:rsid w:val="00E908F1"/>
    <w:rsid w:val="00E93406"/>
    <w:rsid w:val="00E956C5"/>
    <w:rsid w:val="00E9585D"/>
    <w:rsid w:val="00E95C39"/>
    <w:rsid w:val="00EA2C39"/>
    <w:rsid w:val="00EB0A3C"/>
    <w:rsid w:val="00EB0A96"/>
    <w:rsid w:val="00EB182F"/>
    <w:rsid w:val="00EB77F9"/>
    <w:rsid w:val="00EC5769"/>
    <w:rsid w:val="00EC7D00"/>
    <w:rsid w:val="00ED0304"/>
    <w:rsid w:val="00ED4FF7"/>
    <w:rsid w:val="00ED5B7B"/>
    <w:rsid w:val="00EE38FA"/>
    <w:rsid w:val="00EE3E2C"/>
    <w:rsid w:val="00EE49E2"/>
    <w:rsid w:val="00EE5D23"/>
    <w:rsid w:val="00EE750D"/>
    <w:rsid w:val="00EF3CA4"/>
    <w:rsid w:val="00EF49A8"/>
    <w:rsid w:val="00EF574B"/>
    <w:rsid w:val="00EF7859"/>
    <w:rsid w:val="00F014DA"/>
    <w:rsid w:val="00F02311"/>
    <w:rsid w:val="00F02591"/>
    <w:rsid w:val="00F10051"/>
    <w:rsid w:val="00F259D8"/>
    <w:rsid w:val="00F27D65"/>
    <w:rsid w:val="00F30AE1"/>
    <w:rsid w:val="00F5696E"/>
    <w:rsid w:val="00F60EFF"/>
    <w:rsid w:val="00F640E8"/>
    <w:rsid w:val="00F67D2D"/>
    <w:rsid w:val="00F858F2"/>
    <w:rsid w:val="00F860CC"/>
    <w:rsid w:val="00F94398"/>
    <w:rsid w:val="00FA184A"/>
    <w:rsid w:val="00FA290B"/>
    <w:rsid w:val="00FB2B56"/>
    <w:rsid w:val="00FB55D5"/>
    <w:rsid w:val="00FC12BF"/>
    <w:rsid w:val="00FC2C60"/>
    <w:rsid w:val="00FD3E6F"/>
    <w:rsid w:val="00FD51B9"/>
    <w:rsid w:val="00FD5849"/>
    <w:rsid w:val="00FE03E4"/>
    <w:rsid w:val="00FE2A39"/>
    <w:rsid w:val="00FE6961"/>
    <w:rsid w:val="00FF39CF"/>
    <w:rsid w:val="00FF7159"/>
    <w:rsid w:val="00FF792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D1D4A3D"/>
  <w15:docId w15:val="{EBC8147E-BD42-473C-8220-2D09E22EE8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Calibri" w:hAnsi="Arial" w:cs="Times New Roman"/>
        <w:sz w:val="22"/>
        <w:szCs w:val="22"/>
        <w:lang w:val="en-AU" w:eastAsia="en-US" w:bidi="ar-SA"/>
      </w:rPr>
    </w:rPrDefault>
    <w:pPrDefault>
      <w:pPr>
        <w:spacing w:after="200"/>
      </w:pPr>
    </w:pPrDefault>
  </w:docDefaults>
  <w:latentStyles w:defLockedState="0" w:defUIPriority="99" w:defSemiHidden="0" w:defUnhideWhenUsed="0" w:defQFormat="0" w:count="375">
    <w:lsdException w:name="Normal" w:uiPriority="0" w:qFormat="1"/>
    <w:lsdException w:name="heading 1" w:uiPriority="2"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uiPriority="9"/>
    <w:lsdException w:name="heading 6" w:uiPriority="9"/>
    <w:lsdException w:name="heading 7" w:uiPriority="9"/>
    <w:lsdException w:name="heading 8" w:uiPriority="9"/>
    <w:lsdException w:name="heading 9"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lsdException w:name="toc 5" w:semiHidden="1" w:uiPriority="39"/>
    <w:lsdException w:name="toc 6" w:semiHidden="1" w:uiPriority="39"/>
    <w:lsdException w:name="toc 7" w:semiHidden="1" w:uiPriority="39"/>
    <w:lsdException w:name="toc 8" w:semiHidden="1" w:uiPriority="39"/>
    <w:lsdException w:name="toc 9" w:semiHidden="1" w:uiPriority="39"/>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8"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lsdException w:name="Lis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lsdException w:name="HTML Code" w:semiHidden="1"/>
    <w:lsdException w:name="HTML Definition" w:semiHidden="1"/>
    <w:lsdException w:name="HTML Keyboard" w:semiHidden="1" w:unhideWhenUsed="1"/>
    <w:lsdException w:name="HTML Preformatted" w:semiHidden="1"/>
    <w:lsdException w:name="HTML Sample" w:semiHidden="1"/>
    <w:lsdException w:name="HTML Typewriter" w:semiHidden="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C4941"/>
    <w:rPr>
      <w:rFonts w:ascii="Lato" w:hAnsi="Lato"/>
    </w:rPr>
  </w:style>
  <w:style w:type="paragraph" w:styleId="Heading1">
    <w:name w:val="heading 1"/>
    <w:basedOn w:val="Normal"/>
    <w:next w:val="Normal"/>
    <w:link w:val="Heading1Char"/>
    <w:uiPriority w:val="2"/>
    <w:qFormat/>
    <w:rsid w:val="00D15D88"/>
    <w:pPr>
      <w:keepNext/>
      <w:keepLines/>
      <w:spacing w:before="240"/>
      <w:outlineLvl w:val="0"/>
    </w:pPr>
    <w:rPr>
      <w:rFonts w:ascii="Lato Semibold" w:eastAsia="Times New Roman" w:hAnsi="Lato Semibold"/>
      <w:color w:val="1F1F5F"/>
      <w:kern w:val="32"/>
      <w:sz w:val="36"/>
      <w:szCs w:val="32"/>
    </w:rPr>
  </w:style>
  <w:style w:type="paragraph" w:styleId="Heading2">
    <w:name w:val="heading 2"/>
    <w:basedOn w:val="Normal"/>
    <w:next w:val="Normal"/>
    <w:link w:val="Heading2Char"/>
    <w:uiPriority w:val="2"/>
    <w:qFormat/>
    <w:rsid w:val="00A567EE"/>
    <w:pPr>
      <w:keepNext/>
      <w:keepLines/>
      <w:spacing w:before="240"/>
      <w:outlineLvl w:val="1"/>
    </w:pPr>
    <w:rPr>
      <w:rFonts w:ascii="Lato Semibold" w:eastAsia="Times New Roman" w:hAnsi="Lato Semibold"/>
      <w:color w:val="454347"/>
      <w:sz w:val="32"/>
      <w:szCs w:val="28"/>
    </w:rPr>
  </w:style>
  <w:style w:type="paragraph" w:styleId="Heading3">
    <w:name w:val="heading 3"/>
    <w:basedOn w:val="Normal"/>
    <w:next w:val="Normal"/>
    <w:link w:val="Heading3Char"/>
    <w:uiPriority w:val="2"/>
    <w:qFormat/>
    <w:rsid w:val="00A567EE"/>
    <w:pPr>
      <w:keepNext/>
      <w:keepLines/>
      <w:spacing w:before="240"/>
      <w:outlineLvl w:val="2"/>
    </w:pPr>
    <w:rPr>
      <w:rFonts w:ascii="Lato Semibold" w:hAnsi="Lato Semibold" w:cs="Arial"/>
      <w:color w:val="1F1F5F" w:themeColor="text1"/>
      <w:sz w:val="28"/>
      <w:szCs w:val="26"/>
    </w:rPr>
  </w:style>
  <w:style w:type="paragraph" w:styleId="Heading4">
    <w:name w:val="heading 4"/>
    <w:basedOn w:val="Normal"/>
    <w:next w:val="Normal"/>
    <w:link w:val="Heading4Char"/>
    <w:uiPriority w:val="2"/>
    <w:qFormat/>
    <w:rsid w:val="00A567EE"/>
    <w:pPr>
      <w:keepNext/>
      <w:keepLines/>
      <w:spacing w:before="240"/>
      <w:outlineLvl w:val="3"/>
    </w:pPr>
    <w:rPr>
      <w:rFonts w:ascii="Lato Semibold" w:eastAsia="Times New Roman" w:hAnsi="Lato Semibold"/>
      <w:bCs/>
      <w:iCs/>
      <w:color w:val="454347"/>
      <w:sz w:val="24"/>
      <w:szCs w:val="24"/>
    </w:rPr>
  </w:style>
  <w:style w:type="paragraph" w:styleId="Heading5">
    <w:name w:val="heading 5"/>
    <w:basedOn w:val="Normal"/>
    <w:next w:val="Normal"/>
    <w:link w:val="Heading5Char"/>
    <w:uiPriority w:val="2"/>
    <w:semiHidden/>
    <w:rsid w:val="009A5F24"/>
    <w:pPr>
      <w:keepNext/>
      <w:keepLines/>
      <w:numPr>
        <w:ilvl w:val="4"/>
        <w:numId w:val="3"/>
      </w:numPr>
      <w:outlineLvl w:val="4"/>
    </w:pPr>
    <w:rPr>
      <w:b/>
      <w:color w:val="1F1F5F" w:themeColor="text1"/>
    </w:rPr>
  </w:style>
  <w:style w:type="paragraph" w:styleId="Heading6">
    <w:name w:val="heading 6"/>
    <w:basedOn w:val="Normal"/>
    <w:next w:val="Normal"/>
    <w:link w:val="Heading6Char"/>
    <w:uiPriority w:val="2"/>
    <w:semiHidden/>
    <w:rsid w:val="009A5F24"/>
    <w:pPr>
      <w:keepNext/>
      <w:keepLines/>
      <w:numPr>
        <w:ilvl w:val="5"/>
        <w:numId w:val="3"/>
      </w:numPr>
      <w:outlineLvl w:val="5"/>
    </w:pPr>
    <w:rPr>
      <w:b/>
      <w:color w:val="606060"/>
    </w:rPr>
  </w:style>
  <w:style w:type="paragraph" w:styleId="Heading7">
    <w:name w:val="heading 7"/>
    <w:basedOn w:val="Normal"/>
    <w:next w:val="Normal"/>
    <w:link w:val="Heading7Char"/>
    <w:uiPriority w:val="2"/>
    <w:semiHidden/>
    <w:rsid w:val="009A5F24"/>
    <w:pPr>
      <w:keepNext/>
      <w:keepLines/>
      <w:numPr>
        <w:ilvl w:val="6"/>
        <w:numId w:val="3"/>
      </w:numPr>
      <w:outlineLvl w:val="6"/>
    </w:pPr>
    <w:rPr>
      <w:b/>
      <w:color w:val="1F1F5F" w:themeColor="text1"/>
    </w:rPr>
  </w:style>
  <w:style w:type="paragraph" w:styleId="Heading8">
    <w:name w:val="heading 8"/>
    <w:basedOn w:val="Normal"/>
    <w:next w:val="Normal"/>
    <w:link w:val="Heading8Char"/>
    <w:uiPriority w:val="2"/>
    <w:semiHidden/>
    <w:rsid w:val="009A5F24"/>
    <w:pPr>
      <w:keepNext/>
      <w:keepLines/>
      <w:numPr>
        <w:ilvl w:val="7"/>
        <w:numId w:val="3"/>
      </w:numPr>
      <w:outlineLvl w:val="7"/>
    </w:pPr>
    <w:rPr>
      <w:b/>
      <w:color w:val="606060"/>
    </w:rPr>
  </w:style>
  <w:style w:type="paragraph" w:styleId="Heading9">
    <w:name w:val="heading 9"/>
    <w:basedOn w:val="Normal"/>
    <w:next w:val="Normal"/>
    <w:link w:val="Heading9Char"/>
    <w:uiPriority w:val="2"/>
    <w:semiHidden/>
    <w:rsid w:val="009A5F24"/>
    <w:pPr>
      <w:keepNext/>
      <w:keepLines/>
      <w:numPr>
        <w:ilvl w:val="8"/>
        <w:numId w:val="3"/>
      </w:numPr>
      <w:outlineLvl w:val="8"/>
    </w:pPr>
    <w:rPr>
      <w:b/>
      <w:color w:val="1F1F5F" w:themeColor="tex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2"/>
    <w:semiHidden/>
    <w:rsid w:val="003504FD"/>
  </w:style>
  <w:style w:type="character" w:customStyle="1" w:styleId="Heading1Char">
    <w:name w:val="Heading 1 Char"/>
    <w:basedOn w:val="DefaultParagraphFont"/>
    <w:link w:val="Heading1"/>
    <w:uiPriority w:val="2"/>
    <w:rsid w:val="00D15D88"/>
    <w:rPr>
      <w:rFonts w:ascii="Lato Semibold" w:eastAsia="Times New Roman" w:hAnsi="Lato Semibold"/>
      <w:color w:val="1F1F5F"/>
      <w:kern w:val="32"/>
      <w:sz w:val="36"/>
      <w:szCs w:val="32"/>
    </w:rPr>
  </w:style>
  <w:style w:type="character" w:customStyle="1" w:styleId="Heading2Char">
    <w:name w:val="Heading 2 Char"/>
    <w:basedOn w:val="DefaultParagraphFont"/>
    <w:link w:val="Heading2"/>
    <w:uiPriority w:val="2"/>
    <w:rsid w:val="00A567EE"/>
    <w:rPr>
      <w:rFonts w:ascii="Lato Semibold" w:eastAsia="Times New Roman" w:hAnsi="Lato Semibold"/>
      <w:color w:val="454347"/>
      <w:sz w:val="32"/>
      <w:szCs w:val="28"/>
    </w:rPr>
  </w:style>
  <w:style w:type="paragraph" w:styleId="Title">
    <w:name w:val="Title"/>
    <w:basedOn w:val="Normal"/>
    <w:next w:val="Normal"/>
    <w:link w:val="TitleChar"/>
    <w:qFormat/>
    <w:rsid w:val="002D6524"/>
    <w:rPr>
      <w:rFonts w:ascii="Lato Semibold" w:eastAsia="Times New Roman" w:hAnsi="Lato Semibold"/>
      <w:bCs/>
      <w:color w:val="1F1F5F"/>
      <w:kern w:val="32"/>
      <w:sz w:val="60"/>
      <w:szCs w:val="64"/>
    </w:rPr>
  </w:style>
  <w:style w:type="character" w:customStyle="1" w:styleId="TitleChar">
    <w:name w:val="Title Char"/>
    <w:basedOn w:val="DefaultParagraphFont"/>
    <w:link w:val="Title"/>
    <w:rsid w:val="002D6524"/>
    <w:rPr>
      <w:rFonts w:ascii="Lato Semibold" w:eastAsia="Times New Roman" w:hAnsi="Lato Semibold"/>
      <w:bCs/>
      <w:color w:val="1F1F5F"/>
      <w:kern w:val="32"/>
      <w:sz w:val="60"/>
      <w:szCs w:val="64"/>
    </w:rPr>
  </w:style>
  <w:style w:type="paragraph" w:styleId="Subtitle">
    <w:name w:val="Subtitle"/>
    <w:basedOn w:val="Normal"/>
    <w:next w:val="Normal"/>
    <w:link w:val="SubtitleChar"/>
    <w:uiPriority w:val="11"/>
    <w:semiHidden/>
    <w:rsid w:val="005654B8"/>
    <w:pPr>
      <w:spacing w:after="60"/>
      <w:jc w:val="center"/>
      <w:outlineLvl w:val="1"/>
    </w:pPr>
    <w:rPr>
      <w:rFonts w:eastAsiaTheme="majorEastAsia" w:cstheme="majorBidi"/>
      <w:sz w:val="24"/>
      <w:szCs w:val="24"/>
    </w:rPr>
  </w:style>
  <w:style w:type="character" w:customStyle="1" w:styleId="SubtitleChar">
    <w:name w:val="Subtitle Char"/>
    <w:basedOn w:val="DefaultParagraphFont"/>
    <w:link w:val="Subtitle"/>
    <w:uiPriority w:val="11"/>
    <w:semiHidden/>
    <w:rsid w:val="00EE3E2C"/>
    <w:rPr>
      <w:rFonts w:ascii="Arial" w:eastAsiaTheme="majorEastAsia" w:hAnsi="Arial" w:cstheme="majorBidi"/>
      <w:sz w:val="24"/>
      <w:szCs w:val="24"/>
      <w:lang w:eastAsia="en-AU"/>
    </w:rPr>
  </w:style>
  <w:style w:type="character" w:customStyle="1" w:styleId="Heading3Char">
    <w:name w:val="Heading 3 Char"/>
    <w:basedOn w:val="DefaultParagraphFont"/>
    <w:link w:val="Heading3"/>
    <w:uiPriority w:val="2"/>
    <w:rsid w:val="00A567EE"/>
    <w:rPr>
      <w:rFonts w:ascii="Lato Semibold" w:hAnsi="Lato Semibold" w:cs="Arial"/>
      <w:color w:val="1F1F5F" w:themeColor="text1"/>
      <w:sz w:val="28"/>
      <w:szCs w:val="26"/>
    </w:rPr>
  </w:style>
  <w:style w:type="paragraph" w:styleId="BlockText">
    <w:name w:val="Block Text"/>
    <w:basedOn w:val="Normal"/>
    <w:semiHidden/>
    <w:rsid w:val="00414CB3"/>
    <w:rPr>
      <w:rFonts w:eastAsiaTheme="minorEastAsia"/>
      <w:iCs/>
    </w:rPr>
  </w:style>
  <w:style w:type="paragraph" w:styleId="Header">
    <w:name w:val="header"/>
    <w:aliases w:val="Page header"/>
    <w:basedOn w:val="Normal"/>
    <w:next w:val="Normal"/>
    <w:link w:val="HeaderChar"/>
    <w:uiPriority w:val="8"/>
    <w:rsid w:val="00D96804"/>
    <w:pPr>
      <w:tabs>
        <w:tab w:val="right" w:pos="9638"/>
      </w:tabs>
      <w:spacing w:after="240"/>
      <w:jc w:val="right"/>
    </w:pPr>
  </w:style>
  <w:style w:type="character" w:customStyle="1" w:styleId="HeaderChar">
    <w:name w:val="Header Char"/>
    <w:aliases w:val="Page header Char"/>
    <w:basedOn w:val="DefaultParagraphFont"/>
    <w:link w:val="Header"/>
    <w:uiPriority w:val="8"/>
    <w:rsid w:val="00D96804"/>
    <w:rPr>
      <w:rFonts w:ascii="Lato" w:hAnsi="Lato"/>
    </w:rPr>
  </w:style>
  <w:style w:type="paragraph" w:styleId="Footer">
    <w:name w:val="footer"/>
    <w:basedOn w:val="Normal"/>
    <w:link w:val="FooterChar"/>
    <w:uiPriority w:val="99"/>
    <w:semiHidden/>
    <w:rsid w:val="00B02EF1"/>
    <w:pPr>
      <w:tabs>
        <w:tab w:val="center" w:pos="4513"/>
        <w:tab w:val="right" w:pos="9026"/>
      </w:tabs>
      <w:spacing w:after="0"/>
    </w:pPr>
  </w:style>
  <w:style w:type="character" w:customStyle="1" w:styleId="FooterChar">
    <w:name w:val="Footer Char"/>
    <w:basedOn w:val="DefaultParagraphFont"/>
    <w:link w:val="Footer"/>
    <w:uiPriority w:val="99"/>
    <w:semiHidden/>
    <w:rsid w:val="00595386"/>
    <w:rPr>
      <w:rFonts w:ascii="Arial" w:eastAsia="Times New Roman" w:hAnsi="Arial"/>
      <w:sz w:val="22"/>
      <w:lang w:eastAsia="en-AU"/>
    </w:rPr>
  </w:style>
  <w:style w:type="paragraph" w:customStyle="1" w:styleId="Subtitle0">
    <w:name w:val="Sub title"/>
    <w:basedOn w:val="Normal"/>
    <w:uiPriority w:val="1"/>
    <w:qFormat/>
    <w:rsid w:val="0070624C"/>
    <w:pPr>
      <w:numPr>
        <w:ilvl w:val="1"/>
      </w:numPr>
      <w:spacing w:after="160"/>
    </w:pPr>
    <w:rPr>
      <w:rFonts w:asciiTheme="majorHAnsi" w:eastAsia="Times New Roman" w:hAnsiTheme="majorHAnsi"/>
      <w:color w:val="127CC0" w:themeColor="accent2"/>
      <w:sz w:val="40"/>
    </w:rPr>
  </w:style>
  <w:style w:type="character" w:customStyle="1" w:styleId="Heading4Char">
    <w:name w:val="Heading 4 Char"/>
    <w:basedOn w:val="DefaultParagraphFont"/>
    <w:link w:val="Heading4"/>
    <w:uiPriority w:val="2"/>
    <w:rsid w:val="00A567EE"/>
    <w:rPr>
      <w:rFonts w:ascii="Lato Semibold" w:eastAsia="Times New Roman" w:hAnsi="Lato Semibold"/>
      <w:bCs/>
      <w:iCs/>
      <w:color w:val="454347"/>
      <w:sz w:val="24"/>
      <w:szCs w:val="24"/>
    </w:rPr>
  </w:style>
  <w:style w:type="paragraph" w:styleId="NormalWeb">
    <w:name w:val="Normal (Web)"/>
    <w:basedOn w:val="Normal"/>
    <w:uiPriority w:val="99"/>
    <w:semiHidden/>
    <w:unhideWhenUsed/>
    <w:rsid w:val="00342283"/>
    <w:rPr>
      <w:rFonts w:ascii="Times New Roman" w:hAnsi="Times New Roman"/>
      <w:sz w:val="24"/>
      <w:szCs w:val="24"/>
    </w:rPr>
  </w:style>
  <w:style w:type="character" w:styleId="PlaceholderText">
    <w:name w:val="Placeholder Text"/>
    <w:basedOn w:val="DefaultParagraphFont"/>
    <w:uiPriority w:val="99"/>
    <w:semiHidden/>
    <w:rsid w:val="005762CC"/>
    <w:rPr>
      <w:color w:val="808080"/>
    </w:rPr>
  </w:style>
  <w:style w:type="paragraph" w:styleId="ListParagraph">
    <w:name w:val="List Paragraph"/>
    <w:basedOn w:val="BlockText"/>
    <w:uiPriority w:val="34"/>
    <w:semiHidden/>
    <w:rsid w:val="003B6A61"/>
    <w:pPr>
      <w:spacing w:after="120"/>
    </w:pPr>
  </w:style>
  <w:style w:type="table" w:styleId="TableGrid">
    <w:name w:val="Table Grid"/>
    <w:basedOn w:val="TableNormal"/>
    <w:uiPriority w:val="59"/>
    <w:rsid w:val="0013265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ppendix">
    <w:name w:val="Appendix"/>
    <w:basedOn w:val="Heading1"/>
    <w:next w:val="Normal"/>
    <w:uiPriority w:val="11"/>
    <w:semiHidden/>
    <w:qFormat/>
    <w:rsid w:val="00414CB3"/>
  </w:style>
  <w:style w:type="paragraph" w:styleId="BodyText">
    <w:name w:val="Body Text"/>
    <w:basedOn w:val="Normal"/>
    <w:link w:val="BodyTextChar"/>
    <w:uiPriority w:val="99"/>
    <w:semiHidden/>
    <w:rsid w:val="00414CB3"/>
    <w:pPr>
      <w:spacing w:after="120"/>
    </w:pPr>
  </w:style>
  <w:style w:type="character" w:customStyle="1" w:styleId="BodyTextChar">
    <w:name w:val="Body Text Char"/>
    <w:basedOn w:val="DefaultParagraphFont"/>
    <w:link w:val="BodyText"/>
    <w:uiPriority w:val="99"/>
    <w:semiHidden/>
    <w:rsid w:val="00414CB3"/>
    <w:rPr>
      <w:rFonts w:ascii="Arial" w:hAnsi="Arial"/>
      <w:sz w:val="22"/>
      <w:szCs w:val="22"/>
    </w:rPr>
  </w:style>
  <w:style w:type="numbering" w:customStyle="1" w:styleId="Bulletlist">
    <w:name w:val="Bullet list"/>
    <w:basedOn w:val="NoList"/>
    <w:rsid w:val="009F2A4D"/>
    <w:pPr>
      <w:numPr>
        <w:numId w:val="1"/>
      </w:numPr>
    </w:pPr>
  </w:style>
  <w:style w:type="table" w:styleId="TableGridLight">
    <w:name w:val="Grid Table Light"/>
    <w:basedOn w:val="TableNormal"/>
    <w:uiPriority w:val="40"/>
    <w:rsid w:val="00B2599A"/>
    <w:pPr>
      <w:spacing w:after="0"/>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Theme">
    <w:name w:val="Table Theme"/>
    <w:basedOn w:val="TableNormal"/>
    <w:uiPriority w:val="99"/>
    <w:semiHidden/>
    <w:unhideWhenUsed/>
    <w:rsid w:val="00414C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5Char">
    <w:name w:val="Heading 5 Char"/>
    <w:basedOn w:val="DefaultParagraphFont"/>
    <w:link w:val="Heading5"/>
    <w:uiPriority w:val="2"/>
    <w:semiHidden/>
    <w:rsid w:val="00EE750D"/>
    <w:rPr>
      <w:rFonts w:ascii="Lato" w:hAnsi="Lato"/>
      <w:b/>
      <w:color w:val="1F1F5F" w:themeColor="text1"/>
    </w:rPr>
  </w:style>
  <w:style w:type="character" w:customStyle="1" w:styleId="Heading6Char">
    <w:name w:val="Heading 6 Char"/>
    <w:basedOn w:val="DefaultParagraphFont"/>
    <w:link w:val="Heading6"/>
    <w:uiPriority w:val="2"/>
    <w:semiHidden/>
    <w:rsid w:val="00EE750D"/>
    <w:rPr>
      <w:rFonts w:ascii="Lato" w:hAnsi="Lato"/>
      <w:b/>
      <w:color w:val="606060"/>
    </w:rPr>
  </w:style>
  <w:style w:type="character" w:customStyle="1" w:styleId="Heading7Char">
    <w:name w:val="Heading 7 Char"/>
    <w:basedOn w:val="DefaultParagraphFont"/>
    <w:link w:val="Heading7"/>
    <w:uiPriority w:val="2"/>
    <w:semiHidden/>
    <w:rsid w:val="00EE750D"/>
    <w:rPr>
      <w:rFonts w:ascii="Lato" w:hAnsi="Lato"/>
      <w:b/>
      <w:color w:val="1F1F5F" w:themeColor="text1"/>
    </w:rPr>
  </w:style>
  <w:style w:type="character" w:customStyle="1" w:styleId="Heading8Char">
    <w:name w:val="Heading 8 Char"/>
    <w:basedOn w:val="DefaultParagraphFont"/>
    <w:link w:val="Heading8"/>
    <w:uiPriority w:val="2"/>
    <w:semiHidden/>
    <w:rsid w:val="00EE750D"/>
    <w:rPr>
      <w:rFonts w:ascii="Lato" w:hAnsi="Lato"/>
      <w:b/>
      <w:color w:val="606060"/>
    </w:rPr>
  </w:style>
  <w:style w:type="character" w:customStyle="1" w:styleId="Heading9Char">
    <w:name w:val="Heading 9 Char"/>
    <w:basedOn w:val="DefaultParagraphFont"/>
    <w:link w:val="Heading9"/>
    <w:uiPriority w:val="2"/>
    <w:semiHidden/>
    <w:rsid w:val="00EE750D"/>
    <w:rPr>
      <w:rFonts w:ascii="Lato" w:hAnsi="Lato"/>
      <w:b/>
      <w:color w:val="1F1F5F" w:themeColor="text1"/>
    </w:rPr>
  </w:style>
  <w:style w:type="numbering" w:customStyle="1" w:styleId="Numberlist">
    <w:name w:val="Number list"/>
    <w:uiPriority w:val="99"/>
    <w:rsid w:val="007C6D9F"/>
    <w:pPr>
      <w:numPr>
        <w:numId w:val="2"/>
      </w:numPr>
    </w:pPr>
  </w:style>
  <w:style w:type="paragraph" w:styleId="ListNumber">
    <w:name w:val="List Number"/>
    <w:aliases w:val="Number list level 1"/>
    <w:basedOn w:val="Normal"/>
    <w:uiPriority w:val="5"/>
    <w:semiHidden/>
    <w:rsid w:val="00A22C38"/>
    <w:pPr>
      <w:spacing w:after="120"/>
    </w:pPr>
  </w:style>
  <w:style w:type="paragraph" w:styleId="ListNumber2">
    <w:name w:val="List Number 2"/>
    <w:aliases w:val="Number list level 2"/>
    <w:basedOn w:val="Normal"/>
    <w:uiPriority w:val="5"/>
    <w:semiHidden/>
    <w:rsid w:val="00A22C38"/>
    <w:pPr>
      <w:spacing w:after="120"/>
    </w:pPr>
  </w:style>
  <w:style w:type="paragraph" w:styleId="ListNumber3">
    <w:name w:val="List Number 3"/>
    <w:aliases w:val="Number list level 3"/>
    <w:basedOn w:val="Normal"/>
    <w:uiPriority w:val="5"/>
    <w:semiHidden/>
    <w:rsid w:val="00A22C38"/>
    <w:pPr>
      <w:spacing w:after="120"/>
    </w:pPr>
  </w:style>
  <w:style w:type="paragraph" w:styleId="ListNumber4">
    <w:name w:val="List Number 4"/>
    <w:aliases w:val="Number list level 4"/>
    <w:basedOn w:val="Normal"/>
    <w:uiPriority w:val="5"/>
    <w:semiHidden/>
    <w:rsid w:val="00A22C38"/>
    <w:pPr>
      <w:spacing w:after="120"/>
    </w:pPr>
  </w:style>
  <w:style w:type="paragraph" w:styleId="ListNumber5">
    <w:name w:val="List Number 5"/>
    <w:aliases w:val="List number 5 - with space"/>
    <w:basedOn w:val="Normal"/>
    <w:uiPriority w:val="5"/>
    <w:semiHidden/>
    <w:rsid w:val="00A22C38"/>
    <w:pPr>
      <w:spacing w:after="120"/>
    </w:pPr>
  </w:style>
  <w:style w:type="paragraph" w:styleId="ListBullet">
    <w:name w:val="List Bullet"/>
    <w:aliases w:val="Bullet list level 1"/>
    <w:basedOn w:val="Normal"/>
    <w:uiPriority w:val="4"/>
    <w:semiHidden/>
    <w:rsid w:val="00176123"/>
    <w:pPr>
      <w:numPr>
        <w:numId w:val="8"/>
      </w:numPr>
      <w:spacing w:after="120"/>
      <w:ind w:left="0" w:firstLine="0"/>
    </w:pPr>
  </w:style>
  <w:style w:type="paragraph" w:styleId="ListBullet2">
    <w:name w:val="List Bullet 2"/>
    <w:aliases w:val="Bullet list level 2"/>
    <w:basedOn w:val="Normal"/>
    <w:uiPriority w:val="4"/>
    <w:semiHidden/>
    <w:rsid w:val="006847AD"/>
    <w:pPr>
      <w:numPr>
        <w:ilvl w:val="1"/>
        <w:numId w:val="8"/>
      </w:numPr>
      <w:spacing w:after="120"/>
    </w:pPr>
  </w:style>
  <w:style w:type="paragraph" w:styleId="ListBullet3">
    <w:name w:val="List Bullet 3"/>
    <w:aliases w:val="Bullet list level 3"/>
    <w:basedOn w:val="Normal"/>
    <w:uiPriority w:val="4"/>
    <w:semiHidden/>
    <w:rsid w:val="006847AD"/>
    <w:pPr>
      <w:numPr>
        <w:ilvl w:val="2"/>
        <w:numId w:val="8"/>
      </w:numPr>
      <w:spacing w:after="120"/>
    </w:pPr>
  </w:style>
  <w:style w:type="paragraph" w:styleId="ListBullet4">
    <w:name w:val="List Bullet 4"/>
    <w:aliases w:val="Bullet list level 4"/>
    <w:basedOn w:val="Normal"/>
    <w:uiPriority w:val="4"/>
    <w:semiHidden/>
    <w:rsid w:val="006847AD"/>
    <w:pPr>
      <w:numPr>
        <w:ilvl w:val="3"/>
        <w:numId w:val="8"/>
      </w:numPr>
      <w:spacing w:after="120"/>
    </w:pPr>
  </w:style>
  <w:style w:type="paragraph" w:styleId="ListBullet5">
    <w:name w:val="List Bullet 5"/>
    <w:aliases w:val="Bullet list level 5"/>
    <w:basedOn w:val="Normal"/>
    <w:uiPriority w:val="4"/>
    <w:semiHidden/>
    <w:rsid w:val="004E2CB7"/>
    <w:pPr>
      <w:numPr>
        <w:ilvl w:val="4"/>
        <w:numId w:val="8"/>
      </w:numPr>
    </w:pPr>
  </w:style>
  <w:style w:type="character" w:styleId="Hyperlink">
    <w:name w:val="Hyperlink"/>
    <w:basedOn w:val="DefaultParagraphFont"/>
    <w:uiPriority w:val="99"/>
    <w:unhideWhenUsed/>
    <w:rsid w:val="002F0DB1"/>
    <w:rPr>
      <w:color w:val="0563C1" w:themeColor="hyperlink"/>
      <w:u w:val="single"/>
    </w:rPr>
  </w:style>
  <w:style w:type="paragraph" w:styleId="TOCHeading">
    <w:name w:val="TOC Heading"/>
    <w:basedOn w:val="Heading1"/>
    <w:next w:val="Normal"/>
    <w:uiPriority w:val="39"/>
    <w:semiHidden/>
    <w:qFormat/>
    <w:rsid w:val="003B67FD"/>
    <w:pPr>
      <w:spacing w:before="480" w:after="0"/>
      <w:outlineLvl w:val="9"/>
    </w:pPr>
    <w:rPr>
      <w:kern w:val="0"/>
      <w:szCs w:val="28"/>
    </w:rPr>
  </w:style>
  <w:style w:type="paragraph" w:styleId="TOC1">
    <w:name w:val="toc 1"/>
    <w:basedOn w:val="Normal"/>
    <w:next w:val="Normal"/>
    <w:autoRedefine/>
    <w:uiPriority w:val="39"/>
    <w:semiHidden/>
    <w:rsid w:val="007859CD"/>
    <w:pPr>
      <w:spacing w:after="100"/>
    </w:pPr>
  </w:style>
  <w:style w:type="paragraph" w:styleId="TOC2">
    <w:name w:val="toc 2"/>
    <w:basedOn w:val="Normal"/>
    <w:next w:val="Normal"/>
    <w:autoRedefine/>
    <w:uiPriority w:val="39"/>
    <w:semiHidden/>
    <w:rsid w:val="007859CD"/>
    <w:pPr>
      <w:spacing w:after="100"/>
      <w:ind w:left="220"/>
    </w:pPr>
  </w:style>
  <w:style w:type="paragraph" w:styleId="TOC3">
    <w:name w:val="toc 3"/>
    <w:basedOn w:val="Normal"/>
    <w:next w:val="Normal"/>
    <w:autoRedefine/>
    <w:uiPriority w:val="39"/>
    <w:semiHidden/>
    <w:rsid w:val="007859CD"/>
    <w:pPr>
      <w:spacing w:after="100"/>
      <w:ind w:left="440"/>
    </w:pPr>
  </w:style>
  <w:style w:type="paragraph" w:customStyle="1" w:styleId="Tablebulletlistlevel1">
    <w:name w:val="Table bullet list level 1"/>
    <w:basedOn w:val="Normal"/>
    <w:uiPriority w:val="6"/>
    <w:rsid w:val="00872EF1"/>
    <w:pPr>
      <w:numPr>
        <w:numId w:val="7"/>
      </w:numPr>
      <w:spacing w:after="20"/>
    </w:pPr>
  </w:style>
  <w:style w:type="paragraph" w:customStyle="1" w:styleId="Tablebulletlistlevel2">
    <w:name w:val="Table bullet list level 2"/>
    <w:basedOn w:val="Tablebulletlistlevel1"/>
    <w:uiPriority w:val="6"/>
    <w:semiHidden/>
    <w:rsid w:val="002716CD"/>
    <w:pPr>
      <w:numPr>
        <w:ilvl w:val="1"/>
      </w:numPr>
    </w:pPr>
  </w:style>
  <w:style w:type="paragraph" w:customStyle="1" w:styleId="Tablebulletlistlevel3">
    <w:name w:val="Table bullet list level 3"/>
    <w:basedOn w:val="Tablebulletlistlevel2"/>
    <w:uiPriority w:val="6"/>
    <w:semiHidden/>
    <w:qFormat/>
    <w:rsid w:val="002716CD"/>
    <w:pPr>
      <w:numPr>
        <w:ilvl w:val="2"/>
      </w:numPr>
    </w:pPr>
  </w:style>
  <w:style w:type="paragraph" w:customStyle="1" w:styleId="Tablebulletlistlevel4">
    <w:name w:val="Table bullet list level 4"/>
    <w:basedOn w:val="Tablebulletlistlevel3"/>
    <w:uiPriority w:val="6"/>
    <w:semiHidden/>
    <w:qFormat/>
    <w:rsid w:val="002716CD"/>
    <w:pPr>
      <w:numPr>
        <w:ilvl w:val="3"/>
      </w:numPr>
    </w:pPr>
  </w:style>
  <w:style w:type="paragraph" w:customStyle="1" w:styleId="Tablebulletlistlevel5">
    <w:name w:val="Table bullet list level 5"/>
    <w:basedOn w:val="Tablebulletlistlevel4"/>
    <w:uiPriority w:val="6"/>
    <w:semiHidden/>
    <w:qFormat/>
    <w:rsid w:val="002716CD"/>
    <w:pPr>
      <w:numPr>
        <w:ilvl w:val="4"/>
      </w:numPr>
    </w:pPr>
  </w:style>
  <w:style w:type="paragraph" w:customStyle="1" w:styleId="Tablebulletlistlevel6">
    <w:name w:val="Table bullet list level 6"/>
    <w:basedOn w:val="Tablebulletlistlevel5"/>
    <w:uiPriority w:val="6"/>
    <w:semiHidden/>
    <w:qFormat/>
    <w:rsid w:val="001D7CA4"/>
    <w:pPr>
      <w:numPr>
        <w:ilvl w:val="5"/>
      </w:numPr>
    </w:pPr>
  </w:style>
  <w:style w:type="paragraph" w:customStyle="1" w:styleId="Tablebulletlistlevel7">
    <w:name w:val="Table bullet list level 7"/>
    <w:basedOn w:val="Tablebulletlistlevel6"/>
    <w:uiPriority w:val="6"/>
    <w:semiHidden/>
    <w:qFormat/>
    <w:rsid w:val="002716CD"/>
    <w:pPr>
      <w:numPr>
        <w:ilvl w:val="6"/>
      </w:numPr>
    </w:pPr>
  </w:style>
  <w:style w:type="paragraph" w:customStyle="1" w:styleId="Tablebulletlistlevel8">
    <w:name w:val="Table bullet list level 8"/>
    <w:basedOn w:val="Tablebulletlistlevel7"/>
    <w:uiPriority w:val="6"/>
    <w:semiHidden/>
    <w:qFormat/>
    <w:rsid w:val="002716CD"/>
    <w:pPr>
      <w:numPr>
        <w:ilvl w:val="7"/>
      </w:numPr>
    </w:pPr>
  </w:style>
  <w:style w:type="paragraph" w:customStyle="1" w:styleId="Tablebulletlistlevel9">
    <w:name w:val="Table bullet list level 9"/>
    <w:basedOn w:val="Tablebulletlistlevel8"/>
    <w:uiPriority w:val="6"/>
    <w:semiHidden/>
    <w:qFormat/>
    <w:rsid w:val="002716CD"/>
    <w:pPr>
      <w:numPr>
        <w:ilvl w:val="8"/>
      </w:numPr>
    </w:pPr>
  </w:style>
  <w:style w:type="numbering" w:customStyle="1" w:styleId="Tablebulletlist">
    <w:name w:val="Table bullet list"/>
    <w:uiPriority w:val="99"/>
    <w:rsid w:val="002716CD"/>
    <w:pPr>
      <w:numPr>
        <w:numId w:val="4"/>
      </w:numPr>
    </w:pPr>
  </w:style>
  <w:style w:type="paragraph" w:customStyle="1" w:styleId="Tablenumberlistlevel1">
    <w:name w:val="Table number list level 1"/>
    <w:basedOn w:val="Normal"/>
    <w:uiPriority w:val="7"/>
    <w:rsid w:val="00872EF1"/>
    <w:pPr>
      <w:numPr>
        <w:numId w:val="6"/>
      </w:numPr>
      <w:spacing w:after="20"/>
    </w:pPr>
  </w:style>
  <w:style w:type="paragraph" w:customStyle="1" w:styleId="Tablenumberlistlevel2">
    <w:name w:val="Table number list level 2"/>
    <w:basedOn w:val="Tablenumberlistlevel1"/>
    <w:uiPriority w:val="7"/>
    <w:semiHidden/>
    <w:rsid w:val="002716CD"/>
    <w:pPr>
      <w:numPr>
        <w:ilvl w:val="1"/>
      </w:numPr>
    </w:pPr>
  </w:style>
  <w:style w:type="paragraph" w:customStyle="1" w:styleId="Tablenumberlistlevel3">
    <w:name w:val="Table number list level 3"/>
    <w:basedOn w:val="Tablenumberlistlevel2"/>
    <w:uiPriority w:val="7"/>
    <w:semiHidden/>
    <w:qFormat/>
    <w:rsid w:val="002716CD"/>
    <w:pPr>
      <w:numPr>
        <w:ilvl w:val="2"/>
      </w:numPr>
    </w:pPr>
  </w:style>
  <w:style w:type="paragraph" w:customStyle="1" w:styleId="Tablenumberlistlevel4">
    <w:name w:val="Table number list level 4"/>
    <w:basedOn w:val="Tablenumberlistlevel3"/>
    <w:uiPriority w:val="7"/>
    <w:semiHidden/>
    <w:qFormat/>
    <w:rsid w:val="002716CD"/>
    <w:pPr>
      <w:numPr>
        <w:ilvl w:val="3"/>
      </w:numPr>
    </w:pPr>
  </w:style>
  <w:style w:type="paragraph" w:customStyle="1" w:styleId="Tablenumberlistlevel5">
    <w:name w:val="Table number list level 5"/>
    <w:basedOn w:val="Tablenumberlistlevel4"/>
    <w:uiPriority w:val="7"/>
    <w:semiHidden/>
    <w:qFormat/>
    <w:rsid w:val="002716CD"/>
    <w:pPr>
      <w:numPr>
        <w:ilvl w:val="4"/>
      </w:numPr>
    </w:pPr>
  </w:style>
  <w:style w:type="paragraph" w:customStyle="1" w:styleId="Tablenumberlistlevel6">
    <w:name w:val="Table number list level 6"/>
    <w:basedOn w:val="Tablenumberlistlevel5"/>
    <w:uiPriority w:val="7"/>
    <w:semiHidden/>
    <w:qFormat/>
    <w:rsid w:val="002716CD"/>
    <w:pPr>
      <w:numPr>
        <w:ilvl w:val="5"/>
      </w:numPr>
    </w:pPr>
  </w:style>
  <w:style w:type="paragraph" w:customStyle="1" w:styleId="Tablenumberlistlevel7">
    <w:name w:val="Table number list level 7"/>
    <w:basedOn w:val="Tablenumberlistlevel6"/>
    <w:uiPriority w:val="7"/>
    <w:semiHidden/>
    <w:qFormat/>
    <w:rsid w:val="002716CD"/>
    <w:pPr>
      <w:numPr>
        <w:ilvl w:val="6"/>
      </w:numPr>
    </w:pPr>
  </w:style>
  <w:style w:type="paragraph" w:customStyle="1" w:styleId="Tablenumberlistlevel8">
    <w:name w:val="Table number list level 8"/>
    <w:basedOn w:val="Tablenumberlistlevel7"/>
    <w:uiPriority w:val="7"/>
    <w:semiHidden/>
    <w:qFormat/>
    <w:rsid w:val="002716CD"/>
    <w:pPr>
      <w:numPr>
        <w:ilvl w:val="7"/>
      </w:numPr>
    </w:pPr>
  </w:style>
  <w:style w:type="paragraph" w:customStyle="1" w:styleId="Tablenumberlistlevel9">
    <w:name w:val="Table number list level 9"/>
    <w:basedOn w:val="Tablenumberlistlevel8"/>
    <w:uiPriority w:val="7"/>
    <w:semiHidden/>
    <w:qFormat/>
    <w:rsid w:val="002716CD"/>
    <w:pPr>
      <w:numPr>
        <w:ilvl w:val="8"/>
      </w:numPr>
    </w:pPr>
  </w:style>
  <w:style w:type="numbering" w:customStyle="1" w:styleId="Tablenumberlist">
    <w:name w:val="Table number list"/>
    <w:uiPriority w:val="99"/>
    <w:rsid w:val="002716CD"/>
    <w:pPr>
      <w:numPr>
        <w:numId w:val="5"/>
      </w:numPr>
    </w:pPr>
  </w:style>
  <w:style w:type="table" w:styleId="GridTable1Light-Accent4">
    <w:name w:val="Grid Table 1 Light Accent 4"/>
    <w:basedOn w:val="TableNormal"/>
    <w:uiPriority w:val="46"/>
    <w:rsid w:val="00EB0A3C"/>
    <w:pPr>
      <w:spacing w:after="0"/>
    </w:pPr>
    <w:tblPr>
      <w:tblStyleRowBandSize w:val="1"/>
      <w:tblStyleColBandSize w:val="1"/>
      <w:tblBorders>
        <w:top w:val="single" w:sz="4" w:space="0" w:color="FF6FAF" w:themeColor="accent4" w:themeTint="66"/>
        <w:left w:val="single" w:sz="4" w:space="0" w:color="FF6FAF" w:themeColor="accent4" w:themeTint="66"/>
        <w:bottom w:val="single" w:sz="4" w:space="0" w:color="FF6FAF" w:themeColor="accent4" w:themeTint="66"/>
        <w:right w:val="single" w:sz="4" w:space="0" w:color="FF6FAF" w:themeColor="accent4" w:themeTint="66"/>
        <w:insideH w:val="single" w:sz="4" w:space="0" w:color="FF6FAF" w:themeColor="accent4" w:themeTint="66"/>
        <w:insideV w:val="single" w:sz="4" w:space="0" w:color="FF6FAF" w:themeColor="accent4" w:themeTint="66"/>
      </w:tblBorders>
    </w:tblPr>
    <w:tblStylePr w:type="firstRow">
      <w:rPr>
        <w:b/>
        <w:bCs/>
      </w:rPr>
      <w:tblPr/>
      <w:tcPr>
        <w:tcBorders>
          <w:bottom w:val="single" w:sz="12" w:space="0" w:color="FF2888" w:themeColor="accent4" w:themeTint="99"/>
        </w:tcBorders>
      </w:tcPr>
    </w:tblStylePr>
    <w:tblStylePr w:type="lastRow">
      <w:rPr>
        <w:b/>
        <w:bCs/>
      </w:rPr>
      <w:tblPr/>
      <w:tcPr>
        <w:tcBorders>
          <w:top w:val="double" w:sz="2" w:space="0" w:color="FF2888" w:themeColor="accent4" w:themeTint="99"/>
        </w:tcBorders>
      </w:tcPr>
    </w:tblStylePr>
    <w:tblStylePr w:type="firstCol">
      <w:rPr>
        <w:b/>
        <w:bCs/>
      </w:rPr>
    </w:tblStylePr>
    <w:tblStylePr w:type="lastCol">
      <w:rPr>
        <w:b/>
        <w:bCs/>
      </w:rPr>
    </w:tblStylePr>
  </w:style>
  <w:style w:type="table" w:customStyle="1" w:styleId="NTGtable">
    <w:name w:val="NTG table"/>
    <w:basedOn w:val="TableGrid"/>
    <w:uiPriority w:val="99"/>
    <w:rsid w:val="00B14257"/>
    <w:pPr>
      <w:spacing w:before="40" w:after="40"/>
    </w:pPr>
    <w:rPr>
      <w:rFonts w:ascii="Lato" w:hAnsi="Lato"/>
      <w:szCs w:val="20"/>
      <w:lang w:eastAsia="en-AU"/>
    </w:rPr>
    <w:tblPr>
      <w:tblStyleRowBandSize w:val="1"/>
      <w:tblStyleColBandSize w:val="1"/>
      <w:tblBorders>
        <w:top w:val="single" w:sz="4" w:space="0" w:color="1F1F5F" w:themeColor="text1"/>
        <w:left w:val="single" w:sz="4" w:space="0" w:color="1F1F5F" w:themeColor="text1"/>
        <w:bottom w:val="single" w:sz="4" w:space="0" w:color="1F1F5F" w:themeColor="text1"/>
        <w:right w:val="single" w:sz="4" w:space="0" w:color="1F1F5F" w:themeColor="text1"/>
        <w:insideH w:val="none" w:sz="0" w:space="0" w:color="auto"/>
        <w:insideV w:val="single" w:sz="4" w:space="0" w:color="1F1F5F" w:themeColor="text1"/>
      </w:tblBorders>
    </w:tblPr>
    <w:trPr>
      <w:cantSplit/>
    </w:trPr>
    <w:tcPr>
      <w:shd w:val="clear" w:color="auto" w:fill="auto"/>
    </w:tcPr>
    <w:tblStylePr w:type="firstRow">
      <w:pPr>
        <w:wordWrap/>
        <w:spacing w:beforeLines="0" w:before="60" w:beforeAutospacing="0" w:afterLines="0" w:after="60" w:afterAutospacing="0" w:line="240" w:lineRule="auto"/>
        <w:ind w:leftChars="0" w:left="0" w:rightChars="0" w:right="0" w:firstLineChars="0" w:firstLine="0"/>
        <w:contextualSpacing w:val="0"/>
        <w:mirrorIndents w:val="0"/>
        <w:jc w:val="left"/>
        <w:outlineLvl w:val="9"/>
      </w:pPr>
      <w:rPr>
        <w:rFonts w:ascii="Arial" w:hAnsi="Arial"/>
        <w:b/>
        <w:sz w:val="22"/>
      </w:rPr>
      <w:tblPr/>
      <w:tcPr>
        <w:shd w:val="clear" w:color="auto" w:fill="1F1F5F" w:themeFill="text1"/>
      </w:tcPr>
    </w:tblStylePr>
    <w:tblStylePr w:type="lastRow">
      <w:rPr>
        <w:rFonts w:ascii="Arial" w:hAnsi="Arial"/>
        <w:b/>
        <w:color w:val="auto"/>
        <w:sz w:val="22"/>
      </w:rPr>
      <w:tblPr/>
      <w:tcPr>
        <w:tcBorders>
          <w:top w:val="single" w:sz="4" w:space="0" w:color="1F1F5F" w:themeColor="text1"/>
          <w:left w:val="single" w:sz="4" w:space="0" w:color="1F1F5F" w:themeColor="text1"/>
          <w:bottom w:val="single" w:sz="4" w:space="0" w:color="1F1F5F" w:themeColor="text1"/>
          <w:right w:val="single" w:sz="4" w:space="0" w:color="1F1F5F" w:themeColor="text1"/>
        </w:tcBorders>
        <w:shd w:val="clear" w:color="auto" w:fill="auto"/>
      </w:tcPr>
    </w:tblStylePr>
    <w:tblStylePr w:type="firstCol">
      <w:rPr>
        <w:rFonts w:ascii="Arial" w:hAnsi="Arial"/>
        <w:sz w:val="22"/>
      </w:rPr>
    </w:tblStylePr>
    <w:tblStylePr w:type="lastCol">
      <w:rPr>
        <w:rFonts w:ascii="Arial" w:hAnsi="Arial"/>
        <w:sz w:val="22"/>
      </w:rPr>
    </w:tblStylePr>
    <w:tblStylePr w:type="band1Vert">
      <w:rPr>
        <w:rFonts w:ascii="Arial" w:hAnsi="Arial"/>
        <w:sz w:val="22"/>
      </w:rPr>
    </w:tblStylePr>
    <w:tblStylePr w:type="band2Vert">
      <w:rPr>
        <w:rFonts w:ascii="Lato" w:hAnsi="Lato"/>
        <w:color w:val="auto"/>
        <w:sz w:val="22"/>
      </w:rPr>
    </w:tblStylePr>
    <w:tblStylePr w:type="band1Horz">
      <w:rPr>
        <w:rFonts w:ascii="Arial" w:hAnsi="Arial"/>
        <w:sz w:val="22"/>
      </w:rPr>
    </w:tblStylePr>
    <w:tblStylePr w:type="band2Horz">
      <w:rPr>
        <w:rFonts w:ascii="Arial" w:hAnsi="Arial"/>
        <w:sz w:val="22"/>
      </w:rPr>
      <w:tblPr/>
      <w:tcPr>
        <w:shd w:val="clear" w:color="auto" w:fill="D9D9D9" w:themeFill="background1" w:themeFillShade="D9"/>
      </w:tcPr>
    </w:tblStylePr>
    <w:tblStylePr w:type="neCell">
      <w:rPr>
        <w:rFonts w:ascii="Arial" w:hAnsi="Arial"/>
        <w:sz w:val="22"/>
      </w:rPr>
    </w:tblStylePr>
    <w:tblStylePr w:type="nwCell">
      <w:rPr>
        <w:rFonts w:ascii="Arial" w:hAnsi="Arial"/>
        <w:sz w:val="22"/>
      </w:rPr>
    </w:tblStylePr>
    <w:tblStylePr w:type="seCell">
      <w:rPr>
        <w:rFonts w:ascii="Arial" w:hAnsi="Arial"/>
        <w:sz w:val="22"/>
      </w:rPr>
    </w:tblStylePr>
    <w:tblStylePr w:type="swCell">
      <w:rPr>
        <w:rFonts w:ascii="Arial" w:hAnsi="Arial"/>
        <w:sz w:val="22"/>
      </w:rPr>
    </w:tblStylePr>
  </w:style>
  <w:style w:type="paragraph" w:styleId="Caption">
    <w:name w:val="caption"/>
    <w:basedOn w:val="Normal"/>
    <w:next w:val="Normal"/>
    <w:uiPriority w:val="8"/>
    <w:rsid w:val="0071700C"/>
    <w:rPr>
      <w:iCs/>
      <w:sz w:val="20"/>
      <w:szCs w:val="18"/>
    </w:rPr>
  </w:style>
  <w:style w:type="character" w:styleId="PageNumber">
    <w:name w:val="page number"/>
    <w:aliases w:val="Page number"/>
    <w:basedOn w:val="DefaultParagraphFont"/>
    <w:uiPriority w:val="8"/>
    <w:rsid w:val="00E908F1"/>
    <w:rPr>
      <w:rFonts w:ascii="Lato" w:hAnsi="Lato"/>
      <w:sz w:val="19"/>
    </w:rPr>
  </w:style>
  <w:style w:type="paragraph" w:customStyle="1" w:styleId="Hidden">
    <w:name w:val="Hidden"/>
    <w:basedOn w:val="Normal"/>
    <w:uiPriority w:val="9"/>
    <w:rsid w:val="0071700C"/>
    <w:pPr>
      <w:spacing w:after="0"/>
    </w:pPr>
    <w:rPr>
      <w:sz w:val="2"/>
      <w:szCs w:val="2"/>
    </w:rPr>
  </w:style>
  <w:style w:type="paragraph" w:styleId="BalloonText">
    <w:name w:val="Balloon Text"/>
    <w:basedOn w:val="Normal"/>
    <w:link w:val="BalloonTextChar"/>
    <w:uiPriority w:val="99"/>
    <w:semiHidden/>
    <w:unhideWhenUsed/>
    <w:rsid w:val="00872EF1"/>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72EF1"/>
    <w:rPr>
      <w:rFonts w:ascii="Segoe UI" w:hAnsi="Segoe UI" w:cs="Segoe UI"/>
      <w:sz w:val="18"/>
      <w:szCs w:val="18"/>
    </w:rPr>
  </w:style>
  <w:style w:type="table" w:customStyle="1" w:styleId="NTGtable1">
    <w:name w:val="NTG table 1"/>
    <w:basedOn w:val="TableNormal"/>
    <w:uiPriority w:val="99"/>
    <w:rsid w:val="00FE6961"/>
    <w:pPr>
      <w:spacing w:before="40" w:after="40"/>
    </w:pPr>
    <w:rPr>
      <w:rFonts w:ascii="Lato" w:hAnsi="Lato"/>
    </w:rPr>
    <w:tblPr>
      <w:tblStyleRowBandSize w:val="1"/>
      <w:tblBorders>
        <w:top w:val="single" w:sz="4" w:space="0" w:color="1F1F5F" w:themeColor="text1"/>
        <w:left w:val="single" w:sz="4" w:space="0" w:color="1F1F5F" w:themeColor="text1"/>
        <w:bottom w:val="single" w:sz="4" w:space="0" w:color="1F1F5F" w:themeColor="text1"/>
        <w:right w:val="single" w:sz="4" w:space="0" w:color="1F1F5F" w:themeColor="text1"/>
        <w:insideV w:val="single" w:sz="4" w:space="0" w:color="1F1F5F" w:themeColor="text1"/>
      </w:tblBorders>
    </w:tblPr>
    <w:tcPr>
      <w:vAlign w:val="center"/>
    </w:tcPr>
    <w:tblStylePr w:type="firstRow">
      <w:rPr>
        <w:b/>
      </w:rPr>
      <w:tblPr/>
      <w:trPr>
        <w:tblHeader/>
      </w:trPr>
      <w:tcPr>
        <w:shd w:val="clear" w:color="auto" w:fill="1F1F5F" w:themeFill="text1"/>
      </w:tcPr>
    </w:tblStylePr>
    <w:tblStylePr w:type="lastRow">
      <w:rPr>
        <w:b/>
      </w:rPr>
      <w:tblPr/>
      <w:tcPr>
        <w:tcBorders>
          <w:top w:val="single" w:sz="4" w:space="0" w:color="1F1F5F" w:themeColor="text1"/>
          <w:left w:val="single" w:sz="4" w:space="0" w:color="1F1F5F" w:themeColor="text1"/>
          <w:bottom w:val="single" w:sz="4" w:space="0" w:color="1F1F5F" w:themeColor="text1"/>
          <w:right w:val="single" w:sz="4" w:space="0" w:color="1F1F5F" w:themeColor="text1"/>
        </w:tcBorders>
      </w:tcPr>
    </w:tblStylePr>
    <w:tblStylePr w:type="firstCol">
      <w:rPr>
        <w:b w:val="0"/>
      </w:rPr>
    </w:tblStylePr>
    <w:tblStylePr w:type="band2Horz">
      <w:tblPr/>
      <w:tcPr>
        <w:shd w:val="clear" w:color="auto" w:fill="D9D9D9" w:themeFill="background1" w:themeFillShade="D9"/>
      </w:tcPr>
    </w:tblStylePr>
  </w:style>
  <w:style w:type="character" w:styleId="FollowedHyperlink">
    <w:name w:val="FollowedHyperlink"/>
    <w:basedOn w:val="DefaultParagraphFont"/>
    <w:uiPriority w:val="99"/>
    <w:semiHidden/>
    <w:unhideWhenUsed/>
    <w:rsid w:val="00830040"/>
    <w:rPr>
      <w:color w:val="8C4799" w:themeColor="followedHyperlink"/>
      <w:u w:val="single"/>
    </w:rPr>
  </w:style>
  <w:style w:type="character" w:styleId="UnresolvedMention">
    <w:name w:val="Unresolved Mention"/>
    <w:basedOn w:val="DefaultParagraphFont"/>
    <w:uiPriority w:val="99"/>
    <w:semiHidden/>
    <w:unhideWhenUsed/>
    <w:rsid w:val="000F7A6B"/>
    <w:rPr>
      <w:color w:val="605E5C"/>
      <w:shd w:val="clear" w:color="auto" w:fill="E1DFDD"/>
    </w:rPr>
  </w:style>
  <w:style w:type="paragraph" w:styleId="Revision">
    <w:name w:val="Revision"/>
    <w:hidden/>
    <w:uiPriority w:val="99"/>
    <w:semiHidden/>
    <w:rsid w:val="007F04AD"/>
    <w:pPr>
      <w:spacing w:after="0"/>
    </w:pPr>
    <w:rPr>
      <w:rFonts w:ascii="Lato" w:hAnsi="Lato"/>
    </w:rPr>
  </w:style>
  <w:style w:type="character" w:styleId="CommentReference">
    <w:name w:val="annotation reference"/>
    <w:basedOn w:val="DefaultParagraphFont"/>
    <w:uiPriority w:val="99"/>
    <w:semiHidden/>
    <w:unhideWhenUsed/>
    <w:rsid w:val="00EB182F"/>
    <w:rPr>
      <w:sz w:val="16"/>
      <w:szCs w:val="16"/>
    </w:rPr>
  </w:style>
  <w:style w:type="paragraph" w:styleId="CommentText">
    <w:name w:val="annotation text"/>
    <w:basedOn w:val="Normal"/>
    <w:link w:val="CommentTextChar"/>
    <w:uiPriority w:val="99"/>
    <w:unhideWhenUsed/>
    <w:rsid w:val="00EB182F"/>
    <w:rPr>
      <w:sz w:val="20"/>
      <w:szCs w:val="20"/>
    </w:rPr>
  </w:style>
  <w:style w:type="character" w:customStyle="1" w:styleId="CommentTextChar">
    <w:name w:val="Comment Text Char"/>
    <w:basedOn w:val="DefaultParagraphFont"/>
    <w:link w:val="CommentText"/>
    <w:uiPriority w:val="99"/>
    <w:rsid w:val="00EB182F"/>
    <w:rPr>
      <w:rFonts w:ascii="Lato" w:hAnsi="Lato"/>
      <w:sz w:val="20"/>
      <w:szCs w:val="20"/>
    </w:rPr>
  </w:style>
  <w:style w:type="paragraph" w:styleId="CommentSubject">
    <w:name w:val="annotation subject"/>
    <w:basedOn w:val="CommentText"/>
    <w:next w:val="CommentText"/>
    <w:link w:val="CommentSubjectChar"/>
    <w:uiPriority w:val="99"/>
    <w:semiHidden/>
    <w:unhideWhenUsed/>
    <w:rsid w:val="00EB182F"/>
    <w:rPr>
      <w:b/>
      <w:bCs/>
    </w:rPr>
  </w:style>
  <w:style w:type="character" w:customStyle="1" w:styleId="CommentSubjectChar">
    <w:name w:val="Comment Subject Char"/>
    <w:basedOn w:val="CommentTextChar"/>
    <w:link w:val="CommentSubject"/>
    <w:uiPriority w:val="99"/>
    <w:semiHidden/>
    <w:rsid w:val="00EB182F"/>
    <w:rPr>
      <w:rFonts w:ascii="Lato" w:hAnsi="Lato"/>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7527222">
      <w:bodyDiv w:val="1"/>
      <w:marLeft w:val="0"/>
      <w:marRight w:val="0"/>
      <w:marTop w:val="0"/>
      <w:marBottom w:val="0"/>
      <w:divBdr>
        <w:top w:val="none" w:sz="0" w:space="0" w:color="auto"/>
        <w:left w:val="none" w:sz="0" w:space="0" w:color="auto"/>
        <w:bottom w:val="none" w:sz="0" w:space="0" w:color="auto"/>
        <w:right w:val="none" w:sz="0" w:space="0" w:color="auto"/>
      </w:divBdr>
    </w:div>
    <w:div w:id="17208625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education.nt.gov.au/policies/school-operations" TargetMode="External"/><Relationship Id="rId18" Type="http://schemas.openxmlformats.org/officeDocument/2006/relationships/footer" Target="footer1.xml"/><Relationship Id="rId3" Type="http://schemas.openxmlformats.org/officeDocument/2006/relationships/numbering" Target="numbering.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yperlink" Target="https://education.nt.gov.au/policies/access-equity"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mailto:schoolops@education.nt.gov.au"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legislation.nt.gov.au/en/Legislation/WORK-HEALTH-AND-SAFETY-NATIONAL-UNIFORM-LEGISLATION-ACT-2011" TargetMode="External"/><Relationship Id="rId5" Type="http://schemas.openxmlformats.org/officeDocument/2006/relationships/settings" Target="settings.xml"/><Relationship Id="rId15" Type="http://schemas.openxmlformats.org/officeDocument/2006/relationships/hyperlink" Target="https://assist.asta.edu.au/" TargetMode="External"/><Relationship Id="rId23" Type="http://schemas.openxmlformats.org/officeDocument/2006/relationships/theme" Target="theme/theme1.xml"/><Relationship Id="rId10" Type="http://schemas.openxmlformats.org/officeDocument/2006/relationships/hyperlink" Target="https://legislation.nt.gov.au/Legislation/ANIMAL-PROTECTION-REGULATIONS-2022" TargetMode="External"/><Relationship Id="rId19" Type="http://schemas.openxmlformats.org/officeDocument/2006/relationships/header" Target="header2.xml"/><Relationship Id="rId4" Type="http://schemas.openxmlformats.org/officeDocument/2006/relationships/styles" Target="styles.xml"/><Relationship Id="rId9" Type="http://schemas.openxmlformats.org/officeDocument/2006/relationships/hyperlink" Target="https://legislation.nt.gov.au/en/Legislation/Animal-Protection-Act-2018" TargetMode="External"/><Relationship Id="rId14" Type="http://schemas.openxmlformats.org/officeDocument/2006/relationships/hyperlink" Target="https://elearn.ntschools.net/policies/3974" TargetMode="External"/><Relationship Id="rId22" Type="http://schemas.openxmlformats.org/officeDocument/2006/relationships/glossaryDocument" Target="glossary/document.xml"/></Relationships>
</file>

<file path=word/_rels/footer2.xml.rels><?xml version="1.0" encoding="UTF-8" standalone="yes"?>
<Relationships xmlns="http://schemas.openxmlformats.org/package/2006/relationships"><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en.finn\Downloads\ntg-short-portrait-templat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C80FD128FE394BF49084A20D3B17530B"/>
        <w:category>
          <w:name w:val="General"/>
          <w:gallery w:val="placeholder"/>
        </w:category>
        <w:types>
          <w:type w:val="bbPlcHdr"/>
        </w:types>
        <w:behaviors>
          <w:behavior w:val="content"/>
        </w:behaviors>
        <w:guid w:val="{C1042DC3-ADC5-4D6E-9631-83DB0DC4D385}"/>
      </w:docPartPr>
      <w:docPartBody>
        <w:p w:rsidR="00695AF6" w:rsidRDefault="00F870CB" w:rsidP="00F870CB">
          <w:pPr>
            <w:pStyle w:val="C80FD128FE394BF49084A20D3B17530B"/>
          </w:pPr>
          <w:r w:rsidRPr="00741874">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Lato">
    <w:panose1 w:val="020F0502020204030203"/>
    <w:charset w:val="00"/>
    <w:family w:val="swiss"/>
    <w:pitch w:val="variable"/>
    <w:sig w:usb0="E10002FF" w:usb1="5000ECFF" w:usb2="00000021" w:usb3="00000000" w:csb0="0000019F" w:csb1="00000000"/>
  </w:font>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Lato Semibold">
    <w:panose1 w:val="020F0502020204030203"/>
    <w:charset w:val="00"/>
    <w:family w:val="swiss"/>
    <w:pitch w:val="variable"/>
    <w:sig w:usb0="E10002FF" w:usb1="5000ECFF" w:usb2="00000021"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70CB"/>
    <w:rsid w:val="000667FC"/>
    <w:rsid w:val="001825CE"/>
    <w:rsid w:val="00264E8A"/>
    <w:rsid w:val="00280856"/>
    <w:rsid w:val="003952C5"/>
    <w:rsid w:val="004A2623"/>
    <w:rsid w:val="004D4DD7"/>
    <w:rsid w:val="005F3398"/>
    <w:rsid w:val="00695AF6"/>
    <w:rsid w:val="007F3EB8"/>
    <w:rsid w:val="00863DB9"/>
    <w:rsid w:val="008857AF"/>
    <w:rsid w:val="008977C6"/>
    <w:rsid w:val="009223A3"/>
    <w:rsid w:val="00940BD4"/>
    <w:rsid w:val="0096481B"/>
    <w:rsid w:val="00A25EBF"/>
    <w:rsid w:val="00AF2AE8"/>
    <w:rsid w:val="00B150E9"/>
    <w:rsid w:val="00B27BC1"/>
    <w:rsid w:val="00B83C1A"/>
    <w:rsid w:val="00BA44A3"/>
    <w:rsid w:val="00D332B3"/>
    <w:rsid w:val="00D4737A"/>
    <w:rsid w:val="00D56910"/>
    <w:rsid w:val="00E5687F"/>
    <w:rsid w:val="00E83D2C"/>
    <w:rsid w:val="00F3230F"/>
    <w:rsid w:val="00F870C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80856"/>
    <w:rPr>
      <w:color w:val="808080"/>
    </w:rPr>
  </w:style>
  <w:style w:type="paragraph" w:customStyle="1" w:styleId="C80FD128FE394BF49084A20D3B17530B">
    <w:name w:val="C80FD128FE394BF49084A20D3B17530B"/>
    <w:rsid w:val="00F870C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NTG theme new">
  <a:themeElements>
    <a:clrScheme name="NTG brand colours">
      <a:dk1>
        <a:srgbClr val="1F1F5F"/>
      </a:dk1>
      <a:lt1>
        <a:sysClr val="window" lastClr="FFFFFF"/>
      </a:lt1>
      <a:dk2>
        <a:srgbClr val="EE6321"/>
      </a:dk2>
      <a:lt2>
        <a:srgbClr val="FFFFFF"/>
      </a:lt2>
      <a:accent1>
        <a:srgbClr val="C25062"/>
      </a:accent1>
      <a:accent2>
        <a:srgbClr val="127CC0"/>
      </a:accent2>
      <a:accent3>
        <a:srgbClr val="007E91"/>
      </a:accent3>
      <a:accent4>
        <a:srgbClr val="980044"/>
      </a:accent4>
      <a:accent5>
        <a:srgbClr val="845278"/>
      </a:accent5>
      <a:accent6>
        <a:srgbClr val="1E5E5E"/>
      </a:accent6>
      <a:hlink>
        <a:srgbClr val="0563C1"/>
      </a:hlink>
      <a:folHlink>
        <a:srgbClr val="8C4799"/>
      </a:folHlink>
    </a:clrScheme>
    <a:fontScheme name="NT Government brand">
      <a:majorFont>
        <a:latin typeface="Lato Semibold"/>
        <a:ea typeface=""/>
        <a:cs typeface=""/>
      </a:majorFont>
      <a:minorFont>
        <a:latin typeface="Lato"/>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D21BC9F7-477E-4E38-ACFB-C4EBFA9924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ntg-short-portrait-template.dotx</Template>
  <TotalTime>57</TotalTime>
  <Pages>5</Pages>
  <Words>1464</Words>
  <Characters>8350</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Animals in schools - policy</vt:lpstr>
    </vt:vector>
  </TitlesOfParts>
  <Company>Education</Company>
  <LinksUpToDate>false</LinksUpToDate>
  <CharactersWithSpaces>9795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Animals in schools - policy</dc:title>
  <dc:creator>Northern Territory Government</dc:creator>
  <cp:lastModifiedBy>Missy Frey</cp:lastModifiedBy>
  <cp:revision>11</cp:revision>
  <cp:lastPrinted>2023-04-24T02:10:00Z</cp:lastPrinted>
  <dcterms:created xsi:type="dcterms:W3CDTF">2023-04-21T04:18:00Z</dcterms:created>
  <dcterms:modified xsi:type="dcterms:W3CDTF">2023-04-24T02:11:00Z</dcterms:modified>
</cp:coreProperties>
</file>