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5688F0" w14:textId="4300936E" w:rsidR="005E0EDD" w:rsidRPr="00AC4227" w:rsidRDefault="005E0EDD" w:rsidP="005E0EDD">
      <w:pPr>
        <w:rPr>
          <w:b/>
        </w:rPr>
      </w:pPr>
      <w:r w:rsidRPr="00AC4227">
        <w:t>This document should be read in conjunction with the:</w:t>
      </w:r>
    </w:p>
    <w:p w14:paraId="39D03F9F" w14:textId="6FA5E2EC" w:rsidR="005E0EDD" w:rsidRPr="00AC4227" w:rsidRDefault="005E0EDD" w:rsidP="00197576">
      <w:pPr>
        <w:pStyle w:val="ListParagraph"/>
        <w:numPr>
          <w:ilvl w:val="0"/>
          <w:numId w:val="9"/>
        </w:numPr>
        <w:ind w:left="425" w:hanging="425"/>
        <w:contextualSpacing/>
        <w:rPr>
          <w:rStyle w:val="Hyperlink"/>
          <w:rFonts w:cs="Arial"/>
        </w:rPr>
      </w:pPr>
      <w:r w:rsidRPr="00AC4227">
        <w:rPr>
          <w:rStyle w:val="Hyperlink"/>
          <w:rFonts w:cs="Arial"/>
        </w:rPr>
        <w:fldChar w:fldCharType="begin"/>
      </w:r>
      <w:r w:rsidRPr="00AC4227">
        <w:rPr>
          <w:rStyle w:val="Hyperlink"/>
          <w:rFonts w:cs="Arial"/>
        </w:rPr>
        <w:instrText>HYPERLINK "https://education.nt.gov.au/education/policies/students-with-disability"</w:instrText>
      </w:r>
      <w:r w:rsidRPr="00AC4227">
        <w:rPr>
          <w:rStyle w:val="Hyperlink"/>
          <w:rFonts w:cs="Arial"/>
        </w:rPr>
        <w:fldChar w:fldCharType="separate"/>
      </w:r>
      <w:r w:rsidRPr="00AC4227">
        <w:rPr>
          <w:rStyle w:val="Hyperlink"/>
          <w:rFonts w:cs="Arial"/>
        </w:rPr>
        <w:t xml:space="preserve">Students with Disability Policy </w:t>
      </w:r>
    </w:p>
    <w:bookmarkStart w:id="0" w:name="_Ref411254601"/>
    <w:p w14:paraId="052587D7" w14:textId="77777777" w:rsidR="005E0EDD" w:rsidRPr="00AC4227" w:rsidRDefault="005E0EDD" w:rsidP="00197576">
      <w:pPr>
        <w:pStyle w:val="ListParagraph"/>
        <w:numPr>
          <w:ilvl w:val="0"/>
          <w:numId w:val="9"/>
        </w:numPr>
        <w:ind w:left="425" w:hanging="425"/>
        <w:contextualSpacing/>
        <w:rPr>
          <w:rStyle w:val="Hyperlink"/>
          <w:rFonts w:cs="Arial"/>
        </w:rPr>
      </w:pPr>
      <w:r w:rsidRPr="00AC4227">
        <w:rPr>
          <w:rStyle w:val="Hyperlink"/>
          <w:rFonts w:cs="Arial"/>
        </w:rPr>
        <w:fldChar w:fldCharType="end"/>
      </w:r>
      <w:r w:rsidRPr="00AC4227">
        <w:rPr>
          <w:rStyle w:val="Hyperlink"/>
        </w:rPr>
        <w:fldChar w:fldCharType="begin"/>
      </w:r>
      <w:r w:rsidRPr="00AC4227">
        <w:rPr>
          <w:rStyle w:val="Hyperlink"/>
        </w:rPr>
        <w:instrText>HYPERLINK "https://education.nt.gov.au/policies/students-with-disability"</w:instrText>
      </w:r>
      <w:r w:rsidRPr="00AC4227">
        <w:rPr>
          <w:rStyle w:val="Hyperlink"/>
        </w:rPr>
        <w:fldChar w:fldCharType="separate"/>
      </w:r>
      <w:r w:rsidRPr="00AC4227">
        <w:rPr>
          <w:rStyle w:val="Hyperlink"/>
          <w:rFonts w:cs="Arial"/>
        </w:rPr>
        <w:t>Diagnostic Assessment Guidelines</w:t>
      </w:r>
      <w:r w:rsidRPr="00AC4227" w:rsidDel="0077537D">
        <w:rPr>
          <w:rStyle w:val="Hyperlink"/>
          <w:rFonts w:cs="Arial"/>
        </w:rPr>
        <w:t xml:space="preserve"> </w:t>
      </w:r>
    </w:p>
    <w:p w14:paraId="0BD8E4C0" w14:textId="428175B0" w:rsidR="005E0EDD" w:rsidRPr="00AC4227" w:rsidRDefault="005E0EDD" w:rsidP="00197576">
      <w:pPr>
        <w:pStyle w:val="ListParagraph"/>
        <w:numPr>
          <w:ilvl w:val="0"/>
          <w:numId w:val="9"/>
        </w:numPr>
        <w:ind w:left="425" w:hanging="425"/>
        <w:contextualSpacing/>
        <w:rPr>
          <w:rStyle w:val="Hyperlink"/>
          <w:rFonts w:cs="Arial"/>
        </w:rPr>
      </w:pPr>
      <w:r w:rsidRPr="00AC4227">
        <w:rPr>
          <w:rStyle w:val="Hyperlink"/>
        </w:rPr>
        <w:fldChar w:fldCharType="end"/>
      </w:r>
      <w:r w:rsidRPr="00AC4227">
        <w:rPr>
          <w:rStyle w:val="Hyperlink"/>
        </w:rPr>
        <w:fldChar w:fldCharType="begin"/>
      </w:r>
      <w:r w:rsidRPr="00AC4227">
        <w:rPr>
          <w:rStyle w:val="Hyperlink"/>
        </w:rPr>
        <w:instrText>HYPERLINK "https://education.nt.gov.au/policies/enrolment"</w:instrText>
      </w:r>
      <w:r w:rsidRPr="00AC4227">
        <w:rPr>
          <w:rStyle w:val="Hyperlink"/>
        </w:rPr>
        <w:fldChar w:fldCharType="separate"/>
      </w:r>
      <w:r w:rsidRPr="00AC4227">
        <w:rPr>
          <w:rStyle w:val="Hyperlink"/>
          <w:rFonts w:cs="Arial"/>
        </w:rPr>
        <w:t>Enrolment in Special Schools and Special Centres Guidelines</w:t>
      </w:r>
    </w:p>
    <w:p w14:paraId="1ACC6295" w14:textId="77777777" w:rsidR="005E0EDD" w:rsidRPr="00AC4227" w:rsidRDefault="005E0EDD" w:rsidP="00197576">
      <w:pPr>
        <w:pStyle w:val="ListParagraph"/>
        <w:numPr>
          <w:ilvl w:val="0"/>
          <w:numId w:val="9"/>
        </w:numPr>
        <w:ind w:left="425" w:hanging="425"/>
        <w:contextualSpacing/>
        <w:rPr>
          <w:rStyle w:val="Hyperlink"/>
          <w:rFonts w:cs="Arial"/>
        </w:rPr>
      </w:pPr>
      <w:r w:rsidRPr="00AC4227">
        <w:rPr>
          <w:rStyle w:val="Hyperlink"/>
        </w:rPr>
        <w:fldChar w:fldCharType="end"/>
      </w:r>
      <w:r w:rsidRPr="00AC4227">
        <w:rPr>
          <w:rStyle w:val="Hyperlink"/>
          <w:rFonts w:cs="Arial"/>
        </w:rPr>
        <w:fldChar w:fldCharType="begin"/>
      </w:r>
      <w:r w:rsidRPr="00AC4227">
        <w:rPr>
          <w:rStyle w:val="Hyperlink"/>
          <w:rFonts w:cs="Arial"/>
        </w:rPr>
        <w:instrText>HYPERLINK "https://education.nt.gov.au/policies/students-with-disability"</w:instrText>
      </w:r>
      <w:r w:rsidRPr="00AC4227">
        <w:rPr>
          <w:rStyle w:val="Hyperlink"/>
          <w:rFonts w:cs="Arial"/>
        </w:rPr>
        <w:fldChar w:fldCharType="separate"/>
      </w:r>
      <w:r w:rsidRPr="00AC4227">
        <w:rPr>
          <w:rStyle w:val="Hyperlink"/>
          <w:rFonts w:cs="Arial"/>
        </w:rPr>
        <w:t>Transition from School for Students with Disability Guidelines</w:t>
      </w:r>
    </w:p>
    <w:p w14:paraId="2DEEB6E3" w14:textId="3A0EFC66" w:rsidR="005E0EDD" w:rsidRPr="00AC4227" w:rsidRDefault="005E0EDD" w:rsidP="00197576">
      <w:pPr>
        <w:pStyle w:val="ListParagraph"/>
        <w:numPr>
          <w:ilvl w:val="0"/>
          <w:numId w:val="9"/>
        </w:numPr>
        <w:ind w:left="425" w:hanging="425"/>
        <w:contextualSpacing/>
        <w:rPr>
          <w:rStyle w:val="Hyperlink"/>
          <w:rFonts w:cs="Arial"/>
        </w:rPr>
      </w:pPr>
      <w:r w:rsidRPr="00AC4227">
        <w:rPr>
          <w:rStyle w:val="Hyperlink"/>
          <w:rFonts w:cs="Arial"/>
        </w:rPr>
        <w:fldChar w:fldCharType="end"/>
      </w:r>
      <w:r w:rsidRPr="00AC4227">
        <w:rPr>
          <w:rStyle w:val="Hyperlink"/>
          <w:rFonts w:ascii="Arial" w:hAnsi="Arial"/>
        </w:rPr>
        <w:fldChar w:fldCharType="begin"/>
      </w:r>
      <w:r w:rsidRPr="00AC4227">
        <w:rPr>
          <w:rStyle w:val="Hyperlink"/>
        </w:rPr>
        <w:instrText>HYPERLINK "https://education.nt.gov.au/policies/transport-for-students-with-special-needs"</w:instrText>
      </w:r>
      <w:r w:rsidRPr="00AC4227">
        <w:rPr>
          <w:rStyle w:val="Hyperlink"/>
          <w:rFonts w:ascii="Arial" w:hAnsi="Arial"/>
        </w:rPr>
        <w:fldChar w:fldCharType="separate"/>
      </w:r>
      <w:r w:rsidRPr="00AC4227">
        <w:rPr>
          <w:rStyle w:val="Hyperlink"/>
          <w:rFonts w:cs="Arial"/>
        </w:rPr>
        <w:t xml:space="preserve">Transport for Students with Disability Policy and Guidelines </w:t>
      </w:r>
    </w:p>
    <w:p w14:paraId="39EAE441" w14:textId="4EF9AA71" w:rsidR="005E0EDD" w:rsidRPr="00AC4227" w:rsidRDefault="005E0EDD" w:rsidP="00197576">
      <w:pPr>
        <w:pStyle w:val="ListParagraph"/>
        <w:numPr>
          <w:ilvl w:val="0"/>
          <w:numId w:val="9"/>
        </w:numPr>
        <w:ind w:left="425" w:hanging="425"/>
        <w:contextualSpacing/>
      </w:pPr>
      <w:r w:rsidRPr="00AC4227">
        <w:rPr>
          <w:rStyle w:val="Hyperlink"/>
          <w:rFonts w:cs="Arial"/>
        </w:rPr>
        <w:fldChar w:fldCharType="end"/>
      </w:r>
      <w:bookmarkEnd w:id="0"/>
      <w:r w:rsidRPr="00AC4227">
        <w:fldChar w:fldCharType="begin"/>
      </w:r>
      <w:r w:rsidRPr="00AC4227">
        <w:instrText xml:space="preserve"> HYPERLINK "https://education.nt.gov.au/education/policies/suspension-expulsion-and-detention" </w:instrText>
      </w:r>
      <w:r w:rsidRPr="00AC4227">
        <w:fldChar w:fldCharType="separate"/>
      </w:r>
      <w:r w:rsidRPr="00AC4227">
        <w:rPr>
          <w:rStyle w:val="Hyperlink"/>
        </w:rPr>
        <w:t>Detention and Suspension Guidelines</w:t>
      </w:r>
      <w:r w:rsidRPr="00AC4227">
        <w:fldChar w:fldCharType="end"/>
      </w:r>
    </w:p>
    <w:p w14:paraId="03435787" w14:textId="7A5C68BD" w:rsidR="005E0EDD" w:rsidRDefault="004C6900" w:rsidP="00197576">
      <w:pPr>
        <w:pStyle w:val="ListParagraph"/>
        <w:numPr>
          <w:ilvl w:val="0"/>
          <w:numId w:val="9"/>
        </w:numPr>
        <w:spacing w:after="200"/>
        <w:ind w:left="425" w:hanging="425"/>
      </w:pPr>
      <w:hyperlink r:id="rId9" w:history="1">
        <w:r w:rsidR="005E0EDD" w:rsidRPr="00AC4227">
          <w:rPr>
            <w:rStyle w:val="Hyperlink"/>
          </w:rPr>
          <w:t>Expulsion Guidelines</w:t>
        </w:r>
      </w:hyperlink>
    </w:p>
    <w:p w14:paraId="067A880B" w14:textId="275BAA31" w:rsidR="005E0EDD" w:rsidRDefault="005E0EDD" w:rsidP="00197576">
      <w:pPr>
        <w:pStyle w:val="Heading1"/>
        <w:numPr>
          <w:ilvl w:val="0"/>
          <w:numId w:val="10"/>
        </w:numPr>
        <w:spacing w:before="360"/>
        <w:ind w:left="425" w:hanging="425"/>
        <w:rPr>
          <w:noProof/>
          <w:lang w:eastAsia="en-AU"/>
        </w:rPr>
      </w:pPr>
      <w:r>
        <w:rPr>
          <w:noProof/>
          <w:lang w:eastAsia="en-AU"/>
        </w:rPr>
        <w:t>I</w:t>
      </w:r>
      <w:r w:rsidR="00197576">
        <w:rPr>
          <w:noProof/>
          <w:lang w:eastAsia="en-AU"/>
        </w:rPr>
        <w:t>ntroduction</w:t>
      </w:r>
    </w:p>
    <w:p w14:paraId="25C1B5EF" w14:textId="77777777" w:rsidR="005E0EDD" w:rsidRPr="00CB3CA5" w:rsidRDefault="005E0EDD" w:rsidP="00197576">
      <w:pPr>
        <w:ind w:left="425"/>
      </w:pPr>
      <w:r w:rsidRPr="00CB3CA5">
        <w:t xml:space="preserve">All students with disability are entitled to an education on the same basis as their peers and should participate equally, through reasonable adjustments and support from their teachers, school staff and the wider community. </w:t>
      </w:r>
    </w:p>
    <w:p w14:paraId="136D648C" w14:textId="77777777" w:rsidR="005E0EDD" w:rsidRPr="00CB3CA5" w:rsidRDefault="005E0EDD" w:rsidP="00197576">
      <w:pPr>
        <w:ind w:left="425"/>
        <w:rPr>
          <w:rFonts w:eastAsia="Arial"/>
          <w:spacing w:val="1"/>
        </w:rPr>
      </w:pPr>
      <w:r w:rsidRPr="00CB3CA5">
        <w:rPr>
          <w:rFonts w:eastAsia="Arial"/>
          <w:spacing w:val="2"/>
        </w:rPr>
        <w:t>T</w:t>
      </w:r>
      <w:r w:rsidRPr="00CB3CA5">
        <w:rPr>
          <w:rFonts w:eastAsia="Arial"/>
          <w:spacing w:val="-1"/>
        </w:rPr>
        <w:t>h</w:t>
      </w:r>
      <w:r w:rsidRPr="00CB3CA5">
        <w:rPr>
          <w:rFonts w:eastAsia="Arial"/>
          <w:spacing w:val="1"/>
        </w:rPr>
        <w:t>e</w:t>
      </w:r>
      <w:r w:rsidRPr="00CB3CA5">
        <w:rPr>
          <w:rFonts w:eastAsia="Arial"/>
        </w:rPr>
        <w:t>se</w:t>
      </w:r>
      <w:r w:rsidRPr="00CB3CA5">
        <w:rPr>
          <w:rFonts w:eastAsia="Arial"/>
          <w:spacing w:val="1"/>
        </w:rPr>
        <w:t xml:space="preserve"> </w:t>
      </w:r>
      <w:r w:rsidRPr="00CB3CA5">
        <w:rPr>
          <w:rFonts w:eastAsia="Arial"/>
          <w:spacing w:val="-1"/>
        </w:rPr>
        <w:t>g</w:t>
      </w:r>
      <w:r w:rsidRPr="00CB3CA5">
        <w:rPr>
          <w:rFonts w:eastAsia="Arial"/>
          <w:spacing w:val="1"/>
        </w:rPr>
        <w:t>u</w:t>
      </w:r>
      <w:r w:rsidRPr="00CB3CA5">
        <w:rPr>
          <w:rFonts w:eastAsia="Arial"/>
        </w:rPr>
        <w:t>i</w:t>
      </w:r>
      <w:r w:rsidRPr="00CB3CA5">
        <w:rPr>
          <w:rFonts w:eastAsia="Arial"/>
          <w:spacing w:val="-1"/>
        </w:rPr>
        <w:t>d</w:t>
      </w:r>
      <w:r w:rsidRPr="00CB3CA5">
        <w:rPr>
          <w:rFonts w:eastAsia="Arial"/>
          <w:spacing w:val="1"/>
        </w:rPr>
        <w:t>e</w:t>
      </w:r>
      <w:r w:rsidRPr="00CB3CA5">
        <w:rPr>
          <w:rFonts w:eastAsia="Arial"/>
        </w:rPr>
        <w:t>li</w:t>
      </w:r>
      <w:r w:rsidRPr="00CB3CA5">
        <w:rPr>
          <w:rFonts w:eastAsia="Arial"/>
          <w:spacing w:val="1"/>
        </w:rPr>
        <w:t>ne</w:t>
      </w:r>
      <w:r w:rsidRPr="00CB3CA5">
        <w:rPr>
          <w:rFonts w:eastAsia="Arial"/>
        </w:rPr>
        <w:t xml:space="preserve">s </w:t>
      </w:r>
      <w:r w:rsidRPr="00CB3CA5">
        <w:rPr>
          <w:rFonts w:eastAsia="Arial"/>
          <w:spacing w:val="1"/>
        </w:rPr>
        <w:t>p</w:t>
      </w:r>
      <w:r w:rsidRPr="00CB3CA5">
        <w:rPr>
          <w:rFonts w:eastAsia="Arial"/>
          <w:spacing w:val="-3"/>
        </w:rPr>
        <w:t>r</w:t>
      </w:r>
      <w:r w:rsidRPr="00CB3CA5">
        <w:rPr>
          <w:rFonts w:eastAsia="Arial"/>
          <w:spacing w:val="1"/>
        </w:rPr>
        <w:t>o</w:t>
      </w:r>
      <w:r w:rsidRPr="00CB3CA5">
        <w:rPr>
          <w:rFonts w:eastAsia="Arial"/>
          <w:spacing w:val="-2"/>
        </w:rPr>
        <w:t>v</w:t>
      </w:r>
      <w:r w:rsidRPr="00CB3CA5">
        <w:rPr>
          <w:rFonts w:eastAsia="Arial"/>
          <w:spacing w:val="2"/>
        </w:rPr>
        <w:t>i</w:t>
      </w:r>
      <w:r w:rsidRPr="00CB3CA5">
        <w:rPr>
          <w:rFonts w:eastAsia="Arial"/>
          <w:spacing w:val="1"/>
        </w:rPr>
        <w:t>d</w:t>
      </w:r>
      <w:r w:rsidRPr="00CB3CA5">
        <w:rPr>
          <w:rFonts w:eastAsia="Arial"/>
        </w:rPr>
        <w:t>e</w:t>
      </w:r>
      <w:r w:rsidRPr="00CB3CA5">
        <w:rPr>
          <w:rFonts w:eastAsia="Arial"/>
          <w:spacing w:val="1"/>
        </w:rPr>
        <w:t xml:space="preserve"> </w:t>
      </w:r>
      <w:r w:rsidRPr="00CB3CA5">
        <w:rPr>
          <w:rFonts w:eastAsia="Arial"/>
        </w:rPr>
        <w:t>a</w:t>
      </w:r>
      <w:r w:rsidRPr="00CB3CA5">
        <w:rPr>
          <w:rFonts w:eastAsia="Arial"/>
          <w:spacing w:val="-3"/>
        </w:rPr>
        <w:t xml:space="preserve"> </w:t>
      </w:r>
      <w:r w:rsidRPr="00CB3CA5">
        <w:rPr>
          <w:rFonts w:eastAsia="Arial"/>
          <w:spacing w:val="3"/>
        </w:rPr>
        <w:t>f</w:t>
      </w:r>
      <w:r w:rsidRPr="00CB3CA5">
        <w:rPr>
          <w:rFonts w:eastAsia="Arial"/>
          <w:spacing w:val="-1"/>
        </w:rPr>
        <w:t>ra</w:t>
      </w:r>
      <w:r w:rsidRPr="00CB3CA5">
        <w:rPr>
          <w:rFonts w:eastAsia="Arial"/>
          <w:spacing w:val="2"/>
        </w:rPr>
        <w:t>m</w:t>
      </w:r>
      <w:r w:rsidRPr="00CB3CA5">
        <w:rPr>
          <w:rFonts w:eastAsia="Arial"/>
          <w:spacing w:val="1"/>
        </w:rPr>
        <w:t>e</w:t>
      </w:r>
      <w:r w:rsidRPr="00CB3CA5">
        <w:rPr>
          <w:rFonts w:eastAsia="Arial"/>
          <w:spacing w:val="-3"/>
        </w:rPr>
        <w:t>w</w:t>
      </w:r>
      <w:r w:rsidRPr="00CB3CA5">
        <w:rPr>
          <w:rFonts w:eastAsia="Arial"/>
          <w:spacing w:val="1"/>
        </w:rPr>
        <w:t>o</w:t>
      </w:r>
      <w:r w:rsidRPr="00CB3CA5">
        <w:rPr>
          <w:rFonts w:eastAsia="Arial"/>
          <w:spacing w:val="-1"/>
        </w:rPr>
        <w:t>r</w:t>
      </w:r>
      <w:r w:rsidRPr="00CB3CA5">
        <w:rPr>
          <w:rFonts w:eastAsia="Arial"/>
        </w:rPr>
        <w:t>k f</w:t>
      </w:r>
      <w:r w:rsidRPr="00CB3CA5">
        <w:rPr>
          <w:rFonts w:eastAsia="Arial"/>
          <w:spacing w:val="1"/>
        </w:rPr>
        <w:t>o</w:t>
      </w:r>
      <w:r w:rsidRPr="00CB3CA5">
        <w:rPr>
          <w:rFonts w:eastAsia="Arial"/>
        </w:rPr>
        <w:t>r t</w:t>
      </w:r>
      <w:r w:rsidRPr="00CB3CA5">
        <w:rPr>
          <w:rFonts w:eastAsia="Arial"/>
          <w:spacing w:val="1"/>
        </w:rPr>
        <w:t>h</w:t>
      </w:r>
      <w:r w:rsidRPr="00CB3CA5">
        <w:rPr>
          <w:rFonts w:eastAsia="Arial"/>
        </w:rPr>
        <w:t>e</w:t>
      </w:r>
      <w:r w:rsidRPr="00CB3CA5">
        <w:rPr>
          <w:rFonts w:eastAsia="Arial"/>
          <w:spacing w:val="-1"/>
        </w:rPr>
        <w:t xml:space="preserve"> </w:t>
      </w:r>
      <w:r w:rsidRPr="00CB3CA5">
        <w:rPr>
          <w:rFonts w:eastAsia="Arial"/>
          <w:spacing w:val="1"/>
        </w:rPr>
        <w:t>de</w:t>
      </w:r>
      <w:r w:rsidRPr="00CB3CA5">
        <w:rPr>
          <w:rFonts w:eastAsia="Arial"/>
        </w:rPr>
        <w:t>li</w:t>
      </w:r>
      <w:r w:rsidRPr="00CB3CA5">
        <w:rPr>
          <w:rFonts w:eastAsia="Arial"/>
          <w:spacing w:val="-2"/>
        </w:rPr>
        <w:t>v</w:t>
      </w:r>
      <w:r w:rsidRPr="00CB3CA5">
        <w:rPr>
          <w:rFonts w:eastAsia="Arial"/>
          <w:spacing w:val="1"/>
        </w:rPr>
        <w:t>e</w:t>
      </w:r>
      <w:r w:rsidRPr="00CB3CA5">
        <w:rPr>
          <w:rFonts w:eastAsia="Arial"/>
          <w:spacing w:val="-1"/>
        </w:rPr>
        <w:t>r</w:t>
      </w:r>
      <w:r w:rsidRPr="00CB3CA5">
        <w:rPr>
          <w:rFonts w:eastAsia="Arial"/>
        </w:rPr>
        <w:t>y</w:t>
      </w:r>
      <w:r w:rsidRPr="00CB3CA5">
        <w:rPr>
          <w:rFonts w:eastAsia="Arial"/>
          <w:spacing w:val="-2"/>
        </w:rPr>
        <w:t xml:space="preserve"> </w:t>
      </w:r>
      <w:r w:rsidRPr="00CB3CA5">
        <w:rPr>
          <w:rFonts w:eastAsia="Arial"/>
          <w:spacing w:val="1"/>
        </w:rPr>
        <w:t>o</w:t>
      </w:r>
      <w:r w:rsidRPr="00CB3CA5">
        <w:rPr>
          <w:rFonts w:eastAsia="Arial"/>
        </w:rPr>
        <w:t>f</w:t>
      </w:r>
      <w:r w:rsidRPr="00CB3CA5">
        <w:rPr>
          <w:rFonts w:eastAsia="Arial"/>
          <w:spacing w:val="3"/>
        </w:rPr>
        <w:t xml:space="preserve"> </w:t>
      </w:r>
      <w:r w:rsidRPr="00CB3CA5">
        <w:rPr>
          <w:rFonts w:eastAsia="Arial"/>
        </w:rPr>
        <w:t>t</w:t>
      </w:r>
      <w:r w:rsidRPr="00CB3CA5">
        <w:rPr>
          <w:rFonts w:eastAsia="Arial"/>
          <w:spacing w:val="-1"/>
        </w:rPr>
        <w:t>e</w:t>
      </w:r>
      <w:r w:rsidRPr="00CB3CA5">
        <w:rPr>
          <w:rFonts w:eastAsia="Arial"/>
          <w:spacing w:val="1"/>
        </w:rPr>
        <w:t>a</w:t>
      </w:r>
      <w:r w:rsidRPr="00CB3CA5">
        <w:rPr>
          <w:rFonts w:eastAsia="Arial"/>
        </w:rPr>
        <w:t>c</w:t>
      </w:r>
      <w:r w:rsidRPr="00CB3CA5">
        <w:rPr>
          <w:rFonts w:eastAsia="Arial"/>
          <w:spacing w:val="1"/>
        </w:rPr>
        <w:t>h</w:t>
      </w:r>
      <w:r w:rsidRPr="00CB3CA5">
        <w:rPr>
          <w:rFonts w:eastAsia="Arial"/>
        </w:rPr>
        <w:t>i</w:t>
      </w:r>
      <w:r w:rsidRPr="00CB3CA5">
        <w:rPr>
          <w:rFonts w:eastAsia="Arial"/>
          <w:spacing w:val="1"/>
        </w:rPr>
        <w:t>n</w:t>
      </w:r>
      <w:r w:rsidRPr="00CB3CA5">
        <w:rPr>
          <w:rFonts w:eastAsia="Arial"/>
        </w:rPr>
        <w:t>g</w:t>
      </w:r>
      <w:r w:rsidRPr="00CB3CA5">
        <w:rPr>
          <w:rFonts w:eastAsia="Arial"/>
          <w:spacing w:val="-1"/>
        </w:rPr>
        <w:t xml:space="preserve"> a</w:t>
      </w:r>
      <w:r w:rsidRPr="00CB3CA5">
        <w:rPr>
          <w:rFonts w:eastAsia="Arial"/>
          <w:spacing w:val="1"/>
        </w:rPr>
        <w:t>n</w:t>
      </w:r>
      <w:r w:rsidRPr="00CB3CA5">
        <w:rPr>
          <w:rFonts w:eastAsia="Arial"/>
        </w:rPr>
        <w:t>d</w:t>
      </w:r>
      <w:r w:rsidRPr="00CB3CA5">
        <w:rPr>
          <w:rFonts w:eastAsia="Arial"/>
          <w:spacing w:val="1"/>
        </w:rPr>
        <w:t xml:space="preserve"> </w:t>
      </w:r>
      <w:r w:rsidRPr="00CB3CA5">
        <w:rPr>
          <w:rFonts w:eastAsia="Arial"/>
        </w:rPr>
        <w:t>l</w:t>
      </w:r>
      <w:r w:rsidRPr="00CB3CA5">
        <w:rPr>
          <w:rFonts w:eastAsia="Arial"/>
          <w:spacing w:val="-1"/>
        </w:rPr>
        <w:t>e</w:t>
      </w:r>
      <w:r w:rsidRPr="00CB3CA5">
        <w:rPr>
          <w:rFonts w:eastAsia="Arial"/>
          <w:spacing w:val="1"/>
        </w:rPr>
        <w:t>a</w:t>
      </w:r>
      <w:r w:rsidRPr="00CB3CA5">
        <w:rPr>
          <w:rFonts w:eastAsia="Arial"/>
          <w:spacing w:val="-1"/>
        </w:rPr>
        <w:t>r</w:t>
      </w:r>
      <w:r w:rsidRPr="00CB3CA5">
        <w:rPr>
          <w:rFonts w:eastAsia="Arial"/>
          <w:spacing w:val="1"/>
        </w:rPr>
        <w:t>n</w:t>
      </w:r>
      <w:r w:rsidRPr="00CB3CA5">
        <w:rPr>
          <w:rFonts w:eastAsia="Arial"/>
        </w:rPr>
        <w:t>i</w:t>
      </w:r>
      <w:r w:rsidRPr="00CB3CA5">
        <w:rPr>
          <w:rFonts w:eastAsia="Arial"/>
          <w:spacing w:val="1"/>
        </w:rPr>
        <w:t>n</w:t>
      </w:r>
      <w:r w:rsidRPr="00CB3CA5">
        <w:rPr>
          <w:rFonts w:eastAsia="Arial"/>
        </w:rPr>
        <w:t>g</w:t>
      </w:r>
      <w:r w:rsidRPr="00CB3CA5">
        <w:rPr>
          <w:rFonts w:eastAsia="Arial"/>
          <w:spacing w:val="-1"/>
        </w:rPr>
        <w:t xml:space="preserve"> </w:t>
      </w:r>
      <w:r w:rsidRPr="00CB3CA5">
        <w:rPr>
          <w:rFonts w:eastAsia="Arial"/>
          <w:spacing w:val="1"/>
        </w:rPr>
        <w:t>p</w:t>
      </w:r>
      <w:r w:rsidRPr="00CB3CA5">
        <w:rPr>
          <w:rFonts w:eastAsia="Arial"/>
          <w:spacing w:val="-1"/>
        </w:rPr>
        <w:t>r</w:t>
      </w:r>
      <w:r w:rsidRPr="00CB3CA5">
        <w:rPr>
          <w:rFonts w:eastAsia="Arial"/>
          <w:spacing w:val="1"/>
        </w:rPr>
        <w:t>a</w:t>
      </w:r>
      <w:r w:rsidRPr="00CB3CA5">
        <w:rPr>
          <w:rFonts w:eastAsia="Arial"/>
        </w:rPr>
        <w:t>ctic</w:t>
      </w:r>
      <w:r w:rsidRPr="00CB3CA5">
        <w:rPr>
          <w:rFonts w:eastAsia="Arial"/>
          <w:spacing w:val="1"/>
        </w:rPr>
        <w:t>e</w:t>
      </w:r>
      <w:r w:rsidRPr="00CB3CA5">
        <w:rPr>
          <w:rFonts w:eastAsia="Arial"/>
        </w:rPr>
        <w:t xml:space="preserve">s, </w:t>
      </w:r>
      <w:r w:rsidRPr="00CB3CA5">
        <w:rPr>
          <w:rFonts w:eastAsia="Arial"/>
          <w:spacing w:val="1"/>
        </w:rPr>
        <w:t>an</w:t>
      </w:r>
      <w:r w:rsidRPr="00CB3CA5">
        <w:rPr>
          <w:rFonts w:eastAsia="Arial"/>
        </w:rPr>
        <w:t>d</w:t>
      </w:r>
      <w:r w:rsidRPr="00CB3CA5">
        <w:rPr>
          <w:rFonts w:eastAsia="Arial"/>
          <w:spacing w:val="-1"/>
        </w:rPr>
        <w:t xml:space="preserve"> </w:t>
      </w:r>
      <w:r w:rsidRPr="00CB3CA5">
        <w:rPr>
          <w:rFonts w:eastAsia="Arial"/>
        </w:rPr>
        <w:t>t</w:t>
      </w:r>
      <w:r w:rsidRPr="00CB3CA5">
        <w:rPr>
          <w:rFonts w:eastAsia="Arial"/>
          <w:spacing w:val="1"/>
        </w:rPr>
        <w:t>h</w:t>
      </w:r>
      <w:r w:rsidRPr="00CB3CA5">
        <w:rPr>
          <w:rFonts w:eastAsia="Arial"/>
        </w:rPr>
        <w:t>e</w:t>
      </w:r>
      <w:r w:rsidRPr="00CB3CA5">
        <w:rPr>
          <w:rFonts w:eastAsia="Arial"/>
          <w:spacing w:val="-1"/>
        </w:rPr>
        <w:t xml:space="preserve"> </w:t>
      </w:r>
      <w:r w:rsidRPr="00CB3CA5">
        <w:rPr>
          <w:rFonts w:eastAsia="Arial"/>
          <w:spacing w:val="1"/>
        </w:rPr>
        <w:t>p</w:t>
      </w:r>
      <w:r w:rsidRPr="00CB3CA5">
        <w:rPr>
          <w:rFonts w:eastAsia="Arial"/>
          <w:spacing w:val="-1"/>
        </w:rPr>
        <w:t>r</w:t>
      </w:r>
      <w:r w:rsidRPr="00CB3CA5">
        <w:rPr>
          <w:rFonts w:eastAsia="Arial"/>
          <w:spacing w:val="1"/>
        </w:rPr>
        <w:t>o</w:t>
      </w:r>
      <w:r w:rsidRPr="00CB3CA5">
        <w:rPr>
          <w:rFonts w:eastAsia="Arial"/>
          <w:spacing w:val="-2"/>
        </w:rPr>
        <w:t>v</w:t>
      </w:r>
      <w:r w:rsidRPr="00CB3CA5">
        <w:rPr>
          <w:rFonts w:eastAsia="Arial"/>
        </w:rPr>
        <w:t>isi</w:t>
      </w:r>
      <w:r w:rsidRPr="00CB3CA5">
        <w:rPr>
          <w:rFonts w:eastAsia="Arial"/>
          <w:spacing w:val="1"/>
        </w:rPr>
        <w:t>o</w:t>
      </w:r>
      <w:r w:rsidRPr="00CB3CA5">
        <w:rPr>
          <w:rFonts w:eastAsia="Arial"/>
        </w:rPr>
        <w:t>n</w:t>
      </w:r>
      <w:r w:rsidRPr="00CB3CA5">
        <w:rPr>
          <w:rFonts w:eastAsia="Arial"/>
          <w:spacing w:val="1"/>
        </w:rPr>
        <w:t xml:space="preserve"> </w:t>
      </w:r>
      <w:r w:rsidRPr="00CB3CA5">
        <w:rPr>
          <w:rFonts w:eastAsia="Arial"/>
          <w:spacing w:val="-1"/>
        </w:rPr>
        <w:t>o</w:t>
      </w:r>
      <w:r w:rsidRPr="00CB3CA5">
        <w:rPr>
          <w:rFonts w:eastAsia="Arial"/>
        </w:rPr>
        <w:t>f</w:t>
      </w:r>
      <w:r w:rsidRPr="00CB3CA5">
        <w:rPr>
          <w:rFonts w:eastAsia="Arial"/>
          <w:spacing w:val="3"/>
        </w:rPr>
        <w:t xml:space="preserve"> </w:t>
      </w:r>
      <w:r w:rsidRPr="00CB3CA5">
        <w:rPr>
          <w:rFonts w:eastAsia="Arial"/>
          <w:spacing w:val="-2"/>
        </w:rPr>
        <w:t>s</w:t>
      </w:r>
      <w:r w:rsidRPr="00CB3CA5">
        <w:rPr>
          <w:rFonts w:eastAsia="Arial"/>
          <w:spacing w:val="-1"/>
        </w:rPr>
        <w:t>er</w:t>
      </w:r>
      <w:r w:rsidRPr="00CB3CA5">
        <w:rPr>
          <w:rFonts w:eastAsia="Arial"/>
        </w:rPr>
        <w:t>vic</w:t>
      </w:r>
      <w:r w:rsidRPr="00CB3CA5">
        <w:rPr>
          <w:rFonts w:eastAsia="Arial"/>
          <w:spacing w:val="1"/>
        </w:rPr>
        <w:t>e</w:t>
      </w:r>
      <w:r w:rsidRPr="00CB3CA5">
        <w:rPr>
          <w:rFonts w:eastAsia="Arial"/>
        </w:rPr>
        <w:t xml:space="preserve">s </w:t>
      </w:r>
      <w:r w:rsidRPr="00CB3CA5">
        <w:rPr>
          <w:rFonts w:eastAsia="Arial"/>
          <w:spacing w:val="1"/>
        </w:rPr>
        <w:t>an</w:t>
      </w:r>
      <w:r w:rsidRPr="00CB3CA5">
        <w:rPr>
          <w:rFonts w:eastAsia="Arial"/>
        </w:rPr>
        <w:t>d</w:t>
      </w:r>
      <w:r w:rsidRPr="00CB3CA5">
        <w:rPr>
          <w:rFonts w:eastAsia="Arial"/>
          <w:spacing w:val="1"/>
        </w:rPr>
        <w:t xml:space="preserve"> </w:t>
      </w:r>
      <w:r w:rsidRPr="00CB3CA5">
        <w:rPr>
          <w:rFonts w:eastAsia="Arial"/>
          <w:spacing w:val="-2"/>
        </w:rPr>
        <w:t>s</w:t>
      </w:r>
      <w:r w:rsidRPr="00CB3CA5">
        <w:rPr>
          <w:rFonts w:eastAsia="Arial"/>
          <w:spacing w:val="1"/>
        </w:rPr>
        <w:t>u</w:t>
      </w:r>
      <w:r w:rsidRPr="00CB3CA5">
        <w:rPr>
          <w:rFonts w:eastAsia="Arial"/>
          <w:spacing w:val="-1"/>
        </w:rPr>
        <w:t>p</w:t>
      </w:r>
      <w:r w:rsidRPr="00CB3CA5">
        <w:rPr>
          <w:rFonts w:eastAsia="Arial"/>
          <w:spacing w:val="1"/>
        </w:rPr>
        <w:t>po</w:t>
      </w:r>
      <w:r w:rsidRPr="00CB3CA5">
        <w:rPr>
          <w:rFonts w:eastAsia="Arial"/>
          <w:spacing w:val="-1"/>
        </w:rPr>
        <w:t>r</w:t>
      </w:r>
      <w:r w:rsidRPr="00CB3CA5">
        <w:rPr>
          <w:rFonts w:eastAsia="Arial"/>
        </w:rPr>
        <w:t>t,</w:t>
      </w:r>
      <w:r w:rsidRPr="00CB3CA5">
        <w:rPr>
          <w:rFonts w:eastAsia="Arial"/>
          <w:spacing w:val="1"/>
        </w:rPr>
        <w:t xml:space="preserve"> in a way that</w:t>
      </w:r>
      <w:r w:rsidRPr="00CB3CA5">
        <w:rPr>
          <w:rFonts w:eastAsia="Arial"/>
          <w:spacing w:val="-1"/>
        </w:rPr>
        <w:t xml:space="preserve"> </w:t>
      </w:r>
      <w:r w:rsidRPr="00CB3CA5">
        <w:rPr>
          <w:rFonts w:eastAsia="Arial"/>
          <w:spacing w:val="1"/>
        </w:rPr>
        <w:t>en</w:t>
      </w:r>
      <w:r w:rsidRPr="00CB3CA5">
        <w:rPr>
          <w:rFonts w:eastAsia="Arial"/>
        </w:rPr>
        <w:t>s</w:t>
      </w:r>
      <w:r w:rsidRPr="00CB3CA5">
        <w:rPr>
          <w:rFonts w:eastAsia="Arial"/>
          <w:spacing w:val="1"/>
        </w:rPr>
        <w:t>u</w:t>
      </w:r>
      <w:r w:rsidRPr="00CB3CA5">
        <w:rPr>
          <w:rFonts w:eastAsia="Arial"/>
          <w:spacing w:val="-1"/>
        </w:rPr>
        <w:t>r</w:t>
      </w:r>
      <w:r w:rsidRPr="00CB3CA5">
        <w:rPr>
          <w:rFonts w:eastAsia="Arial"/>
        </w:rPr>
        <w:t>es</w:t>
      </w:r>
      <w:r w:rsidRPr="00CB3CA5">
        <w:rPr>
          <w:rFonts w:eastAsia="Arial"/>
          <w:spacing w:val="-1"/>
        </w:rPr>
        <w:t xml:space="preserve"> </w:t>
      </w:r>
      <w:r w:rsidRPr="00CB3CA5">
        <w:rPr>
          <w:rFonts w:eastAsia="Arial"/>
        </w:rPr>
        <w:t>t</w:t>
      </w:r>
      <w:r w:rsidRPr="00CB3CA5">
        <w:rPr>
          <w:rFonts w:eastAsia="Arial"/>
          <w:spacing w:val="1"/>
        </w:rPr>
        <w:t>h</w:t>
      </w:r>
      <w:r w:rsidRPr="00CB3CA5">
        <w:rPr>
          <w:rFonts w:eastAsia="Arial"/>
          <w:spacing w:val="-1"/>
        </w:rPr>
        <w:t>a</w:t>
      </w:r>
      <w:r w:rsidRPr="00CB3CA5">
        <w:rPr>
          <w:rFonts w:eastAsia="Arial"/>
        </w:rPr>
        <w:t>t</w:t>
      </w:r>
      <w:r w:rsidRPr="00CB3CA5">
        <w:rPr>
          <w:rFonts w:eastAsia="Arial"/>
          <w:spacing w:val="1"/>
        </w:rPr>
        <w:t xml:space="preserve"> a</w:t>
      </w:r>
      <w:r w:rsidRPr="00CB3CA5">
        <w:rPr>
          <w:rFonts w:eastAsia="Arial"/>
        </w:rPr>
        <w:t>ll students with disability c</w:t>
      </w:r>
      <w:r w:rsidRPr="00CB3CA5">
        <w:rPr>
          <w:rFonts w:eastAsia="Arial"/>
          <w:spacing w:val="1"/>
        </w:rPr>
        <w:t>an en</w:t>
      </w:r>
      <w:r w:rsidRPr="00CB3CA5">
        <w:rPr>
          <w:rFonts w:eastAsia="Arial"/>
        </w:rPr>
        <w:t>j</w:t>
      </w:r>
      <w:r w:rsidRPr="00CB3CA5">
        <w:rPr>
          <w:rFonts w:eastAsia="Arial"/>
          <w:spacing w:val="1"/>
        </w:rPr>
        <w:t>o</w:t>
      </w:r>
      <w:r w:rsidRPr="00CB3CA5">
        <w:rPr>
          <w:rFonts w:eastAsia="Arial"/>
        </w:rPr>
        <w:t>y</w:t>
      </w:r>
      <w:r w:rsidRPr="00CB3CA5">
        <w:rPr>
          <w:rFonts w:eastAsia="Arial"/>
          <w:spacing w:val="-2"/>
        </w:rPr>
        <w:t xml:space="preserve"> </w:t>
      </w:r>
      <w:r w:rsidRPr="00CB3CA5">
        <w:rPr>
          <w:rFonts w:eastAsia="Arial"/>
        </w:rPr>
        <w:t>t</w:t>
      </w:r>
      <w:r w:rsidRPr="00CB3CA5">
        <w:rPr>
          <w:rFonts w:eastAsia="Arial"/>
          <w:spacing w:val="1"/>
        </w:rPr>
        <w:t>h</w:t>
      </w:r>
      <w:r w:rsidRPr="00CB3CA5">
        <w:rPr>
          <w:rFonts w:eastAsia="Arial"/>
        </w:rPr>
        <w:t>e</w:t>
      </w:r>
      <w:r w:rsidRPr="00CB3CA5">
        <w:rPr>
          <w:rFonts w:eastAsia="Arial"/>
          <w:spacing w:val="-1"/>
        </w:rPr>
        <w:t xml:space="preserve"> </w:t>
      </w:r>
      <w:r w:rsidRPr="00CB3CA5">
        <w:rPr>
          <w:rFonts w:eastAsia="Arial"/>
          <w:spacing w:val="1"/>
        </w:rPr>
        <w:t>be</w:t>
      </w:r>
      <w:r w:rsidRPr="00CB3CA5">
        <w:rPr>
          <w:rFonts w:eastAsia="Arial"/>
          <w:spacing w:val="-1"/>
        </w:rPr>
        <w:t>ne</w:t>
      </w:r>
      <w:r w:rsidRPr="00CB3CA5">
        <w:rPr>
          <w:rFonts w:eastAsia="Arial"/>
          <w:spacing w:val="3"/>
        </w:rPr>
        <w:t>f</w:t>
      </w:r>
      <w:r w:rsidRPr="00CB3CA5">
        <w:rPr>
          <w:rFonts w:eastAsia="Arial"/>
        </w:rPr>
        <w:t>its</w:t>
      </w:r>
      <w:r w:rsidRPr="00CB3CA5">
        <w:rPr>
          <w:rFonts w:eastAsia="Arial"/>
          <w:spacing w:val="-2"/>
        </w:rPr>
        <w:t xml:space="preserve"> </w:t>
      </w:r>
      <w:r w:rsidRPr="00CB3CA5">
        <w:rPr>
          <w:rFonts w:eastAsia="Arial"/>
          <w:spacing w:val="-1"/>
        </w:rPr>
        <w:t>o</w:t>
      </w:r>
      <w:r w:rsidRPr="00CB3CA5">
        <w:rPr>
          <w:rFonts w:eastAsia="Arial"/>
        </w:rPr>
        <w:t>f</w:t>
      </w:r>
      <w:r w:rsidRPr="00CB3CA5">
        <w:rPr>
          <w:rFonts w:eastAsia="Arial"/>
          <w:spacing w:val="3"/>
        </w:rPr>
        <w:t xml:space="preserve"> </w:t>
      </w:r>
      <w:r w:rsidRPr="00CB3CA5">
        <w:rPr>
          <w:rFonts w:eastAsia="Arial"/>
          <w:spacing w:val="-1"/>
        </w:rPr>
        <w:t>e</w:t>
      </w:r>
      <w:r w:rsidRPr="00CB3CA5">
        <w:rPr>
          <w:rFonts w:eastAsia="Arial"/>
          <w:spacing w:val="1"/>
        </w:rPr>
        <w:t>du</w:t>
      </w:r>
      <w:r w:rsidRPr="00CB3CA5">
        <w:rPr>
          <w:rFonts w:eastAsia="Arial"/>
        </w:rPr>
        <w:t>c</w:t>
      </w:r>
      <w:r w:rsidRPr="00CB3CA5">
        <w:rPr>
          <w:rFonts w:eastAsia="Arial"/>
          <w:spacing w:val="1"/>
        </w:rPr>
        <w:t>a</w:t>
      </w:r>
      <w:r w:rsidRPr="00CB3CA5">
        <w:rPr>
          <w:rFonts w:eastAsia="Arial"/>
        </w:rPr>
        <w:t>t</w:t>
      </w:r>
      <w:r w:rsidRPr="00CB3CA5">
        <w:rPr>
          <w:rFonts w:eastAsia="Arial"/>
          <w:spacing w:val="-3"/>
        </w:rPr>
        <w:t>i</w:t>
      </w:r>
      <w:r w:rsidRPr="00CB3CA5">
        <w:rPr>
          <w:rFonts w:eastAsia="Arial"/>
          <w:spacing w:val="1"/>
        </w:rPr>
        <w:t>o</w:t>
      </w:r>
      <w:r w:rsidRPr="00CB3CA5">
        <w:rPr>
          <w:rFonts w:eastAsia="Arial"/>
        </w:rPr>
        <w:t>n</w:t>
      </w:r>
      <w:r w:rsidRPr="00CB3CA5">
        <w:rPr>
          <w:rFonts w:eastAsia="Arial"/>
          <w:spacing w:val="1"/>
        </w:rPr>
        <w:t xml:space="preserve"> </w:t>
      </w:r>
      <w:r w:rsidRPr="00CB3CA5">
        <w:rPr>
          <w:rFonts w:eastAsia="Arial"/>
        </w:rPr>
        <w:t>in</w:t>
      </w:r>
      <w:r w:rsidRPr="00CB3CA5">
        <w:rPr>
          <w:rFonts w:eastAsia="Arial"/>
          <w:spacing w:val="-1"/>
        </w:rPr>
        <w:t xml:space="preserve"> </w:t>
      </w:r>
      <w:r w:rsidRPr="00CB3CA5">
        <w:rPr>
          <w:rFonts w:eastAsia="Arial"/>
        </w:rPr>
        <w:t>a</w:t>
      </w:r>
      <w:r w:rsidRPr="00CB3CA5">
        <w:rPr>
          <w:rFonts w:eastAsia="Arial"/>
          <w:spacing w:val="1"/>
        </w:rPr>
        <w:t xml:space="preserve"> </w:t>
      </w:r>
      <w:r w:rsidRPr="00197576">
        <w:t>s</w:t>
      </w:r>
      <w:r w:rsidRPr="00197576">
        <w:rPr>
          <w:spacing w:val="-1"/>
        </w:rPr>
        <w:t>u</w:t>
      </w:r>
      <w:r w:rsidRPr="00197576">
        <w:rPr>
          <w:spacing w:val="1"/>
        </w:rPr>
        <w:t>p</w:t>
      </w:r>
      <w:r w:rsidRPr="00197576">
        <w:rPr>
          <w:spacing w:val="-1"/>
        </w:rPr>
        <w:t>p</w:t>
      </w:r>
      <w:r w:rsidRPr="00197576">
        <w:rPr>
          <w:spacing w:val="1"/>
        </w:rPr>
        <w:t>o</w:t>
      </w:r>
      <w:r w:rsidRPr="00197576">
        <w:rPr>
          <w:spacing w:val="-1"/>
        </w:rPr>
        <w:t>r</w:t>
      </w:r>
      <w:r w:rsidRPr="00197576">
        <w:t>tive</w:t>
      </w:r>
      <w:r w:rsidRPr="00CB3CA5">
        <w:rPr>
          <w:rFonts w:eastAsia="Arial"/>
          <w:spacing w:val="1"/>
        </w:rPr>
        <w:t xml:space="preserve"> en</w:t>
      </w:r>
      <w:r w:rsidRPr="00CB3CA5">
        <w:rPr>
          <w:rFonts w:eastAsia="Arial"/>
          <w:spacing w:val="-2"/>
        </w:rPr>
        <w:t>v</w:t>
      </w:r>
      <w:r w:rsidRPr="00CB3CA5">
        <w:rPr>
          <w:rFonts w:eastAsia="Arial"/>
        </w:rPr>
        <w:t>i</w:t>
      </w:r>
      <w:r w:rsidRPr="00CB3CA5">
        <w:rPr>
          <w:rFonts w:eastAsia="Arial"/>
          <w:spacing w:val="-1"/>
        </w:rPr>
        <w:t>r</w:t>
      </w:r>
      <w:r w:rsidRPr="00CB3CA5">
        <w:rPr>
          <w:rFonts w:eastAsia="Arial"/>
          <w:spacing w:val="1"/>
        </w:rPr>
        <w:t>on</w:t>
      </w:r>
      <w:r w:rsidRPr="00CB3CA5">
        <w:rPr>
          <w:rFonts w:eastAsia="Arial"/>
          <w:spacing w:val="-1"/>
        </w:rPr>
        <w:t>m</w:t>
      </w:r>
      <w:r w:rsidRPr="00CB3CA5">
        <w:rPr>
          <w:rFonts w:eastAsia="Arial"/>
          <w:spacing w:val="1"/>
        </w:rPr>
        <w:t>en</w:t>
      </w:r>
      <w:r w:rsidRPr="00CB3CA5">
        <w:rPr>
          <w:rFonts w:eastAsia="Arial"/>
        </w:rPr>
        <w:t>t</w:t>
      </w:r>
      <w:r w:rsidRPr="00CB3CA5">
        <w:rPr>
          <w:rFonts w:eastAsia="Arial"/>
          <w:spacing w:val="-1"/>
        </w:rPr>
        <w:t xml:space="preserve"> </w:t>
      </w:r>
      <w:r w:rsidRPr="00CB3CA5">
        <w:rPr>
          <w:rFonts w:eastAsia="Arial"/>
        </w:rPr>
        <w:t>t</w:t>
      </w:r>
      <w:r w:rsidRPr="00CB3CA5">
        <w:rPr>
          <w:rFonts w:eastAsia="Arial"/>
          <w:spacing w:val="1"/>
        </w:rPr>
        <w:t>h</w:t>
      </w:r>
      <w:r w:rsidRPr="00CB3CA5">
        <w:rPr>
          <w:rFonts w:eastAsia="Arial"/>
          <w:spacing w:val="-1"/>
        </w:rPr>
        <w:t>a</w:t>
      </w:r>
      <w:r w:rsidRPr="00CB3CA5">
        <w:rPr>
          <w:rFonts w:eastAsia="Arial"/>
        </w:rPr>
        <w:t>t</w:t>
      </w:r>
      <w:r w:rsidRPr="00CB3CA5">
        <w:rPr>
          <w:rFonts w:eastAsia="Arial"/>
          <w:spacing w:val="1"/>
        </w:rPr>
        <w:t xml:space="preserve"> </w:t>
      </w:r>
      <w:r w:rsidRPr="00CB3CA5">
        <w:rPr>
          <w:rFonts w:eastAsia="Arial"/>
          <w:spacing w:val="-2"/>
        </w:rPr>
        <w:t>v</w:t>
      </w:r>
      <w:r w:rsidRPr="00CB3CA5">
        <w:rPr>
          <w:rFonts w:eastAsia="Arial"/>
          <w:spacing w:val="1"/>
        </w:rPr>
        <w:t>a</w:t>
      </w:r>
      <w:r w:rsidRPr="00CB3CA5">
        <w:rPr>
          <w:rFonts w:eastAsia="Arial"/>
        </w:rPr>
        <w:t>l</w:t>
      </w:r>
      <w:r w:rsidRPr="00CB3CA5">
        <w:rPr>
          <w:rFonts w:eastAsia="Arial"/>
          <w:spacing w:val="1"/>
        </w:rPr>
        <w:t>ue</w:t>
      </w:r>
      <w:r w:rsidRPr="00CB3CA5">
        <w:rPr>
          <w:rFonts w:eastAsia="Arial"/>
        </w:rPr>
        <w:t xml:space="preserve">s </w:t>
      </w:r>
      <w:r w:rsidRPr="00CB3CA5">
        <w:rPr>
          <w:rFonts w:eastAsia="Arial"/>
          <w:spacing w:val="1"/>
        </w:rPr>
        <w:t>d</w:t>
      </w:r>
      <w:r w:rsidRPr="00CB3CA5">
        <w:rPr>
          <w:rFonts w:eastAsia="Arial"/>
        </w:rPr>
        <w:t>i</w:t>
      </w:r>
      <w:r w:rsidRPr="00CB3CA5">
        <w:rPr>
          <w:rFonts w:eastAsia="Arial"/>
          <w:spacing w:val="-2"/>
        </w:rPr>
        <w:t>v</w:t>
      </w:r>
      <w:r w:rsidRPr="00CB3CA5">
        <w:rPr>
          <w:rFonts w:eastAsia="Arial"/>
          <w:spacing w:val="1"/>
        </w:rPr>
        <w:t>e</w:t>
      </w:r>
      <w:r w:rsidRPr="00CB3CA5">
        <w:rPr>
          <w:rFonts w:eastAsia="Arial"/>
          <w:spacing w:val="-1"/>
        </w:rPr>
        <w:t>r</w:t>
      </w:r>
      <w:r w:rsidRPr="00CB3CA5">
        <w:rPr>
          <w:rFonts w:eastAsia="Arial"/>
        </w:rPr>
        <w:t>sit</w:t>
      </w:r>
      <w:r w:rsidRPr="00CB3CA5">
        <w:rPr>
          <w:rFonts w:eastAsia="Arial"/>
          <w:spacing w:val="-2"/>
        </w:rPr>
        <w:t>y</w:t>
      </w:r>
      <w:r w:rsidRPr="00CB3CA5">
        <w:rPr>
          <w:rFonts w:eastAsia="Arial"/>
        </w:rPr>
        <w:t>,</w:t>
      </w:r>
      <w:r w:rsidRPr="00CB3CA5">
        <w:rPr>
          <w:rFonts w:eastAsia="Arial"/>
          <w:spacing w:val="1"/>
        </w:rPr>
        <w:t xml:space="preserve"> </w:t>
      </w:r>
      <w:r w:rsidRPr="00CB3CA5">
        <w:rPr>
          <w:rFonts w:eastAsia="Arial"/>
        </w:rPr>
        <w:t>i</w:t>
      </w:r>
      <w:r w:rsidRPr="00CB3CA5">
        <w:rPr>
          <w:rFonts w:eastAsia="Arial"/>
          <w:spacing w:val="1"/>
        </w:rPr>
        <w:t>n</w:t>
      </w:r>
      <w:r w:rsidRPr="00CB3CA5">
        <w:rPr>
          <w:rFonts w:eastAsia="Arial"/>
        </w:rPr>
        <w:t>cl</w:t>
      </w:r>
      <w:r w:rsidRPr="00CB3CA5">
        <w:rPr>
          <w:rFonts w:eastAsia="Arial"/>
          <w:spacing w:val="1"/>
        </w:rPr>
        <w:t>u</w:t>
      </w:r>
      <w:r w:rsidRPr="00CB3CA5">
        <w:rPr>
          <w:rFonts w:eastAsia="Arial"/>
        </w:rPr>
        <w:t>si</w:t>
      </w:r>
      <w:r w:rsidRPr="00CB3CA5">
        <w:rPr>
          <w:rFonts w:eastAsia="Arial"/>
          <w:spacing w:val="1"/>
        </w:rPr>
        <w:t>on an</w:t>
      </w:r>
      <w:r w:rsidRPr="00CB3CA5">
        <w:rPr>
          <w:rFonts w:eastAsia="Arial"/>
        </w:rPr>
        <w:t>d</w:t>
      </w:r>
      <w:r w:rsidRPr="00CB3CA5">
        <w:rPr>
          <w:rFonts w:eastAsia="Arial"/>
          <w:spacing w:val="-1"/>
        </w:rPr>
        <w:t xml:space="preserve"> </w:t>
      </w:r>
      <w:r w:rsidRPr="00CB3CA5">
        <w:rPr>
          <w:rFonts w:eastAsia="Arial"/>
          <w:spacing w:val="1"/>
        </w:rPr>
        <w:t>pa</w:t>
      </w:r>
      <w:r w:rsidRPr="00CB3CA5">
        <w:rPr>
          <w:rFonts w:eastAsia="Arial"/>
          <w:spacing w:val="-1"/>
        </w:rPr>
        <w:t>r</w:t>
      </w:r>
      <w:r w:rsidRPr="00CB3CA5">
        <w:rPr>
          <w:rFonts w:eastAsia="Arial"/>
        </w:rPr>
        <w:t>tici</w:t>
      </w:r>
      <w:r w:rsidRPr="00CB3CA5">
        <w:rPr>
          <w:rFonts w:eastAsia="Arial"/>
          <w:spacing w:val="1"/>
        </w:rPr>
        <w:t>p</w:t>
      </w:r>
      <w:r w:rsidRPr="00CB3CA5">
        <w:rPr>
          <w:rFonts w:eastAsia="Arial"/>
          <w:spacing w:val="-1"/>
        </w:rPr>
        <w:t>a</w:t>
      </w:r>
      <w:r w:rsidRPr="00CB3CA5">
        <w:rPr>
          <w:rFonts w:eastAsia="Arial"/>
        </w:rPr>
        <w:t>ti</w:t>
      </w:r>
      <w:r w:rsidRPr="00CB3CA5">
        <w:rPr>
          <w:rFonts w:eastAsia="Arial"/>
          <w:spacing w:val="1"/>
        </w:rPr>
        <w:t xml:space="preserve">on. </w:t>
      </w:r>
    </w:p>
    <w:p w14:paraId="66B716B7" w14:textId="2EA54DAC" w:rsidR="005E0EDD" w:rsidRPr="00197576" w:rsidRDefault="005E0EDD" w:rsidP="00197576">
      <w:pPr>
        <w:ind w:left="425"/>
        <w:rPr>
          <w:spacing w:val="-1"/>
        </w:rPr>
      </w:pPr>
      <w:r w:rsidRPr="00197576">
        <w:rPr>
          <w:spacing w:val="-1"/>
        </w:rPr>
        <w:t xml:space="preserve">Schools are responsible for including students with disability through adjustments to enrolment, curriculum, assessment practices, teaching styles and the physical environment. A school may seek additional support by accessing the services outlined in department’s internal website </w:t>
      </w:r>
      <w:hyperlink r:id="rId10" w:history="1">
        <w:r w:rsidRPr="00B74756">
          <w:rPr>
            <w:rStyle w:val="Hyperlink"/>
            <w:spacing w:val="-1"/>
          </w:rPr>
          <w:t>iSupport</w:t>
        </w:r>
      </w:hyperlink>
      <w:r w:rsidRPr="00197576">
        <w:rPr>
          <w:spacing w:val="-1"/>
        </w:rPr>
        <w:t xml:space="preserve"> to build capacity within the school and further support the teaching and learning needs of students.</w:t>
      </w:r>
    </w:p>
    <w:p w14:paraId="18EF4BBD" w14:textId="77777777" w:rsidR="005E0EDD" w:rsidRPr="00CB3CA5" w:rsidRDefault="005E0EDD" w:rsidP="00197576">
      <w:pPr>
        <w:ind w:left="425"/>
        <w:rPr>
          <w:rFonts w:eastAsia="Arial"/>
          <w:spacing w:val="1"/>
        </w:rPr>
      </w:pPr>
      <w:r w:rsidRPr="00197576">
        <w:rPr>
          <w:spacing w:val="-1"/>
        </w:rPr>
        <w:t>The key messages underpinning these guidelines</w:t>
      </w:r>
      <w:r w:rsidRPr="00CB3CA5">
        <w:rPr>
          <w:rFonts w:eastAsia="Arial"/>
        </w:rPr>
        <w:t xml:space="preserve"> </w:t>
      </w:r>
      <w:r w:rsidRPr="00CB3CA5">
        <w:rPr>
          <w:rFonts w:eastAsia="Arial"/>
          <w:spacing w:val="1"/>
        </w:rPr>
        <w:t>a</w:t>
      </w:r>
      <w:r w:rsidRPr="00CB3CA5">
        <w:rPr>
          <w:rFonts w:eastAsia="Arial"/>
          <w:spacing w:val="-1"/>
        </w:rPr>
        <w:t>r</w:t>
      </w:r>
      <w:r w:rsidRPr="00CB3CA5">
        <w:rPr>
          <w:rFonts w:eastAsia="Arial"/>
          <w:spacing w:val="1"/>
        </w:rPr>
        <w:t>e:</w:t>
      </w:r>
    </w:p>
    <w:p w14:paraId="2F3962A9" w14:textId="77777777" w:rsidR="005E0EDD" w:rsidRPr="00CF0F29" w:rsidRDefault="005E0EDD" w:rsidP="00197576">
      <w:pPr>
        <w:pStyle w:val="ListParagraph"/>
        <w:numPr>
          <w:ilvl w:val="0"/>
          <w:numId w:val="11"/>
        </w:numPr>
        <w:spacing w:afterLines="200" w:after="480"/>
        <w:ind w:left="850" w:hanging="425"/>
        <w:contextualSpacing/>
        <w:rPr>
          <w:bCs/>
          <w:lang w:val="en-US"/>
        </w:rPr>
      </w:pPr>
      <w:r w:rsidRPr="00CF0F29">
        <w:rPr>
          <w:bCs/>
          <w:lang w:val="en-US"/>
        </w:rPr>
        <w:t xml:space="preserve">it </w:t>
      </w:r>
      <w:r w:rsidRPr="00197576">
        <w:rPr>
          <w:color w:val="000000"/>
        </w:rPr>
        <w:t>is</w:t>
      </w:r>
      <w:r w:rsidRPr="00CF0F29">
        <w:rPr>
          <w:bCs/>
          <w:lang w:val="en-US"/>
        </w:rPr>
        <w:t xml:space="preserve"> </w:t>
      </w:r>
      <w:r w:rsidRPr="00197576">
        <w:rPr>
          <w:color w:val="000000"/>
        </w:rPr>
        <w:t>the</w:t>
      </w:r>
      <w:r w:rsidRPr="00CF0F29">
        <w:rPr>
          <w:bCs/>
          <w:lang w:val="en-US"/>
        </w:rPr>
        <w:t xml:space="preserve"> responsibility of the Principal and school staff to accommodate students with disability as described in the </w:t>
      </w:r>
      <w:hyperlink r:id="rId11" w:history="1">
        <w:r w:rsidRPr="00CF0F29">
          <w:rPr>
            <w:i/>
            <w:color w:val="0000FF"/>
            <w:spacing w:val="-2"/>
            <w:u w:val="single"/>
          </w:rPr>
          <w:t>D</w:t>
        </w:r>
        <w:r w:rsidRPr="00CF0F29">
          <w:rPr>
            <w:i/>
            <w:color w:val="0000FF"/>
            <w:spacing w:val="-3"/>
            <w:u w:val="single"/>
          </w:rPr>
          <w:t>i</w:t>
        </w:r>
        <w:r w:rsidRPr="00CF0F29">
          <w:rPr>
            <w:i/>
            <w:color w:val="0000FF"/>
            <w:spacing w:val="-2"/>
            <w:u w:val="single"/>
          </w:rPr>
          <w:t>s</w:t>
        </w:r>
        <w:r w:rsidRPr="00CF0F29">
          <w:rPr>
            <w:i/>
            <w:color w:val="0000FF"/>
            <w:spacing w:val="-3"/>
            <w:u w:val="single"/>
          </w:rPr>
          <w:t>abi</w:t>
        </w:r>
        <w:r w:rsidRPr="00CF0F29">
          <w:rPr>
            <w:i/>
            <w:color w:val="0000FF"/>
            <w:spacing w:val="-4"/>
            <w:u w:val="single"/>
          </w:rPr>
          <w:t>l</w:t>
        </w:r>
        <w:r w:rsidRPr="00CF0F29">
          <w:rPr>
            <w:i/>
            <w:color w:val="0000FF"/>
            <w:spacing w:val="-3"/>
            <w:u w:val="single"/>
          </w:rPr>
          <w:t>i</w:t>
        </w:r>
        <w:r w:rsidRPr="00CF0F29">
          <w:rPr>
            <w:i/>
            <w:color w:val="0000FF"/>
            <w:spacing w:val="1"/>
            <w:u w:val="single"/>
          </w:rPr>
          <w:t>t</w:t>
        </w:r>
        <w:r w:rsidRPr="00CF0F29">
          <w:rPr>
            <w:i/>
            <w:color w:val="0000FF"/>
            <w:u w:val="single"/>
          </w:rPr>
          <w:t>y</w:t>
        </w:r>
        <w:r w:rsidRPr="00CF0F29">
          <w:rPr>
            <w:i/>
            <w:color w:val="0000FF"/>
            <w:spacing w:val="-7"/>
            <w:u w:val="single"/>
          </w:rPr>
          <w:t xml:space="preserve"> </w:t>
        </w:r>
        <w:r w:rsidRPr="00CF0F29">
          <w:rPr>
            <w:i/>
            <w:color w:val="0000FF"/>
            <w:spacing w:val="-3"/>
            <w:u w:val="single"/>
          </w:rPr>
          <w:t>S</w:t>
        </w:r>
        <w:r w:rsidRPr="00CF0F29">
          <w:rPr>
            <w:i/>
            <w:color w:val="0000FF"/>
            <w:spacing w:val="-1"/>
            <w:u w:val="single"/>
          </w:rPr>
          <w:t>t</w:t>
        </w:r>
        <w:r w:rsidRPr="00CF0F29">
          <w:rPr>
            <w:i/>
            <w:color w:val="0000FF"/>
            <w:spacing w:val="-3"/>
            <w:u w:val="single"/>
          </w:rPr>
          <w:t>andard</w:t>
        </w:r>
        <w:r w:rsidRPr="00CF0F29">
          <w:rPr>
            <w:i/>
            <w:color w:val="0000FF"/>
            <w:u w:val="single"/>
          </w:rPr>
          <w:t>s</w:t>
        </w:r>
        <w:r w:rsidRPr="00CF0F29">
          <w:rPr>
            <w:i/>
            <w:color w:val="0000FF"/>
            <w:spacing w:val="-7"/>
            <w:u w:val="single"/>
          </w:rPr>
          <w:t xml:space="preserve"> </w:t>
        </w:r>
        <w:r w:rsidRPr="00CF0F29">
          <w:rPr>
            <w:i/>
            <w:color w:val="0000FF"/>
            <w:spacing w:val="-3"/>
            <w:u w:val="single"/>
          </w:rPr>
          <w:t>f</w:t>
        </w:r>
        <w:r w:rsidRPr="00CF0F29">
          <w:rPr>
            <w:i/>
            <w:color w:val="0000FF"/>
            <w:spacing w:val="-2"/>
            <w:u w:val="single"/>
          </w:rPr>
          <w:t>o</w:t>
        </w:r>
        <w:r w:rsidRPr="00CF0F29">
          <w:rPr>
            <w:i/>
            <w:color w:val="0000FF"/>
            <w:u w:val="single"/>
          </w:rPr>
          <w:t>r</w:t>
        </w:r>
        <w:r w:rsidRPr="00CF0F29">
          <w:rPr>
            <w:i/>
            <w:color w:val="0000FF"/>
            <w:spacing w:val="-7"/>
            <w:u w:val="single"/>
          </w:rPr>
          <w:t xml:space="preserve"> </w:t>
        </w:r>
        <w:r w:rsidRPr="00CF0F29">
          <w:rPr>
            <w:i/>
            <w:color w:val="0000FF"/>
            <w:spacing w:val="-6"/>
            <w:u w:val="single"/>
          </w:rPr>
          <w:t>E</w:t>
        </w:r>
        <w:r w:rsidRPr="00CF0F29">
          <w:rPr>
            <w:i/>
            <w:color w:val="0000FF"/>
            <w:spacing w:val="-4"/>
            <w:u w:val="single"/>
          </w:rPr>
          <w:t>d</w:t>
        </w:r>
        <w:r w:rsidRPr="00CF0F29">
          <w:rPr>
            <w:i/>
            <w:color w:val="0000FF"/>
            <w:spacing w:val="-3"/>
            <w:u w:val="single"/>
          </w:rPr>
          <w:t>u</w:t>
        </w:r>
        <w:r w:rsidRPr="00CF0F29">
          <w:rPr>
            <w:i/>
            <w:color w:val="0000FF"/>
            <w:u w:val="single"/>
          </w:rPr>
          <w:t>c</w:t>
        </w:r>
        <w:r w:rsidRPr="00CF0F29">
          <w:rPr>
            <w:i/>
            <w:color w:val="0000FF"/>
            <w:spacing w:val="-4"/>
            <w:u w:val="single"/>
          </w:rPr>
          <w:t>a</w:t>
        </w:r>
        <w:r w:rsidRPr="00CF0F29">
          <w:rPr>
            <w:i/>
            <w:color w:val="0000FF"/>
            <w:spacing w:val="-2"/>
            <w:u w:val="single"/>
          </w:rPr>
          <w:t>tio</w:t>
        </w:r>
        <w:r w:rsidRPr="00CF0F29">
          <w:rPr>
            <w:i/>
            <w:color w:val="0000FF"/>
            <w:u w:val="single"/>
          </w:rPr>
          <w:t>n</w:t>
        </w:r>
        <w:r w:rsidRPr="00CF0F29">
          <w:rPr>
            <w:i/>
            <w:color w:val="0000FF"/>
            <w:spacing w:val="-7"/>
            <w:u w:val="single"/>
          </w:rPr>
          <w:t xml:space="preserve"> </w:t>
        </w:r>
        <w:r w:rsidRPr="00CF0F29">
          <w:rPr>
            <w:i/>
            <w:color w:val="0000FF"/>
            <w:spacing w:val="-3"/>
            <w:u w:val="single"/>
          </w:rPr>
          <w:t>2</w:t>
        </w:r>
        <w:r w:rsidRPr="00CF0F29">
          <w:rPr>
            <w:i/>
            <w:color w:val="0000FF"/>
            <w:spacing w:val="1"/>
            <w:u w:val="single"/>
          </w:rPr>
          <w:t>0</w:t>
        </w:r>
        <w:r w:rsidRPr="00CF0F29">
          <w:rPr>
            <w:i/>
            <w:color w:val="0000FF"/>
            <w:spacing w:val="-1"/>
            <w:u w:val="single"/>
          </w:rPr>
          <w:t>0</w:t>
        </w:r>
        <w:r w:rsidRPr="00CF0F29">
          <w:rPr>
            <w:i/>
            <w:color w:val="0000FF"/>
            <w:spacing w:val="-3"/>
            <w:u w:val="single"/>
          </w:rPr>
          <w:t>5</w:t>
        </w:r>
      </w:hyperlink>
      <w:r w:rsidRPr="00CF0F29">
        <w:rPr>
          <w:i/>
          <w:color w:val="0000FF"/>
          <w:spacing w:val="-3"/>
        </w:rPr>
        <w:t xml:space="preserve"> </w:t>
      </w:r>
      <w:r w:rsidRPr="00810244">
        <w:t xml:space="preserve">(the </w:t>
      </w:r>
      <w:r>
        <w:t xml:space="preserve">Disability </w:t>
      </w:r>
      <w:r w:rsidRPr="00810244">
        <w:t>Standards</w:t>
      </w:r>
      <w:r>
        <w:t>)</w:t>
      </w:r>
    </w:p>
    <w:p w14:paraId="478AAE6F" w14:textId="77777777" w:rsidR="005E0EDD" w:rsidRPr="00AC4227" w:rsidRDefault="005E0EDD" w:rsidP="00197576">
      <w:pPr>
        <w:pStyle w:val="ListParagraph"/>
        <w:numPr>
          <w:ilvl w:val="0"/>
          <w:numId w:val="11"/>
        </w:numPr>
        <w:spacing w:afterLines="200" w:after="480"/>
        <w:ind w:left="850" w:hanging="425"/>
        <w:contextualSpacing/>
        <w:rPr>
          <w:bCs/>
          <w:lang w:val="en-US"/>
        </w:rPr>
      </w:pPr>
      <w:r w:rsidRPr="00CF0F29">
        <w:rPr>
          <w:bCs/>
          <w:lang w:val="en-US"/>
        </w:rPr>
        <w:t xml:space="preserve">it is </w:t>
      </w:r>
      <w:r w:rsidRPr="00CF0F29">
        <w:rPr>
          <w:bCs/>
        </w:rPr>
        <w:t>recognised</w:t>
      </w:r>
      <w:r w:rsidRPr="00CF0F29">
        <w:rPr>
          <w:bCs/>
          <w:lang w:val="en-US"/>
        </w:rPr>
        <w:t xml:space="preserve"> that students with disability have the right to have special adjustments and to have </w:t>
      </w:r>
      <w:r w:rsidRPr="00197576">
        <w:rPr>
          <w:color w:val="000000"/>
        </w:rPr>
        <w:t>curriculum</w:t>
      </w:r>
      <w:r w:rsidRPr="00CF0F29">
        <w:rPr>
          <w:bCs/>
          <w:lang w:val="en-US"/>
        </w:rPr>
        <w:t xml:space="preserve"> accommodations made so that they have equal opportunity in regard to education (this can be achieved through </w:t>
      </w:r>
      <w:hyperlink r:id="rId12" w:history="1">
        <w:r w:rsidRPr="00AC4227">
          <w:rPr>
            <w:rStyle w:val="Hyperlink"/>
            <w:rFonts w:cs="Arial"/>
          </w:rPr>
          <w:t>Planning for Personalised Learning and Support</w:t>
        </w:r>
      </w:hyperlink>
      <w:r w:rsidRPr="00AC4227">
        <w:rPr>
          <w:rFonts w:eastAsia="Arial"/>
          <w:spacing w:val="1"/>
        </w:rPr>
        <w:t>)</w:t>
      </w:r>
    </w:p>
    <w:p w14:paraId="2E52A547" w14:textId="77777777" w:rsidR="005E0EDD" w:rsidRPr="00CF0F29" w:rsidRDefault="005E0EDD" w:rsidP="00197576">
      <w:pPr>
        <w:pStyle w:val="ListParagraph"/>
        <w:numPr>
          <w:ilvl w:val="0"/>
          <w:numId w:val="11"/>
        </w:numPr>
        <w:spacing w:afterLines="200" w:after="480"/>
        <w:ind w:left="850" w:hanging="425"/>
        <w:contextualSpacing/>
        <w:rPr>
          <w:bCs/>
          <w:lang w:val="en-US"/>
        </w:rPr>
      </w:pPr>
      <w:r w:rsidRPr="00CF0F29">
        <w:rPr>
          <w:bCs/>
          <w:lang w:val="en-US"/>
        </w:rPr>
        <w:t>the full range of school and systemic resources need to be used in a flexible manner in order to meet the changing needs of students with disability</w:t>
      </w:r>
    </w:p>
    <w:p w14:paraId="339B5D2D" w14:textId="77777777" w:rsidR="005E0EDD" w:rsidRPr="00CF0F29" w:rsidRDefault="005E0EDD" w:rsidP="00197576">
      <w:pPr>
        <w:pStyle w:val="ListParagraph"/>
        <w:numPr>
          <w:ilvl w:val="0"/>
          <w:numId w:val="11"/>
        </w:numPr>
        <w:spacing w:afterLines="200" w:after="480"/>
        <w:ind w:left="850" w:hanging="425"/>
        <w:contextualSpacing/>
        <w:rPr>
          <w:bCs/>
          <w:lang w:val="en-US"/>
        </w:rPr>
      </w:pPr>
      <w:r w:rsidRPr="00CF0F29">
        <w:rPr>
          <w:bCs/>
          <w:lang w:val="en-US"/>
        </w:rPr>
        <w:t>adjustments and curriculum accommodation are articulated by the teacher in the overall program, unit plans and assessments</w:t>
      </w:r>
    </w:p>
    <w:p w14:paraId="6A524CA7" w14:textId="77777777" w:rsidR="005E0EDD" w:rsidRPr="00CF0F29" w:rsidRDefault="005E0EDD" w:rsidP="00197576">
      <w:pPr>
        <w:pStyle w:val="ListParagraph"/>
        <w:numPr>
          <w:ilvl w:val="0"/>
          <w:numId w:val="11"/>
        </w:numPr>
        <w:spacing w:afterLines="200" w:after="480"/>
        <w:ind w:left="850" w:hanging="425"/>
        <w:contextualSpacing/>
        <w:rPr>
          <w:bCs/>
          <w:lang w:val="en-US"/>
        </w:rPr>
      </w:pPr>
      <w:r w:rsidRPr="00CF0F29">
        <w:rPr>
          <w:bCs/>
          <w:lang w:val="en-US"/>
        </w:rPr>
        <w:t>students are provided with the opportunity to have a voice where appropriate</w:t>
      </w:r>
    </w:p>
    <w:p w14:paraId="7253A38B" w14:textId="77777777" w:rsidR="005E0EDD" w:rsidRPr="00CF0F29" w:rsidRDefault="005E0EDD" w:rsidP="00197576">
      <w:pPr>
        <w:pStyle w:val="ListParagraph"/>
        <w:numPr>
          <w:ilvl w:val="0"/>
          <w:numId w:val="11"/>
        </w:numPr>
        <w:spacing w:afterLines="200" w:after="480"/>
        <w:ind w:left="850" w:hanging="425"/>
        <w:contextualSpacing/>
        <w:rPr>
          <w:bCs/>
          <w:lang w:val="en-US"/>
        </w:rPr>
      </w:pPr>
      <w:r w:rsidRPr="00CF0F29">
        <w:rPr>
          <w:bCs/>
        </w:rPr>
        <w:t xml:space="preserve">members </w:t>
      </w:r>
      <w:r w:rsidRPr="00197576">
        <w:rPr>
          <w:bCs/>
          <w:lang w:val="en-US"/>
        </w:rPr>
        <w:t>of</w:t>
      </w:r>
      <w:r w:rsidRPr="00CF0F29">
        <w:rPr>
          <w:bCs/>
        </w:rPr>
        <w:t xml:space="preserve"> the school community have an obligation to address stereotypes and beliefs about students with disability.</w:t>
      </w:r>
    </w:p>
    <w:p w14:paraId="0DB5F586" w14:textId="77777777" w:rsidR="005E0EDD" w:rsidRPr="00AC4227" w:rsidRDefault="005E0EDD" w:rsidP="00197576">
      <w:pPr>
        <w:ind w:left="425"/>
        <w:rPr>
          <w:rFonts w:eastAsia="Arial"/>
          <w:spacing w:val="1"/>
        </w:rPr>
      </w:pPr>
      <w:r w:rsidRPr="00AC4227">
        <w:rPr>
          <w:rFonts w:eastAsia="Arial"/>
        </w:rPr>
        <w:lastRenderedPageBreak/>
        <w:t>In</w:t>
      </w:r>
      <w:r w:rsidRPr="00AC4227">
        <w:rPr>
          <w:rFonts w:eastAsia="Arial"/>
          <w:spacing w:val="1"/>
        </w:rPr>
        <w:t xml:space="preserve"> </w:t>
      </w:r>
      <w:r w:rsidRPr="00AC4227">
        <w:rPr>
          <w:rFonts w:eastAsia="Arial"/>
        </w:rPr>
        <w:t>i</w:t>
      </w:r>
      <w:r w:rsidRPr="00AC4227">
        <w:rPr>
          <w:rFonts w:eastAsia="Arial"/>
          <w:spacing w:val="-1"/>
        </w:rPr>
        <w:t>m</w:t>
      </w:r>
      <w:r w:rsidRPr="00AC4227">
        <w:rPr>
          <w:rFonts w:eastAsia="Arial"/>
          <w:spacing w:val="1"/>
        </w:rPr>
        <w:t>p</w:t>
      </w:r>
      <w:r w:rsidRPr="00AC4227">
        <w:rPr>
          <w:rFonts w:eastAsia="Arial"/>
        </w:rPr>
        <w:t>l</w:t>
      </w:r>
      <w:r w:rsidRPr="00AC4227">
        <w:rPr>
          <w:rFonts w:eastAsia="Arial"/>
          <w:spacing w:val="-1"/>
        </w:rPr>
        <w:t>e</w:t>
      </w:r>
      <w:r w:rsidRPr="00AC4227">
        <w:rPr>
          <w:rFonts w:eastAsia="Arial"/>
          <w:spacing w:val="2"/>
        </w:rPr>
        <w:t>m</w:t>
      </w:r>
      <w:r w:rsidRPr="00AC4227">
        <w:rPr>
          <w:rFonts w:eastAsia="Arial"/>
          <w:spacing w:val="1"/>
        </w:rPr>
        <w:t>en</w:t>
      </w:r>
      <w:r w:rsidRPr="00AC4227">
        <w:rPr>
          <w:rFonts w:eastAsia="Arial"/>
        </w:rPr>
        <w:t>t</w:t>
      </w:r>
      <w:r w:rsidRPr="00AC4227">
        <w:rPr>
          <w:rFonts w:eastAsia="Arial"/>
          <w:spacing w:val="-3"/>
        </w:rPr>
        <w:t>i</w:t>
      </w:r>
      <w:r w:rsidRPr="00AC4227">
        <w:rPr>
          <w:rFonts w:eastAsia="Arial"/>
          <w:spacing w:val="1"/>
        </w:rPr>
        <w:t>n</w:t>
      </w:r>
      <w:r w:rsidRPr="00AC4227">
        <w:rPr>
          <w:rFonts w:eastAsia="Arial"/>
        </w:rPr>
        <w:t>g</w:t>
      </w:r>
      <w:r w:rsidRPr="00AC4227">
        <w:rPr>
          <w:rFonts w:eastAsia="Arial"/>
          <w:spacing w:val="-1"/>
        </w:rPr>
        <w:t xml:space="preserve"> </w:t>
      </w:r>
      <w:r w:rsidRPr="00AC4227">
        <w:rPr>
          <w:rFonts w:eastAsia="Arial"/>
        </w:rPr>
        <w:t>t</w:t>
      </w:r>
      <w:r w:rsidRPr="00AC4227">
        <w:rPr>
          <w:rFonts w:eastAsia="Arial"/>
          <w:spacing w:val="1"/>
        </w:rPr>
        <w:t>h</w:t>
      </w:r>
      <w:r w:rsidRPr="00AC4227">
        <w:rPr>
          <w:rFonts w:eastAsia="Arial"/>
        </w:rPr>
        <w:t xml:space="preserve">e </w:t>
      </w:r>
      <w:hyperlink r:id="rId13" w:history="1">
        <w:r w:rsidRPr="00AC4227">
          <w:rPr>
            <w:i/>
            <w:iCs/>
            <w:color w:val="0000FF"/>
            <w:spacing w:val="-1"/>
            <w:u w:val="single"/>
          </w:rPr>
          <w:t>D</w:t>
        </w:r>
        <w:r w:rsidRPr="00AC4227">
          <w:rPr>
            <w:i/>
            <w:iCs/>
            <w:color w:val="0000FF"/>
            <w:spacing w:val="-4"/>
            <w:u w:val="single"/>
          </w:rPr>
          <w:t>i</w:t>
        </w:r>
        <w:r w:rsidRPr="00AC4227">
          <w:rPr>
            <w:i/>
            <w:iCs/>
            <w:color w:val="0000FF"/>
            <w:spacing w:val="-2"/>
            <w:u w:val="single"/>
          </w:rPr>
          <w:t>s</w:t>
        </w:r>
        <w:r w:rsidRPr="00AC4227">
          <w:rPr>
            <w:i/>
            <w:iCs/>
            <w:color w:val="0000FF"/>
            <w:spacing w:val="-3"/>
            <w:u w:val="single"/>
          </w:rPr>
          <w:t>ab</w:t>
        </w:r>
        <w:r w:rsidRPr="00AC4227">
          <w:rPr>
            <w:i/>
            <w:iCs/>
            <w:color w:val="0000FF"/>
            <w:spacing w:val="-2"/>
            <w:u w:val="single"/>
          </w:rPr>
          <w:t>ili</w:t>
        </w:r>
        <w:r w:rsidRPr="00AC4227">
          <w:rPr>
            <w:i/>
            <w:iCs/>
            <w:color w:val="0000FF"/>
            <w:u w:val="single"/>
          </w:rPr>
          <w:t>ty</w:t>
        </w:r>
        <w:r w:rsidRPr="00AC4227">
          <w:rPr>
            <w:i/>
            <w:iCs/>
            <w:color w:val="0000FF"/>
            <w:spacing w:val="-7"/>
            <w:u w:val="single"/>
          </w:rPr>
          <w:t xml:space="preserve"> </w:t>
        </w:r>
        <w:r w:rsidRPr="00AC4227">
          <w:rPr>
            <w:i/>
            <w:iCs/>
            <w:color w:val="0000FF"/>
            <w:spacing w:val="-1"/>
            <w:u w:val="single"/>
          </w:rPr>
          <w:t>D</w:t>
        </w:r>
        <w:r w:rsidRPr="00AC4227">
          <w:rPr>
            <w:i/>
            <w:iCs/>
            <w:color w:val="0000FF"/>
            <w:spacing w:val="-4"/>
            <w:u w:val="single"/>
          </w:rPr>
          <w:t>i</w:t>
        </w:r>
        <w:r w:rsidRPr="00AC4227">
          <w:rPr>
            <w:i/>
            <w:iCs/>
            <w:color w:val="0000FF"/>
            <w:spacing w:val="-2"/>
            <w:u w:val="single"/>
          </w:rPr>
          <w:t>s</w:t>
        </w:r>
        <w:r w:rsidRPr="00AC4227">
          <w:rPr>
            <w:i/>
            <w:iCs/>
            <w:color w:val="0000FF"/>
            <w:spacing w:val="-1"/>
            <w:u w:val="single"/>
          </w:rPr>
          <w:t>c</w:t>
        </w:r>
        <w:r w:rsidRPr="00AC4227">
          <w:rPr>
            <w:i/>
            <w:iCs/>
            <w:color w:val="0000FF"/>
            <w:u w:val="single"/>
          </w:rPr>
          <w:t>r</w:t>
        </w:r>
        <w:r w:rsidRPr="00AC4227">
          <w:rPr>
            <w:i/>
            <w:iCs/>
            <w:color w:val="0000FF"/>
            <w:spacing w:val="-3"/>
            <w:u w:val="single"/>
          </w:rPr>
          <w:t>imi</w:t>
        </w:r>
        <w:r w:rsidRPr="00AC4227">
          <w:rPr>
            <w:i/>
            <w:iCs/>
            <w:color w:val="0000FF"/>
            <w:spacing w:val="-4"/>
            <w:u w:val="single"/>
          </w:rPr>
          <w:t>n</w:t>
        </w:r>
        <w:r w:rsidRPr="00AC4227">
          <w:rPr>
            <w:i/>
            <w:iCs/>
            <w:color w:val="0000FF"/>
            <w:spacing w:val="-3"/>
            <w:u w:val="single"/>
          </w:rPr>
          <w:t>ati</w:t>
        </w:r>
        <w:r w:rsidRPr="00AC4227">
          <w:rPr>
            <w:i/>
            <w:iCs/>
            <w:color w:val="0000FF"/>
            <w:spacing w:val="-2"/>
            <w:u w:val="single"/>
          </w:rPr>
          <w:t>o</w:t>
        </w:r>
        <w:r w:rsidRPr="00AC4227">
          <w:rPr>
            <w:i/>
            <w:iCs/>
            <w:color w:val="0000FF"/>
            <w:u w:val="single"/>
          </w:rPr>
          <w:t>n</w:t>
        </w:r>
        <w:r w:rsidRPr="00AC4227">
          <w:rPr>
            <w:i/>
            <w:iCs/>
            <w:color w:val="0000FF"/>
            <w:spacing w:val="-7"/>
            <w:u w:val="single"/>
          </w:rPr>
          <w:t xml:space="preserve"> </w:t>
        </w:r>
        <w:r w:rsidRPr="00AC4227">
          <w:rPr>
            <w:i/>
            <w:iCs/>
            <w:color w:val="0000FF"/>
            <w:spacing w:val="-4"/>
            <w:u w:val="single"/>
          </w:rPr>
          <w:t>A</w:t>
        </w:r>
        <w:r w:rsidRPr="00AC4227">
          <w:rPr>
            <w:i/>
            <w:iCs/>
            <w:color w:val="0000FF"/>
            <w:spacing w:val="-1"/>
            <w:u w:val="single"/>
          </w:rPr>
          <w:t>c</w:t>
        </w:r>
        <w:r w:rsidRPr="00AC4227">
          <w:rPr>
            <w:i/>
            <w:iCs/>
            <w:color w:val="0000FF"/>
            <w:u w:val="single"/>
          </w:rPr>
          <w:t>t</w:t>
        </w:r>
        <w:r w:rsidRPr="00AC4227">
          <w:rPr>
            <w:i/>
            <w:iCs/>
            <w:color w:val="0000FF"/>
            <w:spacing w:val="-7"/>
            <w:u w:val="single"/>
          </w:rPr>
          <w:t xml:space="preserve"> </w:t>
        </w:r>
        <w:r w:rsidRPr="00AC4227">
          <w:rPr>
            <w:i/>
            <w:color w:val="0000FF"/>
            <w:spacing w:val="-10"/>
            <w:u w:val="single"/>
          </w:rPr>
          <w:t>1</w:t>
        </w:r>
        <w:r w:rsidRPr="00AC4227">
          <w:rPr>
            <w:i/>
            <w:color w:val="0000FF"/>
            <w:spacing w:val="1"/>
            <w:u w:val="single"/>
          </w:rPr>
          <w:t>9</w:t>
        </w:r>
        <w:r w:rsidRPr="00AC4227">
          <w:rPr>
            <w:i/>
            <w:color w:val="0000FF"/>
            <w:spacing w:val="-2"/>
            <w:u w:val="single"/>
          </w:rPr>
          <w:t>9</w:t>
        </w:r>
        <w:r w:rsidRPr="00AC4227">
          <w:rPr>
            <w:i/>
            <w:color w:val="0000FF"/>
            <w:spacing w:val="-4"/>
            <w:u w:val="single"/>
          </w:rPr>
          <w:t>2</w:t>
        </w:r>
      </w:hyperlink>
      <w:r w:rsidRPr="00AC4227">
        <w:rPr>
          <w:i/>
          <w:color w:val="0000FF"/>
          <w:spacing w:val="-4"/>
          <w:u w:val="single"/>
        </w:rPr>
        <w:t xml:space="preserve"> (Cwlth)</w:t>
      </w:r>
      <w:r w:rsidRPr="00AC4227">
        <w:rPr>
          <w:rFonts w:eastAsia="Arial"/>
        </w:rPr>
        <w:t xml:space="preserve">, </w:t>
      </w:r>
      <w:r w:rsidRPr="00AC4227">
        <w:t xml:space="preserve">the </w:t>
      </w:r>
      <w:r w:rsidRPr="00AC4227">
        <w:rPr>
          <w:spacing w:val="-1"/>
        </w:rPr>
        <w:t>Disability</w:t>
      </w:r>
      <w:r w:rsidRPr="00AC4227">
        <w:t xml:space="preserve"> Standards,</w:t>
      </w:r>
      <w:r w:rsidRPr="00AC4227">
        <w:rPr>
          <w:rFonts w:eastAsia="Arial"/>
          <w:spacing w:val="1"/>
        </w:rPr>
        <w:t xml:space="preserve"> </w:t>
      </w:r>
      <w:hyperlink r:id="rId14" w:history="1">
        <w:r w:rsidRPr="00AC4227">
          <w:rPr>
            <w:i/>
            <w:color w:val="0000FF"/>
            <w:spacing w:val="-7"/>
            <w:u w:val="single"/>
          </w:rPr>
          <w:t xml:space="preserve"> Anti</w:t>
        </w:r>
        <w:r w:rsidRPr="00AC4227">
          <w:rPr>
            <w:i/>
            <w:color w:val="0000FF"/>
            <w:spacing w:val="-7"/>
            <w:u w:val="single"/>
          </w:rPr>
          <w:noBreakHyphen/>
          <w:t>Discrimination Act</w:t>
        </w:r>
      </w:hyperlink>
      <w:r w:rsidRPr="00AC4227">
        <w:rPr>
          <w:i/>
          <w:color w:val="0000FF"/>
          <w:spacing w:val="-7"/>
          <w:u w:val="single"/>
        </w:rPr>
        <w:t xml:space="preserve"> 1992 (NT)</w:t>
      </w:r>
      <w:r w:rsidRPr="00AC4227">
        <w:rPr>
          <w:rFonts w:eastAsia="Arial"/>
        </w:rPr>
        <w:t xml:space="preserve">, </w:t>
      </w:r>
      <w:hyperlink r:id="rId15" w:history="1">
        <w:r w:rsidRPr="00AC4227">
          <w:rPr>
            <w:rStyle w:val="Hyperlink"/>
            <w:rFonts w:eastAsia="Arial" w:cs="Arial"/>
            <w:i/>
            <w:spacing w:val="-2"/>
          </w:rPr>
          <w:t>E</w:t>
        </w:r>
        <w:r w:rsidRPr="00AC4227">
          <w:rPr>
            <w:rStyle w:val="Hyperlink"/>
            <w:rFonts w:eastAsia="Arial" w:cs="Arial"/>
            <w:i/>
            <w:spacing w:val="1"/>
          </w:rPr>
          <w:t>du</w:t>
        </w:r>
        <w:r w:rsidRPr="00AC4227">
          <w:rPr>
            <w:rStyle w:val="Hyperlink"/>
            <w:rFonts w:eastAsia="Arial" w:cs="Arial"/>
            <w:i/>
            <w:spacing w:val="-2"/>
          </w:rPr>
          <w:t>c</w:t>
        </w:r>
        <w:r w:rsidRPr="00AC4227">
          <w:rPr>
            <w:rStyle w:val="Hyperlink"/>
            <w:rFonts w:eastAsia="Arial" w:cs="Arial"/>
            <w:i/>
            <w:spacing w:val="1"/>
          </w:rPr>
          <w:t>a</w:t>
        </w:r>
        <w:r w:rsidRPr="00AC4227">
          <w:rPr>
            <w:rStyle w:val="Hyperlink"/>
            <w:rFonts w:eastAsia="Arial" w:cs="Arial"/>
            <w:i/>
          </w:rPr>
          <w:t>ti</w:t>
        </w:r>
        <w:r w:rsidRPr="00AC4227">
          <w:rPr>
            <w:rStyle w:val="Hyperlink"/>
            <w:rFonts w:eastAsia="Arial" w:cs="Arial"/>
            <w:i/>
            <w:spacing w:val="1"/>
          </w:rPr>
          <w:t>o</w:t>
        </w:r>
        <w:r w:rsidRPr="00AC4227">
          <w:rPr>
            <w:rStyle w:val="Hyperlink"/>
            <w:rFonts w:eastAsia="Arial" w:cs="Arial"/>
            <w:i/>
          </w:rPr>
          <w:t>n</w:t>
        </w:r>
        <w:r w:rsidRPr="00AC4227">
          <w:rPr>
            <w:rStyle w:val="Hyperlink"/>
            <w:rFonts w:eastAsia="Arial" w:cs="Arial"/>
            <w:i/>
            <w:spacing w:val="-1"/>
          </w:rPr>
          <w:t xml:space="preserve"> </w:t>
        </w:r>
        <w:r w:rsidRPr="00AC4227">
          <w:rPr>
            <w:rStyle w:val="Hyperlink"/>
            <w:rFonts w:eastAsia="Arial" w:cs="Arial"/>
            <w:i/>
            <w:spacing w:val="1"/>
          </w:rPr>
          <w:t>A</w:t>
        </w:r>
        <w:r w:rsidRPr="00AC4227">
          <w:rPr>
            <w:rStyle w:val="Hyperlink"/>
            <w:rFonts w:eastAsia="Arial" w:cs="Arial"/>
            <w:i/>
          </w:rPr>
          <w:t>ct</w:t>
        </w:r>
        <w:r w:rsidRPr="00AC4227">
          <w:rPr>
            <w:rStyle w:val="Hyperlink"/>
            <w:rFonts w:eastAsia="Arial" w:cs="Arial"/>
            <w:i/>
            <w:spacing w:val="-1"/>
          </w:rPr>
          <w:t xml:space="preserve"> 2015</w:t>
        </w:r>
      </w:hyperlink>
      <w:r w:rsidRPr="00AC4227">
        <w:rPr>
          <w:rStyle w:val="Hyperlink"/>
          <w:rFonts w:eastAsia="Arial" w:cs="Arial"/>
          <w:i/>
          <w:spacing w:val="-1"/>
        </w:rPr>
        <w:t xml:space="preserve"> (NT)</w:t>
      </w:r>
      <w:r w:rsidRPr="00AC4227">
        <w:rPr>
          <w:rFonts w:eastAsia="Arial"/>
          <w:spacing w:val="-1"/>
        </w:rPr>
        <w:t xml:space="preserve"> </w:t>
      </w:r>
      <w:r w:rsidRPr="00AC4227">
        <w:rPr>
          <w:rFonts w:eastAsia="Arial"/>
          <w:spacing w:val="1"/>
        </w:rPr>
        <w:t>a</w:t>
      </w:r>
      <w:r w:rsidRPr="00AC4227">
        <w:rPr>
          <w:rFonts w:eastAsia="Arial"/>
          <w:spacing w:val="-1"/>
        </w:rPr>
        <w:t>n</w:t>
      </w:r>
      <w:r w:rsidRPr="00AC4227">
        <w:rPr>
          <w:rFonts w:eastAsia="Arial"/>
        </w:rPr>
        <w:t>d</w:t>
      </w:r>
      <w:r w:rsidRPr="00AC4227">
        <w:rPr>
          <w:rFonts w:eastAsia="Arial"/>
          <w:spacing w:val="1"/>
        </w:rPr>
        <w:t xml:space="preserve"> </w:t>
      </w:r>
      <w:hyperlink r:id="rId16" w:history="1">
        <w:r w:rsidRPr="00AC4227">
          <w:rPr>
            <w:rStyle w:val="Hyperlink"/>
            <w:rFonts w:eastAsia="Arial" w:cs="Arial"/>
            <w:spacing w:val="1"/>
          </w:rPr>
          <w:t>S</w:t>
        </w:r>
        <w:r w:rsidRPr="00AC4227">
          <w:rPr>
            <w:rStyle w:val="Hyperlink"/>
            <w:rFonts w:eastAsia="Arial" w:cs="Arial"/>
            <w:spacing w:val="-2"/>
          </w:rPr>
          <w:t>t</w:t>
        </w:r>
        <w:r w:rsidRPr="00AC4227">
          <w:rPr>
            <w:rStyle w:val="Hyperlink"/>
            <w:rFonts w:eastAsia="Arial" w:cs="Arial"/>
            <w:spacing w:val="1"/>
          </w:rPr>
          <w:t>u</w:t>
        </w:r>
        <w:r w:rsidRPr="00AC4227">
          <w:rPr>
            <w:rStyle w:val="Hyperlink"/>
            <w:rFonts w:eastAsia="Arial" w:cs="Arial"/>
            <w:spacing w:val="-1"/>
          </w:rPr>
          <w:t>d</w:t>
        </w:r>
        <w:r w:rsidRPr="00AC4227">
          <w:rPr>
            <w:rStyle w:val="Hyperlink"/>
            <w:rFonts w:eastAsia="Arial" w:cs="Arial"/>
            <w:spacing w:val="1"/>
          </w:rPr>
          <w:t>en</w:t>
        </w:r>
        <w:r w:rsidRPr="00AC4227">
          <w:rPr>
            <w:rStyle w:val="Hyperlink"/>
            <w:rFonts w:eastAsia="Arial" w:cs="Arial"/>
          </w:rPr>
          <w:t xml:space="preserve">ts </w:t>
        </w:r>
        <w:r w:rsidRPr="00AC4227">
          <w:rPr>
            <w:rStyle w:val="Hyperlink"/>
            <w:rFonts w:eastAsia="Arial" w:cs="Arial"/>
            <w:spacing w:val="-3"/>
          </w:rPr>
          <w:t>w</w:t>
        </w:r>
        <w:r w:rsidRPr="00AC4227">
          <w:rPr>
            <w:rStyle w:val="Hyperlink"/>
            <w:rFonts w:eastAsia="Arial" w:cs="Arial"/>
          </w:rPr>
          <w:t>ith</w:t>
        </w:r>
        <w:r w:rsidRPr="00AC4227">
          <w:rPr>
            <w:rStyle w:val="Hyperlink"/>
            <w:rFonts w:eastAsia="Arial" w:cs="Arial"/>
            <w:spacing w:val="1"/>
          </w:rPr>
          <w:t xml:space="preserve"> </w:t>
        </w:r>
        <w:r w:rsidRPr="00AC4227">
          <w:rPr>
            <w:rStyle w:val="Hyperlink"/>
            <w:rFonts w:eastAsia="Arial" w:cs="Arial"/>
          </w:rPr>
          <w:t>Dis</w:t>
        </w:r>
        <w:r w:rsidRPr="00AC4227">
          <w:rPr>
            <w:rStyle w:val="Hyperlink"/>
            <w:rFonts w:eastAsia="Arial" w:cs="Arial"/>
            <w:spacing w:val="1"/>
          </w:rPr>
          <w:t>ab</w:t>
        </w:r>
        <w:r w:rsidRPr="00AC4227">
          <w:rPr>
            <w:rStyle w:val="Hyperlink"/>
            <w:rFonts w:eastAsia="Arial" w:cs="Arial"/>
          </w:rPr>
          <w:t xml:space="preserve">ility </w:t>
        </w:r>
        <w:r w:rsidRPr="00AC4227">
          <w:rPr>
            <w:rStyle w:val="Hyperlink"/>
            <w:rFonts w:eastAsia="Arial" w:cs="Arial"/>
            <w:spacing w:val="-2"/>
          </w:rPr>
          <w:t>P</w:t>
        </w:r>
        <w:r w:rsidRPr="00AC4227">
          <w:rPr>
            <w:rStyle w:val="Hyperlink"/>
            <w:rFonts w:eastAsia="Arial" w:cs="Arial"/>
            <w:spacing w:val="1"/>
          </w:rPr>
          <w:t>o</w:t>
        </w:r>
        <w:r w:rsidRPr="00AC4227">
          <w:rPr>
            <w:rStyle w:val="Hyperlink"/>
            <w:rFonts w:eastAsia="Arial" w:cs="Arial"/>
          </w:rPr>
          <w:t>lic</w:t>
        </w:r>
        <w:r w:rsidRPr="00AC4227">
          <w:rPr>
            <w:rStyle w:val="Hyperlink"/>
            <w:rFonts w:eastAsia="Arial" w:cs="Arial"/>
            <w:spacing w:val="-2"/>
          </w:rPr>
          <w:t>y</w:t>
        </w:r>
      </w:hyperlink>
      <w:r w:rsidRPr="00AC4227">
        <w:rPr>
          <w:rFonts w:eastAsia="Arial"/>
        </w:rPr>
        <w:t>,</w:t>
      </w:r>
      <w:r w:rsidRPr="00AC4227">
        <w:rPr>
          <w:rFonts w:eastAsia="Arial"/>
          <w:spacing w:val="1"/>
        </w:rPr>
        <w:t xml:space="preserve"> </w:t>
      </w:r>
      <w:r w:rsidRPr="00AC4227">
        <w:rPr>
          <w:rFonts w:eastAsia="Arial"/>
        </w:rPr>
        <w:t>s</w:t>
      </w:r>
      <w:r w:rsidRPr="00AC4227">
        <w:rPr>
          <w:rFonts w:eastAsia="Arial"/>
          <w:spacing w:val="-2"/>
        </w:rPr>
        <w:t>c</w:t>
      </w:r>
      <w:r w:rsidRPr="00AC4227">
        <w:rPr>
          <w:rFonts w:eastAsia="Arial"/>
          <w:spacing w:val="1"/>
        </w:rPr>
        <w:t>hoo</w:t>
      </w:r>
      <w:r w:rsidRPr="00AC4227">
        <w:rPr>
          <w:rFonts w:eastAsia="Arial"/>
        </w:rPr>
        <w:t>ls</w:t>
      </w:r>
      <w:r w:rsidRPr="00AC4227">
        <w:rPr>
          <w:rFonts w:eastAsia="Arial"/>
          <w:spacing w:val="-2"/>
        </w:rPr>
        <w:t xml:space="preserve"> </w:t>
      </w:r>
      <w:r w:rsidRPr="00AC4227">
        <w:rPr>
          <w:rFonts w:eastAsia="Arial"/>
          <w:spacing w:val="1"/>
        </w:rPr>
        <w:t>a</w:t>
      </w:r>
      <w:r w:rsidRPr="00AC4227">
        <w:rPr>
          <w:rFonts w:eastAsia="Arial"/>
          <w:spacing w:val="-1"/>
        </w:rPr>
        <w:t>r</w:t>
      </w:r>
      <w:r w:rsidRPr="00AC4227">
        <w:rPr>
          <w:rFonts w:eastAsia="Arial"/>
        </w:rPr>
        <w:t>e</w:t>
      </w:r>
      <w:r w:rsidRPr="00AC4227">
        <w:rPr>
          <w:rFonts w:eastAsia="Arial"/>
          <w:spacing w:val="1"/>
        </w:rPr>
        <w:t xml:space="preserve"> ob</w:t>
      </w:r>
      <w:r w:rsidRPr="00AC4227">
        <w:rPr>
          <w:rFonts w:eastAsia="Arial"/>
        </w:rPr>
        <w:t>li</w:t>
      </w:r>
      <w:r w:rsidRPr="00AC4227">
        <w:rPr>
          <w:rFonts w:eastAsia="Arial"/>
          <w:spacing w:val="-1"/>
        </w:rPr>
        <w:t>g</w:t>
      </w:r>
      <w:r w:rsidRPr="00AC4227">
        <w:rPr>
          <w:rFonts w:eastAsia="Arial"/>
          <w:spacing w:val="1"/>
        </w:rPr>
        <w:t>e</w:t>
      </w:r>
      <w:r w:rsidRPr="00AC4227">
        <w:rPr>
          <w:rFonts w:eastAsia="Arial"/>
        </w:rPr>
        <w:t>d</w:t>
      </w:r>
      <w:r w:rsidRPr="00AC4227">
        <w:rPr>
          <w:rFonts w:eastAsia="Arial"/>
          <w:spacing w:val="1"/>
        </w:rPr>
        <w:t xml:space="preserve"> </w:t>
      </w:r>
      <w:r w:rsidRPr="00AC4227">
        <w:rPr>
          <w:rFonts w:eastAsia="Arial"/>
          <w:spacing w:val="-2"/>
        </w:rPr>
        <w:t>t</w:t>
      </w:r>
      <w:r w:rsidRPr="00AC4227">
        <w:rPr>
          <w:rFonts w:eastAsia="Arial"/>
          <w:spacing w:val="1"/>
        </w:rPr>
        <w:t>o:</w:t>
      </w:r>
    </w:p>
    <w:p w14:paraId="1898CA0F" w14:textId="77777777" w:rsidR="005E0EDD" w:rsidRPr="00AC4227" w:rsidRDefault="005E0EDD" w:rsidP="00197576">
      <w:pPr>
        <w:pStyle w:val="ListParagraph"/>
        <w:numPr>
          <w:ilvl w:val="0"/>
          <w:numId w:val="12"/>
        </w:numPr>
        <w:ind w:left="426" w:firstLine="0"/>
        <w:rPr>
          <w:rFonts w:eastAsia="Arial"/>
        </w:rPr>
      </w:pPr>
      <w:r w:rsidRPr="00AC4227">
        <w:rPr>
          <w:rFonts w:eastAsia="Arial"/>
          <w:bCs/>
        </w:rPr>
        <w:t>Id</w:t>
      </w:r>
      <w:r w:rsidRPr="00AC4227">
        <w:rPr>
          <w:rFonts w:eastAsia="Arial"/>
          <w:bCs/>
          <w:spacing w:val="1"/>
        </w:rPr>
        <w:t>e</w:t>
      </w:r>
      <w:r w:rsidRPr="00AC4227">
        <w:rPr>
          <w:rFonts w:eastAsia="Arial"/>
          <w:bCs/>
        </w:rPr>
        <w:t>n</w:t>
      </w:r>
      <w:r w:rsidRPr="00AC4227">
        <w:rPr>
          <w:rFonts w:eastAsia="Arial"/>
          <w:bCs/>
          <w:spacing w:val="-1"/>
        </w:rPr>
        <w:t>t</w:t>
      </w:r>
      <w:r w:rsidRPr="00AC4227">
        <w:rPr>
          <w:rFonts w:eastAsia="Arial"/>
          <w:bCs/>
        </w:rPr>
        <w:t>i</w:t>
      </w:r>
      <w:r w:rsidRPr="00AC4227">
        <w:rPr>
          <w:rFonts w:eastAsia="Arial"/>
          <w:bCs/>
          <w:spacing w:val="2"/>
        </w:rPr>
        <w:t>f</w:t>
      </w:r>
      <w:r w:rsidRPr="00AC4227">
        <w:rPr>
          <w:rFonts w:eastAsia="Arial"/>
          <w:bCs/>
        </w:rPr>
        <w:t>y</w:t>
      </w:r>
      <w:r w:rsidRPr="00AC4227">
        <w:rPr>
          <w:rFonts w:eastAsia="Arial"/>
          <w:bCs/>
          <w:spacing w:val="-15"/>
        </w:rPr>
        <w:t xml:space="preserve"> </w:t>
      </w:r>
      <w:r w:rsidRPr="00AC4227">
        <w:rPr>
          <w:rFonts w:eastAsia="Arial"/>
          <w:bCs/>
          <w:spacing w:val="1"/>
        </w:rPr>
        <w:t>s</w:t>
      </w:r>
      <w:r w:rsidRPr="00AC4227">
        <w:rPr>
          <w:rFonts w:eastAsia="Arial"/>
          <w:bCs/>
          <w:spacing w:val="-1"/>
        </w:rPr>
        <w:t>t</w:t>
      </w:r>
      <w:r w:rsidRPr="00AC4227">
        <w:rPr>
          <w:rFonts w:eastAsia="Arial"/>
          <w:bCs/>
        </w:rPr>
        <w:t>ud</w:t>
      </w:r>
      <w:r w:rsidRPr="00AC4227">
        <w:rPr>
          <w:rFonts w:eastAsia="Arial"/>
          <w:bCs/>
          <w:spacing w:val="1"/>
        </w:rPr>
        <w:t>e</w:t>
      </w:r>
      <w:r w:rsidRPr="00AC4227">
        <w:rPr>
          <w:rFonts w:eastAsia="Arial"/>
          <w:bCs/>
        </w:rPr>
        <w:t>n</w:t>
      </w:r>
      <w:r w:rsidRPr="00AC4227">
        <w:rPr>
          <w:rFonts w:eastAsia="Arial"/>
          <w:bCs/>
          <w:spacing w:val="-1"/>
        </w:rPr>
        <w:t>t</w:t>
      </w:r>
      <w:r w:rsidRPr="00AC4227">
        <w:rPr>
          <w:rFonts w:eastAsia="Arial"/>
          <w:bCs/>
        </w:rPr>
        <w:t>s</w:t>
      </w:r>
      <w:r w:rsidRPr="00AC4227">
        <w:rPr>
          <w:rFonts w:eastAsia="Arial"/>
          <w:bCs/>
          <w:spacing w:val="-8"/>
        </w:rPr>
        <w:t xml:space="preserve"> with disability </w:t>
      </w:r>
      <w:r w:rsidRPr="00AC4227">
        <w:rPr>
          <w:rFonts w:eastAsia="Arial"/>
          <w:bCs/>
        </w:rPr>
        <w:t>u</w:t>
      </w:r>
      <w:r w:rsidRPr="00AC4227">
        <w:rPr>
          <w:rFonts w:eastAsia="Arial"/>
          <w:bCs/>
          <w:spacing w:val="1"/>
        </w:rPr>
        <w:t>s</w:t>
      </w:r>
      <w:r w:rsidRPr="00AC4227">
        <w:rPr>
          <w:rFonts w:eastAsia="Arial"/>
          <w:bCs/>
        </w:rPr>
        <w:t>ing the processes outlined in:</w:t>
      </w:r>
    </w:p>
    <w:p w14:paraId="388C53A7" w14:textId="77777777" w:rsidR="00CF0F29" w:rsidRPr="00AC4227" w:rsidRDefault="004C6900" w:rsidP="00197576">
      <w:pPr>
        <w:pStyle w:val="ListParagraph"/>
        <w:numPr>
          <w:ilvl w:val="0"/>
          <w:numId w:val="11"/>
        </w:numPr>
        <w:spacing w:afterLines="200" w:after="480"/>
        <w:ind w:left="850" w:hanging="425"/>
        <w:contextualSpacing/>
        <w:rPr>
          <w:rStyle w:val="Hyperlink"/>
          <w:rFonts w:eastAsia="Arial" w:cs="Arial"/>
          <w:color w:val="auto"/>
          <w:u w:val="none"/>
        </w:rPr>
      </w:pPr>
      <w:hyperlink r:id="rId17" w:history="1">
        <w:r w:rsidR="005E0EDD" w:rsidRPr="00AC4227">
          <w:rPr>
            <w:rStyle w:val="Hyperlink"/>
            <w:rFonts w:eastAsia="Arial" w:cs="Arial"/>
            <w:spacing w:val="1"/>
          </w:rPr>
          <w:t>Nationally Consistent Collection of Data on Students with Disability</w:t>
        </w:r>
      </w:hyperlink>
    </w:p>
    <w:p w14:paraId="7A71FBF7" w14:textId="77777777" w:rsidR="005E0EDD" w:rsidRPr="00AC4227" w:rsidRDefault="005E0EDD" w:rsidP="00E651A3">
      <w:pPr>
        <w:pStyle w:val="ListParagraph"/>
        <w:numPr>
          <w:ilvl w:val="0"/>
          <w:numId w:val="13"/>
        </w:numPr>
        <w:spacing w:after="200"/>
        <w:ind w:left="851" w:hanging="425"/>
        <w:rPr>
          <w:rFonts w:eastAsia="Arial" w:cs="Arial"/>
        </w:rPr>
      </w:pPr>
      <w:r w:rsidRPr="00AC4227">
        <w:t>Student Wellbeing and Inclusion Processes</w:t>
      </w:r>
      <w:r w:rsidRPr="00AC4227">
        <w:rPr>
          <w:rFonts w:eastAsia="Arial"/>
          <w:spacing w:val="1"/>
        </w:rPr>
        <w:t xml:space="preserve"> in section 4.3 of this document.</w:t>
      </w:r>
    </w:p>
    <w:p w14:paraId="01DC2BD2" w14:textId="77777777" w:rsidR="005E0EDD" w:rsidRPr="00AC4227" w:rsidRDefault="005E0EDD" w:rsidP="00197576">
      <w:pPr>
        <w:pStyle w:val="ListParagraph"/>
        <w:numPr>
          <w:ilvl w:val="0"/>
          <w:numId w:val="12"/>
        </w:numPr>
        <w:ind w:left="426" w:firstLine="0"/>
        <w:rPr>
          <w:rFonts w:eastAsia="Arial"/>
          <w:bCs/>
        </w:rPr>
      </w:pPr>
      <w:r w:rsidRPr="00AC4227">
        <w:rPr>
          <w:rFonts w:eastAsia="Arial"/>
          <w:bCs/>
          <w:spacing w:val="-1"/>
        </w:rPr>
        <w:t>Provide</w:t>
      </w:r>
      <w:r w:rsidRPr="00AC4227">
        <w:rPr>
          <w:rFonts w:eastAsia="Arial"/>
          <w:bCs/>
          <w:spacing w:val="1"/>
        </w:rPr>
        <w:t xml:space="preserve"> </w:t>
      </w:r>
      <w:r w:rsidRPr="00AC4227">
        <w:rPr>
          <w:rFonts w:eastAsia="Arial"/>
          <w:bCs/>
        </w:rPr>
        <w:t>in</w:t>
      </w:r>
      <w:r w:rsidRPr="00AC4227">
        <w:rPr>
          <w:rFonts w:eastAsia="Arial"/>
          <w:bCs/>
          <w:spacing w:val="1"/>
        </w:rPr>
        <w:t>c</w:t>
      </w:r>
      <w:r w:rsidRPr="00AC4227">
        <w:rPr>
          <w:rFonts w:eastAsia="Arial"/>
          <w:bCs/>
        </w:rPr>
        <w:t>lu</w:t>
      </w:r>
      <w:r w:rsidRPr="00AC4227">
        <w:rPr>
          <w:rFonts w:eastAsia="Arial"/>
          <w:bCs/>
          <w:spacing w:val="1"/>
        </w:rPr>
        <w:t>s</w:t>
      </w:r>
      <w:r w:rsidRPr="00AC4227">
        <w:rPr>
          <w:rFonts w:eastAsia="Arial"/>
          <w:bCs/>
        </w:rPr>
        <w:t>i</w:t>
      </w:r>
      <w:r w:rsidRPr="00AC4227">
        <w:rPr>
          <w:rFonts w:eastAsia="Arial"/>
          <w:bCs/>
          <w:spacing w:val="-4"/>
        </w:rPr>
        <w:t>v</w:t>
      </w:r>
      <w:r w:rsidRPr="00AC4227">
        <w:rPr>
          <w:rFonts w:eastAsia="Arial"/>
          <w:bCs/>
        </w:rPr>
        <w:t>e</w:t>
      </w:r>
      <w:r w:rsidRPr="00AC4227">
        <w:rPr>
          <w:rFonts w:eastAsia="Arial"/>
          <w:bCs/>
          <w:spacing w:val="1"/>
        </w:rPr>
        <w:t xml:space="preserve"> c</w:t>
      </w:r>
      <w:r w:rsidRPr="00AC4227">
        <w:rPr>
          <w:rFonts w:eastAsia="Arial"/>
          <w:bCs/>
        </w:rPr>
        <w:t>urri</w:t>
      </w:r>
      <w:r w:rsidRPr="00AC4227">
        <w:rPr>
          <w:rFonts w:eastAsia="Arial"/>
          <w:bCs/>
          <w:spacing w:val="1"/>
        </w:rPr>
        <w:t>c</w:t>
      </w:r>
      <w:r w:rsidRPr="00AC4227">
        <w:rPr>
          <w:rFonts w:eastAsia="Arial"/>
          <w:bCs/>
        </w:rPr>
        <w:t>ulum</w:t>
      </w:r>
      <w:r w:rsidRPr="00AC4227">
        <w:rPr>
          <w:rFonts w:eastAsia="Arial"/>
          <w:bCs/>
          <w:spacing w:val="1"/>
        </w:rPr>
        <w:t xml:space="preserve"> that is evidenced </w:t>
      </w:r>
      <w:r w:rsidRPr="00AC4227">
        <w:rPr>
          <w:rFonts w:eastAsia="Arial"/>
          <w:bCs/>
          <w:spacing w:val="-1"/>
        </w:rPr>
        <w:t>by or in</w:t>
      </w:r>
      <w:r w:rsidRPr="00AC4227">
        <w:rPr>
          <w:rFonts w:eastAsia="Arial"/>
          <w:bCs/>
        </w:rPr>
        <w:t>:</w:t>
      </w:r>
    </w:p>
    <w:p w14:paraId="7689B8C7" w14:textId="77777777" w:rsidR="005E0EDD" w:rsidRPr="00AC4227" w:rsidRDefault="005E0EDD" w:rsidP="00197576">
      <w:pPr>
        <w:pStyle w:val="ListParagraph"/>
        <w:numPr>
          <w:ilvl w:val="0"/>
          <w:numId w:val="13"/>
        </w:numPr>
        <w:spacing w:after="200"/>
        <w:ind w:left="851" w:hanging="425"/>
        <w:contextualSpacing/>
        <w:rPr>
          <w:rFonts w:asciiTheme="minorHAnsi" w:hAnsiTheme="minorHAnsi"/>
        </w:rPr>
      </w:pPr>
      <w:r w:rsidRPr="00AC4227">
        <w:rPr>
          <w:rFonts w:asciiTheme="minorHAnsi" w:hAnsiTheme="minorHAnsi"/>
        </w:rPr>
        <w:t>school student file</w:t>
      </w:r>
    </w:p>
    <w:p w14:paraId="1C82B1EB" w14:textId="77777777" w:rsidR="005E0EDD" w:rsidRPr="00AC4227" w:rsidRDefault="005E0EDD" w:rsidP="00197576">
      <w:pPr>
        <w:pStyle w:val="ListParagraph"/>
        <w:numPr>
          <w:ilvl w:val="0"/>
          <w:numId w:val="13"/>
        </w:numPr>
        <w:spacing w:after="200"/>
        <w:ind w:left="851" w:hanging="425"/>
        <w:contextualSpacing/>
        <w:rPr>
          <w:rFonts w:asciiTheme="minorHAnsi" w:eastAsia="Arial" w:hAnsiTheme="minorHAnsi"/>
          <w:spacing w:val="1"/>
        </w:rPr>
      </w:pPr>
      <w:r w:rsidRPr="00AC4227">
        <w:rPr>
          <w:rFonts w:asciiTheme="minorHAnsi" w:hAnsiTheme="minorHAnsi"/>
        </w:rPr>
        <w:t>appropriate Planning for Personalised Learning and Support documentation and Education Adjustment Plans (EAPs) that are uploaded to Support Services Information Database (SSID) and/or Student Achievement</w:t>
      </w:r>
      <w:r w:rsidRPr="00AC4227">
        <w:rPr>
          <w:rFonts w:asciiTheme="minorHAnsi" w:eastAsia="Arial" w:hAnsiTheme="minorHAnsi"/>
          <w:spacing w:val="1"/>
        </w:rPr>
        <w:t xml:space="preserve"> Information System (SAIS)</w:t>
      </w:r>
    </w:p>
    <w:p w14:paraId="5CF04615" w14:textId="51B8C220" w:rsidR="005E0EDD" w:rsidRPr="00AC4227" w:rsidRDefault="004C6900" w:rsidP="00197576">
      <w:pPr>
        <w:pStyle w:val="ListParagraph"/>
        <w:numPr>
          <w:ilvl w:val="0"/>
          <w:numId w:val="13"/>
        </w:numPr>
        <w:spacing w:after="200"/>
        <w:ind w:left="851" w:hanging="425"/>
        <w:contextualSpacing/>
        <w:rPr>
          <w:rFonts w:asciiTheme="minorHAnsi" w:eastAsia="Arial" w:hAnsiTheme="minorHAnsi"/>
        </w:rPr>
      </w:pPr>
      <w:hyperlink r:id="rId18" w:history="1">
        <w:r w:rsidR="005E0EDD" w:rsidRPr="00AC4227">
          <w:rPr>
            <w:rStyle w:val="Hyperlink"/>
            <w:rFonts w:asciiTheme="minorHAnsi" w:eastAsia="Arial" w:hAnsiTheme="minorHAnsi" w:cs="Arial"/>
            <w:spacing w:val="1"/>
          </w:rPr>
          <w:t>Australian Curriculum</w:t>
        </w:r>
      </w:hyperlink>
    </w:p>
    <w:p w14:paraId="08BD78F0" w14:textId="77777777" w:rsidR="005E0EDD" w:rsidRPr="00AC4227" w:rsidRDefault="005E0EDD" w:rsidP="00197576">
      <w:pPr>
        <w:pStyle w:val="ListParagraph"/>
        <w:numPr>
          <w:ilvl w:val="0"/>
          <w:numId w:val="13"/>
        </w:numPr>
        <w:spacing w:after="200"/>
        <w:ind w:left="851" w:hanging="425"/>
        <w:contextualSpacing/>
        <w:rPr>
          <w:rFonts w:asciiTheme="minorHAnsi" w:eastAsia="Arial" w:hAnsiTheme="minorHAnsi"/>
        </w:rPr>
      </w:pPr>
      <w:r w:rsidRPr="00AC4227">
        <w:rPr>
          <w:rFonts w:asciiTheme="minorHAnsi" w:eastAsia="Arial" w:hAnsiTheme="minorHAnsi"/>
        </w:rPr>
        <w:t xml:space="preserve">Resources </w:t>
      </w:r>
      <w:r w:rsidRPr="00AC4227">
        <w:rPr>
          <w:rFonts w:asciiTheme="minorHAnsi" w:hAnsiTheme="minorHAnsi"/>
        </w:rPr>
        <w:t>that</w:t>
      </w:r>
      <w:r w:rsidRPr="00AC4227">
        <w:rPr>
          <w:rFonts w:asciiTheme="minorHAnsi" w:eastAsia="Arial" w:hAnsiTheme="minorHAnsi"/>
        </w:rPr>
        <w:t xml:space="preserve"> support inclusive practice available to education staff on </w:t>
      </w:r>
      <w:hyperlink r:id="rId19" w:history="1">
        <w:r w:rsidRPr="00AC4227">
          <w:rPr>
            <w:rStyle w:val="Hyperlink"/>
            <w:rFonts w:asciiTheme="minorHAnsi" w:eastAsia="Arial" w:hAnsiTheme="minorHAnsi" w:cs="Arial"/>
          </w:rPr>
          <w:t>iSupport</w:t>
        </w:r>
      </w:hyperlink>
      <w:r w:rsidRPr="00AC4227">
        <w:rPr>
          <w:rFonts w:asciiTheme="minorHAnsi" w:eastAsia="Arial" w:hAnsiTheme="minorHAnsi"/>
        </w:rPr>
        <w:t xml:space="preserve">, such as: </w:t>
      </w:r>
    </w:p>
    <w:p w14:paraId="67D5327A" w14:textId="77777777" w:rsidR="005E0EDD" w:rsidRPr="00AC4227" w:rsidRDefault="004C6900" w:rsidP="00197576">
      <w:pPr>
        <w:pStyle w:val="ListParagraph"/>
        <w:numPr>
          <w:ilvl w:val="1"/>
          <w:numId w:val="14"/>
        </w:numPr>
        <w:spacing w:after="200"/>
        <w:ind w:left="1276" w:hanging="425"/>
        <w:contextualSpacing/>
        <w:rPr>
          <w:rFonts w:asciiTheme="minorHAnsi" w:eastAsia="Arial" w:hAnsiTheme="minorHAnsi"/>
        </w:rPr>
      </w:pPr>
      <w:hyperlink r:id="rId20" w:history="1">
        <w:r w:rsidR="005E0EDD" w:rsidRPr="00AC4227">
          <w:rPr>
            <w:rStyle w:val="Hyperlink"/>
            <w:rFonts w:asciiTheme="minorHAnsi" w:eastAsia="Arial" w:hAnsiTheme="minorHAnsi" w:cs="Arial"/>
          </w:rPr>
          <w:t>Inclusive Practice Teacher Guidelines</w:t>
        </w:r>
      </w:hyperlink>
      <w:r w:rsidR="005E0EDD" w:rsidRPr="00AC4227">
        <w:rPr>
          <w:rFonts w:asciiTheme="minorHAnsi" w:eastAsia="Arial" w:hAnsiTheme="minorHAnsi"/>
        </w:rPr>
        <w:t xml:space="preserve"> </w:t>
      </w:r>
    </w:p>
    <w:p w14:paraId="78FE615C" w14:textId="77777777" w:rsidR="005E0EDD" w:rsidRPr="00AC4227" w:rsidRDefault="004C6900" w:rsidP="00197576">
      <w:pPr>
        <w:pStyle w:val="ListParagraph"/>
        <w:numPr>
          <w:ilvl w:val="1"/>
          <w:numId w:val="14"/>
        </w:numPr>
        <w:spacing w:after="200"/>
        <w:ind w:left="1276" w:hanging="425"/>
        <w:contextualSpacing/>
        <w:rPr>
          <w:rFonts w:asciiTheme="minorHAnsi" w:eastAsia="Arial" w:hAnsiTheme="minorHAnsi"/>
        </w:rPr>
      </w:pPr>
      <w:hyperlink r:id="rId21" w:history="1">
        <w:r w:rsidR="005E0EDD" w:rsidRPr="00AC4227">
          <w:rPr>
            <w:rStyle w:val="Hyperlink"/>
            <w:rFonts w:asciiTheme="minorHAnsi" w:eastAsia="Arial" w:hAnsiTheme="minorHAnsi" w:cs="Arial"/>
          </w:rPr>
          <w:t>multiple intelligence matrix</w:t>
        </w:r>
      </w:hyperlink>
    </w:p>
    <w:p w14:paraId="51EA0DF7" w14:textId="77777777" w:rsidR="005E0EDD" w:rsidRPr="00AC4227" w:rsidRDefault="005E0EDD" w:rsidP="00197576">
      <w:pPr>
        <w:pStyle w:val="ListParagraph"/>
        <w:numPr>
          <w:ilvl w:val="1"/>
          <w:numId w:val="14"/>
        </w:numPr>
        <w:spacing w:after="200"/>
        <w:ind w:left="1276" w:hanging="425"/>
        <w:contextualSpacing/>
        <w:rPr>
          <w:rStyle w:val="Hyperlink"/>
          <w:rFonts w:asciiTheme="minorHAnsi" w:eastAsia="Arial" w:hAnsiTheme="minorHAnsi" w:cs="Arial"/>
        </w:rPr>
      </w:pPr>
      <w:r w:rsidRPr="00AC4227">
        <w:rPr>
          <w:rStyle w:val="Hyperlink"/>
          <w:rFonts w:eastAsia="Arial" w:cs="Arial"/>
        </w:rPr>
        <w:fldChar w:fldCharType="begin"/>
      </w:r>
      <w:r w:rsidRPr="00AC4227">
        <w:rPr>
          <w:rStyle w:val="Hyperlink"/>
          <w:rFonts w:asciiTheme="minorHAnsi" w:eastAsia="Arial" w:hAnsiTheme="minorHAnsi" w:cs="Arial"/>
        </w:rPr>
        <w:instrText>HYPERLINK "http://ed.ntschools.net/studserv/studentsupport/Pages/NCCD%20-%20Case%20Studies.aspxhttp:/ed.ntschools.net/studserv/studentsupport/Pages/NCCD%20-%20Case%20Studies.aspx" \t "_blank"</w:instrText>
      </w:r>
      <w:r w:rsidRPr="00AC4227">
        <w:rPr>
          <w:rStyle w:val="Hyperlink"/>
          <w:rFonts w:eastAsia="Arial" w:cs="Arial"/>
        </w:rPr>
        <w:fldChar w:fldCharType="separate"/>
      </w:r>
      <w:r w:rsidRPr="00AC4227">
        <w:rPr>
          <w:rStyle w:val="Hyperlink"/>
          <w:rFonts w:asciiTheme="minorHAnsi" w:eastAsia="Arial" w:hAnsiTheme="minorHAnsi" w:cs="Arial"/>
        </w:rPr>
        <w:t>adjustments</w:t>
      </w:r>
      <w:r w:rsidRPr="00AC4227">
        <w:rPr>
          <w:rStyle w:val="Hyperlink"/>
          <w:rFonts w:asciiTheme="minorHAnsi" w:hAnsiTheme="minorHAnsi"/>
        </w:rPr>
        <w:t xml:space="preserve"> and curriculum accommodation ideas</w:t>
      </w:r>
      <w:r w:rsidRPr="00AC4227">
        <w:rPr>
          <w:rFonts w:asciiTheme="minorHAnsi" w:eastAsia="Arial" w:hAnsiTheme="minorHAnsi"/>
          <w:spacing w:val="1"/>
        </w:rPr>
        <w:t>.</w:t>
      </w:r>
      <w:r w:rsidRPr="00AC4227">
        <w:rPr>
          <w:rStyle w:val="Hyperlink"/>
          <w:rFonts w:asciiTheme="minorHAnsi" w:eastAsia="Arial" w:hAnsiTheme="minorHAnsi" w:cs="Arial"/>
        </w:rPr>
        <w:t xml:space="preserve"> </w:t>
      </w:r>
    </w:p>
    <w:p w14:paraId="35CF49A8" w14:textId="1474ABC8" w:rsidR="005E0EDD" w:rsidRDefault="005E0EDD" w:rsidP="00197576">
      <w:pPr>
        <w:ind w:left="425"/>
        <w:rPr>
          <w:rFonts w:eastAsia="Arial"/>
        </w:rPr>
      </w:pPr>
      <w:r w:rsidRPr="00AC4227">
        <w:rPr>
          <w:rFonts w:asciiTheme="minorHAnsi" w:hAnsiTheme="minorHAnsi"/>
          <w:color w:val="676767"/>
        </w:rPr>
        <w:fldChar w:fldCharType="end"/>
      </w:r>
      <w:r w:rsidRPr="00CB3CA5">
        <w:rPr>
          <w:rFonts w:eastAsia="Arial"/>
          <w:spacing w:val="1"/>
        </w:rPr>
        <w:t>Each s</w:t>
      </w:r>
      <w:r w:rsidRPr="00CB3CA5">
        <w:rPr>
          <w:rFonts w:eastAsia="Arial"/>
        </w:rPr>
        <w:t>c</w:t>
      </w:r>
      <w:r w:rsidRPr="00CB3CA5">
        <w:rPr>
          <w:rFonts w:eastAsia="Arial"/>
          <w:spacing w:val="1"/>
        </w:rPr>
        <w:t>hoo</w:t>
      </w:r>
      <w:r w:rsidRPr="00CB3CA5">
        <w:rPr>
          <w:rFonts w:eastAsia="Arial"/>
        </w:rPr>
        <w:t>l</w:t>
      </w:r>
      <w:r w:rsidRPr="00CB3CA5">
        <w:rPr>
          <w:rFonts w:eastAsia="Arial"/>
          <w:spacing w:val="-2"/>
        </w:rPr>
        <w:t xml:space="preserve"> </w:t>
      </w:r>
      <w:r w:rsidRPr="00CB3CA5">
        <w:rPr>
          <w:rFonts w:eastAsia="Arial"/>
          <w:spacing w:val="2"/>
        </w:rPr>
        <w:t>m</w:t>
      </w:r>
      <w:r w:rsidRPr="00CB3CA5">
        <w:rPr>
          <w:rFonts w:eastAsia="Arial"/>
          <w:spacing w:val="1"/>
        </w:rPr>
        <w:t>u</w:t>
      </w:r>
      <w:r w:rsidRPr="00CB3CA5">
        <w:rPr>
          <w:rFonts w:eastAsia="Arial"/>
          <w:spacing w:val="-2"/>
        </w:rPr>
        <w:t>s</w:t>
      </w:r>
      <w:r w:rsidRPr="00CB3CA5">
        <w:rPr>
          <w:rFonts w:eastAsia="Arial"/>
        </w:rPr>
        <w:t>t</w:t>
      </w:r>
      <w:r w:rsidRPr="00CB3CA5">
        <w:rPr>
          <w:rFonts w:eastAsia="Arial"/>
          <w:spacing w:val="1"/>
        </w:rPr>
        <w:t xml:space="preserve"> </w:t>
      </w:r>
      <w:r w:rsidRPr="00CB3CA5">
        <w:rPr>
          <w:rFonts w:eastAsia="Arial"/>
          <w:spacing w:val="-1"/>
        </w:rPr>
        <w:t>e</w:t>
      </w:r>
      <w:r w:rsidRPr="00CB3CA5">
        <w:rPr>
          <w:rFonts w:eastAsia="Arial"/>
          <w:spacing w:val="1"/>
        </w:rPr>
        <w:t>n</w:t>
      </w:r>
      <w:r w:rsidRPr="00CB3CA5">
        <w:rPr>
          <w:rFonts w:eastAsia="Arial"/>
        </w:rPr>
        <w:t>s</w:t>
      </w:r>
      <w:r w:rsidRPr="00CB3CA5">
        <w:rPr>
          <w:rFonts w:eastAsia="Arial"/>
          <w:spacing w:val="1"/>
        </w:rPr>
        <w:t>u</w:t>
      </w:r>
      <w:r w:rsidRPr="00CB3CA5">
        <w:rPr>
          <w:rFonts w:eastAsia="Arial"/>
          <w:spacing w:val="-1"/>
        </w:rPr>
        <w:t>r</w:t>
      </w:r>
      <w:r w:rsidRPr="00CB3CA5">
        <w:rPr>
          <w:rFonts w:eastAsia="Arial"/>
        </w:rPr>
        <w:t>e</w:t>
      </w:r>
      <w:r w:rsidRPr="00CB3CA5">
        <w:rPr>
          <w:rFonts w:eastAsia="Arial"/>
          <w:spacing w:val="-1"/>
        </w:rPr>
        <w:t xml:space="preserve"> </w:t>
      </w:r>
      <w:r w:rsidRPr="00CB3CA5">
        <w:rPr>
          <w:rFonts w:eastAsia="Arial"/>
          <w:spacing w:val="-2"/>
        </w:rPr>
        <w:t>t</w:t>
      </w:r>
      <w:r w:rsidRPr="00CB3CA5">
        <w:rPr>
          <w:rFonts w:eastAsia="Arial"/>
          <w:spacing w:val="1"/>
        </w:rPr>
        <w:t>ha</w:t>
      </w:r>
      <w:r w:rsidRPr="00CB3CA5">
        <w:rPr>
          <w:rFonts w:eastAsia="Arial"/>
        </w:rPr>
        <w:t>t</w:t>
      </w:r>
      <w:r w:rsidRPr="00CB3CA5">
        <w:rPr>
          <w:rFonts w:eastAsia="Arial"/>
          <w:spacing w:val="1"/>
        </w:rPr>
        <w:t xml:space="preserve"> </w:t>
      </w:r>
      <w:r w:rsidRPr="00CB3CA5">
        <w:rPr>
          <w:rFonts w:eastAsia="Arial"/>
          <w:spacing w:val="-2"/>
        </w:rPr>
        <w:t>it</w:t>
      </w:r>
      <w:r w:rsidRPr="00CB3CA5">
        <w:rPr>
          <w:rFonts w:eastAsia="Arial"/>
          <w:spacing w:val="-4"/>
        </w:rPr>
        <w:t xml:space="preserve"> </w:t>
      </w:r>
      <w:r w:rsidRPr="00CB3CA5">
        <w:rPr>
          <w:rFonts w:eastAsia="Arial"/>
          <w:spacing w:val="3"/>
        </w:rPr>
        <w:t>f</w:t>
      </w:r>
      <w:r w:rsidRPr="00CB3CA5">
        <w:rPr>
          <w:rFonts w:eastAsia="Arial"/>
          <w:spacing w:val="1"/>
        </w:rPr>
        <w:t>u</w:t>
      </w:r>
      <w:r w:rsidRPr="00CB3CA5">
        <w:rPr>
          <w:rFonts w:eastAsia="Arial"/>
          <w:spacing w:val="-3"/>
        </w:rPr>
        <w:t>l</w:t>
      </w:r>
      <w:r w:rsidRPr="00CB3CA5">
        <w:rPr>
          <w:rFonts w:eastAsia="Arial"/>
          <w:spacing w:val="3"/>
        </w:rPr>
        <w:t>f</w:t>
      </w:r>
      <w:r w:rsidRPr="00CB3CA5">
        <w:rPr>
          <w:rFonts w:eastAsia="Arial"/>
        </w:rPr>
        <w:t xml:space="preserve">ils its </w:t>
      </w:r>
      <w:r w:rsidRPr="00CB3CA5">
        <w:rPr>
          <w:rFonts w:eastAsia="Arial"/>
          <w:spacing w:val="1"/>
        </w:rPr>
        <w:t>ob</w:t>
      </w:r>
      <w:r w:rsidRPr="00CB3CA5">
        <w:rPr>
          <w:rFonts w:eastAsia="Arial"/>
        </w:rPr>
        <w:t>li</w:t>
      </w:r>
      <w:r w:rsidRPr="00CB3CA5">
        <w:rPr>
          <w:rFonts w:eastAsia="Arial"/>
          <w:spacing w:val="-1"/>
        </w:rPr>
        <w:t>g</w:t>
      </w:r>
      <w:r w:rsidRPr="00CB3CA5">
        <w:rPr>
          <w:rFonts w:eastAsia="Arial"/>
          <w:spacing w:val="1"/>
        </w:rPr>
        <w:t>a</w:t>
      </w:r>
      <w:r w:rsidRPr="00CB3CA5">
        <w:rPr>
          <w:rFonts w:eastAsia="Arial"/>
        </w:rPr>
        <w:t>ti</w:t>
      </w:r>
      <w:r w:rsidRPr="00CB3CA5">
        <w:rPr>
          <w:rFonts w:eastAsia="Arial"/>
          <w:spacing w:val="1"/>
        </w:rPr>
        <w:t>on</w:t>
      </w:r>
      <w:r w:rsidRPr="00CB3CA5">
        <w:rPr>
          <w:rFonts w:eastAsia="Arial"/>
          <w:spacing w:val="-2"/>
        </w:rPr>
        <w:t xml:space="preserve"> </w:t>
      </w:r>
      <w:r w:rsidRPr="00CB3CA5">
        <w:rPr>
          <w:rFonts w:eastAsia="Arial"/>
        </w:rPr>
        <w:t>to</w:t>
      </w:r>
      <w:r w:rsidRPr="00CB3CA5">
        <w:rPr>
          <w:rFonts w:eastAsia="Arial"/>
          <w:spacing w:val="1"/>
        </w:rPr>
        <w:t xml:space="preserve"> </w:t>
      </w:r>
      <w:r w:rsidRPr="00CB3CA5">
        <w:rPr>
          <w:rFonts w:eastAsia="Arial"/>
        </w:rPr>
        <w:t>students with disability</w:t>
      </w:r>
      <w:r w:rsidRPr="00CB3CA5">
        <w:rPr>
          <w:rFonts w:eastAsia="Arial"/>
          <w:spacing w:val="1"/>
        </w:rPr>
        <w:t xml:space="preserve"> </w:t>
      </w:r>
      <w:r w:rsidRPr="00CB3CA5">
        <w:rPr>
          <w:rFonts w:eastAsia="Arial"/>
          <w:spacing w:val="-2"/>
        </w:rPr>
        <w:t>t</w:t>
      </w:r>
      <w:r w:rsidRPr="00CB3CA5">
        <w:rPr>
          <w:rFonts w:eastAsia="Arial"/>
        </w:rPr>
        <w:t>o</w:t>
      </w:r>
      <w:r w:rsidRPr="00CB3CA5">
        <w:rPr>
          <w:rFonts w:eastAsia="Arial"/>
          <w:spacing w:val="1"/>
        </w:rPr>
        <w:t xml:space="preserve"> p</w:t>
      </w:r>
      <w:r w:rsidRPr="00CB3CA5">
        <w:rPr>
          <w:rFonts w:eastAsia="Arial"/>
          <w:spacing w:val="-1"/>
        </w:rPr>
        <w:t>r</w:t>
      </w:r>
      <w:r w:rsidRPr="00CB3CA5">
        <w:rPr>
          <w:rFonts w:eastAsia="Arial"/>
          <w:spacing w:val="1"/>
        </w:rPr>
        <w:t>o</w:t>
      </w:r>
      <w:r w:rsidRPr="00CB3CA5">
        <w:rPr>
          <w:rFonts w:eastAsia="Arial"/>
          <w:spacing w:val="-2"/>
        </w:rPr>
        <w:t>v</w:t>
      </w:r>
      <w:r w:rsidRPr="00CB3CA5">
        <w:rPr>
          <w:rFonts w:eastAsia="Arial"/>
        </w:rPr>
        <w:t>i</w:t>
      </w:r>
      <w:r w:rsidRPr="00CB3CA5">
        <w:rPr>
          <w:rFonts w:eastAsia="Arial"/>
          <w:spacing w:val="1"/>
        </w:rPr>
        <w:t xml:space="preserve">de </w:t>
      </w:r>
      <w:r w:rsidRPr="00CB3CA5">
        <w:rPr>
          <w:rFonts w:eastAsia="Arial"/>
          <w:spacing w:val="-1"/>
        </w:rPr>
        <w:t>q</w:t>
      </w:r>
      <w:r w:rsidRPr="00CB3CA5">
        <w:rPr>
          <w:rFonts w:eastAsia="Arial"/>
          <w:spacing w:val="1"/>
        </w:rPr>
        <w:t>ua</w:t>
      </w:r>
      <w:r w:rsidRPr="00CB3CA5">
        <w:rPr>
          <w:rFonts w:eastAsia="Arial"/>
        </w:rPr>
        <w:t>lity</w:t>
      </w:r>
      <w:r w:rsidRPr="00CB3CA5">
        <w:rPr>
          <w:rFonts w:eastAsia="Arial"/>
          <w:spacing w:val="-2"/>
        </w:rPr>
        <w:t xml:space="preserve"> </w:t>
      </w:r>
      <w:r w:rsidRPr="00CB3CA5">
        <w:rPr>
          <w:rFonts w:eastAsia="Arial"/>
          <w:spacing w:val="1"/>
        </w:rPr>
        <w:t>edu</w:t>
      </w:r>
      <w:r w:rsidRPr="00CB3CA5">
        <w:rPr>
          <w:rFonts w:eastAsia="Arial"/>
        </w:rPr>
        <w:t>c</w:t>
      </w:r>
      <w:r w:rsidRPr="00CB3CA5">
        <w:rPr>
          <w:rFonts w:eastAsia="Arial"/>
          <w:spacing w:val="1"/>
        </w:rPr>
        <w:t>a</w:t>
      </w:r>
      <w:r w:rsidRPr="00CB3CA5">
        <w:rPr>
          <w:rFonts w:eastAsia="Arial"/>
        </w:rPr>
        <w:t>ti</w:t>
      </w:r>
      <w:r w:rsidRPr="00CB3CA5">
        <w:rPr>
          <w:rFonts w:eastAsia="Arial"/>
          <w:spacing w:val="1"/>
        </w:rPr>
        <w:t>o</w:t>
      </w:r>
      <w:r w:rsidRPr="00CB3CA5">
        <w:rPr>
          <w:rFonts w:eastAsia="Arial"/>
        </w:rPr>
        <w:t>n</w:t>
      </w:r>
      <w:r w:rsidRPr="00CB3CA5">
        <w:rPr>
          <w:rFonts w:eastAsia="Arial"/>
          <w:spacing w:val="-1"/>
        </w:rPr>
        <w:t xml:space="preserve"> </w:t>
      </w:r>
      <w:r w:rsidRPr="00CB3CA5">
        <w:rPr>
          <w:rFonts w:eastAsia="Arial"/>
        </w:rPr>
        <w:t>s</w:t>
      </w:r>
      <w:r w:rsidRPr="00CB3CA5">
        <w:rPr>
          <w:rFonts w:eastAsia="Arial"/>
          <w:spacing w:val="1"/>
        </w:rPr>
        <w:t>u</w:t>
      </w:r>
      <w:r w:rsidRPr="00CB3CA5">
        <w:rPr>
          <w:rFonts w:eastAsia="Arial"/>
        </w:rPr>
        <w:t>it</w:t>
      </w:r>
      <w:r w:rsidRPr="00CB3CA5">
        <w:rPr>
          <w:rFonts w:eastAsia="Arial"/>
          <w:spacing w:val="-1"/>
        </w:rPr>
        <w:t>a</w:t>
      </w:r>
      <w:r w:rsidRPr="00CB3CA5">
        <w:rPr>
          <w:rFonts w:eastAsia="Arial"/>
          <w:spacing w:val="1"/>
        </w:rPr>
        <w:t>b</w:t>
      </w:r>
      <w:r w:rsidRPr="00CB3CA5">
        <w:rPr>
          <w:rFonts w:eastAsia="Arial"/>
        </w:rPr>
        <w:t>le</w:t>
      </w:r>
      <w:r w:rsidRPr="00CB3CA5">
        <w:rPr>
          <w:rFonts w:eastAsia="Arial"/>
          <w:spacing w:val="1"/>
        </w:rPr>
        <w:t xml:space="preserve"> </w:t>
      </w:r>
      <w:r w:rsidRPr="00CB3CA5">
        <w:rPr>
          <w:rFonts w:eastAsia="Arial"/>
        </w:rPr>
        <w:t>to</w:t>
      </w:r>
      <w:r w:rsidRPr="00CB3CA5">
        <w:rPr>
          <w:rFonts w:eastAsia="Arial"/>
          <w:spacing w:val="-1"/>
        </w:rPr>
        <w:t xml:space="preserve"> </w:t>
      </w:r>
      <w:r w:rsidRPr="00CB3CA5">
        <w:rPr>
          <w:rFonts w:eastAsia="Arial"/>
        </w:rPr>
        <w:t>t</w:t>
      </w:r>
      <w:r w:rsidRPr="00CB3CA5">
        <w:rPr>
          <w:rFonts w:eastAsia="Arial"/>
          <w:spacing w:val="-1"/>
        </w:rPr>
        <w:t>h</w:t>
      </w:r>
      <w:r w:rsidRPr="00CB3CA5">
        <w:rPr>
          <w:rFonts w:eastAsia="Arial"/>
        </w:rPr>
        <w:t>e</w:t>
      </w:r>
      <w:r w:rsidRPr="00CB3CA5">
        <w:rPr>
          <w:rFonts w:eastAsia="Arial"/>
          <w:spacing w:val="1"/>
        </w:rPr>
        <w:t xml:space="preserve"> </w:t>
      </w:r>
      <w:r w:rsidRPr="00CB3CA5">
        <w:rPr>
          <w:rFonts w:eastAsia="Arial"/>
          <w:spacing w:val="-1"/>
        </w:rPr>
        <w:t>n</w:t>
      </w:r>
      <w:r w:rsidRPr="00CB3CA5">
        <w:rPr>
          <w:rFonts w:eastAsia="Arial"/>
          <w:spacing w:val="1"/>
        </w:rPr>
        <w:t>eed</w:t>
      </w:r>
      <w:r w:rsidRPr="00CB3CA5">
        <w:rPr>
          <w:rFonts w:eastAsia="Arial"/>
        </w:rPr>
        <w:t>s</w:t>
      </w:r>
      <w:r w:rsidRPr="00CB3CA5">
        <w:rPr>
          <w:rFonts w:eastAsia="Arial"/>
          <w:spacing w:val="-2"/>
        </w:rPr>
        <w:t xml:space="preserve"> </w:t>
      </w:r>
      <w:r w:rsidRPr="00CB3CA5">
        <w:rPr>
          <w:rFonts w:eastAsia="Arial"/>
          <w:spacing w:val="-1"/>
        </w:rPr>
        <w:t>o</w:t>
      </w:r>
      <w:r w:rsidRPr="00CB3CA5">
        <w:rPr>
          <w:rFonts w:eastAsia="Arial"/>
        </w:rPr>
        <w:t>f</w:t>
      </w:r>
      <w:r w:rsidRPr="00CB3CA5">
        <w:rPr>
          <w:rFonts w:eastAsia="Arial"/>
          <w:spacing w:val="1"/>
        </w:rPr>
        <w:t xml:space="preserve"> </w:t>
      </w:r>
      <w:r w:rsidRPr="00CB3CA5">
        <w:rPr>
          <w:rFonts w:eastAsia="Arial"/>
        </w:rPr>
        <w:t>t</w:t>
      </w:r>
      <w:r w:rsidRPr="00CB3CA5">
        <w:rPr>
          <w:rFonts w:eastAsia="Arial"/>
          <w:spacing w:val="1"/>
        </w:rPr>
        <w:t>hos</w:t>
      </w:r>
      <w:r w:rsidRPr="00CB3CA5">
        <w:rPr>
          <w:rFonts w:eastAsia="Arial"/>
        </w:rPr>
        <w:t>e</w:t>
      </w:r>
      <w:r w:rsidRPr="00CB3CA5">
        <w:rPr>
          <w:rFonts w:eastAsia="Arial"/>
          <w:spacing w:val="-1"/>
        </w:rPr>
        <w:t xml:space="preserve"> </w:t>
      </w:r>
      <w:r w:rsidRPr="00CB3CA5">
        <w:rPr>
          <w:rFonts w:eastAsia="Arial"/>
        </w:rPr>
        <w:t>st</w:t>
      </w:r>
      <w:r w:rsidRPr="00CB3CA5">
        <w:rPr>
          <w:rFonts w:eastAsia="Arial"/>
          <w:spacing w:val="1"/>
        </w:rPr>
        <w:t>ud</w:t>
      </w:r>
      <w:r w:rsidRPr="00CB3CA5">
        <w:rPr>
          <w:rFonts w:eastAsia="Arial"/>
          <w:spacing w:val="-1"/>
        </w:rPr>
        <w:t>e</w:t>
      </w:r>
      <w:r w:rsidRPr="00CB3CA5">
        <w:rPr>
          <w:rFonts w:eastAsia="Arial"/>
          <w:spacing w:val="1"/>
        </w:rPr>
        <w:t>n</w:t>
      </w:r>
      <w:r w:rsidRPr="00CB3CA5">
        <w:rPr>
          <w:rFonts w:eastAsia="Arial"/>
        </w:rPr>
        <w:t>ts.</w:t>
      </w:r>
      <w:r w:rsidRPr="00CB3CA5">
        <w:rPr>
          <w:rFonts w:eastAsia="Arial"/>
          <w:spacing w:val="-1"/>
        </w:rPr>
        <w:t xml:space="preserve"> </w:t>
      </w:r>
      <w:r w:rsidRPr="00CB3CA5">
        <w:rPr>
          <w:rFonts w:eastAsia="Arial"/>
          <w:spacing w:val="-2"/>
        </w:rPr>
        <w:t>I</w:t>
      </w:r>
      <w:r w:rsidRPr="00CB3CA5">
        <w:rPr>
          <w:rFonts w:eastAsia="Arial"/>
        </w:rPr>
        <w:t>f</w:t>
      </w:r>
      <w:r w:rsidRPr="00CB3CA5">
        <w:rPr>
          <w:rFonts w:eastAsia="Arial"/>
          <w:spacing w:val="3"/>
        </w:rPr>
        <w:t xml:space="preserve"> a </w:t>
      </w:r>
      <w:r w:rsidRPr="00CB3CA5">
        <w:rPr>
          <w:rFonts w:eastAsia="Arial"/>
        </w:rPr>
        <w:t>sc</w:t>
      </w:r>
      <w:r w:rsidRPr="00CB3CA5">
        <w:rPr>
          <w:rFonts w:eastAsia="Arial"/>
          <w:spacing w:val="-1"/>
        </w:rPr>
        <w:t>h</w:t>
      </w:r>
      <w:r w:rsidRPr="00CB3CA5">
        <w:rPr>
          <w:rFonts w:eastAsia="Arial"/>
          <w:spacing w:val="1"/>
        </w:rPr>
        <w:t>oo</w:t>
      </w:r>
      <w:r w:rsidRPr="00CB3CA5">
        <w:rPr>
          <w:rFonts w:eastAsia="Arial"/>
        </w:rPr>
        <w:t xml:space="preserve">l is </w:t>
      </w:r>
      <w:r w:rsidRPr="00CB3CA5">
        <w:rPr>
          <w:rFonts w:eastAsia="Arial"/>
          <w:spacing w:val="1"/>
        </w:rPr>
        <w:t>un</w:t>
      </w:r>
      <w:r w:rsidRPr="00CB3CA5">
        <w:rPr>
          <w:rFonts w:eastAsia="Arial"/>
          <w:spacing w:val="-1"/>
        </w:rPr>
        <w:t>a</w:t>
      </w:r>
      <w:r w:rsidRPr="00CB3CA5">
        <w:rPr>
          <w:rFonts w:eastAsia="Arial"/>
          <w:spacing w:val="1"/>
        </w:rPr>
        <w:t>b</w:t>
      </w:r>
      <w:r w:rsidRPr="00CB3CA5">
        <w:rPr>
          <w:rFonts w:eastAsia="Arial"/>
        </w:rPr>
        <w:t>le</w:t>
      </w:r>
      <w:r w:rsidRPr="00CB3CA5">
        <w:rPr>
          <w:rFonts w:eastAsia="Arial"/>
          <w:spacing w:val="1"/>
        </w:rPr>
        <w:t xml:space="preserve"> </w:t>
      </w:r>
      <w:r w:rsidRPr="00CB3CA5">
        <w:rPr>
          <w:rFonts w:eastAsia="Arial"/>
        </w:rPr>
        <w:t>to</w:t>
      </w:r>
      <w:r w:rsidRPr="00CB3CA5">
        <w:rPr>
          <w:rFonts w:eastAsia="Arial"/>
          <w:spacing w:val="-1"/>
        </w:rPr>
        <w:t xml:space="preserve"> m</w:t>
      </w:r>
      <w:r w:rsidRPr="00CB3CA5">
        <w:rPr>
          <w:rFonts w:eastAsia="Arial"/>
          <w:spacing w:val="1"/>
        </w:rPr>
        <w:t>ee</w:t>
      </w:r>
      <w:r w:rsidRPr="00CB3CA5">
        <w:rPr>
          <w:rFonts w:eastAsia="Arial"/>
        </w:rPr>
        <w:t>t</w:t>
      </w:r>
      <w:r w:rsidRPr="00CB3CA5">
        <w:rPr>
          <w:rFonts w:eastAsia="Arial"/>
          <w:spacing w:val="-1"/>
        </w:rPr>
        <w:t xml:space="preserve"> </w:t>
      </w:r>
      <w:r>
        <w:rPr>
          <w:rFonts w:eastAsia="Arial"/>
        </w:rPr>
        <w:t>this</w:t>
      </w:r>
      <w:r w:rsidRPr="00CB3CA5">
        <w:rPr>
          <w:rFonts w:eastAsia="Arial"/>
        </w:rPr>
        <w:t xml:space="preserve"> </w:t>
      </w:r>
      <w:r w:rsidRPr="00197576">
        <w:rPr>
          <w:spacing w:val="-1"/>
        </w:rPr>
        <w:t>obligation</w:t>
      </w:r>
      <w:r>
        <w:rPr>
          <w:rFonts w:eastAsia="Arial"/>
          <w:spacing w:val="1"/>
        </w:rPr>
        <w:t xml:space="preserve">, the principal </w:t>
      </w:r>
      <w:r w:rsidRPr="00CB3CA5">
        <w:rPr>
          <w:rFonts w:eastAsia="Arial"/>
        </w:rPr>
        <w:t>s</w:t>
      </w:r>
      <w:r w:rsidRPr="00CB3CA5">
        <w:rPr>
          <w:rFonts w:eastAsia="Arial"/>
          <w:spacing w:val="1"/>
        </w:rPr>
        <w:t>hou</w:t>
      </w:r>
      <w:r w:rsidRPr="00CB3CA5">
        <w:rPr>
          <w:rFonts w:eastAsia="Arial"/>
          <w:spacing w:val="-3"/>
        </w:rPr>
        <w:t>l</w:t>
      </w:r>
      <w:r w:rsidRPr="00CB3CA5">
        <w:rPr>
          <w:rFonts w:eastAsia="Arial"/>
        </w:rPr>
        <w:t>d</w:t>
      </w:r>
      <w:r w:rsidRPr="00CB3CA5">
        <w:rPr>
          <w:rFonts w:eastAsia="Arial"/>
          <w:spacing w:val="-1"/>
        </w:rPr>
        <w:t xml:space="preserve"> </w:t>
      </w:r>
      <w:r w:rsidRPr="00CB3CA5">
        <w:rPr>
          <w:rFonts w:eastAsia="Arial"/>
          <w:spacing w:val="1"/>
        </w:rPr>
        <w:t>d</w:t>
      </w:r>
      <w:r w:rsidRPr="00CB3CA5">
        <w:rPr>
          <w:rFonts w:eastAsia="Arial"/>
        </w:rPr>
        <w:t>isc</w:t>
      </w:r>
      <w:r w:rsidRPr="00CB3CA5">
        <w:rPr>
          <w:rFonts w:eastAsia="Arial"/>
          <w:spacing w:val="1"/>
        </w:rPr>
        <w:t>u</w:t>
      </w:r>
      <w:r w:rsidRPr="00CB3CA5">
        <w:rPr>
          <w:rFonts w:eastAsia="Arial"/>
        </w:rPr>
        <w:t xml:space="preserve">ss </w:t>
      </w:r>
      <w:r w:rsidRPr="00CB3CA5">
        <w:rPr>
          <w:rFonts w:eastAsia="Arial"/>
          <w:spacing w:val="-2"/>
        </w:rPr>
        <w:t>t</w:t>
      </w:r>
      <w:r w:rsidRPr="00CB3CA5">
        <w:rPr>
          <w:rFonts w:eastAsia="Arial"/>
          <w:spacing w:val="1"/>
        </w:rPr>
        <w:t>h</w:t>
      </w:r>
      <w:r w:rsidRPr="00CB3CA5">
        <w:rPr>
          <w:rFonts w:eastAsia="Arial"/>
        </w:rPr>
        <w:t xml:space="preserve">is </w:t>
      </w:r>
      <w:r w:rsidRPr="00CB3CA5">
        <w:rPr>
          <w:rFonts w:eastAsia="Arial"/>
          <w:spacing w:val="-3"/>
        </w:rPr>
        <w:t>w</w:t>
      </w:r>
      <w:r w:rsidRPr="00CB3CA5">
        <w:rPr>
          <w:rFonts w:eastAsia="Arial"/>
        </w:rPr>
        <w:t>ith</w:t>
      </w:r>
      <w:r w:rsidRPr="00CB3CA5">
        <w:rPr>
          <w:rFonts w:eastAsia="Arial"/>
          <w:spacing w:val="1"/>
        </w:rPr>
        <w:t xml:space="preserve"> </w:t>
      </w:r>
      <w:r w:rsidRPr="00CB3CA5">
        <w:rPr>
          <w:rFonts w:eastAsia="Arial"/>
        </w:rPr>
        <w:t>t</w:t>
      </w:r>
      <w:r w:rsidRPr="00CB3CA5">
        <w:rPr>
          <w:rFonts w:eastAsia="Arial"/>
          <w:spacing w:val="1"/>
        </w:rPr>
        <w:t>h</w:t>
      </w:r>
      <w:r w:rsidRPr="00CB3CA5">
        <w:rPr>
          <w:rFonts w:eastAsia="Arial"/>
        </w:rPr>
        <w:t>e</w:t>
      </w:r>
      <w:r w:rsidRPr="00CB3CA5">
        <w:rPr>
          <w:rFonts w:eastAsia="Arial"/>
          <w:spacing w:val="1"/>
        </w:rPr>
        <w:t xml:space="preserve"> Director</w:t>
      </w:r>
      <w:r>
        <w:rPr>
          <w:rFonts w:eastAsia="Arial"/>
          <w:spacing w:val="1"/>
        </w:rPr>
        <w:t>/Manager</w:t>
      </w:r>
      <w:r w:rsidRPr="00CB3CA5">
        <w:rPr>
          <w:rFonts w:eastAsia="Arial"/>
          <w:spacing w:val="1"/>
        </w:rPr>
        <w:t xml:space="preserve"> Quality</w:t>
      </w:r>
      <w:r w:rsidRPr="00CB3CA5">
        <w:rPr>
          <w:bCs/>
        </w:rPr>
        <w:t xml:space="preserve"> School Systems and Support (QSSS) </w:t>
      </w:r>
      <w:r w:rsidRPr="00CB3CA5">
        <w:rPr>
          <w:rFonts w:eastAsia="Arial"/>
          <w:spacing w:val="-3"/>
        </w:rPr>
        <w:t>i</w:t>
      </w:r>
      <w:r w:rsidRPr="00CB3CA5">
        <w:rPr>
          <w:rFonts w:eastAsia="Arial"/>
        </w:rPr>
        <w:t>n</w:t>
      </w:r>
      <w:r w:rsidRPr="00CB3CA5">
        <w:rPr>
          <w:rFonts w:eastAsia="Arial"/>
          <w:spacing w:val="1"/>
        </w:rPr>
        <w:t xml:space="preserve"> o</w:t>
      </w:r>
      <w:r w:rsidRPr="00CB3CA5">
        <w:rPr>
          <w:rFonts w:eastAsia="Arial"/>
          <w:spacing w:val="-1"/>
        </w:rPr>
        <w:t>rd</w:t>
      </w:r>
      <w:r w:rsidRPr="00CB3CA5">
        <w:rPr>
          <w:rFonts w:eastAsia="Arial"/>
          <w:spacing w:val="1"/>
        </w:rPr>
        <w:t>e</w:t>
      </w:r>
      <w:r w:rsidRPr="00CB3CA5">
        <w:rPr>
          <w:rFonts w:eastAsia="Arial"/>
        </w:rPr>
        <w:t>r to</w:t>
      </w:r>
      <w:r w:rsidRPr="00CB3CA5">
        <w:rPr>
          <w:rFonts w:eastAsia="Arial"/>
          <w:spacing w:val="-1"/>
        </w:rPr>
        <w:t xml:space="preserve"> </w:t>
      </w:r>
      <w:r w:rsidRPr="00CB3CA5">
        <w:rPr>
          <w:rFonts w:eastAsia="Arial"/>
          <w:spacing w:val="3"/>
        </w:rPr>
        <w:t>f</w:t>
      </w:r>
      <w:r w:rsidRPr="00CB3CA5">
        <w:rPr>
          <w:rFonts w:eastAsia="Arial"/>
          <w:spacing w:val="-3"/>
        </w:rPr>
        <w:t>i</w:t>
      </w:r>
      <w:r w:rsidRPr="00CB3CA5">
        <w:rPr>
          <w:rFonts w:eastAsia="Arial"/>
          <w:spacing w:val="1"/>
        </w:rPr>
        <w:t>n</w:t>
      </w:r>
      <w:r w:rsidRPr="00CB3CA5">
        <w:rPr>
          <w:rFonts w:eastAsia="Arial"/>
        </w:rPr>
        <w:t>d</w:t>
      </w:r>
      <w:r w:rsidRPr="00CB3CA5">
        <w:rPr>
          <w:rFonts w:eastAsia="Arial"/>
          <w:spacing w:val="-1"/>
        </w:rPr>
        <w:t xml:space="preserve"> </w:t>
      </w:r>
      <w:r w:rsidRPr="00CB3CA5">
        <w:rPr>
          <w:rFonts w:eastAsia="Arial"/>
        </w:rPr>
        <w:t>a s</w:t>
      </w:r>
      <w:r w:rsidRPr="00CB3CA5">
        <w:rPr>
          <w:rFonts w:eastAsia="Arial"/>
          <w:spacing w:val="1"/>
        </w:rPr>
        <w:t>o</w:t>
      </w:r>
      <w:r w:rsidRPr="00CB3CA5">
        <w:rPr>
          <w:rFonts w:eastAsia="Arial"/>
        </w:rPr>
        <w:t>l</w:t>
      </w:r>
      <w:r w:rsidRPr="00CB3CA5">
        <w:rPr>
          <w:rFonts w:eastAsia="Arial"/>
          <w:spacing w:val="1"/>
        </w:rPr>
        <w:t>u</w:t>
      </w:r>
      <w:r w:rsidRPr="00CB3CA5">
        <w:rPr>
          <w:rFonts w:eastAsia="Arial"/>
        </w:rPr>
        <w:t>ti</w:t>
      </w:r>
      <w:r w:rsidRPr="00CB3CA5">
        <w:rPr>
          <w:rFonts w:eastAsia="Arial"/>
          <w:spacing w:val="1"/>
        </w:rPr>
        <w:t>o</w:t>
      </w:r>
      <w:r w:rsidRPr="00CB3CA5">
        <w:rPr>
          <w:rFonts w:eastAsia="Arial"/>
          <w:spacing w:val="-1"/>
        </w:rPr>
        <w:t>n</w:t>
      </w:r>
      <w:r w:rsidRPr="00CB3CA5">
        <w:rPr>
          <w:rFonts w:eastAsia="Arial"/>
        </w:rPr>
        <w:t>.</w:t>
      </w:r>
    </w:p>
    <w:p w14:paraId="6C497A7C" w14:textId="77777777" w:rsidR="00CF0F29" w:rsidRDefault="00CF0F29" w:rsidP="00197576">
      <w:pPr>
        <w:pStyle w:val="Heading1"/>
        <w:numPr>
          <w:ilvl w:val="0"/>
          <w:numId w:val="10"/>
        </w:numPr>
        <w:spacing w:before="360"/>
        <w:ind w:left="425" w:hanging="425"/>
        <w:rPr>
          <w:rFonts w:eastAsia="Arial"/>
        </w:rPr>
      </w:pPr>
      <w:r w:rsidRPr="00197576">
        <w:rPr>
          <w:noProof/>
          <w:lang w:eastAsia="en-AU"/>
        </w:rPr>
        <w:t>Definitions</w:t>
      </w:r>
    </w:p>
    <w:p w14:paraId="59ECD9B0" w14:textId="281C55AB" w:rsidR="00CF0F29" w:rsidRPr="00197576" w:rsidRDefault="00CF0F29" w:rsidP="00197576">
      <w:pPr>
        <w:ind w:left="426"/>
        <w:rPr>
          <w:rFonts w:eastAsia="Arial"/>
        </w:rPr>
      </w:pPr>
      <w:r w:rsidRPr="00197576">
        <w:rPr>
          <w:rFonts w:eastAsia="Arial"/>
          <w:b/>
          <w:bCs/>
          <w:iCs/>
        </w:rPr>
        <w:t>Adjusted age or corrected age</w:t>
      </w:r>
      <w:r w:rsidRPr="00197576">
        <w:rPr>
          <w:rFonts w:eastAsia="Arial"/>
        </w:rPr>
        <w:t xml:space="preserve"> refer to, in most cases, adjusting the age of pre-schoolers that have been born prematurely. It is important to correct the age of a child who was born prematurely in order to accurately assess their developmental abilities because the brain and the rest of the neurological system will not be as developed or as mature as a child of the same age that has been born at term.</w:t>
      </w:r>
    </w:p>
    <w:p w14:paraId="6E680B7A" w14:textId="095D946F" w:rsidR="00CF0F29" w:rsidRPr="00CB3CA5" w:rsidRDefault="00CF0F29" w:rsidP="00197576">
      <w:pPr>
        <w:ind w:left="426"/>
      </w:pPr>
      <w:r w:rsidRPr="00197576">
        <w:rPr>
          <w:rFonts w:eastAsia="Arial"/>
          <w:b/>
          <w:bCs/>
          <w:iCs/>
        </w:rPr>
        <w:t xml:space="preserve">Appropriate </w:t>
      </w:r>
      <w:r w:rsidRPr="00197576">
        <w:rPr>
          <w:rFonts w:eastAsia="Arial"/>
          <w:b/>
        </w:rPr>
        <w:t xml:space="preserve">planning for </w:t>
      </w:r>
      <w:r w:rsidR="00197576" w:rsidRPr="00197576">
        <w:rPr>
          <w:rFonts w:eastAsia="Arial"/>
          <w:b/>
        </w:rPr>
        <w:t xml:space="preserve">personalised learning and support </w:t>
      </w:r>
      <w:r w:rsidRPr="00197576">
        <w:rPr>
          <w:rFonts w:eastAsia="Arial"/>
        </w:rPr>
        <w:t>is imperative for students with disability. Students with disability must be provided with an appropriate adjustment plan which may include, but not be limited to, an Education Adjustment Plan (EAP) and/or a combination of the following: Student Support Plan (SSP), Individual Behaviour Plan (IBP), Individual Learning Profile (ILP), Health Care Plan (HCP), Risk Assessment, Individual Transition Plan (ITP) and /or Transition Plan (TP). The type of adjustment plan created will be directly linked to the area of disability that needs support or that enables the students to access their education on the same basis as</w:t>
      </w:r>
      <w:r w:rsidRPr="00CB3CA5">
        <w:rPr>
          <w:lang w:val="en-US"/>
        </w:rPr>
        <w:t xml:space="preserve"> their peers. Examples can be accessed via </w:t>
      </w:r>
      <w:r w:rsidRPr="004A451D">
        <w:rPr>
          <w:rStyle w:val="Hyperlink"/>
          <w:rFonts w:cs="Arial"/>
        </w:rPr>
        <w:t>iSupport</w:t>
      </w:r>
      <w:r w:rsidRPr="00CB3CA5">
        <w:t>.</w:t>
      </w:r>
    </w:p>
    <w:p w14:paraId="2BA5A7F0" w14:textId="77777777" w:rsidR="00197576" w:rsidRPr="008235F0" w:rsidRDefault="00197576" w:rsidP="00197576">
      <w:pPr>
        <w:ind w:left="426"/>
      </w:pPr>
      <w:r w:rsidRPr="00F5326B">
        <w:rPr>
          <w:b/>
          <w:bCs/>
          <w:iCs/>
        </w:rPr>
        <w:t>Disability</w:t>
      </w:r>
      <w:r w:rsidRPr="008235F0">
        <w:t xml:space="preserve">, </w:t>
      </w:r>
      <w:r w:rsidRPr="00F5326B">
        <w:t>i</w:t>
      </w:r>
      <w:r w:rsidRPr="008235F0">
        <w:t>n relation to a person, means:</w:t>
      </w:r>
    </w:p>
    <w:p w14:paraId="0D286939" w14:textId="77777777" w:rsidR="00197576" w:rsidRPr="00930541" w:rsidRDefault="00197576" w:rsidP="00197576">
      <w:pPr>
        <w:pStyle w:val="ListParagraph"/>
        <w:numPr>
          <w:ilvl w:val="0"/>
          <w:numId w:val="43"/>
        </w:numPr>
        <w:ind w:left="426" w:firstLine="0"/>
        <w:contextualSpacing/>
      </w:pPr>
      <w:r w:rsidRPr="00930541">
        <w:t>total or partial loss of a person’s bodily or mental functions, or</w:t>
      </w:r>
    </w:p>
    <w:p w14:paraId="62596AAD" w14:textId="77777777" w:rsidR="00197576" w:rsidRPr="00930541" w:rsidRDefault="00197576" w:rsidP="00197576">
      <w:pPr>
        <w:pStyle w:val="ListParagraph"/>
        <w:numPr>
          <w:ilvl w:val="0"/>
          <w:numId w:val="43"/>
        </w:numPr>
        <w:ind w:left="426" w:firstLine="0"/>
        <w:contextualSpacing/>
      </w:pPr>
      <w:r w:rsidRPr="00930541">
        <w:t>total or partial loss of a part of the body, or</w:t>
      </w:r>
    </w:p>
    <w:p w14:paraId="1B5E46D1" w14:textId="77777777" w:rsidR="00197576" w:rsidRPr="00930541" w:rsidRDefault="00197576" w:rsidP="00197576">
      <w:pPr>
        <w:pStyle w:val="ListParagraph"/>
        <w:numPr>
          <w:ilvl w:val="0"/>
          <w:numId w:val="43"/>
        </w:numPr>
        <w:ind w:left="426" w:firstLine="0"/>
        <w:contextualSpacing/>
      </w:pPr>
      <w:r w:rsidRPr="00930541">
        <w:t>the presence in the body of organis</w:t>
      </w:r>
      <w:r w:rsidRPr="005F0301">
        <w:t>m</w:t>
      </w:r>
      <w:r w:rsidRPr="00930541">
        <w:t>s causing dis</w:t>
      </w:r>
      <w:r w:rsidRPr="005F0301">
        <w:t>e</w:t>
      </w:r>
      <w:r w:rsidRPr="00930541">
        <w:t>ase</w:t>
      </w:r>
      <w:r w:rsidRPr="005F0301">
        <w:t xml:space="preserve"> </w:t>
      </w:r>
      <w:r w:rsidRPr="00930541">
        <w:t>or illness, or</w:t>
      </w:r>
    </w:p>
    <w:p w14:paraId="0ACF7CD9" w14:textId="77777777" w:rsidR="00197576" w:rsidRPr="00930541" w:rsidRDefault="00197576" w:rsidP="00197576">
      <w:pPr>
        <w:pStyle w:val="ListParagraph"/>
        <w:numPr>
          <w:ilvl w:val="0"/>
          <w:numId w:val="43"/>
        </w:numPr>
        <w:ind w:left="426" w:firstLine="0"/>
        <w:contextualSpacing/>
      </w:pPr>
      <w:r w:rsidRPr="00930541">
        <w:t>the presence in the body of organisms capable of causing disease or illness, or</w:t>
      </w:r>
    </w:p>
    <w:p w14:paraId="54F537CB" w14:textId="77777777" w:rsidR="00197576" w:rsidRPr="00930541" w:rsidRDefault="00197576" w:rsidP="00197576">
      <w:pPr>
        <w:pStyle w:val="ListParagraph"/>
        <w:numPr>
          <w:ilvl w:val="0"/>
          <w:numId w:val="43"/>
        </w:numPr>
        <w:ind w:left="426" w:firstLine="0"/>
        <w:contextualSpacing/>
      </w:pPr>
      <w:r w:rsidRPr="00930541">
        <w:t>the malfunction, malformation or disf</w:t>
      </w:r>
      <w:r w:rsidRPr="005F0301">
        <w:t>i</w:t>
      </w:r>
      <w:r w:rsidRPr="00930541">
        <w:t>gure</w:t>
      </w:r>
      <w:r w:rsidRPr="005F0301">
        <w:t>m</w:t>
      </w:r>
      <w:r w:rsidRPr="00930541">
        <w:t>ent of a part of the person’s body, or</w:t>
      </w:r>
    </w:p>
    <w:p w14:paraId="5E6A51F8" w14:textId="77777777" w:rsidR="00197576" w:rsidRPr="00930541" w:rsidRDefault="00197576" w:rsidP="00197576">
      <w:pPr>
        <w:pStyle w:val="ListParagraph"/>
        <w:numPr>
          <w:ilvl w:val="0"/>
          <w:numId w:val="43"/>
        </w:numPr>
        <w:ind w:left="851" w:hanging="425"/>
        <w:contextualSpacing/>
      </w:pPr>
      <w:r w:rsidRPr="00930541">
        <w:t>a disorder or malfunction that results in the person learning differently from a person without the disorder or malfunction, or</w:t>
      </w:r>
    </w:p>
    <w:p w14:paraId="2FD76E29" w14:textId="77777777" w:rsidR="00197576" w:rsidRPr="00930541" w:rsidRDefault="00197576" w:rsidP="00197576">
      <w:pPr>
        <w:pStyle w:val="ListParagraph"/>
        <w:numPr>
          <w:ilvl w:val="0"/>
          <w:numId w:val="43"/>
        </w:numPr>
        <w:ind w:left="851" w:hanging="425"/>
        <w:contextualSpacing/>
      </w:pPr>
      <w:r w:rsidRPr="00930541">
        <w:lastRenderedPageBreak/>
        <w:t>a disorder, illness or disease that affects a person’s thought processes, perception</w:t>
      </w:r>
      <w:r w:rsidRPr="005F0301">
        <w:t xml:space="preserve"> </w:t>
      </w:r>
      <w:r w:rsidRPr="00930541">
        <w:t>of</w:t>
      </w:r>
      <w:r w:rsidRPr="005F0301">
        <w:t xml:space="preserve"> </w:t>
      </w:r>
      <w:r w:rsidRPr="00930541">
        <w:t>reality,</w:t>
      </w:r>
      <w:r w:rsidRPr="005F0301">
        <w:t xml:space="preserve"> </w:t>
      </w:r>
      <w:r w:rsidRPr="00930541">
        <w:t>emotions or judgment, or that results in disturbed behaviour;</w:t>
      </w:r>
    </w:p>
    <w:p w14:paraId="76A9F747" w14:textId="77777777" w:rsidR="00197576" w:rsidRPr="00930541" w:rsidRDefault="00197576" w:rsidP="00197576">
      <w:pPr>
        <w:ind w:left="426"/>
        <w:contextualSpacing/>
      </w:pPr>
      <w:r>
        <w:t>a</w:t>
      </w:r>
      <w:r w:rsidRPr="00930541">
        <w:t>nd includes disability that:</w:t>
      </w:r>
    </w:p>
    <w:p w14:paraId="71805D92" w14:textId="77777777" w:rsidR="00197576" w:rsidRPr="00930541" w:rsidRDefault="00197576" w:rsidP="00197576">
      <w:pPr>
        <w:pStyle w:val="ListParagraph"/>
        <w:numPr>
          <w:ilvl w:val="0"/>
          <w:numId w:val="43"/>
        </w:numPr>
        <w:ind w:left="426" w:firstLine="0"/>
        <w:contextualSpacing/>
      </w:pPr>
      <w:r w:rsidRPr="00930541">
        <w:t>presently exists, or</w:t>
      </w:r>
    </w:p>
    <w:p w14:paraId="649290C4" w14:textId="77777777" w:rsidR="00197576" w:rsidRPr="00930541" w:rsidRDefault="00197576" w:rsidP="00197576">
      <w:pPr>
        <w:pStyle w:val="ListParagraph"/>
        <w:numPr>
          <w:ilvl w:val="0"/>
          <w:numId w:val="43"/>
        </w:numPr>
        <w:ind w:left="851" w:hanging="425"/>
        <w:contextualSpacing/>
      </w:pPr>
      <w:r w:rsidRPr="00930541">
        <w:t>previously existed but no longer exists, or</w:t>
      </w:r>
    </w:p>
    <w:p w14:paraId="65C88A3D" w14:textId="77777777" w:rsidR="00197576" w:rsidRDefault="00197576" w:rsidP="00197576">
      <w:pPr>
        <w:pStyle w:val="ListParagraph"/>
        <w:numPr>
          <w:ilvl w:val="0"/>
          <w:numId w:val="43"/>
        </w:numPr>
        <w:ind w:left="851" w:hanging="425"/>
        <w:contextualSpacing/>
      </w:pPr>
      <w:r w:rsidRPr="00930541">
        <w:t>may exist in the future, or</w:t>
      </w:r>
    </w:p>
    <w:p w14:paraId="596C3A99" w14:textId="77777777" w:rsidR="00197576" w:rsidRPr="00930541" w:rsidRDefault="00197576" w:rsidP="00197576">
      <w:pPr>
        <w:pStyle w:val="ListParagraph"/>
        <w:numPr>
          <w:ilvl w:val="0"/>
          <w:numId w:val="43"/>
        </w:numPr>
        <w:ind w:left="851" w:hanging="425"/>
        <w:contextualSpacing/>
      </w:pPr>
      <w:r w:rsidRPr="00930541">
        <w:t>is imputed to a person</w:t>
      </w:r>
      <w:r>
        <w:t>.</w:t>
      </w:r>
      <w:r>
        <w:rPr>
          <w:rStyle w:val="FootnoteReference"/>
          <w:rFonts w:cs="Arial"/>
          <w:color w:val="000000"/>
          <w:sz w:val="24"/>
        </w:rPr>
        <w:footnoteReference w:id="1"/>
      </w:r>
      <w:r w:rsidRPr="005F0301">
        <w:rPr>
          <w:vertAlign w:val="superscript"/>
        </w:rPr>
        <w:t xml:space="preserve">, </w:t>
      </w:r>
      <w:r>
        <w:rPr>
          <w:rStyle w:val="FootnoteReference"/>
          <w:rFonts w:cs="Arial"/>
          <w:color w:val="000000"/>
          <w:sz w:val="24"/>
        </w:rPr>
        <w:footnoteReference w:id="2"/>
      </w:r>
    </w:p>
    <w:p w14:paraId="52486F2E" w14:textId="7EDCEAE3" w:rsidR="00CF0F29" w:rsidRPr="00CB3CA5" w:rsidRDefault="00473DA1" w:rsidP="00197576">
      <w:pPr>
        <w:ind w:left="426"/>
      </w:pPr>
      <w:r w:rsidRPr="00473DA1">
        <w:rPr>
          <w:rFonts w:eastAsia="Arial"/>
          <w:b/>
        </w:rPr>
        <w:t>I</w:t>
      </w:r>
      <w:r w:rsidR="00CF0F29" w:rsidRPr="00473DA1">
        <w:rPr>
          <w:rFonts w:eastAsia="Arial"/>
          <w:b/>
        </w:rPr>
        <w:t>nternal assessment provider</w:t>
      </w:r>
      <w:r w:rsidR="00CF0F29" w:rsidRPr="00197576">
        <w:rPr>
          <w:rFonts w:eastAsia="Arial"/>
        </w:rPr>
        <w:t xml:space="preserve"> is a NT Department of Education school-based corporate employee who has the qualifications required to administer standardised assessment which informs the decisions and instructions regarding support</w:t>
      </w:r>
      <w:r w:rsidR="00CF0F29" w:rsidRPr="00CB3CA5">
        <w:t xml:space="preserve"> programs for students with disability. </w:t>
      </w:r>
    </w:p>
    <w:p w14:paraId="3B1EC9EB" w14:textId="77777777" w:rsidR="00473DA1" w:rsidRPr="008235F0" w:rsidRDefault="00473DA1" w:rsidP="00473DA1">
      <w:pPr>
        <w:ind w:left="426"/>
        <w:rPr>
          <w:b/>
          <w:bCs/>
          <w:lang w:val="en-US"/>
        </w:rPr>
      </w:pPr>
      <w:r w:rsidRPr="00F5326B">
        <w:rPr>
          <w:b/>
          <w:bCs/>
          <w:iCs/>
        </w:rPr>
        <w:t>Parent</w:t>
      </w:r>
      <w:r w:rsidRPr="00F5326B">
        <w:t xml:space="preserve"> </w:t>
      </w:r>
      <w:r>
        <w:t>refers to:</w:t>
      </w:r>
      <w:r w:rsidRPr="008235F0">
        <w:rPr>
          <w:b/>
          <w:bCs/>
          <w:lang w:val="en-US"/>
        </w:rPr>
        <w:t xml:space="preserve"> </w:t>
      </w:r>
    </w:p>
    <w:p w14:paraId="273516E3" w14:textId="77777777" w:rsidR="00473DA1" w:rsidRPr="005F0301" w:rsidRDefault="00473DA1" w:rsidP="00473DA1">
      <w:pPr>
        <w:pStyle w:val="ListParagraph"/>
        <w:numPr>
          <w:ilvl w:val="0"/>
          <w:numId w:val="44"/>
        </w:numPr>
        <w:spacing w:after="0"/>
        <w:ind w:left="851" w:hanging="425"/>
        <w:contextualSpacing/>
        <w:rPr>
          <w:color w:val="000000"/>
        </w:rPr>
      </w:pPr>
      <w:r w:rsidRPr="005F0301">
        <w:rPr>
          <w:color w:val="000000"/>
        </w:rPr>
        <w:t xml:space="preserve">the child’s father, mother or any other person who has parental responsibility for the child and also for an Aboriginal or Torres Strait Islander child includes a person who is regarded as a parent under Aboriginal or Torres Strait Islander customary law or Aboriginal or Torres Strait Islander tradition; </w:t>
      </w:r>
    </w:p>
    <w:p w14:paraId="3ABBC620" w14:textId="77777777" w:rsidR="00473DA1" w:rsidRPr="005F0301" w:rsidRDefault="00473DA1" w:rsidP="00473DA1">
      <w:pPr>
        <w:pStyle w:val="ListParagraph"/>
        <w:numPr>
          <w:ilvl w:val="0"/>
          <w:numId w:val="44"/>
        </w:numPr>
        <w:spacing w:after="0"/>
        <w:ind w:left="851" w:hanging="425"/>
        <w:contextualSpacing/>
        <w:rPr>
          <w:color w:val="000000"/>
        </w:rPr>
      </w:pPr>
      <w:r w:rsidRPr="005F0301">
        <w:rPr>
          <w:color w:val="000000"/>
        </w:rPr>
        <w:t xml:space="preserve">a guardian/caregiver and is a person who has parental responsibility for a child or daily care and control of a child, is the person with whom a child currently resides, or is a person caring for the child at any given time. </w:t>
      </w:r>
    </w:p>
    <w:p w14:paraId="50AC944A" w14:textId="77777777" w:rsidR="00473DA1" w:rsidRPr="004D1D36" w:rsidRDefault="00473DA1" w:rsidP="00473DA1">
      <w:pPr>
        <w:pStyle w:val="ListParagraph"/>
        <w:spacing w:after="0"/>
        <w:ind w:left="426"/>
        <w:rPr>
          <w:b/>
          <w:bCs/>
          <w:lang w:val="en-US"/>
        </w:rPr>
      </w:pPr>
    </w:p>
    <w:p w14:paraId="07C1AC7C" w14:textId="77777777" w:rsidR="00473DA1" w:rsidRDefault="00473DA1" w:rsidP="00473DA1">
      <w:pPr>
        <w:ind w:left="426"/>
        <w:rPr>
          <w:lang w:val="en-US"/>
        </w:rPr>
      </w:pPr>
      <w:r w:rsidRPr="008235F0">
        <w:rPr>
          <w:lang w:val="en-US"/>
        </w:rPr>
        <w:t>According to the</w:t>
      </w:r>
      <w:r w:rsidRPr="008235F0">
        <w:rPr>
          <w:b/>
          <w:bCs/>
          <w:lang w:val="en-US"/>
        </w:rPr>
        <w:t xml:space="preserve"> </w:t>
      </w:r>
      <w:hyperlink r:id="rId22" w:anchor="page=15&amp;zoom=auto,88,289" w:history="1">
        <w:r w:rsidRPr="00313A22">
          <w:rPr>
            <w:rStyle w:val="Hyperlink"/>
            <w:rFonts w:cs="Arial"/>
            <w:bCs/>
            <w:i/>
            <w:lang w:val="en-US"/>
          </w:rPr>
          <w:t xml:space="preserve">Education Act 2015 </w:t>
        </w:r>
        <w:r w:rsidRPr="005F0301">
          <w:rPr>
            <w:rStyle w:val="Hyperlink"/>
            <w:rFonts w:cs="Arial"/>
            <w:bCs/>
            <w:lang w:val="en-US"/>
          </w:rPr>
          <w:t>(NT)</w:t>
        </w:r>
      </w:hyperlink>
      <w:r w:rsidRPr="00313A22">
        <w:rPr>
          <w:bCs/>
          <w:lang w:val="en-US"/>
        </w:rPr>
        <w:t xml:space="preserve"> s.7-8</w:t>
      </w:r>
      <w:r w:rsidRPr="008235F0">
        <w:rPr>
          <w:lang w:val="en-US"/>
        </w:rPr>
        <w:t xml:space="preserve"> </w:t>
      </w:r>
      <w:r>
        <w:rPr>
          <w:lang w:val="en-US"/>
        </w:rPr>
        <w:t xml:space="preserve">a </w:t>
      </w:r>
      <w:r w:rsidRPr="008235F0">
        <w:rPr>
          <w:lang w:val="en-US"/>
        </w:rPr>
        <w:t>person has parental responsibility for a child if the person has daily care and control of the child (i.e. is entitled to exercise all the powers, rights and responsibilities in relation to the day-to-day care and control of the child) or is entitled to exercise all the powers, rights and responsibilities in relation to the long-term care and development of the child, or both.</w:t>
      </w:r>
    </w:p>
    <w:p w14:paraId="55C39762" w14:textId="36A2E14F" w:rsidR="00CF0F29" w:rsidRPr="00473DA1" w:rsidRDefault="00CF0F29" w:rsidP="00473DA1">
      <w:pPr>
        <w:ind w:left="426"/>
        <w:rPr>
          <w:rFonts w:eastAsia="Arial"/>
        </w:rPr>
      </w:pPr>
      <w:r w:rsidRPr="00473DA1">
        <w:rPr>
          <w:rFonts w:eastAsia="Arial"/>
          <w:b/>
          <w:bCs/>
          <w:iCs/>
        </w:rPr>
        <w:t>School participation age</w:t>
      </w:r>
      <w:r w:rsidRPr="00473DA1">
        <w:rPr>
          <w:rFonts w:eastAsia="Arial"/>
        </w:rPr>
        <w:t xml:space="preserve"> </w:t>
      </w:r>
      <w:r w:rsidR="00473DA1">
        <w:rPr>
          <w:rFonts w:eastAsia="Arial"/>
        </w:rPr>
        <w:t>refers to the</w:t>
      </w:r>
      <w:r w:rsidRPr="00473DA1">
        <w:rPr>
          <w:rFonts w:eastAsia="Arial"/>
        </w:rPr>
        <w:t xml:space="preserve"> age at which a student may participate in education at a school or special setting ‘on the same basis’ as their peers. </w:t>
      </w:r>
    </w:p>
    <w:p w14:paraId="4B937D2B" w14:textId="77777777" w:rsidR="00CF0F29" w:rsidRPr="00473DA1" w:rsidRDefault="00CF0F29" w:rsidP="00473DA1">
      <w:pPr>
        <w:ind w:left="426"/>
        <w:rPr>
          <w:rFonts w:eastAsia="Arial"/>
        </w:rPr>
      </w:pPr>
      <w:r w:rsidRPr="00473DA1">
        <w:rPr>
          <w:rFonts w:eastAsia="Arial"/>
          <w:b/>
          <w:bCs/>
          <w:iCs/>
        </w:rPr>
        <w:t>Students with disability</w:t>
      </w:r>
      <w:r w:rsidRPr="00473DA1">
        <w:rPr>
          <w:rFonts w:eastAsia="Arial"/>
        </w:rPr>
        <w:t xml:space="preserve"> refers to children, students or learners who require special assistance or adjustments and support because of cognitive, physical, social, emotional or sensory impairment that impacts their ability to participate in education on the same basis as their peers.</w:t>
      </w:r>
    </w:p>
    <w:p w14:paraId="7435AA0B" w14:textId="77777777" w:rsidR="00CF0F29" w:rsidRPr="00CB3CA5" w:rsidRDefault="00CF0F29" w:rsidP="00473DA1">
      <w:pPr>
        <w:ind w:left="426"/>
        <w:rPr>
          <w:rFonts w:eastAsia="Arial"/>
        </w:rPr>
      </w:pPr>
      <w:r w:rsidRPr="00473DA1">
        <w:rPr>
          <w:rFonts w:eastAsia="Arial"/>
        </w:rPr>
        <w:t xml:space="preserve">For the purposes of this policy, diagnosis of disability includes: intellectual/cognitive, sensory, physical, social/emotional, language/communication disability; a specific learning disability; or multiple disabilities and trauma. </w:t>
      </w:r>
      <w:r w:rsidRPr="00CB3CA5">
        <w:rPr>
          <w:rFonts w:eastAsia="Arial"/>
        </w:rPr>
        <w:t>H</w:t>
      </w:r>
      <w:r w:rsidRPr="00473DA1">
        <w:rPr>
          <w:rFonts w:eastAsia="Arial"/>
        </w:rPr>
        <w:t>o</w:t>
      </w:r>
      <w:r w:rsidRPr="00CB3CA5">
        <w:rPr>
          <w:rFonts w:eastAsia="Arial"/>
        </w:rPr>
        <w:t>w</w:t>
      </w:r>
      <w:r w:rsidRPr="00473DA1">
        <w:rPr>
          <w:rFonts w:eastAsia="Arial"/>
        </w:rPr>
        <w:t>eve</w:t>
      </w:r>
      <w:r w:rsidRPr="00CB3CA5">
        <w:rPr>
          <w:rFonts w:eastAsia="Arial"/>
        </w:rPr>
        <w:t>r, t</w:t>
      </w:r>
      <w:r w:rsidRPr="00473DA1">
        <w:rPr>
          <w:rFonts w:eastAsia="Arial"/>
        </w:rPr>
        <w:t>h</w:t>
      </w:r>
      <w:r w:rsidRPr="00CB3CA5">
        <w:rPr>
          <w:rFonts w:eastAsia="Arial"/>
        </w:rPr>
        <w:t xml:space="preserve">is </w:t>
      </w:r>
      <w:r w:rsidRPr="00473DA1">
        <w:rPr>
          <w:rFonts w:eastAsia="Arial"/>
        </w:rPr>
        <w:t>doe</w:t>
      </w:r>
      <w:r w:rsidRPr="00CB3CA5">
        <w:rPr>
          <w:rFonts w:eastAsia="Arial"/>
        </w:rPr>
        <w:t xml:space="preserve">s </w:t>
      </w:r>
      <w:r w:rsidRPr="00473DA1">
        <w:rPr>
          <w:rFonts w:eastAsia="Arial"/>
        </w:rPr>
        <w:t>no</w:t>
      </w:r>
      <w:r w:rsidRPr="00CB3CA5">
        <w:rPr>
          <w:rFonts w:eastAsia="Arial"/>
        </w:rPr>
        <w:t>t</w:t>
      </w:r>
      <w:r w:rsidRPr="00473DA1">
        <w:rPr>
          <w:rFonts w:eastAsia="Arial"/>
        </w:rPr>
        <w:t xml:space="preserve"> prec</w:t>
      </w:r>
      <w:r w:rsidRPr="00CB3CA5">
        <w:rPr>
          <w:rFonts w:eastAsia="Arial"/>
        </w:rPr>
        <w:t>l</w:t>
      </w:r>
      <w:r w:rsidRPr="00473DA1">
        <w:rPr>
          <w:rFonts w:eastAsia="Arial"/>
        </w:rPr>
        <w:t>ud</w:t>
      </w:r>
      <w:r w:rsidRPr="00CB3CA5">
        <w:rPr>
          <w:rFonts w:eastAsia="Arial"/>
        </w:rPr>
        <w:t>e</w:t>
      </w:r>
      <w:r w:rsidRPr="00473DA1">
        <w:rPr>
          <w:rFonts w:eastAsia="Arial"/>
        </w:rPr>
        <w:t xml:space="preserve"> o</w:t>
      </w:r>
      <w:r w:rsidRPr="00CB3CA5">
        <w:rPr>
          <w:rFonts w:eastAsia="Arial"/>
        </w:rPr>
        <w:t>t</w:t>
      </w:r>
      <w:r w:rsidRPr="00473DA1">
        <w:rPr>
          <w:rFonts w:eastAsia="Arial"/>
        </w:rPr>
        <w:t>her d</w:t>
      </w:r>
      <w:r w:rsidRPr="00CB3CA5">
        <w:rPr>
          <w:rFonts w:eastAsia="Arial"/>
        </w:rPr>
        <w:t>is</w:t>
      </w:r>
      <w:r w:rsidRPr="00473DA1">
        <w:rPr>
          <w:rFonts w:eastAsia="Arial"/>
        </w:rPr>
        <w:t>ab</w:t>
      </w:r>
      <w:r w:rsidRPr="00CB3CA5">
        <w:rPr>
          <w:rFonts w:eastAsia="Arial"/>
        </w:rPr>
        <w:t>iliti</w:t>
      </w:r>
      <w:r w:rsidRPr="00473DA1">
        <w:rPr>
          <w:rFonts w:eastAsia="Arial"/>
        </w:rPr>
        <w:t>e</w:t>
      </w:r>
      <w:r w:rsidRPr="00CB3CA5">
        <w:rPr>
          <w:rFonts w:eastAsia="Arial"/>
        </w:rPr>
        <w:t xml:space="preserve">s </w:t>
      </w:r>
      <w:r w:rsidRPr="00473DA1">
        <w:rPr>
          <w:rFonts w:eastAsia="Arial"/>
        </w:rPr>
        <w:t>o</w:t>
      </w:r>
      <w:r w:rsidRPr="00CB3CA5">
        <w:rPr>
          <w:rFonts w:eastAsia="Arial"/>
        </w:rPr>
        <w:t>r i</w:t>
      </w:r>
      <w:r w:rsidRPr="00473DA1">
        <w:rPr>
          <w:rFonts w:eastAsia="Arial"/>
        </w:rPr>
        <w:t>mpa</w:t>
      </w:r>
      <w:r w:rsidRPr="00CB3CA5">
        <w:rPr>
          <w:rFonts w:eastAsia="Arial"/>
        </w:rPr>
        <w:t>i</w:t>
      </w:r>
      <w:r w:rsidRPr="00473DA1">
        <w:rPr>
          <w:rFonts w:eastAsia="Arial"/>
        </w:rPr>
        <w:t>rmen</w:t>
      </w:r>
      <w:r w:rsidRPr="00CB3CA5">
        <w:rPr>
          <w:rFonts w:eastAsia="Arial"/>
        </w:rPr>
        <w:t xml:space="preserve">ts </w:t>
      </w:r>
      <w:r w:rsidRPr="00473DA1">
        <w:rPr>
          <w:rFonts w:eastAsia="Arial"/>
        </w:rPr>
        <w:t>iden</w:t>
      </w:r>
      <w:r w:rsidRPr="00CB3CA5">
        <w:rPr>
          <w:rFonts w:eastAsia="Arial"/>
        </w:rPr>
        <w:t>t</w:t>
      </w:r>
      <w:r w:rsidRPr="00473DA1">
        <w:rPr>
          <w:rFonts w:eastAsia="Arial"/>
        </w:rPr>
        <w:t>if</w:t>
      </w:r>
      <w:r w:rsidRPr="00CB3CA5">
        <w:rPr>
          <w:rFonts w:eastAsia="Arial"/>
        </w:rPr>
        <w:t>i</w:t>
      </w:r>
      <w:r w:rsidRPr="00473DA1">
        <w:rPr>
          <w:rFonts w:eastAsia="Arial"/>
        </w:rPr>
        <w:t>e</w:t>
      </w:r>
      <w:r w:rsidRPr="00CB3CA5">
        <w:rPr>
          <w:rFonts w:eastAsia="Arial"/>
        </w:rPr>
        <w:t>d</w:t>
      </w:r>
      <w:r w:rsidRPr="00473DA1">
        <w:rPr>
          <w:rFonts w:eastAsia="Arial"/>
        </w:rPr>
        <w:t xml:space="preserve"> </w:t>
      </w:r>
      <w:r w:rsidRPr="00CB3CA5">
        <w:rPr>
          <w:rFonts w:eastAsia="Arial"/>
        </w:rPr>
        <w:t>in</w:t>
      </w:r>
      <w:r w:rsidRPr="00473DA1">
        <w:rPr>
          <w:rFonts w:eastAsia="Arial"/>
        </w:rPr>
        <w:t xml:space="preserve"> </w:t>
      </w:r>
      <w:r w:rsidRPr="00CB3CA5">
        <w:rPr>
          <w:rFonts w:eastAsia="Arial"/>
        </w:rPr>
        <w:t>t</w:t>
      </w:r>
      <w:r w:rsidRPr="00473DA1">
        <w:rPr>
          <w:rFonts w:eastAsia="Arial"/>
        </w:rPr>
        <w:t>h</w:t>
      </w:r>
      <w:r w:rsidRPr="00CB3CA5">
        <w:rPr>
          <w:rFonts w:eastAsia="Arial"/>
        </w:rPr>
        <w:t>e</w:t>
      </w:r>
      <w:r w:rsidRPr="00473DA1">
        <w:rPr>
          <w:rFonts w:eastAsia="Arial"/>
        </w:rPr>
        <w:t xml:space="preserve"> </w:t>
      </w:r>
      <w:r>
        <w:rPr>
          <w:rFonts w:eastAsia="Arial"/>
        </w:rPr>
        <w:t>Disability Discrimination Act</w:t>
      </w:r>
      <w:r w:rsidRPr="00473DA1">
        <w:rPr>
          <w:rFonts w:eastAsia="Arial"/>
        </w:rPr>
        <w:t xml:space="preserve"> an</w:t>
      </w:r>
      <w:r w:rsidRPr="00CB3CA5">
        <w:rPr>
          <w:rFonts w:eastAsia="Arial"/>
        </w:rPr>
        <w:t>d</w:t>
      </w:r>
      <w:r w:rsidRPr="00473DA1">
        <w:rPr>
          <w:rFonts w:eastAsia="Arial"/>
        </w:rPr>
        <w:t xml:space="preserve"> the An</w:t>
      </w:r>
      <w:r w:rsidRPr="00CB3CA5">
        <w:rPr>
          <w:rFonts w:eastAsia="Arial"/>
        </w:rPr>
        <w:t>ti</w:t>
      </w:r>
      <w:r w:rsidRPr="00473DA1">
        <w:rPr>
          <w:rFonts w:eastAsia="Arial"/>
        </w:rPr>
        <w:noBreakHyphen/>
      </w:r>
      <w:r w:rsidRPr="00CB3CA5">
        <w:rPr>
          <w:rFonts w:eastAsia="Arial"/>
        </w:rPr>
        <w:t>Disc</w:t>
      </w:r>
      <w:r w:rsidRPr="00473DA1">
        <w:rPr>
          <w:rFonts w:eastAsia="Arial"/>
        </w:rPr>
        <w:t>rim</w:t>
      </w:r>
      <w:r w:rsidRPr="00CB3CA5">
        <w:rPr>
          <w:rFonts w:eastAsia="Arial"/>
        </w:rPr>
        <w:t>i</w:t>
      </w:r>
      <w:r w:rsidRPr="00473DA1">
        <w:rPr>
          <w:rFonts w:eastAsia="Arial"/>
        </w:rPr>
        <w:t>na</w:t>
      </w:r>
      <w:r w:rsidRPr="00CB3CA5">
        <w:rPr>
          <w:rFonts w:eastAsia="Arial"/>
        </w:rPr>
        <w:t>ti</w:t>
      </w:r>
      <w:r w:rsidRPr="00473DA1">
        <w:rPr>
          <w:rFonts w:eastAsia="Arial"/>
        </w:rPr>
        <w:t>o</w:t>
      </w:r>
      <w:r w:rsidRPr="00CB3CA5">
        <w:rPr>
          <w:rFonts w:eastAsia="Arial"/>
        </w:rPr>
        <w:t>n</w:t>
      </w:r>
      <w:r w:rsidRPr="00473DA1">
        <w:rPr>
          <w:rFonts w:eastAsia="Arial"/>
        </w:rPr>
        <w:t xml:space="preserve"> A</w:t>
      </w:r>
      <w:r w:rsidRPr="00CB3CA5">
        <w:rPr>
          <w:rFonts w:eastAsia="Arial"/>
        </w:rPr>
        <w:t>ct.</w:t>
      </w:r>
    </w:p>
    <w:p w14:paraId="49C95684" w14:textId="69A65210" w:rsidR="00CF0F29" w:rsidRPr="00473DA1" w:rsidRDefault="00CF0F29" w:rsidP="00473DA1">
      <w:pPr>
        <w:ind w:left="426"/>
        <w:rPr>
          <w:rFonts w:eastAsia="Arial"/>
        </w:rPr>
      </w:pPr>
      <w:r w:rsidRPr="00473DA1">
        <w:rPr>
          <w:rFonts w:eastAsia="Arial"/>
          <w:b/>
          <w:bCs/>
          <w:iCs/>
        </w:rPr>
        <w:t>Students with additional or special needs</w:t>
      </w:r>
      <w:r w:rsidR="00473DA1">
        <w:rPr>
          <w:rFonts w:eastAsia="Arial"/>
          <w:b/>
          <w:bCs/>
          <w:iCs/>
        </w:rPr>
        <w:t xml:space="preserve"> </w:t>
      </w:r>
      <w:r w:rsidR="00473DA1" w:rsidRPr="00473DA1">
        <w:rPr>
          <w:rFonts w:eastAsia="Arial"/>
          <w:bCs/>
          <w:iCs/>
        </w:rPr>
        <w:t>refers to</w:t>
      </w:r>
      <w:r w:rsidRPr="00473DA1">
        <w:rPr>
          <w:rFonts w:eastAsia="Arial"/>
        </w:rPr>
        <w:t xml:space="preserve"> students affected by disability or medical or emotional condition or trauma, or neglect, may face additional challenges when attending school or in the community. When a child has additional needs, this may restrict them from being able to do some of the things that other children can do. In the Anti-Discrimination Act these students with additional needs are described as having ‘special needs’.</w:t>
      </w:r>
    </w:p>
    <w:p w14:paraId="18A05605" w14:textId="77777777" w:rsidR="00BE295B" w:rsidRDefault="00BE295B">
      <w:r>
        <w:br w:type="page"/>
      </w:r>
    </w:p>
    <w:p w14:paraId="4C08DCCB" w14:textId="6D3EADD9" w:rsidR="00CF0F29" w:rsidRPr="00CB3CA5" w:rsidRDefault="004C6900" w:rsidP="006D5CE5">
      <w:pPr>
        <w:ind w:left="426"/>
        <w:rPr>
          <w:color w:val="252525"/>
        </w:rPr>
      </w:pPr>
      <w:hyperlink r:id="rId23" w:history="1">
        <w:r w:rsidR="006D5CE5">
          <w:rPr>
            <w:bCs/>
            <w:color w:val="0000FF"/>
            <w:u w:val="single"/>
          </w:rPr>
          <w:t>T</w:t>
        </w:r>
        <w:r w:rsidR="00CF0F29" w:rsidRPr="00CB3CA5">
          <w:rPr>
            <w:bCs/>
            <w:color w:val="0000FF"/>
            <w:u w:val="single"/>
          </w:rPr>
          <w:t>wice exceptional</w:t>
        </w:r>
      </w:hyperlink>
      <w:r w:rsidR="00CF0F29" w:rsidRPr="00CB3CA5">
        <w:rPr>
          <w:color w:val="252525"/>
        </w:rPr>
        <w:t xml:space="preserve"> (or </w:t>
      </w:r>
      <w:r w:rsidR="00CF0F29" w:rsidRPr="00CB3CA5">
        <w:rPr>
          <w:bCs/>
          <w:color w:val="252525"/>
        </w:rPr>
        <w:t>2e)</w:t>
      </w:r>
      <w:r w:rsidR="00CF0F29" w:rsidRPr="00CB3CA5">
        <w:rPr>
          <w:color w:val="252525"/>
        </w:rPr>
        <w:t xml:space="preserve"> refers to intellectually gifted children who have </w:t>
      </w:r>
      <w:r w:rsidR="00CF0F29" w:rsidRPr="006D5CE5">
        <w:rPr>
          <w:rFonts w:eastAsia="Arial"/>
        </w:rPr>
        <w:t>some</w:t>
      </w:r>
      <w:r w:rsidR="00CF0F29" w:rsidRPr="00CB3CA5">
        <w:rPr>
          <w:color w:val="252525"/>
        </w:rPr>
        <w:t xml:space="preserve"> form of disability. These children are considered to be exceptional ‘both because of their intellectual gifts and because of their special needs… [A</w:t>
      </w:r>
      <w:r w:rsidR="00CF0F29" w:rsidRPr="00CB3CA5">
        <w:t xml:space="preserve"> 2e child] usually refers to a child who, alongside being considered intellectually above average, is formally diagnosed with one or more disabilities…</w:t>
      </w:r>
      <w:r w:rsidR="00CF0F29" w:rsidRPr="00CB3CA5">
        <w:rPr>
          <w:color w:val="252525"/>
        </w:rPr>
        <w:t>’.</w:t>
      </w:r>
      <w:r w:rsidR="00CF0F29" w:rsidRPr="00CB3CA5">
        <w:rPr>
          <w:color w:val="252525"/>
          <w:vertAlign w:val="superscript"/>
        </w:rPr>
        <w:footnoteReference w:id="3"/>
      </w:r>
    </w:p>
    <w:p w14:paraId="0B0B4598" w14:textId="77777777" w:rsidR="00CF0F29" w:rsidRDefault="00CF0F29" w:rsidP="00BE295B">
      <w:pPr>
        <w:pStyle w:val="Heading1"/>
        <w:numPr>
          <w:ilvl w:val="0"/>
          <w:numId w:val="10"/>
        </w:numPr>
        <w:spacing w:before="360"/>
        <w:ind w:left="425" w:hanging="425"/>
        <w:rPr>
          <w:rFonts w:eastAsia="Arial"/>
        </w:rPr>
      </w:pPr>
      <w:r>
        <w:rPr>
          <w:rFonts w:eastAsia="Arial"/>
        </w:rPr>
        <w:t xml:space="preserve">Roles and </w:t>
      </w:r>
      <w:r w:rsidRPr="00BE295B">
        <w:rPr>
          <w:noProof/>
          <w:lang w:eastAsia="en-AU"/>
        </w:rPr>
        <w:t>Responsibilities</w:t>
      </w:r>
    </w:p>
    <w:p w14:paraId="4A7996A2" w14:textId="77777777" w:rsidR="00C457FD" w:rsidRPr="00BE295B" w:rsidRDefault="00C457FD" w:rsidP="00BE295B">
      <w:pPr>
        <w:ind w:left="426"/>
        <w:rPr>
          <w:rFonts w:eastAsia="Arial"/>
        </w:rPr>
      </w:pPr>
      <w:r w:rsidRPr="00BE295B">
        <w:rPr>
          <w:rFonts w:eastAsia="Arial"/>
          <w:b/>
          <w:bCs/>
          <w:iCs/>
        </w:rPr>
        <w:t>Department of Education</w:t>
      </w:r>
      <w:r w:rsidRPr="00BE295B">
        <w:rPr>
          <w:rFonts w:eastAsia="Arial"/>
        </w:rPr>
        <w:t xml:space="preserve"> is responsible for:</w:t>
      </w:r>
    </w:p>
    <w:p w14:paraId="3594AA75" w14:textId="77777777" w:rsidR="00C457FD" w:rsidRPr="00BE295B" w:rsidRDefault="00C457FD" w:rsidP="00BE295B">
      <w:pPr>
        <w:pStyle w:val="ListParagraph"/>
        <w:numPr>
          <w:ilvl w:val="0"/>
          <w:numId w:val="44"/>
        </w:numPr>
        <w:spacing w:after="0"/>
        <w:ind w:left="851" w:hanging="425"/>
        <w:contextualSpacing/>
        <w:rPr>
          <w:color w:val="000000"/>
        </w:rPr>
      </w:pPr>
      <w:r w:rsidRPr="00BE295B">
        <w:rPr>
          <w:color w:val="000000"/>
        </w:rPr>
        <w:t>providing effective specialist education advice to schools, families and relevant stakeholders in regard to students with disability</w:t>
      </w:r>
    </w:p>
    <w:p w14:paraId="235C09AC" w14:textId="77777777" w:rsidR="00C457FD" w:rsidRPr="00BE295B" w:rsidRDefault="00C457FD" w:rsidP="00BE295B">
      <w:pPr>
        <w:pStyle w:val="ListParagraph"/>
        <w:numPr>
          <w:ilvl w:val="0"/>
          <w:numId w:val="44"/>
        </w:numPr>
        <w:spacing w:after="0"/>
        <w:ind w:left="851" w:hanging="425"/>
        <w:contextualSpacing/>
        <w:rPr>
          <w:color w:val="000000"/>
        </w:rPr>
      </w:pPr>
      <w:r w:rsidRPr="00BE295B">
        <w:rPr>
          <w:color w:val="000000"/>
        </w:rPr>
        <w:t>overseeing the recommendations regarding the enrolment of students with disability, and their access to special schools and special centres where the option is other than in a mainstream school setting, which should only be considered in accordance with the Students With Disability Policy (refer to section 4.2 Practice in this document)</w:t>
      </w:r>
    </w:p>
    <w:p w14:paraId="1CEBC3AF" w14:textId="77777777" w:rsidR="00C457FD" w:rsidRPr="00BE295B" w:rsidRDefault="00C457FD" w:rsidP="00BE295B">
      <w:pPr>
        <w:pStyle w:val="ListParagraph"/>
        <w:numPr>
          <w:ilvl w:val="0"/>
          <w:numId w:val="44"/>
        </w:numPr>
        <w:spacing w:after="0"/>
        <w:ind w:left="851" w:hanging="425"/>
        <w:contextualSpacing/>
        <w:rPr>
          <w:color w:val="000000"/>
        </w:rPr>
      </w:pPr>
      <w:r w:rsidRPr="00BE295B">
        <w:rPr>
          <w:color w:val="000000"/>
        </w:rPr>
        <w:t>monitoring and responding to schools in regard to the support services, specialised facilities, equipment, resources and training required to meet individual student needs</w:t>
      </w:r>
    </w:p>
    <w:p w14:paraId="1BBECCE5" w14:textId="77777777" w:rsidR="00C457FD" w:rsidRPr="00BE295B" w:rsidRDefault="00C457FD" w:rsidP="00BE295B">
      <w:pPr>
        <w:pStyle w:val="ListParagraph"/>
        <w:numPr>
          <w:ilvl w:val="0"/>
          <w:numId w:val="44"/>
        </w:numPr>
        <w:spacing w:after="0"/>
        <w:ind w:left="851" w:hanging="425"/>
        <w:contextualSpacing/>
        <w:rPr>
          <w:color w:val="000000"/>
        </w:rPr>
      </w:pPr>
      <w:r w:rsidRPr="00BE295B">
        <w:rPr>
          <w:color w:val="000000"/>
        </w:rPr>
        <w:t>ensuring a high standard of information management in regard to students with disability</w:t>
      </w:r>
    </w:p>
    <w:p w14:paraId="01C72923" w14:textId="77777777" w:rsidR="00C457FD" w:rsidRPr="00BE295B" w:rsidRDefault="00C457FD" w:rsidP="00BE295B">
      <w:pPr>
        <w:pStyle w:val="ListParagraph"/>
        <w:numPr>
          <w:ilvl w:val="0"/>
          <w:numId w:val="44"/>
        </w:numPr>
        <w:spacing w:after="200"/>
        <w:ind w:left="850" w:hanging="425"/>
        <w:rPr>
          <w:color w:val="000000"/>
        </w:rPr>
      </w:pPr>
      <w:r w:rsidRPr="00BE295B">
        <w:rPr>
          <w:color w:val="000000"/>
        </w:rPr>
        <w:t>ensuring the provision of coordinated services by developing and maintaining cooperative links with relevant government departments and community agencies.</w:t>
      </w:r>
    </w:p>
    <w:p w14:paraId="5636F4DB" w14:textId="77777777" w:rsidR="00C457FD" w:rsidRPr="00BE295B" w:rsidRDefault="00C457FD" w:rsidP="00BE295B">
      <w:pPr>
        <w:ind w:left="426"/>
        <w:rPr>
          <w:rFonts w:eastAsia="Arial"/>
        </w:rPr>
      </w:pPr>
      <w:r w:rsidRPr="00BE295B">
        <w:rPr>
          <w:rFonts w:eastAsia="Arial"/>
          <w:b/>
          <w:bCs/>
          <w:iCs/>
        </w:rPr>
        <w:t>Executive Director Education Policy and Programs</w:t>
      </w:r>
      <w:r w:rsidRPr="00BE295B">
        <w:rPr>
          <w:rFonts w:eastAsia="Arial"/>
        </w:rPr>
        <w:t xml:space="preserve"> is responsible for: </w:t>
      </w:r>
    </w:p>
    <w:p w14:paraId="155C504D" w14:textId="3AEA8932" w:rsidR="00C457FD" w:rsidRDefault="00C457FD" w:rsidP="00BE295B">
      <w:pPr>
        <w:pStyle w:val="ListParagraph"/>
        <w:numPr>
          <w:ilvl w:val="0"/>
          <w:numId w:val="44"/>
        </w:numPr>
        <w:spacing w:after="0"/>
        <w:ind w:left="851" w:hanging="425"/>
        <w:contextualSpacing/>
      </w:pPr>
      <w:r w:rsidRPr="00CB3CA5">
        <w:t>ensuring that the policy is widely disseminated, understood and monitored throughout the department.</w:t>
      </w:r>
    </w:p>
    <w:p w14:paraId="529E07F3" w14:textId="77777777" w:rsidR="00BE295B" w:rsidRPr="00CB3CA5" w:rsidRDefault="00BE295B" w:rsidP="00BE295B">
      <w:pPr>
        <w:pStyle w:val="ListParagraph"/>
        <w:spacing w:after="0"/>
        <w:ind w:left="851"/>
        <w:contextualSpacing/>
      </w:pPr>
    </w:p>
    <w:p w14:paraId="11814C2E" w14:textId="77777777" w:rsidR="00C457FD" w:rsidRPr="00BE295B" w:rsidRDefault="00C457FD" w:rsidP="00BE295B">
      <w:pPr>
        <w:ind w:left="426"/>
        <w:rPr>
          <w:rFonts w:eastAsia="Arial"/>
        </w:rPr>
      </w:pPr>
      <w:r w:rsidRPr="00BE295B">
        <w:rPr>
          <w:rFonts w:eastAsia="Arial"/>
          <w:b/>
          <w:bCs/>
          <w:iCs/>
        </w:rPr>
        <w:t>Senior Director School Improvement and Leadership</w:t>
      </w:r>
      <w:r w:rsidRPr="00BE295B">
        <w:rPr>
          <w:rFonts w:eastAsia="Arial"/>
          <w:bCs/>
          <w:iCs/>
        </w:rPr>
        <w:t xml:space="preserve"> (SIL)</w:t>
      </w:r>
      <w:r w:rsidRPr="00BE295B">
        <w:rPr>
          <w:rFonts w:eastAsia="Arial"/>
        </w:rPr>
        <w:t xml:space="preserve"> is responsible for:</w:t>
      </w:r>
    </w:p>
    <w:p w14:paraId="285428A6" w14:textId="77777777" w:rsidR="00C457FD" w:rsidRPr="00AC4227" w:rsidRDefault="00C457FD" w:rsidP="00BE295B">
      <w:pPr>
        <w:pStyle w:val="ListParagraph"/>
        <w:numPr>
          <w:ilvl w:val="0"/>
          <w:numId w:val="44"/>
        </w:numPr>
        <w:spacing w:after="200"/>
        <w:ind w:left="850" w:hanging="425"/>
        <w:contextualSpacing/>
        <w:rPr>
          <w:color w:val="000000"/>
        </w:rPr>
      </w:pPr>
      <w:r w:rsidRPr="00AC4227">
        <w:t xml:space="preserve">ensuring </w:t>
      </w:r>
      <w:r w:rsidRPr="00AC4227">
        <w:rPr>
          <w:color w:val="000000"/>
        </w:rPr>
        <w:t xml:space="preserve">overall monitoring, implementation and application of this policy in schools through: </w:t>
      </w:r>
    </w:p>
    <w:p w14:paraId="3FA83B07" w14:textId="77777777" w:rsidR="00C457FD" w:rsidRPr="00AC4227" w:rsidRDefault="00C457FD" w:rsidP="00BE295B">
      <w:pPr>
        <w:pStyle w:val="ListParagraph"/>
        <w:numPr>
          <w:ilvl w:val="0"/>
          <w:numId w:val="44"/>
        </w:numPr>
        <w:spacing w:after="200"/>
        <w:ind w:left="850" w:hanging="425"/>
        <w:contextualSpacing/>
        <w:rPr>
          <w:color w:val="000000"/>
        </w:rPr>
      </w:pPr>
      <w:r w:rsidRPr="00AC4227">
        <w:rPr>
          <w:color w:val="000000"/>
        </w:rPr>
        <w:t>performance review discussions</w:t>
      </w:r>
    </w:p>
    <w:p w14:paraId="33ED4366" w14:textId="77777777" w:rsidR="00C457FD" w:rsidRPr="00AC4227" w:rsidRDefault="00C457FD" w:rsidP="00BE295B">
      <w:pPr>
        <w:pStyle w:val="ListParagraph"/>
        <w:numPr>
          <w:ilvl w:val="0"/>
          <w:numId w:val="44"/>
        </w:numPr>
        <w:spacing w:after="200"/>
        <w:ind w:left="850" w:hanging="425"/>
        <w:contextualSpacing/>
      </w:pPr>
      <w:r w:rsidRPr="00AC4227">
        <w:t xml:space="preserve">recommending access to, or change from, educational </w:t>
      </w:r>
      <w:r w:rsidRPr="00AC4227">
        <w:rPr>
          <w:color w:val="000000"/>
        </w:rPr>
        <w:t>options</w:t>
      </w:r>
      <w:r w:rsidRPr="00AC4227">
        <w:t xml:space="preserve"> in accordance with the </w:t>
      </w:r>
      <w:hyperlink r:id="rId24" w:history="1">
        <w:r w:rsidRPr="00AC4227">
          <w:rPr>
            <w:rStyle w:val="Hyperlink"/>
          </w:rPr>
          <w:t>Enrolment of Students with Disability in Special Schools and Special Centres Policy</w:t>
        </w:r>
      </w:hyperlink>
      <w:r w:rsidRPr="00AC4227">
        <w:t>, where the option is other than in a mainstream school setting; this may include a student moving from a special school/centre to a mainstream school setting</w:t>
      </w:r>
    </w:p>
    <w:p w14:paraId="303F8150" w14:textId="77777777" w:rsidR="00C457FD" w:rsidRPr="00AC4227" w:rsidRDefault="00C457FD" w:rsidP="00BE295B">
      <w:pPr>
        <w:pStyle w:val="ListParagraph"/>
        <w:numPr>
          <w:ilvl w:val="0"/>
          <w:numId w:val="44"/>
        </w:numPr>
        <w:spacing w:after="200"/>
        <w:ind w:left="850" w:hanging="425"/>
        <w:contextualSpacing/>
        <w:rPr>
          <w:color w:val="000000"/>
        </w:rPr>
      </w:pPr>
      <w:r w:rsidRPr="00AC4227">
        <w:t xml:space="preserve">ensuring the </w:t>
      </w:r>
      <w:r w:rsidRPr="00AC4227">
        <w:rPr>
          <w:color w:val="000000"/>
        </w:rPr>
        <w:t>development of appropriate inclusive curriculum with supporting documents and annual operational plans that are inclusive of students with disability</w:t>
      </w:r>
    </w:p>
    <w:p w14:paraId="0F50AB10" w14:textId="77777777" w:rsidR="00C457FD" w:rsidRPr="003B05A9" w:rsidRDefault="00C457FD" w:rsidP="00BE295B">
      <w:pPr>
        <w:pStyle w:val="ListParagraph"/>
        <w:numPr>
          <w:ilvl w:val="0"/>
          <w:numId w:val="44"/>
        </w:numPr>
        <w:spacing w:after="200"/>
        <w:ind w:left="850" w:hanging="425"/>
      </w:pPr>
      <w:r w:rsidRPr="00AC4227">
        <w:rPr>
          <w:color w:val="000000"/>
        </w:rPr>
        <w:t>ensuring that Principals provide appropriate resources for the implementation of effective education programs for students with disability</w:t>
      </w:r>
      <w:r w:rsidR="00E651A3">
        <w:t>.</w:t>
      </w:r>
    </w:p>
    <w:p w14:paraId="0CC341E5" w14:textId="77777777" w:rsidR="00BE295B" w:rsidRDefault="00BE295B">
      <w:pPr>
        <w:rPr>
          <w:rFonts w:eastAsia="Arial"/>
          <w:b/>
          <w:bCs/>
          <w:iCs/>
        </w:rPr>
      </w:pPr>
      <w:r>
        <w:rPr>
          <w:rFonts w:eastAsia="Arial"/>
          <w:b/>
          <w:bCs/>
          <w:iCs/>
        </w:rPr>
        <w:br w:type="page"/>
      </w:r>
    </w:p>
    <w:p w14:paraId="24BF45DA" w14:textId="0C0DE97E" w:rsidR="00C457FD" w:rsidRPr="00BE295B" w:rsidRDefault="00C457FD" w:rsidP="00BE295B">
      <w:pPr>
        <w:ind w:left="426"/>
        <w:rPr>
          <w:rFonts w:eastAsia="Arial"/>
        </w:rPr>
      </w:pPr>
      <w:r w:rsidRPr="00BE295B">
        <w:rPr>
          <w:rFonts w:eastAsia="Arial"/>
          <w:b/>
          <w:bCs/>
          <w:iCs/>
        </w:rPr>
        <w:lastRenderedPageBreak/>
        <w:t>General Manger Student Wellbeing and Inclusion</w:t>
      </w:r>
      <w:r w:rsidRPr="00BE295B">
        <w:rPr>
          <w:rFonts w:eastAsia="Arial"/>
          <w:bCs/>
          <w:iCs/>
        </w:rPr>
        <w:t xml:space="preserve"> (SWI)</w:t>
      </w:r>
      <w:r w:rsidRPr="00BE295B">
        <w:rPr>
          <w:rFonts w:eastAsia="Arial"/>
        </w:rPr>
        <w:t xml:space="preserve"> is responsible for:</w:t>
      </w:r>
    </w:p>
    <w:p w14:paraId="58E78925" w14:textId="77777777" w:rsidR="00C457FD" w:rsidRPr="003B05A9" w:rsidRDefault="00C457FD" w:rsidP="00BE295B">
      <w:pPr>
        <w:pStyle w:val="ListParagraph"/>
        <w:numPr>
          <w:ilvl w:val="0"/>
          <w:numId w:val="44"/>
        </w:numPr>
        <w:spacing w:after="200"/>
        <w:ind w:left="850" w:hanging="425"/>
        <w:contextualSpacing/>
      </w:pPr>
      <w:r w:rsidRPr="003B05A9">
        <w:t>facilitating and supporting the development, implementation and application of policy through advice and models of best practice in the field of special education</w:t>
      </w:r>
    </w:p>
    <w:p w14:paraId="45853F2F" w14:textId="77777777" w:rsidR="00C457FD" w:rsidRPr="003B05A9" w:rsidRDefault="00C457FD" w:rsidP="00BE295B">
      <w:pPr>
        <w:pStyle w:val="ListParagraph"/>
        <w:numPr>
          <w:ilvl w:val="0"/>
          <w:numId w:val="44"/>
        </w:numPr>
        <w:spacing w:after="200"/>
        <w:ind w:left="850" w:hanging="425"/>
        <w:contextualSpacing/>
      </w:pPr>
      <w:r w:rsidRPr="003B05A9">
        <w:t xml:space="preserve">arranging timely advice and training for principals and teachers with regard to changes in policy and legislation that affect the care or treatment of students with disability, and providing relevant information to schools to forward to families </w:t>
      </w:r>
    </w:p>
    <w:p w14:paraId="23D5D9C0" w14:textId="77777777" w:rsidR="00C457FD" w:rsidRPr="003B05A9" w:rsidRDefault="00C457FD" w:rsidP="00BE295B">
      <w:pPr>
        <w:pStyle w:val="ListParagraph"/>
        <w:numPr>
          <w:ilvl w:val="0"/>
          <w:numId w:val="44"/>
        </w:numPr>
        <w:spacing w:after="200"/>
        <w:ind w:left="850" w:hanging="425"/>
        <w:contextualSpacing/>
      </w:pPr>
      <w:r w:rsidRPr="003B05A9">
        <w:t>ensuring that the policy is widely disseminated and monitoring professional learning activity throughout the department.</w:t>
      </w:r>
    </w:p>
    <w:p w14:paraId="5E0F4EE6" w14:textId="4790A1A2" w:rsidR="00C457FD" w:rsidRPr="00BE295B" w:rsidRDefault="00C457FD" w:rsidP="00BE295B">
      <w:pPr>
        <w:ind w:left="426"/>
        <w:rPr>
          <w:rFonts w:eastAsia="Arial"/>
        </w:rPr>
      </w:pPr>
      <w:r w:rsidRPr="00BE295B">
        <w:rPr>
          <w:rFonts w:eastAsia="Arial"/>
          <w:b/>
          <w:bCs/>
          <w:iCs/>
        </w:rPr>
        <w:t>Principal</w:t>
      </w:r>
      <w:r w:rsidR="00BE295B">
        <w:rPr>
          <w:rFonts w:eastAsia="Arial"/>
          <w:bCs/>
          <w:iCs/>
        </w:rPr>
        <w:t xml:space="preserve"> is</w:t>
      </w:r>
      <w:r w:rsidRPr="00BE295B">
        <w:rPr>
          <w:rFonts w:eastAsia="Arial"/>
        </w:rPr>
        <w:t xml:space="preserve"> responsible for: </w:t>
      </w:r>
    </w:p>
    <w:p w14:paraId="0C52B795" w14:textId="77777777" w:rsidR="00C457FD" w:rsidRPr="00CB3CA5" w:rsidRDefault="00C457FD" w:rsidP="00BE295B">
      <w:pPr>
        <w:pStyle w:val="ListParagraph"/>
        <w:numPr>
          <w:ilvl w:val="0"/>
          <w:numId w:val="44"/>
        </w:numPr>
        <w:spacing w:after="200"/>
        <w:ind w:left="850" w:hanging="425"/>
        <w:contextualSpacing/>
      </w:pPr>
      <w:r w:rsidRPr="00CB3CA5">
        <w:t>ensuring the policy is reflected in the school strategic improvement and annual operational plans.</w:t>
      </w:r>
    </w:p>
    <w:p w14:paraId="5C59836D" w14:textId="77777777" w:rsidR="00C457FD" w:rsidRPr="00CB3CA5" w:rsidRDefault="00C457FD" w:rsidP="00BE295B">
      <w:pPr>
        <w:pStyle w:val="ListParagraph"/>
        <w:numPr>
          <w:ilvl w:val="0"/>
          <w:numId w:val="44"/>
        </w:numPr>
        <w:spacing w:after="200"/>
        <w:ind w:left="850" w:hanging="425"/>
        <w:contextualSpacing/>
      </w:pPr>
      <w:r w:rsidRPr="00CB3CA5">
        <w:t>ensuring the policy and associated documentation are provided to school staff and parent</w:t>
      </w:r>
      <w:r>
        <w:t xml:space="preserve">s </w:t>
      </w:r>
      <w:r w:rsidRPr="00CB3CA5">
        <w:t xml:space="preserve"> in a format that is u</w:t>
      </w:r>
      <w:r>
        <w:t>nderstood and meets their needs</w:t>
      </w:r>
    </w:p>
    <w:p w14:paraId="7113E48E" w14:textId="77777777" w:rsidR="00C457FD" w:rsidRPr="00CB3CA5" w:rsidRDefault="00C457FD" w:rsidP="00BE295B">
      <w:pPr>
        <w:pStyle w:val="ListParagraph"/>
        <w:numPr>
          <w:ilvl w:val="0"/>
          <w:numId w:val="44"/>
        </w:numPr>
        <w:spacing w:after="200"/>
        <w:ind w:left="850" w:hanging="425"/>
        <w:contextualSpacing/>
      </w:pPr>
      <w:r w:rsidRPr="00CB3CA5">
        <w:t>ensuring that school staff have access to relevant profess</w:t>
      </w:r>
      <w:r>
        <w:t xml:space="preserve">ional development opportunities, </w:t>
      </w:r>
      <w:r w:rsidRPr="00CB3CA5">
        <w:t xml:space="preserve">including the </w:t>
      </w:r>
      <w:hyperlink r:id="rId25" w:history="1">
        <w:r>
          <w:t>Students w</w:t>
        </w:r>
        <w:r w:rsidRPr="00CB3CA5">
          <w:t>ith Disability Policy</w:t>
        </w:r>
      </w:hyperlink>
    </w:p>
    <w:p w14:paraId="2334145F" w14:textId="77777777" w:rsidR="00C457FD" w:rsidRPr="00CB3CA5" w:rsidRDefault="00C457FD" w:rsidP="00BE295B">
      <w:pPr>
        <w:pStyle w:val="ListParagraph"/>
        <w:numPr>
          <w:ilvl w:val="0"/>
          <w:numId w:val="44"/>
        </w:numPr>
        <w:spacing w:after="200"/>
        <w:ind w:left="850" w:hanging="425"/>
        <w:contextualSpacing/>
      </w:pPr>
      <w:r w:rsidRPr="00CB3CA5">
        <w:t>delivering quality educational programs that respond to the needs and abilities of all students, inc</w:t>
      </w:r>
      <w:r>
        <w:t>luding students with disability</w:t>
      </w:r>
    </w:p>
    <w:p w14:paraId="1FFE52DC" w14:textId="77777777" w:rsidR="00C457FD" w:rsidRPr="00CB3CA5" w:rsidRDefault="00C457FD" w:rsidP="00BE295B">
      <w:pPr>
        <w:pStyle w:val="ListParagraph"/>
        <w:numPr>
          <w:ilvl w:val="0"/>
          <w:numId w:val="44"/>
        </w:numPr>
        <w:spacing w:after="200"/>
        <w:ind w:left="850" w:hanging="425"/>
        <w:contextualSpacing/>
      </w:pPr>
      <w:r w:rsidRPr="00CB3CA5">
        <w:t xml:space="preserve">ensuring </w:t>
      </w:r>
      <w:r>
        <w:t>their school based team co</w:t>
      </w:r>
      <w:r w:rsidRPr="00CB3CA5">
        <w:t>ordinates and supports a whole school appro</w:t>
      </w:r>
      <w:r>
        <w:t>ach to students with disability</w:t>
      </w:r>
    </w:p>
    <w:p w14:paraId="7ABD8D4C" w14:textId="77777777" w:rsidR="00C457FD" w:rsidRPr="00CB3CA5" w:rsidRDefault="00C457FD" w:rsidP="00BE295B">
      <w:pPr>
        <w:pStyle w:val="ListParagraph"/>
        <w:numPr>
          <w:ilvl w:val="0"/>
          <w:numId w:val="44"/>
        </w:numPr>
        <w:spacing w:after="200"/>
        <w:ind w:left="850" w:hanging="425"/>
        <w:contextualSpacing/>
      </w:pPr>
      <w:r w:rsidRPr="00CB3CA5">
        <w:t xml:space="preserve">ensuring </w:t>
      </w:r>
      <w:r w:rsidRPr="00701F42">
        <w:t xml:space="preserve">that Planning </w:t>
      </w:r>
      <w:r>
        <w:t>for</w:t>
      </w:r>
      <w:r w:rsidRPr="00701F42">
        <w:t xml:space="preserve"> Personalised Learning </w:t>
      </w:r>
      <w:r>
        <w:t>and</w:t>
      </w:r>
      <w:r w:rsidRPr="00701F42">
        <w:t xml:space="preserve"> Support occurs</w:t>
      </w:r>
      <w:r w:rsidRPr="00CB3CA5">
        <w:t xml:space="preserve"> and that the school develops, implements, evaluates and reviews the Educational Adjustment Plan (EAP), Health Care Plan, Behaviour Support Plan, Transition Plan, Individual Transition Plan; Support Plan and/or Learner Profile for each student with disability. This process is to be outlined to parents/care</w:t>
      </w:r>
      <w:r>
        <w:t>givers at the time of enrolment</w:t>
      </w:r>
    </w:p>
    <w:p w14:paraId="54E29278" w14:textId="77777777" w:rsidR="00C457FD" w:rsidRPr="00CB3CA5" w:rsidRDefault="00C457FD" w:rsidP="00BE295B">
      <w:pPr>
        <w:pStyle w:val="ListParagraph"/>
        <w:numPr>
          <w:ilvl w:val="0"/>
          <w:numId w:val="44"/>
        </w:numPr>
        <w:spacing w:after="200"/>
        <w:ind w:left="850" w:hanging="425"/>
        <w:contextualSpacing/>
      </w:pPr>
      <w:r w:rsidRPr="00CB3CA5">
        <w:t>ensuring that stakeholders are invited, with reasonable notice, to meetings concerning the student’s profile, educational planning and other relevant education decisions, includin</w:t>
      </w:r>
      <w:r>
        <w:t>g educational placement options</w:t>
      </w:r>
    </w:p>
    <w:p w14:paraId="1319FB29" w14:textId="77777777" w:rsidR="00C457FD" w:rsidRPr="00CB3CA5" w:rsidRDefault="00C457FD" w:rsidP="00BE295B">
      <w:pPr>
        <w:pStyle w:val="ListParagraph"/>
        <w:numPr>
          <w:ilvl w:val="0"/>
          <w:numId w:val="44"/>
        </w:numPr>
        <w:spacing w:after="200"/>
        <w:ind w:left="850" w:hanging="425"/>
        <w:contextualSpacing/>
      </w:pPr>
      <w:r w:rsidRPr="00CB3CA5">
        <w:t>reporting outcomes in the school performance reports to the whole school community.</w:t>
      </w:r>
    </w:p>
    <w:p w14:paraId="66C50725" w14:textId="77777777" w:rsidR="00C457FD" w:rsidRPr="00CB3CA5" w:rsidRDefault="00C457FD" w:rsidP="00BE295B">
      <w:pPr>
        <w:pStyle w:val="ListParagraph"/>
        <w:numPr>
          <w:ilvl w:val="0"/>
          <w:numId w:val="44"/>
        </w:numPr>
        <w:spacing w:after="200"/>
        <w:ind w:left="850" w:hanging="425"/>
        <w:contextualSpacing/>
      </w:pPr>
      <w:r w:rsidRPr="00CB3CA5">
        <w:t>actively initiating and maintaining consultation with, and reporting to, families, guardians and caregivers in regard to the educational placement, planning and ongoing educat</w:t>
      </w:r>
      <w:r>
        <w:t>ion programs for their children</w:t>
      </w:r>
    </w:p>
    <w:p w14:paraId="2FAFF993" w14:textId="77777777" w:rsidR="00C457FD" w:rsidRPr="00CB3CA5" w:rsidRDefault="00C457FD" w:rsidP="00BE295B">
      <w:pPr>
        <w:pStyle w:val="ListParagraph"/>
        <w:numPr>
          <w:ilvl w:val="0"/>
          <w:numId w:val="44"/>
        </w:numPr>
        <w:spacing w:after="200"/>
        <w:ind w:left="850" w:hanging="425"/>
        <w:contextualSpacing/>
      </w:pPr>
      <w:r w:rsidRPr="00CB3CA5">
        <w:t>ensuring that the identification and provision of educational programs for students with disability is in accordance with the St</w:t>
      </w:r>
      <w:r>
        <w:t>udents With Disabilities Policy</w:t>
      </w:r>
    </w:p>
    <w:p w14:paraId="0D063BCC" w14:textId="77777777" w:rsidR="00C457FD" w:rsidRPr="00CB3CA5" w:rsidRDefault="00C457FD" w:rsidP="00BE295B">
      <w:pPr>
        <w:pStyle w:val="ListParagraph"/>
        <w:numPr>
          <w:ilvl w:val="0"/>
          <w:numId w:val="44"/>
        </w:numPr>
        <w:spacing w:after="200"/>
        <w:ind w:left="850" w:hanging="425"/>
        <w:contextualSpacing/>
      </w:pPr>
      <w:r w:rsidRPr="00CB3CA5">
        <w:t>consulting with the Director/Man</w:t>
      </w:r>
      <w:r>
        <w:t>a</w:t>
      </w:r>
      <w:r w:rsidRPr="00CB3CA5">
        <w:t xml:space="preserve">ger </w:t>
      </w:r>
      <w:r>
        <w:t>Quality School and Systems Support (</w:t>
      </w:r>
      <w:r w:rsidRPr="00CB3CA5">
        <w:t>QSSS</w:t>
      </w:r>
      <w:r>
        <w:t>) to  ensure</w:t>
      </w:r>
      <w:r w:rsidRPr="00CB3CA5">
        <w:t xml:space="preserve"> that appropriate resources are provided for the implementation of effective education progra</w:t>
      </w:r>
      <w:r>
        <w:t>ms for students with disability</w:t>
      </w:r>
    </w:p>
    <w:p w14:paraId="4330A7D9" w14:textId="77777777" w:rsidR="00C457FD" w:rsidRDefault="00C457FD" w:rsidP="00BE295B">
      <w:pPr>
        <w:pStyle w:val="ListParagraph"/>
        <w:numPr>
          <w:ilvl w:val="0"/>
          <w:numId w:val="44"/>
        </w:numPr>
        <w:spacing w:after="200"/>
        <w:ind w:left="850" w:hanging="425"/>
        <w:contextualSpacing/>
      </w:pPr>
      <w:r w:rsidRPr="00CB3CA5">
        <w:t xml:space="preserve">informing Student Wellbeing and Inclusion, and other relevant business units, of the specialised services, facilities, equipment, resources and training required to meet the individual needs </w:t>
      </w:r>
      <w:r>
        <w:t>of each student with disability</w:t>
      </w:r>
    </w:p>
    <w:p w14:paraId="3CA40626" w14:textId="77777777" w:rsidR="00C457FD" w:rsidRPr="00CB3CA5" w:rsidRDefault="00C457FD" w:rsidP="00BE295B">
      <w:pPr>
        <w:pStyle w:val="ListParagraph"/>
        <w:numPr>
          <w:ilvl w:val="0"/>
          <w:numId w:val="44"/>
        </w:numPr>
        <w:spacing w:after="200"/>
        <w:ind w:left="850" w:hanging="425"/>
        <w:contextualSpacing/>
      </w:pPr>
      <w:r>
        <w:t>ensure transition plans are written</w:t>
      </w:r>
    </w:p>
    <w:p w14:paraId="7B8CC33B" w14:textId="77777777" w:rsidR="00C457FD" w:rsidRPr="00CB3CA5" w:rsidRDefault="00C457FD" w:rsidP="00BE295B">
      <w:pPr>
        <w:pStyle w:val="ListParagraph"/>
        <w:numPr>
          <w:ilvl w:val="0"/>
          <w:numId w:val="44"/>
        </w:numPr>
        <w:spacing w:after="200"/>
        <w:ind w:left="850" w:hanging="425"/>
        <w:contextualSpacing/>
      </w:pPr>
      <w:r w:rsidRPr="00CB3CA5">
        <w:t>ensuring that appropriate records are kept and filed in hardcopy or electronic format, and disseminated as appropriate:</w:t>
      </w:r>
    </w:p>
    <w:p w14:paraId="622AB00F" w14:textId="77777777" w:rsidR="00C457FD" w:rsidRPr="00CB3CA5" w:rsidRDefault="00C457FD" w:rsidP="00BE295B">
      <w:pPr>
        <w:pStyle w:val="ListParagraph"/>
        <w:numPr>
          <w:ilvl w:val="0"/>
          <w:numId w:val="44"/>
        </w:numPr>
        <w:spacing w:after="200"/>
        <w:ind w:left="850" w:hanging="425"/>
        <w:contextualSpacing/>
      </w:pPr>
      <w:r w:rsidRPr="00CB3CA5">
        <w:t xml:space="preserve">for </w:t>
      </w:r>
      <w:hyperlink r:id="rId26" w:history="1">
        <w:r w:rsidRPr="00CB3CA5">
          <w:t>Nationally Consistent Collection of Data</w:t>
        </w:r>
      </w:hyperlink>
      <w:r>
        <w:t xml:space="preserve"> (NCCD) evidence</w:t>
      </w:r>
    </w:p>
    <w:p w14:paraId="1AB11295" w14:textId="77777777" w:rsidR="00C457FD" w:rsidRPr="00CB3CA5" w:rsidRDefault="00C457FD" w:rsidP="00BE295B">
      <w:pPr>
        <w:pStyle w:val="ListParagraph"/>
        <w:numPr>
          <w:ilvl w:val="0"/>
          <w:numId w:val="44"/>
        </w:numPr>
        <w:spacing w:after="200"/>
        <w:ind w:left="850" w:hanging="425"/>
        <w:contextualSpacing/>
      </w:pPr>
      <w:r w:rsidRPr="00CB3CA5">
        <w:t>in Student Achiev</w:t>
      </w:r>
      <w:r>
        <w:t>ement Information System (SAIS)</w:t>
      </w:r>
    </w:p>
    <w:p w14:paraId="16229D85" w14:textId="77777777" w:rsidR="00C457FD" w:rsidRPr="00CB3CA5" w:rsidRDefault="00C457FD" w:rsidP="00BE295B">
      <w:pPr>
        <w:pStyle w:val="ListParagraph"/>
        <w:numPr>
          <w:ilvl w:val="0"/>
          <w:numId w:val="44"/>
        </w:numPr>
        <w:spacing w:after="200"/>
        <w:ind w:left="850" w:hanging="425"/>
        <w:contextualSpacing/>
      </w:pPr>
      <w:r w:rsidRPr="00CB3CA5">
        <w:t>students with disability diagnosis reports and information are stored in each student’s s</w:t>
      </w:r>
      <w:r>
        <w:t>chool file</w:t>
      </w:r>
    </w:p>
    <w:p w14:paraId="4901C46B" w14:textId="039A291B" w:rsidR="00C457FD" w:rsidRDefault="00C457FD" w:rsidP="00BE295B">
      <w:pPr>
        <w:pStyle w:val="ListParagraph"/>
        <w:numPr>
          <w:ilvl w:val="0"/>
          <w:numId w:val="44"/>
        </w:numPr>
        <w:spacing w:after="200"/>
        <w:ind w:left="850" w:hanging="425"/>
        <w:contextualSpacing/>
      </w:pPr>
      <w:r w:rsidRPr="00CB3CA5">
        <w:t>appropriate plans are stored in each student’s school file or electronic student profile.</w:t>
      </w:r>
    </w:p>
    <w:p w14:paraId="4C27A436" w14:textId="77777777" w:rsidR="00BE295B" w:rsidRPr="00CB3CA5" w:rsidRDefault="00BE295B" w:rsidP="00BE295B">
      <w:pPr>
        <w:pStyle w:val="ListParagraph"/>
        <w:spacing w:after="200"/>
        <w:ind w:left="850"/>
        <w:contextualSpacing/>
      </w:pPr>
    </w:p>
    <w:p w14:paraId="3E35D820" w14:textId="77777777" w:rsidR="00BE295B" w:rsidRDefault="00BE295B">
      <w:pPr>
        <w:rPr>
          <w:rFonts w:eastAsia="Arial"/>
          <w:b/>
          <w:bCs/>
          <w:iCs/>
        </w:rPr>
      </w:pPr>
      <w:r>
        <w:rPr>
          <w:rFonts w:eastAsia="Arial"/>
          <w:b/>
          <w:bCs/>
          <w:iCs/>
        </w:rPr>
        <w:br w:type="page"/>
      </w:r>
    </w:p>
    <w:p w14:paraId="63D91330" w14:textId="6C957EFE" w:rsidR="00C457FD" w:rsidRPr="003B05A9" w:rsidRDefault="00C457FD" w:rsidP="00BE295B">
      <w:pPr>
        <w:ind w:left="426"/>
      </w:pPr>
      <w:r w:rsidRPr="00BE295B">
        <w:rPr>
          <w:rFonts w:eastAsia="Arial"/>
          <w:b/>
          <w:bCs/>
          <w:iCs/>
        </w:rPr>
        <w:lastRenderedPageBreak/>
        <w:t>Special education teachers or senior teachers supporting special education</w:t>
      </w:r>
      <w:r w:rsidRPr="00E651A3">
        <w:t xml:space="preserve"> are responsible for:</w:t>
      </w:r>
    </w:p>
    <w:p w14:paraId="19C1FBDF" w14:textId="77777777" w:rsidR="00C457FD" w:rsidRPr="003B05A9" w:rsidRDefault="00C457FD" w:rsidP="00BE295B">
      <w:pPr>
        <w:pStyle w:val="ListParagraph"/>
        <w:numPr>
          <w:ilvl w:val="0"/>
          <w:numId w:val="44"/>
        </w:numPr>
        <w:spacing w:after="200"/>
        <w:ind w:left="850" w:hanging="425"/>
        <w:contextualSpacing/>
      </w:pPr>
      <w:r w:rsidRPr="003B05A9">
        <w:t>supporting classroom teachers to deliver quality educational programs that respond to the needs and abilities of all students, inc</w:t>
      </w:r>
      <w:r>
        <w:t>luding students with disability</w:t>
      </w:r>
    </w:p>
    <w:p w14:paraId="41E84EE9" w14:textId="77777777" w:rsidR="00C457FD" w:rsidRPr="003B05A9" w:rsidRDefault="00C457FD" w:rsidP="00BE295B">
      <w:pPr>
        <w:pStyle w:val="ListParagraph"/>
        <w:numPr>
          <w:ilvl w:val="0"/>
          <w:numId w:val="44"/>
        </w:numPr>
        <w:spacing w:after="200"/>
        <w:ind w:left="850" w:hanging="425"/>
        <w:contextualSpacing/>
      </w:pPr>
      <w:r w:rsidRPr="003B05A9">
        <w:t xml:space="preserve">supporting classroom teachers to </w:t>
      </w:r>
      <w:hyperlink r:id="rId27" w:history="1">
        <w:r>
          <w:t>Plan For Personalised Learning a</w:t>
        </w:r>
        <w:r w:rsidRPr="003B05A9">
          <w:t>nd Support</w:t>
        </w:r>
      </w:hyperlink>
      <w:r w:rsidRPr="003B05A9">
        <w:t xml:space="preserve"> and coordinate the EAP and the appropriate planning processes in the preschool, primary, </w:t>
      </w:r>
      <w:r>
        <w:t>middle and senior years context</w:t>
      </w:r>
    </w:p>
    <w:p w14:paraId="082823A1" w14:textId="77777777" w:rsidR="00C457FD" w:rsidRPr="003B05A9" w:rsidRDefault="00C457FD" w:rsidP="00BE295B">
      <w:pPr>
        <w:pStyle w:val="ListParagraph"/>
        <w:numPr>
          <w:ilvl w:val="0"/>
          <w:numId w:val="44"/>
        </w:numPr>
        <w:spacing w:after="200"/>
        <w:ind w:left="850" w:hanging="425"/>
        <w:contextualSpacing/>
      </w:pPr>
      <w:r>
        <w:t>write</w:t>
      </w:r>
      <w:r w:rsidRPr="003B05A9">
        <w:t xml:space="preserve"> transition plans from preschool to primary to middle school to senior school, and that transition to work plans are written in consultation with the student,</w:t>
      </w:r>
      <w:r>
        <w:t xml:space="preserve"> parents/caregivers and advisor</w:t>
      </w:r>
    </w:p>
    <w:p w14:paraId="06EB88F2" w14:textId="77777777" w:rsidR="00C457FD" w:rsidRPr="003B05A9" w:rsidRDefault="00C457FD" w:rsidP="00BE295B">
      <w:pPr>
        <w:pStyle w:val="ListParagraph"/>
        <w:numPr>
          <w:ilvl w:val="0"/>
          <w:numId w:val="44"/>
        </w:numPr>
        <w:spacing w:after="200"/>
        <w:ind w:left="850" w:hanging="425"/>
        <w:contextualSpacing/>
      </w:pPr>
      <w:r w:rsidRPr="003B05A9">
        <w:t>ensuring that a strategic approach is developed in regard to implementing the recommendations, on receipt of specialist reports.</w:t>
      </w:r>
    </w:p>
    <w:p w14:paraId="14F15AE6" w14:textId="77777777" w:rsidR="00C457FD" w:rsidRPr="00E651A3" w:rsidRDefault="00C457FD" w:rsidP="00BE295B">
      <w:pPr>
        <w:ind w:left="426"/>
        <w:rPr>
          <w:rStyle w:val="Hyperlink"/>
          <w:rFonts w:cs="Arial"/>
        </w:rPr>
      </w:pPr>
      <w:r w:rsidRPr="00BE295B">
        <w:rPr>
          <w:rStyle w:val="Heading4Char"/>
          <w:rFonts w:ascii="Lato" w:eastAsia="Calibri" w:hAnsi="Lato"/>
          <w:b/>
        </w:rPr>
        <w:t>Classroom teachers</w:t>
      </w:r>
      <w:r w:rsidRPr="003B05A9">
        <w:t xml:space="preserve"> </w:t>
      </w:r>
      <w:r w:rsidRPr="00E651A3">
        <w:t>are responsible for:</w:t>
      </w:r>
    </w:p>
    <w:p w14:paraId="0A38D8C3" w14:textId="77777777" w:rsidR="00C457FD" w:rsidRPr="00CB3CA5" w:rsidRDefault="00C457FD" w:rsidP="00BE295B">
      <w:pPr>
        <w:pStyle w:val="ListParagraph"/>
        <w:numPr>
          <w:ilvl w:val="0"/>
          <w:numId w:val="44"/>
        </w:numPr>
        <w:spacing w:after="200"/>
        <w:ind w:left="850" w:hanging="425"/>
        <w:contextualSpacing/>
      </w:pPr>
      <w:r w:rsidRPr="00CB3CA5">
        <w:t>developing, implementing, evaluating and reviewing appropriately, at least every six months</w:t>
      </w:r>
      <w:r>
        <w:t xml:space="preserve">, the </w:t>
      </w:r>
      <w:hyperlink r:id="rId28" w:history="1">
        <w:r w:rsidRPr="00CB3CA5">
          <w:t>Plan for Personalised Learning and Support</w:t>
        </w:r>
      </w:hyperlink>
      <w:r w:rsidRPr="00CB3CA5">
        <w:t>, the EAP and the appropriate plan f</w:t>
      </w:r>
      <w:r>
        <w:t>or the student with disability (t</w:t>
      </w:r>
      <w:r w:rsidRPr="00CB3CA5">
        <w:t>his may involve working collaboratively with the special education teacher, parents, student and/or other rel</w:t>
      </w:r>
      <w:r>
        <w:t>evant person)</w:t>
      </w:r>
    </w:p>
    <w:p w14:paraId="41E074F3" w14:textId="77777777" w:rsidR="00C457FD" w:rsidRPr="00CB3CA5" w:rsidRDefault="00C457FD" w:rsidP="00BE295B">
      <w:pPr>
        <w:pStyle w:val="ListParagraph"/>
        <w:numPr>
          <w:ilvl w:val="0"/>
          <w:numId w:val="44"/>
        </w:numPr>
        <w:spacing w:after="200"/>
        <w:ind w:left="850" w:hanging="425"/>
        <w:contextualSpacing/>
      </w:pPr>
      <w:r w:rsidRPr="00CB3CA5">
        <w:t>collaborating with the special education teacher and senior teacher to update specialist report recommendations, when reviewing the personalised lea</w:t>
      </w:r>
      <w:r>
        <w:t>rning process for each semester</w:t>
      </w:r>
    </w:p>
    <w:p w14:paraId="5AF36C63" w14:textId="77777777" w:rsidR="00C457FD" w:rsidRPr="00CB3CA5" w:rsidRDefault="00C457FD" w:rsidP="00BE295B">
      <w:pPr>
        <w:pStyle w:val="ListParagraph"/>
        <w:numPr>
          <w:ilvl w:val="0"/>
          <w:numId w:val="44"/>
        </w:numPr>
        <w:spacing w:after="200"/>
        <w:ind w:left="850" w:hanging="425"/>
        <w:contextualSpacing/>
      </w:pPr>
      <w:r w:rsidRPr="00CB3CA5">
        <w:t>ensuring</w:t>
      </w:r>
      <w:r w:rsidRPr="00CB3CA5" w:rsidDel="006F3F73">
        <w:t xml:space="preserve"> </w:t>
      </w:r>
      <w:r w:rsidRPr="00CB3CA5">
        <w:t>that a personalised learning plan is established within the first ten weeks of the enrolme</w:t>
      </w:r>
      <w:r>
        <w:t>nt of a student with disability</w:t>
      </w:r>
    </w:p>
    <w:p w14:paraId="4791F133" w14:textId="77777777" w:rsidR="00C457FD" w:rsidRPr="00CB3CA5" w:rsidRDefault="00C457FD" w:rsidP="00BE295B">
      <w:pPr>
        <w:pStyle w:val="ListParagraph"/>
        <w:numPr>
          <w:ilvl w:val="0"/>
          <w:numId w:val="44"/>
        </w:numPr>
        <w:spacing w:after="200"/>
        <w:ind w:left="850" w:hanging="425"/>
        <w:contextualSpacing/>
      </w:pPr>
      <w:r w:rsidRPr="00CB3CA5">
        <w:t>delivering quality educational programs and developing appropriate curriculum assessments that respond to the needs and abilities of all students, inc</w:t>
      </w:r>
      <w:r>
        <w:t>luding students with disability</w:t>
      </w:r>
    </w:p>
    <w:p w14:paraId="44DF0632" w14:textId="77777777" w:rsidR="00C457FD" w:rsidRPr="00CB3CA5" w:rsidRDefault="00C457FD" w:rsidP="00BE295B">
      <w:pPr>
        <w:pStyle w:val="ListParagraph"/>
        <w:numPr>
          <w:ilvl w:val="0"/>
          <w:numId w:val="44"/>
        </w:numPr>
        <w:spacing w:after="200"/>
        <w:ind w:left="850" w:hanging="425"/>
        <w:contextualSpacing/>
      </w:pPr>
      <w:r w:rsidRPr="00CB3CA5">
        <w:t>participating in professional learning and appropriate professional development opportunities around the Students with Disability Policy and special education.</w:t>
      </w:r>
    </w:p>
    <w:p w14:paraId="3AFD8FBF" w14:textId="77777777" w:rsidR="00C457FD" w:rsidRPr="00E651A3" w:rsidRDefault="00C457FD" w:rsidP="00BE295B">
      <w:pPr>
        <w:ind w:left="426"/>
      </w:pPr>
      <w:r w:rsidRPr="00BE295B">
        <w:rPr>
          <w:b/>
          <w:bCs/>
          <w:iCs/>
        </w:rPr>
        <w:t>Support staff</w:t>
      </w:r>
      <w:r w:rsidRPr="003B05A9">
        <w:t xml:space="preserve"> </w:t>
      </w:r>
      <w:r w:rsidRPr="00E651A3">
        <w:t>are responsible for:</w:t>
      </w:r>
    </w:p>
    <w:p w14:paraId="2C805539" w14:textId="77777777" w:rsidR="00C457FD" w:rsidRPr="00CB3CA5" w:rsidRDefault="00C457FD" w:rsidP="00BE295B">
      <w:pPr>
        <w:pStyle w:val="ListParagraph"/>
        <w:numPr>
          <w:ilvl w:val="0"/>
          <w:numId w:val="44"/>
        </w:numPr>
        <w:spacing w:after="200"/>
        <w:ind w:left="850" w:hanging="425"/>
        <w:contextualSpacing/>
      </w:pPr>
      <w:r w:rsidRPr="00CB3CA5">
        <w:t>supporting classroom teachers to deliver quality educational programs that respond to the needs and abilities of all students, inc</w:t>
      </w:r>
      <w:r>
        <w:t>luding students with disability</w:t>
      </w:r>
    </w:p>
    <w:p w14:paraId="52524672" w14:textId="77777777" w:rsidR="00C457FD" w:rsidRPr="00CB3CA5" w:rsidRDefault="00C457FD" w:rsidP="00BE295B">
      <w:pPr>
        <w:pStyle w:val="ListParagraph"/>
        <w:numPr>
          <w:ilvl w:val="0"/>
          <w:numId w:val="44"/>
        </w:numPr>
        <w:spacing w:after="200"/>
        <w:ind w:left="850" w:hanging="425"/>
        <w:contextualSpacing/>
      </w:pPr>
      <w:r w:rsidRPr="00CB3CA5">
        <w:t>supporting the school’s inclusivity process by familiarising themselves with the needs of students with disability.</w:t>
      </w:r>
    </w:p>
    <w:p w14:paraId="39655BFB" w14:textId="77777777" w:rsidR="00C457FD" w:rsidRPr="003B05A9" w:rsidRDefault="00C457FD" w:rsidP="00BE295B">
      <w:pPr>
        <w:ind w:left="426"/>
      </w:pPr>
      <w:r w:rsidRPr="00BE295B">
        <w:rPr>
          <w:b/>
          <w:bCs/>
          <w:iCs/>
        </w:rPr>
        <w:t>Parents</w:t>
      </w:r>
      <w:r w:rsidRPr="003B05A9">
        <w:t xml:space="preserve"> </w:t>
      </w:r>
      <w:r w:rsidRPr="00E651A3">
        <w:t>are responsible for</w:t>
      </w:r>
      <w:r w:rsidRPr="003B05A9">
        <w:t>:</w:t>
      </w:r>
    </w:p>
    <w:p w14:paraId="00867A7D" w14:textId="77777777" w:rsidR="00C457FD" w:rsidRPr="00CB3CA5" w:rsidRDefault="00C457FD" w:rsidP="00BE295B">
      <w:pPr>
        <w:pStyle w:val="ListParagraph"/>
        <w:numPr>
          <w:ilvl w:val="0"/>
          <w:numId w:val="44"/>
        </w:numPr>
        <w:spacing w:after="200"/>
        <w:ind w:left="850" w:hanging="425"/>
        <w:contextualSpacing/>
      </w:pPr>
      <w:r w:rsidRPr="003B05A9">
        <w:t>initiating and maintaining</w:t>
      </w:r>
      <w:r w:rsidRPr="00CB3CA5">
        <w:t xml:space="preserve"> constructive communication and relationships with schools, and any other providers involved, to achieve the best educational, social and emo</w:t>
      </w:r>
      <w:r>
        <w:t>tional outcomes for the student</w:t>
      </w:r>
    </w:p>
    <w:p w14:paraId="4215B9C5" w14:textId="77777777" w:rsidR="00C457FD" w:rsidRPr="00CB3CA5" w:rsidRDefault="00C457FD" w:rsidP="00BE295B">
      <w:pPr>
        <w:pStyle w:val="ListParagraph"/>
        <w:numPr>
          <w:ilvl w:val="0"/>
          <w:numId w:val="44"/>
        </w:numPr>
        <w:spacing w:after="200"/>
        <w:ind w:left="850" w:hanging="425"/>
        <w:contextualSpacing/>
      </w:pPr>
      <w:r w:rsidRPr="00CB3CA5">
        <w:t>actively participating in the planning, implementation, and review of EAP and other appropriate plans designed to assist the student with disability to achieve optimum educational outcomes.</w:t>
      </w:r>
    </w:p>
    <w:p w14:paraId="72A1E5C1" w14:textId="77777777" w:rsidR="00BE295B" w:rsidRDefault="00BE295B">
      <w:pPr>
        <w:rPr>
          <w:rFonts w:ascii="Lato Semibold" w:eastAsia="Times New Roman" w:hAnsi="Lato Semibold"/>
          <w:noProof/>
          <w:color w:val="1F1F5F"/>
          <w:kern w:val="32"/>
          <w:sz w:val="36"/>
          <w:szCs w:val="32"/>
          <w:lang w:eastAsia="en-AU"/>
        </w:rPr>
      </w:pPr>
      <w:r>
        <w:rPr>
          <w:noProof/>
          <w:lang w:eastAsia="en-AU"/>
        </w:rPr>
        <w:br w:type="page"/>
      </w:r>
    </w:p>
    <w:p w14:paraId="348C55F5" w14:textId="5B8AB07F" w:rsidR="00C457FD" w:rsidRPr="00BE295B" w:rsidRDefault="00C457FD" w:rsidP="00BE295B">
      <w:pPr>
        <w:pStyle w:val="Heading1"/>
        <w:numPr>
          <w:ilvl w:val="0"/>
          <w:numId w:val="10"/>
        </w:numPr>
        <w:spacing w:before="360"/>
        <w:ind w:left="425" w:hanging="425"/>
        <w:rPr>
          <w:noProof/>
          <w:lang w:eastAsia="en-AU"/>
        </w:rPr>
      </w:pPr>
      <w:r w:rsidRPr="00BE295B">
        <w:rPr>
          <w:noProof/>
          <w:lang w:eastAsia="en-AU"/>
        </w:rPr>
        <w:lastRenderedPageBreak/>
        <w:t>Education service providers: a practical overview of the Disability Standards</w:t>
      </w:r>
    </w:p>
    <w:p w14:paraId="06CA60FD" w14:textId="77777777" w:rsidR="00C457FD" w:rsidRPr="00AC4227" w:rsidRDefault="00C457FD" w:rsidP="00BE295B">
      <w:pPr>
        <w:ind w:left="426"/>
        <w:rPr>
          <w:rFonts w:cs="Arial"/>
          <w:bCs/>
          <w:iCs/>
        </w:rPr>
      </w:pPr>
      <w:r w:rsidRPr="00AC4227">
        <w:t>Table</w:t>
      </w:r>
      <w:r w:rsidRPr="00AC4227">
        <w:rPr>
          <w:rFonts w:cs="Arial"/>
          <w:bCs/>
          <w:iCs/>
        </w:rPr>
        <w:t xml:space="preserve"> </w:t>
      </w:r>
      <w:r w:rsidRPr="00AC4227">
        <w:rPr>
          <w:rFonts w:cs="Arial"/>
          <w:bCs/>
          <w:iCs/>
        </w:rPr>
        <w:fldChar w:fldCharType="begin"/>
      </w:r>
      <w:r w:rsidRPr="00AC4227">
        <w:rPr>
          <w:rFonts w:cs="Arial"/>
          <w:bCs/>
          <w:iCs/>
        </w:rPr>
        <w:instrText xml:space="preserve"> SEQ Table \* ARABIC </w:instrText>
      </w:r>
      <w:r w:rsidRPr="00AC4227">
        <w:rPr>
          <w:rFonts w:cs="Arial"/>
          <w:bCs/>
          <w:iCs/>
        </w:rPr>
        <w:fldChar w:fldCharType="separate"/>
      </w:r>
      <w:r w:rsidRPr="00AC4227">
        <w:rPr>
          <w:rFonts w:cs="Arial"/>
          <w:bCs/>
          <w:iCs/>
          <w:noProof/>
        </w:rPr>
        <w:t>1</w:t>
      </w:r>
      <w:r w:rsidRPr="00AC4227">
        <w:rPr>
          <w:rFonts w:cs="Arial"/>
          <w:bCs/>
          <w:iCs/>
          <w:noProof/>
        </w:rPr>
        <w:fldChar w:fldCharType="end"/>
      </w:r>
      <w:r w:rsidRPr="00AC4227">
        <w:rPr>
          <w:rFonts w:cs="Arial"/>
          <w:bCs/>
          <w:iCs/>
        </w:rPr>
        <w:t xml:space="preserve">: </w:t>
      </w:r>
      <w:hyperlink r:id="rId29" w:history="1">
        <w:r w:rsidRPr="00AC4227">
          <w:rPr>
            <w:rFonts w:cs="Arial"/>
            <w:bCs/>
            <w:iCs/>
            <w:color w:val="0000FF"/>
            <w:u w:val="single"/>
          </w:rPr>
          <w:t>Rights and Requirements under the Disability Standards for Education</w:t>
        </w:r>
      </w:hyperlink>
      <w:r w:rsidRPr="00AC4227">
        <w:rPr>
          <w:rFonts w:cs="Arial"/>
          <w:bCs/>
          <w:iCs/>
        </w:rPr>
        <w:t xml:space="preserve"> </w:t>
      </w:r>
      <w:r w:rsidRPr="00AC4227">
        <w:rPr>
          <w:rFonts w:cs="Arial"/>
          <w:bCs/>
          <w:iCs/>
          <w:vertAlign w:val="superscript"/>
        </w:rPr>
        <w:footnoteReference w:id="4"/>
      </w:r>
    </w:p>
    <w:tbl>
      <w:tblPr>
        <w:tblStyle w:val="MediumGrid1-Accent1"/>
        <w:tblW w:w="4798" w:type="pct"/>
        <w:tblInd w:w="416" w:type="dxa"/>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Layout w:type="fixed"/>
        <w:tblCellMar>
          <w:top w:w="57" w:type="dxa"/>
        </w:tblCellMar>
        <w:tblLook w:val="01E0" w:firstRow="1" w:lastRow="1" w:firstColumn="1" w:lastColumn="1" w:noHBand="0" w:noVBand="0"/>
      </w:tblPr>
      <w:tblGrid>
        <w:gridCol w:w="4676"/>
        <w:gridCol w:w="5206"/>
      </w:tblGrid>
      <w:tr w:rsidR="00C457FD" w:rsidRPr="00F444CA" w14:paraId="3007B733" w14:textId="77777777" w:rsidTr="00AC4227">
        <w:trPr>
          <w:cnfStyle w:val="100000000000" w:firstRow="1" w:lastRow="0" w:firstColumn="0" w:lastColumn="0" w:oddVBand="0" w:evenVBand="0" w:oddHBand="0"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2366" w:type="pct"/>
            <w:shd w:val="clear" w:color="auto" w:fill="C4C4EC" w:themeFill="text1" w:themeFillTint="33"/>
            <w:vAlign w:val="center"/>
            <w:hideMark/>
          </w:tcPr>
          <w:p w14:paraId="1CF77A3E" w14:textId="77777777" w:rsidR="00C457FD" w:rsidRPr="00AC4227" w:rsidRDefault="00C457FD" w:rsidP="00AC4227">
            <w:pPr>
              <w:keepNext/>
              <w:spacing w:after="120"/>
              <w:jc w:val="both"/>
              <w:outlineLvl w:val="2"/>
              <w:rPr>
                <w:rFonts w:eastAsia="Calibri" w:cs="Arial"/>
                <w:sz w:val="22"/>
                <w:szCs w:val="22"/>
              </w:rPr>
            </w:pPr>
            <w:r w:rsidRPr="00AC4227">
              <w:rPr>
                <w:rFonts w:eastAsia="Calibri" w:cs="Arial"/>
                <w:sz w:val="22"/>
                <w:szCs w:val="22"/>
              </w:rPr>
              <w:t>Rights</w:t>
            </w:r>
          </w:p>
        </w:tc>
        <w:tc>
          <w:tcPr>
            <w:cnfStyle w:val="000100000000" w:firstRow="0" w:lastRow="0" w:firstColumn="0" w:lastColumn="1" w:oddVBand="0" w:evenVBand="0" w:oddHBand="0" w:evenHBand="0" w:firstRowFirstColumn="0" w:firstRowLastColumn="0" w:lastRowFirstColumn="0" w:lastRowLastColumn="0"/>
            <w:tcW w:w="2634" w:type="pct"/>
            <w:shd w:val="clear" w:color="auto" w:fill="C4C4EC" w:themeFill="text1" w:themeFillTint="33"/>
            <w:vAlign w:val="center"/>
            <w:hideMark/>
          </w:tcPr>
          <w:p w14:paraId="5D195611" w14:textId="77777777" w:rsidR="00C457FD" w:rsidRPr="00AC4227" w:rsidRDefault="00C457FD" w:rsidP="00AC4227">
            <w:pPr>
              <w:keepNext/>
              <w:spacing w:after="120"/>
              <w:jc w:val="both"/>
              <w:outlineLvl w:val="2"/>
              <w:rPr>
                <w:rFonts w:eastAsia="Calibri" w:cs="Arial"/>
                <w:sz w:val="22"/>
                <w:szCs w:val="22"/>
              </w:rPr>
            </w:pPr>
            <w:r w:rsidRPr="00AC4227">
              <w:rPr>
                <w:rFonts w:eastAsia="Calibri" w:cs="Arial"/>
                <w:sz w:val="22"/>
                <w:szCs w:val="22"/>
              </w:rPr>
              <w:t>Requirements</w:t>
            </w:r>
          </w:p>
        </w:tc>
      </w:tr>
      <w:tr w:rsidR="00C457FD" w:rsidRPr="00CB3CA5" w14:paraId="69512C06" w14:textId="77777777" w:rsidTr="00BE295B">
        <w:trPr>
          <w:cnfStyle w:val="000000100000" w:firstRow="0" w:lastRow="0" w:firstColumn="0" w:lastColumn="0" w:oddVBand="0" w:evenVBand="0" w:oddHBand="1" w:evenHBand="0"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D9D9D9" w:themeFill="background1" w:themeFillShade="D9"/>
          </w:tcPr>
          <w:p w14:paraId="330BDE05" w14:textId="77777777" w:rsidR="00C457FD" w:rsidRPr="00AC4227" w:rsidRDefault="00C457FD" w:rsidP="00AC4227">
            <w:pPr>
              <w:keepNext/>
              <w:spacing w:after="120"/>
              <w:jc w:val="both"/>
              <w:outlineLvl w:val="2"/>
              <w:rPr>
                <w:rFonts w:cs="Arial"/>
                <w:sz w:val="22"/>
                <w:szCs w:val="22"/>
              </w:rPr>
            </w:pPr>
            <w:r w:rsidRPr="00AC4227">
              <w:rPr>
                <w:rFonts w:cs="Arial"/>
                <w:sz w:val="22"/>
                <w:szCs w:val="22"/>
              </w:rPr>
              <w:t>Enrolment</w:t>
            </w:r>
          </w:p>
        </w:tc>
      </w:tr>
      <w:tr w:rsidR="00C457FD" w:rsidRPr="00CB3CA5" w14:paraId="5BE089CA" w14:textId="77777777" w:rsidTr="00BE295B">
        <w:trPr>
          <w:trHeight w:val="1865"/>
        </w:trPr>
        <w:tc>
          <w:tcPr>
            <w:cnfStyle w:val="001000000000" w:firstRow="0" w:lastRow="0" w:firstColumn="1" w:lastColumn="0" w:oddVBand="0" w:evenVBand="0" w:oddHBand="0" w:evenHBand="0" w:firstRowFirstColumn="0" w:firstRowLastColumn="0" w:lastRowFirstColumn="0" w:lastRowLastColumn="0"/>
            <w:tcW w:w="2366" w:type="pct"/>
            <w:shd w:val="clear" w:color="auto" w:fill="auto"/>
            <w:hideMark/>
          </w:tcPr>
          <w:p w14:paraId="6A12C396" w14:textId="77777777" w:rsidR="00C457FD" w:rsidRPr="00AC4227" w:rsidRDefault="00C457FD" w:rsidP="00970E8B">
            <w:pPr>
              <w:spacing w:line="256" w:lineRule="auto"/>
              <w:rPr>
                <w:rFonts w:eastAsia="Calibri" w:cs="Arial"/>
                <w:b w:val="0"/>
                <w:sz w:val="22"/>
                <w:szCs w:val="22"/>
              </w:rPr>
            </w:pPr>
            <w:r w:rsidRPr="00AC4227">
              <w:rPr>
                <w:rFonts w:cs="Arial"/>
                <w:b w:val="0"/>
                <w:iCs/>
                <w:sz w:val="22"/>
                <w:szCs w:val="22"/>
              </w:rPr>
              <w:t>Right to seek admission and enrol on the same basis as prospective students without disability including the right to reasonable adjustments.</w:t>
            </w:r>
            <w:r w:rsidRPr="00AC4227">
              <w:rPr>
                <w:rFonts w:eastAsia="Calibri" w:cs="Arial"/>
                <w:b w:val="0"/>
                <w:sz w:val="22"/>
                <w:szCs w:val="22"/>
              </w:rPr>
              <w:t xml:space="preserve"> </w:t>
            </w:r>
          </w:p>
        </w:tc>
        <w:tc>
          <w:tcPr>
            <w:cnfStyle w:val="000100000000" w:firstRow="0" w:lastRow="0" w:firstColumn="0" w:lastColumn="1" w:oddVBand="0" w:evenVBand="0" w:oddHBand="0" w:evenHBand="0" w:firstRowFirstColumn="0" w:firstRowLastColumn="0" w:lastRowFirstColumn="0" w:lastRowLastColumn="0"/>
            <w:tcW w:w="2634" w:type="pct"/>
            <w:shd w:val="clear" w:color="auto" w:fill="auto"/>
            <w:hideMark/>
          </w:tcPr>
          <w:p w14:paraId="6CE6306D" w14:textId="77777777" w:rsidR="00C457FD" w:rsidRPr="00AC4227" w:rsidRDefault="00C457FD" w:rsidP="00E651A3">
            <w:pPr>
              <w:pStyle w:val="ListParagraph"/>
              <w:numPr>
                <w:ilvl w:val="0"/>
                <w:numId w:val="17"/>
              </w:numPr>
              <w:spacing w:after="0" w:line="256" w:lineRule="auto"/>
              <w:ind w:left="323" w:hanging="323"/>
              <w:contextualSpacing/>
              <w:rPr>
                <w:rFonts w:eastAsia="Calibri" w:cs="Arial"/>
                <w:b w:val="0"/>
                <w:sz w:val="22"/>
                <w:szCs w:val="22"/>
              </w:rPr>
            </w:pPr>
            <w:r w:rsidRPr="00AC4227">
              <w:rPr>
                <w:rFonts w:eastAsia="Calibri" w:cs="Arial"/>
                <w:b w:val="0"/>
                <w:sz w:val="22"/>
                <w:szCs w:val="22"/>
              </w:rPr>
              <w:t>Take reasonable steps to ensure that the enrolment process is accessible.</w:t>
            </w:r>
          </w:p>
          <w:p w14:paraId="55DCA4C1" w14:textId="77777777" w:rsidR="00C457FD" w:rsidRPr="00AC4227" w:rsidRDefault="00C457FD" w:rsidP="00E651A3">
            <w:pPr>
              <w:pStyle w:val="ListParagraph"/>
              <w:numPr>
                <w:ilvl w:val="0"/>
                <w:numId w:val="17"/>
              </w:numPr>
              <w:spacing w:after="0" w:line="256" w:lineRule="auto"/>
              <w:ind w:left="323" w:hanging="323"/>
              <w:contextualSpacing/>
              <w:rPr>
                <w:rFonts w:eastAsia="Calibri" w:cs="Arial"/>
                <w:b w:val="0"/>
                <w:sz w:val="22"/>
                <w:szCs w:val="22"/>
              </w:rPr>
            </w:pPr>
            <w:r w:rsidRPr="00AC4227">
              <w:rPr>
                <w:rFonts w:eastAsia="Calibri" w:cs="Arial"/>
                <w:b w:val="0"/>
                <w:sz w:val="22"/>
                <w:szCs w:val="22"/>
              </w:rPr>
              <w:t>Consider students with disability in the same way as students without disability when deciding whether to offer a place.</w:t>
            </w:r>
          </w:p>
          <w:p w14:paraId="0CA97455" w14:textId="77777777" w:rsidR="00C457FD" w:rsidRPr="00AC4227" w:rsidRDefault="00C457FD" w:rsidP="00E651A3">
            <w:pPr>
              <w:pStyle w:val="ListParagraph"/>
              <w:numPr>
                <w:ilvl w:val="0"/>
                <w:numId w:val="17"/>
              </w:numPr>
              <w:spacing w:after="0" w:line="256" w:lineRule="auto"/>
              <w:ind w:left="323" w:hanging="323"/>
              <w:contextualSpacing/>
              <w:rPr>
                <w:rFonts w:eastAsia="Calibri" w:cs="Arial"/>
                <w:b w:val="0"/>
                <w:bCs w:val="0"/>
                <w:sz w:val="22"/>
                <w:szCs w:val="22"/>
              </w:rPr>
            </w:pPr>
            <w:r w:rsidRPr="00AC4227">
              <w:rPr>
                <w:rFonts w:eastAsia="Calibri" w:cs="Arial"/>
                <w:b w:val="0"/>
                <w:sz w:val="22"/>
                <w:szCs w:val="22"/>
              </w:rPr>
              <w:t>Consult with the prospective student or their associates about the effect of the disability on their ability to seek enrolment, and any reasonable adjustments necessary.</w:t>
            </w:r>
          </w:p>
        </w:tc>
      </w:tr>
      <w:tr w:rsidR="00C457FD" w:rsidRPr="00CB3CA5" w14:paraId="00CCE4BE" w14:textId="77777777" w:rsidTr="00BE295B">
        <w:trPr>
          <w:cnfStyle w:val="000000100000" w:firstRow="0" w:lastRow="0" w:firstColumn="0" w:lastColumn="0" w:oddVBand="0" w:evenVBand="0" w:oddHBand="1" w:evenHBand="0"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D9D9D9" w:themeFill="background1" w:themeFillShade="D9"/>
            <w:hideMark/>
          </w:tcPr>
          <w:p w14:paraId="5012EAF7" w14:textId="77777777" w:rsidR="00C457FD" w:rsidRPr="00AC4227" w:rsidRDefault="00C457FD" w:rsidP="00AC4227">
            <w:pPr>
              <w:keepNext/>
              <w:spacing w:after="120"/>
              <w:jc w:val="both"/>
              <w:outlineLvl w:val="2"/>
              <w:rPr>
                <w:rFonts w:eastAsia="Calibri" w:cs="Arial"/>
                <w:sz w:val="22"/>
                <w:szCs w:val="22"/>
              </w:rPr>
            </w:pPr>
            <w:r w:rsidRPr="00AC4227">
              <w:rPr>
                <w:rFonts w:eastAsia="Calibri" w:cs="Arial"/>
                <w:sz w:val="22"/>
                <w:szCs w:val="22"/>
              </w:rPr>
              <w:t xml:space="preserve">Participation </w:t>
            </w:r>
          </w:p>
        </w:tc>
      </w:tr>
      <w:tr w:rsidR="00C457FD" w:rsidRPr="00CB3CA5" w14:paraId="5989372F" w14:textId="77777777" w:rsidTr="00BE295B">
        <w:trPr>
          <w:trHeight w:val="1416"/>
        </w:trPr>
        <w:tc>
          <w:tcPr>
            <w:cnfStyle w:val="001000000000" w:firstRow="0" w:lastRow="0" w:firstColumn="1" w:lastColumn="0" w:oddVBand="0" w:evenVBand="0" w:oddHBand="0" w:evenHBand="0" w:firstRowFirstColumn="0" w:firstRowLastColumn="0" w:lastRowFirstColumn="0" w:lastRowLastColumn="0"/>
            <w:tcW w:w="2366" w:type="pct"/>
            <w:shd w:val="clear" w:color="auto" w:fill="auto"/>
            <w:hideMark/>
          </w:tcPr>
          <w:p w14:paraId="4F700CC9" w14:textId="77777777" w:rsidR="00C457FD" w:rsidRPr="00AC4227" w:rsidRDefault="00C457FD" w:rsidP="00970E8B">
            <w:pPr>
              <w:spacing w:line="256" w:lineRule="auto"/>
              <w:rPr>
                <w:rFonts w:eastAsia="Calibri" w:cs="Arial"/>
                <w:b w:val="0"/>
                <w:bCs w:val="0"/>
                <w:sz w:val="22"/>
                <w:szCs w:val="22"/>
              </w:rPr>
            </w:pPr>
            <w:r w:rsidRPr="00AC4227">
              <w:rPr>
                <w:rFonts w:cs="Arial"/>
                <w:b w:val="0"/>
                <w:iCs/>
                <w:sz w:val="22"/>
                <w:szCs w:val="22"/>
              </w:rPr>
              <w:t>Right to access courses and programs; use services and facilities; and have reasonable adjustments made to ensure students with disability are able to participate in education and training on the same basis as students without disability.</w:t>
            </w:r>
          </w:p>
        </w:tc>
        <w:tc>
          <w:tcPr>
            <w:cnfStyle w:val="000100000000" w:firstRow="0" w:lastRow="0" w:firstColumn="0" w:lastColumn="1" w:oddVBand="0" w:evenVBand="0" w:oddHBand="0" w:evenHBand="0" w:firstRowFirstColumn="0" w:firstRowLastColumn="0" w:lastRowFirstColumn="0" w:lastRowLastColumn="0"/>
            <w:tcW w:w="2634" w:type="pct"/>
            <w:shd w:val="clear" w:color="auto" w:fill="auto"/>
            <w:hideMark/>
          </w:tcPr>
          <w:p w14:paraId="18A76AF7" w14:textId="77777777" w:rsidR="00C457FD" w:rsidRPr="00AC4227" w:rsidRDefault="00C457FD" w:rsidP="00E651A3">
            <w:pPr>
              <w:pStyle w:val="ListParagraph"/>
              <w:numPr>
                <w:ilvl w:val="0"/>
                <w:numId w:val="17"/>
              </w:numPr>
              <w:spacing w:after="0" w:line="256" w:lineRule="auto"/>
              <w:ind w:left="323" w:hanging="323"/>
              <w:contextualSpacing/>
              <w:rPr>
                <w:rFonts w:eastAsia="Calibri" w:cs="Arial"/>
                <w:b w:val="0"/>
                <w:sz w:val="22"/>
                <w:szCs w:val="22"/>
              </w:rPr>
            </w:pPr>
            <w:r w:rsidRPr="00AC4227">
              <w:rPr>
                <w:rFonts w:eastAsia="Calibri" w:cs="Arial"/>
                <w:b w:val="0"/>
                <w:sz w:val="22"/>
                <w:szCs w:val="22"/>
              </w:rPr>
              <w:t>Take reasonable steps to ensure participation.</w:t>
            </w:r>
          </w:p>
          <w:p w14:paraId="69BF52E8" w14:textId="77777777" w:rsidR="00C457FD" w:rsidRPr="00AC4227" w:rsidRDefault="00C457FD" w:rsidP="00E651A3">
            <w:pPr>
              <w:pStyle w:val="ListParagraph"/>
              <w:numPr>
                <w:ilvl w:val="0"/>
                <w:numId w:val="17"/>
              </w:numPr>
              <w:spacing w:after="0" w:line="256" w:lineRule="auto"/>
              <w:ind w:left="323" w:hanging="323"/>
              <w:contextualSpacing/>
              <w:rPr>
                <w:rFonts w:eastAsia="Calibri" w:cs="Arial"/>
                <w:b w:val="0"/>
                <w:sz w:val="22"/>
                <w:szCs w:val="22"/>
              </w:rPr>
            </w:pPr>
            <w:r w:rsidRPr="00AC4227">
              <w:rPr>
                <w:rFonts w:eastAsia="Calibri" w:cs="Arial"/>
                <w:b w:val="0"/>
                <w:sz w:val="22"/>
                <w:szCs w:val="22"/>
              </w:rPr>
              <w:t>Consult with the student or their associates about the effect of the disability on their ability to participate.</w:t>
            </w:r>
          </w:p>
          <w:p w14:paraId="6BDC6B91" w14:textId="77777777" w:rsidR="00C457FD" w:rsidRPr="00AC4227" w:rsidRDefault="00C457FD" w:rsidP="00E651A3">
            <w:pPr>
              <w:pStyle w:val="ListParagraph"/>
              <w:numPr>
                <w:ilvl w:val="0"/>
                <w:numId w:val="17"/>
              </w:numPr>
              <w:spacing w:after="0" w:line="256" w:lineRule="auto"/>
              <w:ind w:left="323" w:hanging="323"/>
              <w:contextualSpacing/>
              <w:rPr>
                <w:rFonts w:eastAsia="Calibri" w:cs="Arial"/>
                <w:b w:val="0"/>
                <w:sz w:val="22"/>
                <w:szCs w:val="22"/>
              </w:rPr>
            </w:pPr>
            <w:r w:rsidRPr="00AC4227">
              <w:rPr>
                <w:rFonts w:eastAsia="Calibri" w:cs="Arial"/>
                <w:b w:val="0"/>
                <w:sz w:val="22"/>
                <w:szCs w:val="22"/>
              </w:rPr>
              <w:t>Make a reasonable adjustment if necessary.</w:t>
            </w:r>
          </w:p>
          <w:p w14:paraId="021778FD" w14:textId="77777777" w:rsidR="00C457FD" w:rsidRPr="00AC4227" w:rsidRDefault="00C457FD" w:rsidP="00E651A3">
            <w:pPr>
              <w:pStyle w:val="ListParagraph"/>
              <w:numPr>
                <w:ilvl w:val="0"/>
                <w:numId w:val="17"/>
              </w:numPr>
              <w:spacing w:after="0" w:line="256" w:lineRule="auto"/>
              <w:ind w:left="323" w:hanging="323"/>
              <w:contextualSpacing/>
              <w:rPr>
                <w:rFonts w:eastAsia="Calibri" w:cs="Arial"/>
                <w:b w:val="0"/>
                <w:sz w:val="22"/>
                <w:szCs w:val="22"/>
              </w:rPr>
            </w:pPr>
            <w:r w:rsidRPr="00AC4227">
              <w:rPr>
                <w:rFonts w:eastAsia="Calibri" w:cs="Arial"/>
                <w:b w:val="0"/>
                <w:sz w:val="22"/>
                <w:szCs w:val="22"/>
              </w:rPr>
              <w:t>Repeat this process over time as necessary.</w:t>
            </w:r>
          </w:p>
        </w:tc>
      </w:tr>
      <w:tr w:rsidR="00C457FD" w:rsidRPr="00CB3CA5" w14:paraId="097092FD" w14:textId="77777777" w:rsidTr="00BE295B">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D9D9D9" w:themeFill="background1" w:themeFillShade="D9"/>
            <w:hideMark/>
          </w:tcPr>
          <w:p w14:paraId="0016E58A" w14:textId="77777777" w:rsidR="00C457FD" w:rsidRPr="00AC4227" w:rsidRDefault="00C457FD" w:rsidP="00AC4227">
            <w:pPr>
              <w:keepNext/>
              <w:spacing w:after="120"/>
              <w:jc w:val="both"/>
              <w:outlineLvl w:val="2"/>
              <w:rPr>
                <w:rFonts w:eastAsia="Calibri" w:cs="Arial"/>
                <w:sz w:val="22"/>
                <w:szCs w:val="22"/>
              </w:rPr>
            </w:pPr>
            <w:r w:rsidRPr="00AC4227">
              <w:rPr>
                <w:rFonts w:eastAsia="Calibri" w:cs="Arial"/>
                <w:sz w:val="22"/>
                <w:szCs w:val="22"/>
              </w:rPr>
              <w:t>Curriculum development, delivery and accreditation</w:t>
            </w:r>
          </w:p>
        </w:tc>
      </w:tr>
      <w:tr w:rsidR="00C457FD" w:rsidRPr="00CB3CA5" w14:paraId="4FCDCC2E" w14:textId="77777777" w:rsidTr="00BE295B">
        <w:trPr>
          <w:trHeight w:val="607"/>
        </w:trPr>
        <w:tc>
          <w:tcPr>
            <w:cnfStyle w:val="001000000000" w:firstRow="0" w:lastRow="0" w:firstColumn="1" w:lastColumn="0" w:oddVBand="0" w:evenVBand="0" w:oddHBand="0" w:evenHBand="0" w:firstRowFirstColumn="0" w:firstRowLastColumn="0" w:lastRowFirstColumn="0" w:lastRowLastColumn="0"/>
            <w:tcW w:w="2366" w:type="pct"/>
            <w:shd w:val="clear" w:color="auto" w:fill="auto"/>
            <w:hideMark/>
          </w:tcPr>
          <w:p w14:paraId="3EC39BB3" w14:textId="77777777" w:rsidR="00C457FD" w:rsidRPr="00AC4227" w:rsidRDefault="00C457FD" w:rsidP="00970E8B">
            <w:pPr>
              <w:spacing w:line="256" w:lineRule="auto"/>
              <w:rPr>
                <w:rFonts w:eastAsia="Calibri" w:cs="Arial"/>
                <w:sz w:val="22"/>
                <w:szCs w:val="22"/>
              </w:rPr>
            </w:pPr>
            <w:r w:rsidRPr="00AC4227">
              <w:rPr>
                <w:rFonts w:cs="Arial"/>
                <w:b w:val="0"/>
                <w:iCs/>
                <w:sz w:val="22"/>
                <w:szCs w:val="22"/>
              </w:rPr>
              <w:t>Right to participate in courses and relevant supplementary programs that are designed to develop their skills, knowledge and understanding, on the same basis as students without disability; and have reasonable adjustments made to ensure students with disability are able to participate in education and training on the same basis as students without disability.</w:t>
            </w:r>
          </w:p>
        </w:tc>
        <w:tc>
          <w:tcPr>
            <w:cnfStyle w:val="000100000000" w:firstRow="0" w:lastRow="0" w:firstColumn="0" w:lastColumn="1" w:oddVBand="0" w:evenVBand="0" w:oddHBand="0" w:evenHBand="0" w:firstRowFirstColumn="0" w:firstRowLastColumn="0" w:lastRowFirstColumn="0" w:lastRowLastColumn="0"/>
            <w:tcW w:w="2634" w:type="pct"/>
            <w:shd w:val="clear" w:color="auto" w:fill="auto"/>
            <w:hideMark/>
          </w:tcPr>
          <w:p w14:paraId="7138F477" w14:textId="77777777" w:rsidR="00C457FD" w:rsidRPr="00AC4227" w:rsidRDefault="00C457FD" w:rsidP="00E651A3">
            <w:pPr>
              <w:pStyle w:val="ListParagraph"/>
              <w:numPr>
                <w:ilvl w:val="0"/>
                <w:numId w:val="17"/>
              </w:numPr>
              <w:spacing w:after="0" w:line="256" w:lineRule="auto"/>
              <w:ind w:left="323" w:hanging="323"/>
              <w:contextualSpacing/>
              <w:rPr>
                <w:rFonts w:eastAsia="Calibri" w:cs="Arial"/>
                <w:b w:val="0"/>
                <w:sz w:val="22"/>
                <w:szCs w:val="22"/>
              </w:rPr>
            </w:pPr>
            <w:r w:rsidRPr="00AC4227">
              <w:rPr>
                <w:rFonts w:eastAsia="Calibri" w:cs="Arial"/>
                <w:b w:val="0"/>
                <w:sz w:val="22"/>
                <w:szCs w:val="22"/>
              </w:rPr>
              <w:t>Enable students with disability to participate in learning experiences (including assessment and certification).</w:t>
            </w:r>
          </w:p>
          <w:p w14:paraId="31076A13" w14:textId="77777777" w:rsidR="00C457FD" w:rsidRPr="00AC4227" w:rsidRDefault="00C457FD" w:rsidP="00E651A3">
            <w:pPr>
              <w:pStyle w:val="ListParagraph"/>
              <w:numPr>
                <w:ilvl w:val="0"/>
                <w:numId w:val="17"/>
              </w:numPr>
              <w:spacing w:after="0" w:line="256" w:lineRule="auto"/>
              <w:ind w:left="323" w:hanging="323"/>
              <w:contextualSpacing/>
              <w:rPr>
                <w:rFonts w:eastAsia="Calibri" w:cs="Arial"/>
                <w:b w:val="0"/>
                <w:sz w:val="22"/>
                <w:szCs w:val="22"/>
              </w:rPr>
            </w:pPr>
            <w:r w:rsidRPr="00AC4227">
              <w:rPr>
                <w:rFonts w:eastAsia="Calibri" w:cs="Arial"/>
                <w:b w:val="0"/>
                <w:sz w:val="22"/>
                <w:szCs w:val="22"/>
              </w:rPr>
              <w:t>Consult with the student or his/her associates.</w:t>
            </w:r>
          </w:p>
          <w:p w14:paraId="047D23A9" w14:textId="77777777" w:rsidR="00C457FD" w:rsidRPr="00AC4227" w:rsidRDefault="00C457FD" w:rsidP="00E651A3">
            <w:pPr>
              <w:pStyle w:val="ListParagraph"/>
              <w:numPr>
                <w:ilvl w:val="0"/>
                <w:numId w:val="17"/>
              </w:numPr>
              <w:spacing w:after="0" w:line="256" w:lineRule="auto"/>
              <w:ind w:left="323" w:hanging="323"/>
              <w:contextualSpacing/>
              <w:rPr>
                <w:rFonts w:eastAsia="Calibri" w:cs="Arial"/>
                <w:b w:val="0"/>
                <w:sz w:val="22"/>
                <w:szCs w:val="22"/>
              </w:rPr>
            </w:pPr>
            <w:r w:rsidRPr="00AC4227">
              <w:rPr>
                <w:rFonts w:eastAsia="Calibri" w:cs="Arial"/>
                <w:b w:val="0"/>
                <w:sz w:val="22"/>
                <w:szCs w:val="22"/>
              </w:rPr>
              <w:t>Take into consideration whether the disability affects the student’s ability to participate in the learning experiences.</w:t>
            </w:r>
          </w:p>
        </w:tc>
      </w:tr>
      <w:tr w:rsidR="00C457FD" w:rsidRPr="00CB3CA5" w14:paraId="2E764515" w14:textId="77777777" w:rsidTr="00BE295B">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D9D9D9" w:themeFill="background1" w:themeFillShade="D9"/>
            <w:hideMark/>
          </w:tcPr>
          <w:p w14:paraId="251EECFC" w14:textId="77777777" w:rsidR="00C457FD" w:rsidRPr="00AC4227" w:rsidRDefault="00C457FD" w:rsidP="00AC4227">
            <w:pPr>
              <w:keepNext/>
              <w:spacing w:after="120"/>
              <w:jc w:val="both"/>
              <w:outlineLvl w:val="2"/>
              <w:rPr>
                <w:rFonts w:eastAsia="Calibri" w:cs="Arial"/>
                <w:sz w:val="22"/>
                <w:szCs w:val="22"/>
              </w:rPr>
            </w:pPr>
            <w:r w:rsidRPr="00AC4227">
              <w:rPr>
                <w:rFonts w:eastAsia="Calibri" w:cs="Arial"/>
                <w:sz w:val="22"/>
                <w:szCs w:val="22"/>
              </w:rPr>
              <w:t xml:space="preserve">Student wellbeing and inclusion </w:t>
            </w:r>
          </w:p>
        </w:tc>
      </w:tr>
      <w:tr w:rsidR="00C457FD" w:rsidRPr="00CB3CA5" w14:paraId="0A9A9604" w14:textId="77777777" w:rsidTr="00AC4227">
        <w:trPr>
          <w:trHeight w:val="632"/>
        </w:trPr>
        <w:tc>
          <w:tcPr>
            <w:cnfStyle w:val="001000000000" w:firstRow="0" w:lastRow="0" w:firstColumn="1" w:lastColumn="0" w:oddVBand="0" w:evenVBand="0" w:oddHBand="0" w:evenHBand="0" w:firstRowFirstColumn="0" w:firstRowLastColumn="0" w:lastRowFirstColumn="0" w:lastRowLastColumn="0"/>
            <w:tcW w:w="2366" w:type="pct"/>
            <w:shd w:val="clear" w:color="auto" w:fill="auto"/>
            <w:hideMark/>
          </w:tcPr>
          <w:p w14:paraId="0A44FFB0" w14:textId="77777777" w:rsidR="00C457FD" w:rsidRPr="00AC4227" w:rsidRDefault="00C457FD" w:rsidP="00970E8B">
            <w:pPr>
              <w:spacing w:line="256" w:lineRule="auto"/>
              <w:rPr>
                <w:rFonts w:eastAsia="Calibri" w:cs="Arial"/>
                <w:b w:val="0"/>
                <w:bCs w:val="0"/>
                <w:sz w:val="22"/>
                <w:szCs w:val="22"/>
              </w:rPr>
            </w:pPr>
            <w:r w:rsidRPr="00AC4227">
              <w:rPr>
                <w:rFonts w:cs="Arial"/>
                <w:b w:val="0"/>
                <w:iCs/>
                <w:sz w:val="22"/>
                <w:szCs w:val="22"/>
              </w:rPr>
              <w:t xml:space="preserve">Right to access student wellbeing and inclusion services provided by education institutions on the same basis as students without disability. Students with disability have the right to the specialised services needed for them to participate in the </w:t>
            </w:r>
            <w:r w:rsidRPr="00AC4227">
              <w:rPr>
                <w:rFonts w:cs="Arial"/>
                <w:b w:val="0"/>
                <w:iCs/>
                <w:sz w:val="22"/>
                <w:szCs w:val="22"/>
              </w:rPr>
              <w:lastRenderedPageBreak/>
              <w:t>educational activities in which they are enrolled.</w:t>
            </w:r>
          </w:p>
        </w:tc>
        <w:tc>
          <w:tcPr>
            <w:cnfStyle w:val="000100000000" w:firstRow="0" w:lastRow="0" w:firstColumn="0" w:lastColumn="1" w:oddVBand="0" w:evenVBand="0" w:oddHBand="0" w:evenHBand="0" w:firstRowFirstColumn="0" w:firstRowLastColumn="0" w:lastRowFirstColumn="0" w:lastRowLastColumn="0"/>
            <w:tcW w:w="2634" w:type="pct"/>
            <w:shd w:val="clear" w:color="auto" w:fill="auto"/>
            <w:hideMark/>
          </w:tcPr>
          <w:p w14:paraId="1411BA3D" w14:textId="77777777" w:rsidR="00C457FD" w:rsidRPr="00AC4227" w:rsidRDefault="00C457FD" w:rsidP="00E651A3">
            <w:pPr>
              <w:pStyle w:val="ListParagraph"/>
              <w:numPr>
                <w:ilvl w:val="0"/>
                <w:numId w:val="17"/>
              </w:numPr>
              <w:spacing w:after="0" w:line="256" w:lineRule="auto"/>
              <w:ind w:left="323" w:hanging="323"/>
              <w:contextualSpacing/>
              <w:rPr>
                <w:rFonts w:eastAsia="Calibri" w:cs="Arial"/>
                <w:b w:val="0"/>
                <w:sz w:val="22"/>
                <w:szCs w:val="22"/>
              </w:rPr>
            </w:pPr>
            <w:r w:rsidRPr="00AC4227">
              <w:rPr>
                <w:rFonts w:eastAsia="Calibri" w:cs="Arial"/>
                <w:b w:val="0"/>
                <w:sz w:val="22"/>
                <w:szCs w:val="22"/>
              </w:rPr>
              <w:lastRenderedPageBreak/>
              <w:t>Ensure that students with disability are able to use general support services.</w:t>
            </w:r>
          </w:p>
          <w:p w14:paraId="07226B96" w14:textId="77777777" w:rsidR="00C457FD" w:rsidRPr="00AC4227" w:rsidRDefault="00C457FD" w:rsidP="00E651A3">
            <w:pPr>
              <w:pStyle w:val="ListParagraph"/>
              <w:numPr>
                <w:ilvl w:val="0"/>
                <w:numId w:val="17"/>
              </w:numPr>
              <w:spacing w:after="0" w:line="256" w:lineRule="auto"/>
              <w:ind w:left="323" w:hanging="323"/>
              <w:contextualSpacing/>
              <w:rPr>
                <w:rFonts w:eastAsia="Calibri" w:cs="Arial"/>
                <w:b w:val="0"/>
                <w:sz w:val="22"/>
                <w:szCs w:val="22"/>
              </w:rPr>
            </w:pPr>
            <w:r w:rsidRPr="00AC4227">
              <w:rPr>
                <w:rFonts w:eastAsia="Calibri" w:cs="Arial"/>
                <w:b w:val="0"/>
                <w:sz w:val="22"/>
                <w:szCs w:val="22"/>
              </w:rPr>
              <w:t>Ensure that students have access to specialised support services.</w:t>
            </w:r>
          </w:p>
          <w:p w14:paraId="4E862086" w14:textId="77777777" w:rsidR="00C457FD" w:rsidRPr="00AC4227" w:rsidRDefault="00C457FD" w:rsidP="00E651A3">
            <w:pPr>
              <w:pStyle w:val="ListParagraph"/>
              <w:numPr>
                <w:ilvl w:val="0"/>
                <w:numId w:val="17"/>
              </w:numPr>
              <w:spacing w:after="0" w:line="256" w:lineRule="auto"/>
              <w:ind w:left="323" w:hanging="323"/>
              <w:contextualSpacing/>
              <w:rPr>
                <w:rFonts w:eastAsia="Calibri" w:cs="Arial"/>
                <w:b w:val="0"/>
                <w:sz w:val="22"/>
                <w:szCs w:val="22"/>
              </w:rPr>
            </w:pPr>
            <w:r w:rsidRPr="00AC4227">
              <w:rPr>
                <w:rFonts w:eastAsia="Calibri" w:cs="Arial"/>
                <w:b w:val="0"/>
                <w:sz w:val="22"/>
                <w:szCs w:val="22"/>
              </w:rPr>
              <w:t>Facilitate the provision of specialised support services.</w:t>
            </w:r>
          </w:p>
        </w:tc>
      </w:tr>
      <w:tr w:rsidR="00C457FD" w:rsidRPr="00CB3CA5" w14:paraId="4623015E" w14:textId="77777777" w:rsidTr="00BE295B">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D9D9D9" w:themeFill="background1" w:themeFillShade="D9"/>
            <w:hideMark/>
          </w:tcPr>
          <w:p w14:paraId="6779C90E" w14:textId="77777777" w:rsidR="00C457FD" w:rsidRPr="00AC4227" w:rsidRDefault="00C457FD" w:rsidP="00AC4227">
            <w:pPr>
              <w:keepNext/>
              <w:spacing w:after="120"/>
              <w:jc w:val="both"/>
              <w:outlineLvl w:val="2"/>
              <w:rPr>
                <w:rFonts w:eastAsia="Calibri"/>
                <w:sz w:val="22"/>
                <w:szCs w:val="22"/>
              </w:rPr>
            </w:pPr>
            <w:r w:rsidRPr="00AC4227">
              <w:rPr>
                <w:rFonts w:eastAsia="Calibri" w:cs="Arial"/>
                <w:sz w:val="22"/>
                <w:szCs w:val="22"/>
              </w:rPr>
              <w:t>Harassment and victimisation</w:t>
            </w:r>
          </w:p>
        </w:tc>
      </w:tr>
      <w:tr w:rsidR="00C457FD" w:rsidRPr="00CB3CA5" w14:paraId="2D0561DA" w14:textId="77777777" w:rsidTr="00BE295B">
        <w:trPr>
          <w:cnfStyle w:val="010000000000" w:firstRow="0" w:lastRow="1" w:firstColumn="0" w:lastColumn="0" w:oddVBand="0" w:evenVBand="0" w:oddHBand="0" w:evenHBand="0" w:firstRowFirstColumn="0" w:firstRowLastColumn="0" w:lastRowFirstColumn="0" w:lastRowLastColumn="0"/>
          <w:trHeight w:val="1656"/>
        </w:trPr>
        <w:tc>
          <w:tcPr>
            <w:cnfStyle w:val="001000000000" w:firstRow="0" w:lastRow="0" w:firstColumn="1" w:lastColumn="0" w:oddVBand="0" w:evenVBand="0" w:oddHBand="0" w:evenHBand="0" w:firstRowFirstColumn="0" w:firstRowLastColumn="0" w:lastRowFirstColumn="0" w:lastRowLastColumn="0"/>
            <w:tcW w:w="2366" w:type="pct"/>
            <w:tcBorders>
              <w:top w:val="none" w:sz="0" w:space="0" w:color="auto"/>
            </w:tcBorders>
            <w:shd w:val="clear" w:color="auto" w:fill="auto"/>
            <w:hideMark/>
          </w:tcPr>
          <w:p w14:paraId="47F84079" w14:textId="77777777" w:rsidR="00C457FD" w:rsidRPr="00AC4227" w:rsidRDefault="00C457FD" w:rsidP="0023682E">
            <w:pPr>
              <w:rPr>
                <w:rFonts w:eastAsia="Calibri"/>
                <w:b w:val="0"/>
                <w:bCs w:val="0"/>
                <w:sz w:val="22"/>
                <w:szCs w:val="22"/>
              </w:rPr>
            </w:pPr>
            <w:r w:rsidRPr="00AC4227">
              <w:rPr>
                <w:rFonts w:eastAsia="Calibri"/>
                <w:b w:val="0"/>
                <w:sz w:val="22"/>
                <w:szCs w:val="22"/>
              </w:rPr>
              <w:t>Right to receive education and training in an environment that is free from discrimination caused by harassment and victimisation on the basis of disability.</w:t>
            </w:r>
          </w:p>
        </w:tc>
        <w:tc>
          <w:tcPr>
            <w:cnfStyle w:val="000100000000" w:firstRow="0" w:lastRow="0" w:firstColumn="0" w:lastColumn="1" w:oddVBand="0" w:evenVBand="0" w:oddHBand="0" w:evenHBand="0" w:firstRowFirstColumn="0" w:firstRowLastColumn="0" w:lastRowFirstColumn="0" w:lastRowLastColumn="0"/>
            <w:tcW w:w="2634" w:type="pct"/>
            <w:tcBorders>
              <w:top w:val="none" w:sz="0" w:space="0" w:color="auto"/>
            </w:tcBorders>
            <w:shd w:val="clear" w:color="auto" w:fill="auto"/>
            <w:hideMark/>
          </w:tcPr>
          <w:p w14:paraId="19CE4D2F" w14:textId="77777777" w:rsidR="00C457FD" w:rsidRPr="00AC4227" w:rsidRDefault="00C457FD" w:rsidP="00E651A3">
            <w:pPr>
              <w:pStyle w:val="ListParagraph"/>
              <w:numPr>
                <w:ilvl w:val="0"/>
                <w:numId w:val="21"/>
              </w:numPr>
              <w:spacing w:after="0"/>
              <w:ind w:left="415"/>
              <w:rPr>
                <w:rFonts w:eastAsia="Calibri"/>
                <w:b w:val="0"/>
                <w:sz w:val="22"/>
                <w:szCs w:val="22"/>
              </w:rPr>
            </w:pPr>
            <w:r w:rsidRPr="00AC4227">
              <w:rPr>
                <w:rFonts w:eastAsia="Calibri"/>
                <w:b w:val="0"/>
                <w:sz w:val="22"/>
                <w:szCs w:val="22"/>
              </w:rPr>
              <w:t>Implement strategies to prevent harassment or victimisation.</w:t>
            </w:r>
          </w:p>
          <w:p w14:paraId="1A73B4C8" w14:textId="77777777" w:rsidR="00C457FD" w:rsidRPr="00AC4227" w:rsidRDefault="00C457FD" w:rsidP="00E651A3">
            <w:pPr>
              <w:pStyle w:val="ListParagraph"/>
              <w:numPr>
                <w:ilvl w:val="0"/>
                <w:numId w:val="21"/>
              </w:numPr>
              <w:spacing w:after="0"/>
              <w:ind w:left="415"/>
              <w:rPr>
                <w:rFonts w:eastAsia="Calibri"/>
                <w:b w:val="0"/>
                <w:sz w:val="22"/>
                <w:szCs w:val="22"/>
              </w:rPr>
            </w:pPr>
            <w:r w:rsidRPr="00AC4227">
              <w:rPr>
                <w:rFonts w:eastAsia="Calibri"/>
                <w:b w:val="0"/>
                <w:sz w:val="22"/>
                <w:szCs w:val="22"/>
              </w:rPr>
              <w:t>Take reasonable steps to ensure that staff and students are informed about their obligation not to harass or victimise students with disability.</w:t>
            </w:r>
          </w:p>
          <w:p w14:paraId="63EB12AD" w14:textId="77777777" w:rsidR="00C457FD" w:rsidRPr="00AC4227" w:rsidRDefault="00C457FD" w:rsidP="00E651A3">
            <w:pPr>
              <w:pStyle w:val="ListParagraph"/>
              <w:numPr>
                <w:ilvl w:val="0"/>
                <w:numId w:val="21"/>
              </w:numPr>
              <w:spacing w:after="0"/>
              <w:ind w:left="415"/>
              <w:rPr>
                <w:rFonts w:eastAsia="Calibri"/>
                <w:b w:val="0"/>
                <w:sz w:val="22"/>
                <w:szCs w:val="22"/>
              </w:rPr>
            </w:pPr>
            <w:r w:rsidRPr="00AC4227">
              <w:rPr>
                <w:rFonts w:eastAsia="Calibri"/>
                <w:b w:val="0"/>
                <w:sz w:val="22"/>
                <w:szCs w:val="22"/>
              </w:rPr>
              <w:t>Take appropriate action if harassment or victimisation occurs.</w:t>
            </w:r>
          </w:p>
          <w:p w14:paraId="4C3875A0" w14:textId="77777777" w:rsidR="00C457FD" w:rsidRPr="00AC4227" w:rsidRDefault="00C457FD" w:rsidP="00E651A3">
            <w:pPr>
              <w:pStyle w:val="ListParagraph"/>
              <w:numPr>
                <w:ilvl w:val="0"/>
                <w:numId w:val="21"/>
              </w:numPr>
              <w:spacing w:after="0"/>
              <w:ind w:left="415"/>
              <w:rPr>
                <w:rFonts w:eastAsia="Calibri"/>
                <w:sz w:val="22"/>
                <w:szCs w:val="22"/>
              </w:rPr>
            </w:pPr>
            <w:r w:rsidRPr="00AC4227">
              <w:rPr>
                <w:rFonts w:eastAsia="Calibri"/>
                <w:b w:val="0"/>
                <w:sz w:val="22"/>
                <w:szCs w:val="22"/>
              </w:rPr>
              <w:t>Ensure complaint mechanisms are available to students.</w:t>
            </w:r>
          </w:p>
        </w:tc>
      </w:tr>
    </w:tbl>
    <w:p w14:paraId="6D56C300" w14:textId="7E57DB8E" w:rsidR="00CF0F29" w:rsidRDefault="00C457FD" w:rsidP="00BE295B">
      <w:pPr>
        <w:pStyle w:val="Heading1"/>
        <w:numPr>
          <w:ilvl w:val="0"/>
          <w:numId w:val="10"/>
        </w:numPr>
        <w:spacing w:before="360"/>
        <w:ind w:left="425" w:hanging="425"/>
        <w:rPr>
          <w:rFonts w:eastAsia="Arial"/>
        </w:rPr>
      </w:pPr>
      <w:r>
        <w:rPr>
          <w:rFonts w:eastAsia="Arial"/>
        </w:rPr>
        <w:t xml:space="preserve"> </w:t>
      </w:r>
      <w:r w:rsidRPr="00BE295B">
        <w:rPr>
          <w:noProof/>
          <w:lang w:eastAsia="en-AU"/>
        </w:rPr>
        <w:t xml:space="preserve">Inclusive </w:t>
      </w:r>
      <w:r w:rsidR="00BE295B" w:rsidRPr="00BE295B">
        <w:rPr>
          <w:noProof/>
          <w:lang w:eastAsia="en-AU"/>
        </w:rPr>
        <w:t>curriculum provision</w:t>
      </w:r>
    </w:p>
    <w:p w14:paraId="3483BF4D" w14:textId="77777777" w:rsidR="00C457FD" w:rsidRDefault="00C457FD" w:rsidP="00BE295B">
      <w:pPr>
        <w:ind w:left="426"/>
        <w:rPr>
          <w:rFonts w:eastAsia="Arial"/>
        </w:rPr>
      </w:pPr>
      <w:r w:rsidRPr="00CB3CA5">
        <w:t xml:space="preserve">An </w:t>
      </w:r>
      <w:hyperlink r:id="rId30" w:history="1">
        <w:r w:rsidRPr="00C457FD">
          <w:rPr>
            <w:rStyle w:val="Hyperlink"/>
          </w:rPr>
          <w:t>inclusive curriculum</w:t>
        </w:r>
      </w:hyperlink>
      <w:r w:rsidRPr="00CB3CA5">
        <w:t xml:space="preserve"> is the provision of flexible, relevant and meaningful curriculum that addresses different learning abilities. All students have the right to access curriculum including the Australian Curriculum, Early Years Learning Framework (EYLF)</w:t>
      </w:r>
      <w:r>
        <w:t>, NT Certificate of Education and Training</w:t>
      </w:r>
      <w:r>
        <w:rPr>
          <w:rStyle w:val="FootnoteReference"/>
          <w:rFonts w:eastAsia="Arial" w:cs="Arial"/>
          <w:sz w:val="24"/>
        </w:rPr>
        <w:footnoteReference w:id="5"/>
      </w:r>
      <w:r w:rsidRPr="00CB3CA5">
        <w:t>. Schools should enable students with disability to access curriculum on the same basis as students without disability.</w:t>
      </w:r>
    </w:p>
    <w:p w14:paraId="3D4EC0D1" w14:textId="77777777" w:rsidR="008E05E7" w:rsidRPr="00884B6C" w:rsidRDefault="008E05E7" w:rsidP="00BE295B">
      <w:pPr>
        <w:pStyle w:val="ListParagraph"/>
        <w:numPr>
          <w:ilvl w:val="0"/>
          <w:numId w:val="44"/>
        </w:numPr>
        <w:spacing w:after="200"/>
        <w:ind w:left="850" w:hanging="425"/>
        <w:contextualSpacing/>
      </w:pPr>
      <w:r w:rsidRPr="00884B6C">
        <w:t>The learning programs are to be flexible, relevant and recognise the individual needs, strengths and abilities of students including relevant environmental, chronological, emotional and social aspects and the age and interests of the student. This may necessitate the provision of additional support services.</w:t>
      </w:r>
    </w:p>
    <w:p w14:paraId="1147F595" w14:textId="77777777" w:rsidR="008E05E7" w:rsidRPr="00884B6C" w:rsidRDefault="008E05E7" w:rsidP="00BE295B">
      <w:pPr>
        <w:pStyle w:val="ListParagraph"/>
        <w:numPr>
          <w:ilvl w:val="0"/>
          <w:numId w:val="44"/>
        </w:numPr>
        <w:spacing w:after="200"/>
        <w:ind w:left="850" w:hanging="425"/>
        <w:contextualSpacing/>
      </w:pPr>
      <w:r w:rsidRPr="00884B6C">
        <w:t>The learning programs enable students to demonstrate the knowledge, skills or competencies being assessed.</w:t>
      </w:r>
    </w:p>
    <w:p w14:paraId="10A51EF0" w14:textId="77777777" w:rsidR="008E05E7" w:rsidRPr="00884B6C" w:rsidRDefault="008E05E7" w:rsidP="00BE295B">
      <w:pPr>
        <w:pStyle w:val="ListParagraph"/>
        <w:numPr>
          <w:ilvl w:val="0"/>
          <w:numId w:val="44"/>
        </w:numPr>
        <w:spacing w:after="200"/>
        <w:ind w:left="850" w:hanging="425"/>
        <w:contextualSpacing/>
      </w:pPr>
      <w:r w:rsidRPr="00884B6C">
        <w:t>Where students are unable to be assessed in the same way as their peers, there should be appropriate provisions made to enable their access to assessments.</w:t>
      </w:r>
    </w:p>
    <w:p w14:paraId="29A08D71" w14:textId="77777777" w:rsidR="008E05E7" w:rsidRPr="00884B6C" w:rsidRDefault="008E05E7" w:rsidP="00BE295B">
      <w:pPr>
        <w:pStyle w:val="ListParagraph"/>
        <w:numPr>
          <w:ilvl w:val="0"/>
          <w:numId w:val="44"/>
        </w:numPr>
        <w:spacing w:after="200"/>
        <w:ind w:left="850" w:hanging="425"/>
        <w:contextualSpacing/>
      </w:pPr>
      <w:r w:rsidRPr="00884B6C">
        <w:t>The learning programs are designed to enable students to participate in the wider community. Learning programs may be implemented in a variety of school and community settings.</w:t>
      </w:r>
    </w:p>
    <w:p w14:paraId="0F5F00FE" w14:textId="77777777" w:rsidR="008E05E7" w:rsidRPr="00C95189" w:rsidRDefault="008E05E7" w:rsidP="00BE295B">
      <w:pPr>
        <w:pStyle w:val="ListParagraph"/>
        <w:numPr>
          <w:ilvl w:val="0"/>
          <w:numId w:val="44"/>
        </w:numPr>
        <w:spacing w:after="200"/>
        <w:ind w:left="850" w:hanging="425"/>
        <w:contextualSpacing/>
      </w:pPr>
      <w:r w:rsidRPr="00884B6C">
        <w:t xml:space="preserve">Schools may use the Response to Intervention (RTI) Whole School Inclusion Matrix to review and reflect upon their practice. </w:t>
      </w:r>
      <w:r w:rsidRPr="00AC4227">
        <w:t xml:space="preserve">The </w:t>
      </w:r>
      <w:hyperlink r:id="rId31" w:history="1">
        <w:r w:rsidRPr="00AC4227">
          <w:rPr>
            <w:rStyle w:val="Hyperlink"/>
          </w:rPr>
          <w:t>Whole School Inclusion Matrix</w:t>
        </w:r>
      </w:hyperlink>
      <w:r w:rsidRPr="00AC4227">
        <w:t xml:space="preserve"> is a tool</w:t>
      </w:r>
      <w:r w:rsidRPr="00884B6C">
        <w:t xml:space="preserve"> designed to help Principals and staff strive for excellence by creating a fully inclusive, whole school, supportive environment for students with additional needs.</w:t>
      </w:r>
    </w:p>
    <w:p w14:paraId="4AB5DB0D" w14:textId="77777777" w:rsidR="008E05E7" w:rsidRPr="00A111BB" w:rsidRDefault="008E05E7" w:rsidP="00BE295B">
      <w:pPr>
        <w:pStyle w:val="ListParagraph"/>
        <w:numPr>
          <w:ilvl w:val="0"/>
          <w:numId w:val="44"/>
        </w:numPr>
        <w:spacing w:after="200"/>
        <w:ind w:left="850" w:hanging="425"/>
        <w:contextualSpacing/>
      </w:pPr>
      <w:r w:rsidRPr="0023682E">
        <w:rPr>
          <w:rFonts w:eastAsia="Arial"/>
        </w:rPr>
        <w:t xml:space="preserve">The </w:t>
      </w:r>
      <w:r w:rsidRPr="00A111BB">
        <w:t>content and delivery of the learning program for each student should be negotiated with relevant school staff, parents/caregivers and, where possible, the student; as well as other appropriate personnel.</w:t>
      </w:r>
    </w:p>
    <w:p w14:paraId="3DA16634" w14:textId="77777777" w:rsidR="008E05E7" w:rsidRPr="00BE295B" w:rsidRDefault="008E05E7" w:rsidP="00BE295B">
      <w:pPr>
        <w:pStyle w:val="ListParagraph"/>
        <w:numPr>
          <w:ilvl w:val="0"/>
          <w:numId w:val="44"/>
        </w:numPr>
        <w:spacing w:after="200"/>
        <w:ind w:left="850" w:hanging="425"/>
        <w:contextualSpacing/>
      </w:pPr>
      <w:r w:rsidRPr="00A111BB">
        <w:t>In determining whether an adjustment is reasonable, an education provider should take into account</w:t>
      </w:r>
      <w:r w:rsidRPr="00BE295B">
        <w:t xml:space="preserve"> information about:</w:t>
      </w:r>
    </w:p>
    <w:p w14:paraId="73DAA29E" w14:textId="77777777" w:rsidR="008E05E7" w:rsidRPr="00A111BB" w:rsidRDefault="008E05E7" w:rsidP="00BE295B">
      <w:pPr>
        <w:pStyle w:val="ListParagraph"/>
        <w:numPr>
          <w:ilvl w:val="1"/>
          <w:numId w:val="20"/>
        </w:numPr>
        <w:spacing w:after="200"/>
        <w:ind w:left="1276" w:hanging="425"/>
        <w:contextualSpacing/>
      </w:pPr>
      <w:r w:rsidRPr="00A111BB">
        <w:t>the nature of the student’s disability</w:t>
      </w:r>
    </w:p>
    <w:p w14:paraId="259D7D6A" w14:textId="34FF47D1" w:rsidR="008E05E7" w:rsidRPr="00A111BB" w:rsidRDefault="00BE295B" w:rsidP="00BE295B">
      <w:pPr>
        <w:pStyle w:val="ListParagraph"/>
        <w:numPr>
          <w:ilvl w:val="1"/>
          <w:numId w:val="20"/>
        </w:numPr>
        <w:spacing w:after="200"/>
        <w:ind w:left="1276" w:hanging="425"/>
        <w:contextualSpacing/>
      </w:pPr>
      <w:r>
        <w:t>the student’s</w:t>
      </w:r>
      <w:r w:rsidR="008E05E7" w:rsidRPr="00A111BB">
        <w:t xml:space="preserve"> preferred adjustment</w:t>
      </w:r>
    </w:p>
    <w:p w14:paraId="25E10248" w14:textId="77777777" w:rsidR="008E05E7" w:rsidRPr="00A111BB" w:rsidRDefault="008E05E7" w:rsidP="00BE295B">
      <w:pPr>
        <w:pStyle w:val="ListParagraph"/>
        <w:numPr>
          <w:ilvl w:val="1"/>
          <w:numId w:val="20"/>
        </w:numPr>
        <w:spacing w:after="200"/>
        <w:ind w:left="1276" w:hanging="425"/>
        <w:contextualSpacing/>
      </w:pPr>
      <w:r w:rsidRPr="00A111BB">
        <w:t>any adjustments that have been provided previously</w:t>
      </w:r>
    </w:p>
    <w:p w14:paraId="44215587" w14:textId="77777777" w:rsidR="008E05E7" w:rsidRPr="0023682E" w:rsidRDefault="008E05E7" w:rsidP="00BE295B">
      <w:pPr>
        <w:pStyle w:val="ListParagraph"/>
        <w:numPr>
          <w:ilvl w:val="1"/>
          <w:numId w:val="20"/>
        </w:numPr>
        <w:spacing w:after="200"/>
        <w:ind w:left="1276" w:hanging="425"/>
        <w:contextualSpacing/>
        <w:rPr>
          <w:rFonts w:eastAsia="Arial"/>
        </w:rPr>
      </w:pPr>
      <w:r w:rsidRPr="00A111BB">
        <w:t>any recommended</w:t>
      </w:r>
      <w:r w:rsidRPr="0023682E">
        <w:rPr>
          <w:rFonts w:eastAsia="Arial"/>
          <w:spacing w:val="-15"/>
        </w:rPr>
        <w:t xml:space="preserve"> </w:t>
      </w:r>
      <w:r w:rsidRPr="0023682E">
        <w:rPr>
          <w:rFonts w:eastAsia="Arial"/>
          <w:spacing w:val="1"/>
        </w:rPr>
        <w:t>o</w:t>
      </w:r>
      <w:r w:rsidRPr="0023682E">
        <w:rPr>
          <w:rFonts w:eastAsia="Arial"/>
        </w:rPr>
        <w:t>r</w:t>
      </w:r>
      <w:r w:rsidRPr="0023682E">
        <w:rPr>
          <w:rFonts w:eastAsia="Arial"/>
          <w:spacing w:val="-3"/>
        </w:rPr>
        <w:t xml:space="preserve"> </w:t>
      </w:r>
      <w:r w:rsidRPr="0023682E">
        <w:rPr>
          <w:rFonts w:eastAsia="Arial"/>
          <w:spacing w:val="-1"/>
        </w:rPr>
        <w:t>a</w:t>
      </w:r>
      <w:r w:rsidRPr="0023682E">
        <w:rPr>
          <w:rFonts w:eastAsia="Arial"/>
        </w:rPr>
        <w:t>lt</w:t>
      </w:r>
      <w:r w:rsidRPr="0023682E">
        <w:rPr>
          <w:rFonts w:eastAsia="Arial"/>
          <w:spacing w:val="1"/>
        </w:rPr>
        <w:t>e</w:t>
      </w:r>
      <w:r w:rsidRPr="0023682E">
        <w:rPr>
          <w:rFonts w:eastAsia="Arial"/>
          <w:spacing w:val="-1"/>
        </w:rPr>
        <w:t>r</w:t>
      </w:r>
      <w:r w:rsidRPr="0023682E">
        <w:rPr>
          <w:rFonts w:eastAsia="Arial"/>
          <w:spacing w:val="1"/>
        </w:rPr>
        <w:t>na</w:t>
      </w:r>
      <w:r w:rsidRPr="0023682E">
        <w:rPr>
          <w:rFonts w:eastAsia="Arial"/>
        </w:rPr>
        <w:t>ti</w:t>
      </w:r>
      <w:r w:rsidRPr="0023682E">
        <w:rPr>
          <w:rFonts w:eastAsia="Arial"/>
          <w:spacing w:val="-2"/>
        </w:rPr>
        <w:t>v</w:t>
      </w:r>
      <w:r w:rsidRPr="0023682E">
        <w:rPr>
          <w:rFonts w:eastAsia="Arial"/>
        </w:rPr>
        <w:t>e</w:t>
      </w:r>
      <w:r w:rsidRPr="0023682E">
        <w:rPr>
          <w:rFonts w:eastAsia="Arial"/>
          <w:spacing w:val="-8"/>
        </w:rPr>
        <w:t xml:space="preserve"> </w:t>
      </w:r>
      <w:r w:rsidRPr="0023682E">
        <w:rPr>
          <w:rFonts w:eastAsia="Arial"/>
          <w:spacing w:val="-1"/>
        </w:rPr>
        <w:t>a</w:t>
      </w:r>
      <w:r w:rsidRPr="0023682E">
        <w:rPr>
          <w:rFonts w:eastAsia="Arial"/>
          <w:spacing w:val="1"/>
        </w:rPr>
        <w:t>d</w:t>
      </w:r>
      <w:r w:rsidRPr="0023682E">
        <w:rPr>
          <w:rFonts w:eastAsia="Arial"/>
        </w:rPr>
        <w:t>j</w:t>
      </w:r>
      <w:r w:rsidRPr="0023682E">
        <w:rPr>
          <w:rFonts w:eastAsia="Arial"/>
          <w:spacing w:val="1"/>
        </w:rPr>
        <w:t>u</w:t>
      </w:r>
      <w:r w:rsidRPr="0023682E">
        <w:rPr>
          <w:rFonts w:eastAsia="Arial"/>
        </w:rPr>
        <w:t>s</w:t>
      </w:r>
      <w:r w:rsidRPr="0023682E">
        <w:rPr>
          <w:rFonts w:eastAsia="Arial"/>
          <w:spacing w:val="-2"/>
        </w:rPr>
        <w:t>t</w:t>
      </w:r>
      <w:r w:rsidRPr="0023682E">
        <w:rPr>
          <w:rFonts w:eastAsia="Arial"/>
          <w:spacing w:val="2"/>
        </w:rPr>
        <w:t>m</w:t>
      </w:r>
      <w:r w:rsidRPr="0023682E">
        <w:rPr>
          <w:rFonts w:eastAsia="Arial"/>
          <w:spacing w:val="-1"/>
        </w:rPr>
        <w:t>e</w:t>
      </w:r>
      <w:r w:rsidRPr="0023682E">
        <w:rPr>
          <w:rFonts w:eastAsia="Arial"/>
          <w:spacing w:val="1"/>
        </w:rPr>
        <w:t>n</w:t>
      </w:r>
      <w:r w:rsidRPr="0023682E">
        <w:rPr>
          <w:rFonts w:eastAsia="Arial"/>
        </w:rPr>
        <w:t>ts.</w:t>
      </w:r>
    </w:p>
    <w:p w14:paraId="4DDAFFEC" w14:textId="77777777" w:rsidR="008E05E7" w:rsidRPr="00CB3CA5" w:rsidRDefault="008E05E7" w:rsidP="00BE295B">
      <w:pPr>
        <w:ind w:left="426"/>
        <w:rPr>
          <w:spacing w:val="1"/>
        </w:rPr>
      </w:pPr>
      <w:r w:rsidRPr="00A111BB">
        <w:rPr>
          <w:spacing w:val="2"/>
        </w:rPr>
        <w:lastRenderedPageBreak/>
        <w:t>T</w:t>
      </w:r>
      <w:r w:rsidRPr="00A111BB">
        <w:rPr>
          <w:spacing w:val="1"/>
        </w:rPr>
        <w:t>h</w:t>
      </w:r>
      <w:r w:rsidRPr="00A111BB">
        <w:t>is</w:t>
      </w:r>
      <w:r w:rsidRPr="00A111BB">
        <w:rPr>
          <w:spacing w:val="-4"/>
        </w:rPr>
        <w:t xml:space="preserve"> </w:t>
      </w:r>
      <w:r w:rsidRPr="00A111BB">
        <w:t>i</w:t>
      </w:r>
      <w:r w:rsidRPr="00A111BB">
        <w:rPr>
          <w:spacing w:val="-1"/>
        </w:rPr>
        <w:t>n</w:t>
      </w:r>
      <w:r w:rsidRPr="00A111BB">
        <w:t>f</w:t>
      </w:r>
      <w:r w:rsidRPr="00A111BB">
        <w:rPr>
          <w:spacing w:val="1"/>
        </w:rPr>
        <w:t>o</w:t>
      </w:r>
      <w:r w:rsidRPr="00A111BB">
        <w:rPr>
          <w:spacing w:val="-1"/>
        </w:rPr>
        <w:t>r</w:t>
      </w:r>
      <w:r w:rsidRPr="00A111BB">
        <w:rPr>
          <w:spacing w:val="2"/>
        </w:rPr>
        <w:t>m</w:t>
      </w:r>
      <w:r w:rsidRPr="00A111BB">
        <w:rPr>
          <w:spacing w:val="-1"/>
        </w:rPr>
        <w:t>a</w:t>
      </w:r>
      <w:r w:rsidRPr="00A111BB">
        <w:t>ti</w:t>
      </w:r>
      <w:r w:rsidRPr="00A111BB">
        <w:rPr>
          <w:spacing w:val="1"/>
        </w:rPr>
        <w:t>o</w:t>
      </w:r>
      <w:r w:rsidRPr="00A111BB">
        <w:t>n</w:t>
      </w:r>
      <w:r w:rsidRPr="00A111BB">
        <w:rPr>
          <w:spacing w:val="-13"/>
        </w:rPr>
        <w:t xml:space="preserve"> </w:t>
      </w:r>
      <w:r w:rsidRPr="00A111BB">
        <w:rPr>
          <w:spacing w:val="2"/>
        </w:rPr>
        <w:t>m</w:t>
      </w:r>
      <w:r w:rsidRPr="00A111BB">
        <w:t>i</w:t>
      </w:r>
      <w:r w:rsidRPr="00A111BB">
        <w:rPr>
          <w:spacing w:val="-1"/>
        </w:rPr>
        <w:t>g</w:t>
      </w:r>
      <w:r w:rsidRPr="00A111BB">
        <w:rPr>
          <w:spacing w:val="1"/>
        </w:rPr>
        <w:t>h</w:t>
      </w:r>
      <w:r w:rsidRPr="00A111BB">
        <w:t>t</w:t>
      </w:r>
      <w:r w:rsidRPr="00A111BB">
        <w:rPr>
          <w:spacing w:val="-6"/>
        </w:rPr>
        <w:t xml:space="preserve"> </w:t>
      </w:r>
      <w:r w:rsidRPr="00A111BB">
        <w:t>c</w:t>
      </w:r>
      <w:r w:rsidRPr="00A111BB">
        <w:rPr>
          <w:spacing w:val="1"/>
        </w:rPr>
        <w:t>o</w:t>
      </w:r>
      <w:r w:rsidRPr="00A111BB">
        <w:rPr>
          <w:spacing w:val="2"/>
        </w:rPr>
        <w:t>m</w:t>
      </w:r>
      <w:r w:rsidRPr="00A111BB">
        <w:t>e</w:t>
      </w:r>
      <w:r w:rsidRPr="00A111BB">
        <w:rPr>
          <w:spacing w:val="-8"/>
        </w:rPr>
        <w:t xml:space="preserve"> </w:t>
      </w:r>
      <w:r w:rsidRPr="00A111BB">
        <w:rPr>
          <w:spacing w:val="3"/>
        </w:rPr>
        <w:t>f</w:t>
      </w:r>
      <w:r w:rsidRPr="00A111BB">
        <w:rPr>
          <w:spacing w:val="-1"/>
        </w:rPr>
        <w:t>ro</w:t>
      </w:r>
      <w:r w:rsidRPr="00A111BB">
        <w:t>m</w:t>
      </w:r>
      <w:r w:rsidRPr="00A111BB">
        <w:rPr>
          <w:spacing w:val="-3"/>
        </w:rPr>
        <w:t xml:space="preserve"> </w:t>
      </w:r>
      <w:r w:rsidRPr="00A111BB">
        <w:t>t</w:t>
      </w:r>
      <w:r w:rsidRPr="00A111BB">
        <w:rPr>
          <w:spacing w:val="1"/>
        </w:rPr>
        <w:t>h</w:t>
      </w:r>
      <w:r w:rsidRPr="00A111BB">
        <w:t>e</w:t>
      </w:r>
      <w:r w:rsidRPr="00A111BB">
        <w:rPr>
          <w:spacing w:val="-1"/>
        </w:rPr>
        <w:t xml:space="preserve"> </w:t>
      </w:r>
      <w:r w:rsidRPr="00A111BB">
        <w:t>s</w:t>
      </w:r>
      <w:r w:rsidRPr="00A111BB">
        <w:rPr>
          <w:spacing w:val="-2"/>
        </w:rPr>
        <w:t>t</w:t>
      </w:r>
      <w:r w:rsidRPr="00A111BB">
        <w:rPr>
          <w:spacing w:val="1"/>
        </w:rPr>
        <w:t>u</w:t>
      </w:r>
      <w:r w:rsidRPr="00A111BB">
        <w:rPr>
          <w:spacing w:val="-1"/>
        </w:rPr>
        <w:t>d</w:t>
      </w:r>
      <w:r w:rsidRPr="00A111BB">
        <w:rPr>
          <w:spacing w:val="1"/>
        </w:rPr>
        <w:t>en</w:t>
      </w:r>
      <w:r w:rsidRPr="00A111BB">
        <w:t>t,</w:t>
      </w:r>
      <w:r w:rsidRPr="00A111BB">
        <w:rPr>
          <w:spacing w:val="-9"/>
        </w:rPr>
        <w:t xml:space="preserve"> </w:t>
      </w:r>
      <w:r w:rsidRPr="00A111BB">
        <w:rPr>
          <w:spacing w:val="-1"/>
        </w:rPr>
        <w:t>a</w:t>
      </w:r>
      <w:r w:rsidRPr="00A111BB">
        <w:t>n</w:t>
      </w:r>
      <w:r w:rsidRPr="00A111BB">
        <w:rPr>
          <w:spacing w:val="-1"/>
        </w:rPr>
        <w:t xml:space="preserve"> </w:t>
      </w:r>
      <w:r w:rsidRPr="00A111BB">
        <w:rPr>
          <w:spacing w:val="1"/>
        </w:rPr>
        <w:t>a</w:t>
      </w:r>
      <w:r w:rsidRPr="00A111BB">
        <w:t>s</w:t>
      </w:r>
      <w:r w:rsidRPr="00A111BB">
        <w:rPr>
          <w:spacing w:val="-2"/>
        </w:rPr>
        <w:t>s</w:t>
      </w:r>
      <w:r w:rsidRPr="00A111BB">
        <w:rPr>
          <w:spacing w:val="1"/>
        </w:rPr>
        <w:t>o</w:t>
      </w:r>
      <w:r w:rsidRPr="00A111BB">
        <w:t>ci</w:t>
      </w:r>
      <w:r w:rsidRPr="00A111BB">
        <w:rPr>
          <w:spacing w:val="1"/>
        </w:rPr>
        <w:t>a</w:t>
      </w:r>
      <w:r w:rsidRPr="00A111BB">
        <w:t>te</w:t>
      </w:r>
      <w:r w:rsidRPr="00A111BB">
        <w:rPr>
          <w:spacing w:val="-11"/>
        </w:rPr>
        <w:t xml:space="preserve"> </w:t>
      </w:r>
      <w:r w:rsidRPr="00A111BB">
        <w:rPr>
          <w:spacing w:val="-1"/>
        </w:rPr>
        <w:t>o</w:t>
      </w:r>
      <w:r w:rsidRPr="00A111BB">
        <w:t>f</w:t>
      </w:r>
      <w:r w:rsidRPr="00A111BB">
        <w:rPr>
          <w:spacing w:val="-1"/>
        </w:rPr>
        <w:t xml:space="preserve"> </w:t>
      </w:r>
      <w:r w:rsidRPr="00A111BB">
        <w:t>t</w:t>
      </w:r>
      <w:r w:rsidRPr="00A111BB">
        <w:rPr>
          <w:spacing w:val="1"/>
        </w:rPr>
        <w:t>h</w:t>
      </w:r>
      <w:r w:rsidRPr="00A111BB">
        <w:t>e st</w:t>
      </w:r>
      <w:r w:rsidRPr="00A111BB">
        <w:rPr>
          <w:spacing w:val="1"/>
        </w:rPr>
        <w:t>u</w:t>
      </w:r>
      <w:r w:rsidRPr="00A111BB">
        <w:rPr>
          <w:spacing w:val="-1"/>
        </w:rPr>
        <w:t>d</w:t>
      </w:r>
      <w:r w:rsidRPr="00A111BB">
        <w:rPr>
          <w:spacing w:val="1"/>
        </w:rPr>
        <w:t>en</w:t>
      </w:r>
      <w:r w:rsidRPr="00A111BB">
        <w:rPr>
          <w:spacing w:val="-2"/>
        </w:rPr>
        <w:t>t</w:t>
      </w:r>
      <w:r w:rsidRPr="00A111BB">
        <w:t>, i</w:t>
      </w:r>
      <w:r w:rsidRPr="00A111BB">
        <w:rPr>
          <w:spacing w:val="-1"/>
        </w:rPr>
        <w:t>n</w:t>
      </w:r>
      <w:r w:rsidRPr="00A111BB">
        <w:rPr>
          <w:spacing w:val="1"/>
        </w:rPr>
        <w:t>de</w:t>
      </w:r>
      <w:r w:rsidRPr="00A111BB">
        <w:rPr>
          <w:spacing w:val="-1"/>
        </w:rPr>
        <w:t>p</w:t>
      </w:r>
      <w:r w:rsidRPr="00A111BB">
        <w:rPr>
          <w:spacing w:val="1"/>
        </w:rPr>
        <w:t>e</w:t>
      </w:r>
      <w:r w:rsidRPr="00A111BB">
        <w:rPr>
          <w:spacing w:val="-1"/>
        </w:rPr>
        <w:t>n</w:t>
      </w:r>
      <w:r w:rsidRPr="00A111BB">
        <w:rPr>
          <w:spacing w:val="1"/>
        </w:rPr>
        <w:t>d</w:t>
      </w:r>
      <w:r w:rsidRPr="00A111BB">
        <w:rPr>
          <w:spacing w:val="-1"/>
        </w:rPr>
        <w:t>e</w:t>
      </w:r>
      <w:r w:rsidRPr="00A111BB">
        <w:rPr>
          <w:spacing w:val="1"/>
        </w:rPr>
        <w:t>n</w:t>
      </w:r>
      <w:r w:rsidRPr="00A111BB">
        <w:t xml:space="preserve">t </w:t>
      </w:r>
      <w:r w:rsidRPr="00A111BB">
        <w:rPr>
          <w:spacing w:val="-1"/>
        </w:rPr>
        <w:t>e</w:t>
      </w:r>
      <w:r w:rsidRPr="00A111BB">
        <w:rPr>
          <w:spacing w:val="-2"/>
        </w:rPr>
        <w:t>x</w:t>
      </w:r>
      <w:r w:rsidRPr="00A111BB">
        <w:rPr>
          <w:spacing w:val="1"/>
        </w:rPr>
        <w:t>pe</w:t>
      </w:r>
      <w:r w:rsidRPr="00A111BB">
        <w:rPr>
          <w:spacing w:val="-1"/>
        </w:rPr>
        <w:t>r</w:t>
      </w:r>
      <w:r w:rsidRPr="00A111BB">
        <w:t>ts,</w:t>
      </w:r>
      <w:r w:rsidRPr="00A111BB">
        <w:rPr>
          <w:spacing w:val="1"/>
        </w:rPr>
        <w:t xml:space="preserve"> o</w:t>
      </w:r>
      <w:r w:rsidRPr="00A111BB">
        <w:t>r</w:t>
      </w:r>
      <w:r w:rsidRPr="00A111BB">
        <w:rPr>
          <w:spacing w:val="-3"/>
        </w:rPr>
        <w:t xml:space="preserve"> </w:t>
      </w:r>
      <w:r w:rsidRPr="00A111BB">
        <w:t>a</w:t>
      </w:r>
      <w:r w:rsidRPr="00A111BB">
        <w:rPr>
          <w:spacing w:val="1"/>
        </w:rPr>
        <w:t xml:space="preserve"> </w:t>
      </w:r>
      <w:r w:rsidRPr="00A111BB">
        <w:rPr>
          <w:spacing w:val="-2"/>
        </w:rPr>
        <w:t>c</w:t>
      </w:r>
      <w:r w:rsidRPr="00A111BB">
        <w:rPr>
          <w:spacing w:val="1"/>
        </w:rPr>
        <w:t>o</w:t>
      </w:r>
      <w:r w:rsidRPr="00A111BB">
        <w:rPr>
          <w:spacing w:val="-1"/>
        </w:rPr>
        <w:t>m</w:t>
      </w:r>
      <w:r w:rsidRPr="00A111BB">
        <w:rPr>
          <w:spacing w:val="1"/>
        </w:rPr>
        <w:t>b</w:t>
      </w:r>
      <w:r w:rsidRPr="00A111BB">
        <w:t>i</w:t>
      </w:r>
      <w:r w:rsidRPr="00A111BB">
        <w:rPr>
          <w:spacing w:val="1"/>
        </w:rPr>
        <w:t>na</w:t>
      </w:r>
      <w:r w:rsidRPr="00A111BB">
        <w:t>t</w:t>
      </w:r>
      <w:r w:rsidRPr="00A111BB">
        <w:rPr>
          <w:spacing w:val="-3"/>
        </w:rPr>
        <w:t>i</w:t>
      </w:r>
      <w:r w:rsidRPr="00A111BB">
        <w:rPr>
          <w:spacing w:val="-1"/>
        </w:rPr>
        <w:t>o</w:t>
      </w:r>
      <w:r w:rsidRPr="00A111BB">
        <w:t>n</w:t>
      </w:r>
      <w:r w:rsidRPr="00A111BB">
        <w:rPr>
          <w:spacing w:val="-11"/>
        </w:rPr>
        <w:t xml:space="preserve"> </w:t>
      </w:r>
      <w:r w:rsidRPr="00A111BB">
        <w:rPr>
          <w:spacing w:val="-1"/>
        </w:rPr>
        <w:t>o</w:t>
      </w:r>
      <w:r w:rsidRPr="00A111BB">
        <w:t>f</w:t>
      </w:r>
      <w:r w:rsidRPr="00A111BB">
        <w:rPr>
          <w:spacing w:val="1"/>
        </w:rPr>
        <w:t xml:space="preserve"> </w:t>
      </w:r>
      <w:r w:rsidRPr="00BE295B">
        <w:t>those</w:t>
      </w:r>
      <w:r w:rsidRPr="00A111BB">
        <w:rPr>
          <w:spacing w:val="-3"/>
        </w:rPr>
        <w:t xml:space="preserve"> </w:t>
      </w:r>
      <w:r w:rsidRPr="00A111BB">
        <w:rPr>
          <w:spacing w:val="-1"/>
        </w:rPr>
        <w:t>p</w:t>
      </w:r>
      <w:r w:rsidRPr="00A111BB">
        <w:rPr>
          <w:spacing w:val="1"/>
        </w:rPr>
        <w:t>eop</w:t>
      </w:r>
      <w:r w:rsidRPr="00A111BB">
        <w:rPr>
          <w:spacing w:val="-3"/>
        </w:rPr>
        <w:t>l</w:t>
      </w:r>
      <w:r w:rsidRPr="00A111BB">
        <w:rPr>
          <w:spacing w:val="1"/>
        </w:rPr>
        <w:t>e.</w:t>
      </w:r>
      <w:r w:rsidRPr="00CB3CA5">
        <w:rPr>
          <w:spacing w:val="1"/>
        </w:rPr>
        <w:t xml:space="preserve"> </w:t>
      </w:r>
    </w:p>
    <w:p w14:paraId="6598DF71" w14:textId="34BABA36" w:rsidR="008E05E7" w:rsidRDefault="008E05E7" w:rsidP="00BE295B">
      <w:pPr>
        <w:pStyle w:val="Heading1"/>
        <w:numPr>
          <w:ilvl w:val="0"/>
          <w:numId w:val="10"/>
        </w:numPr>
        <w:spacing w:before="360"/>
        <w:ind w:left="425" w:hanging="425"/>
        <w:rPr>
          <w:noProof/>
          <w:lang w:eastAsia="en-AU"/>
        </w:rPr>
      </w:pPr>
      <w:r>
        <w:rPr>
          <w:noProof/>
          <w:lang w:eastAsia="en-AU"/>
        </w:rPr>
        <w:t>S</w:t>
      </w:r>
      <w:r w:rsidR="00BE295B">
        <w:rPr>
          <w:noProof/>
          <w:lang w:eastAsia="en-AU"/>
        </w:rPr>
        <w:t>tudent Wellbeing and Inclusion s</w:t>
      </w:r>
      <w:r>
        <w:rPr>
          <w:noProof/>
          <w:lang w:eastAsia="en-AU"/>
        </w:rPr>
        <w:t>ervices</w:t>
      </w:r>
    </w:p>
    <w:p w14:paraId="34C0E2AB" w14:textId="4A1340F0" w:rsidR="008E05E7" w:rsidRPr="00CB3CA5" w:rsidRDefault="008E05E7" w:rsidP="00BE295B">
      <w:pPr>
        <w:pStyle w:val="Heading3"/>
        <w:numPr>
          <w:ilvl w:val="0"/>
          <w:numId w:val="45"/>
        </w:numPr>
        <w:rPr>
          <w:lang w:val="en-US"/>
        </w:rPr>
      </w:pPr>
      <w:r w:rsidRPr="00CB3CA5">
        <w:rPr>
          <w:lang w:val="en-US"/>
        </w:rPr>
        <w:t>Procedures for schools to access student wellbeing and inclusion</w:t>
      </w:r>
      <w:r>
        <w:rPr>
          <w:lang w:val="en-US"/>
        </w:rPr>
        <w:t xml:space="preserve"> services</w:t>
      </w:r>
    </w:p>
    <w:p w14:paraId="66C4942F" w14:textId="77777777" w:rsidR="008E05E7" w:rsidRPr="00BE295B" w:rsidRDefault="008E05E7" w:rsidP="00BE295B">
      <w:pPr>
        <w:ind w:left="426"/>
      </w:pPr>
      <w:r w:rsidRPr="00642DF9">
        <w:rPr>
          <w:rFonts w:eastAsia="Arial"/>
        </w:rPr>
        <w:t>Figure</w:t>
      </w:r>
      <w:r w:rsidRPr="00CB3CA5">
        <w:rPr>
          <w:lang w:val="en-US"/>
        </w:rPr>
        <w:t xml:space="preserve"> 1 </w:t>
      </w:r>
      <w:r w:rsidRPr="00BE295B">
        <w:t xml:space="preserve">outlines the steps that need to be completed by schools in partnership with families and Student Wellbeing and Inclusion before procuring external practitioners for assessment and support purposes. </w:t>
      </w:r>
    </w:p>
    <w:p w14:paraId="1E75B5A7" w14:textId="77777777" w:rsidR="008E05E7" w:rsidRPr="00AC4227" w:rsidRDefault="008E05E7" w:rsidP="00BE295B">
      <w:pPr>
        <w:ind w:left="426"/>
        <w:rPr>
          <w:rStyle w:val="Hyperlink"/>
          <w:rFonts w:cs="Arial"/>
          <w:bCs/>
          <w:lang w:val="en-US"/>
        </w:rPr>
      </w:pPr>
      <w:r w:rsidRPr="00AC4227">
        <w:rPr>
          <w:bCs/>
          <w:iCs/>
        </w:rPr>
        <w:t>Note</w:t>
      </w:r>
      <w:r w:rsidRPr="00AC4227">
        <w:t>: for further</w:t>
      </w:r>
      <w:r w:rsidRPr="00AC4227">
        <w:rPr>
          <w:lang w:val="en-US"/>
        </w:rPr>
        <w:t xml:space="preserve"> information regarding the procurement of external practitioners please refer to the</w:t>
      </w:r>
      <w:r w:rsidRPr="00AC4227">
        <w:rPr>
          <w:rStyle w:val="Hyperlink"/>
          <w:rFonts w:cs="Arial"/>
          <w:lang w:val="en-US"/>
        </w:rPr>
        <w:t xml:space="preserve"> </w:t>
      </w:r>
      <w:r w:rsidRPr="00AC4227">
        <w:rPr>
          <w:rStyle w:val="Hyperlink"/>
          <w:rFonts w:cs="Arial"/>
        </w:rPr>
        <w:t>Diagnostic Assessment Guidelines</w:t>
      </w:r>
      <w:r w:rsidRPr="00AC4227">
        <w:rPr>
          <w:lang w:val="en-US"/>
        </w:rPr>
        <w:t>.</w:t>
      </w:r>
    </w:p>
    <w:p w14:paraId="24C694B2" w14:textId="77777777" w:rsidR="008E05E7" w:rsidRPr="003B05A9" w:rsidRDefault="008E05E7" w:rsidP="00BE295B">
      <w:pPr>
        <w:pStyle w:val="Heading3"/>
        <w:numPr>
          <w:ilvl w:val="0"/>
          <w:numId w:val="45"/>
        </w:numPr>
        <w:rPr>
          <w:lang w:val="en-US"/>
        </w:rPr>
      </w:pPr>
      <w:r w:rsidRPr="00BE295B">
        <w:rPr>
          <w:lang w:val="en-US"/>
        </w:rPr>
        <w:t>Student Wellbeing and Inclusion</w:t>
      </w:r>
      <w:r w:rsidRPr="001E060B" w:rsidDel="005C7CA5">
        <w:rPr>
          <w:lang w:val="en-US"/>
        </w:rPr>
        <w:t xml:space="preserve"> </w:t>
      </w:r>
      <w:r w:rsidRPr="001E060B">
        <w:rPr>
          <w:lang w:val="en-US"/>
        </w:rPr>
        <w:t>service delivery model</w:t>
      </w:r>
      <w:r w:rsidRPr="003B05A9">
        <w:rPr>
          <w:lang w:val="en-US"/>
        </w:rPr>
        <w:t xml:space="preserve"> </w:t>
      </w:r>
    </w:p>
    <w:p w14:paraId="71434003" w14:textId="77777777" w:rsidR="008E05E7" w:rsidRDefault="008E05E7" w:rsidP="00BE295B">
      <w:pPr>
        <w:ind w:left="426"/>
      </w:pPr>
      <w:r w:rsidRPr="003B05A9">
        <w:t xml:space="preserve">Student Wellbeing and Inclusion </w:t>
      </w:r>
      <w:r>
        <w:t>staff</w:t>
      </w:r>
      <w:r w:rsidRPr="003B05A9">
        <w:t xml:space="preserve"> provide support services in regard to disability, behaviour and </w:t>
      </w:r>
      <w:r w:rsidRPr="00BE295B">
        <w:t>mental</w:t>
      </w:r>
      <w:r w:rsidRPr="003B05A9">
        <w:t xml:space="preserve"> health. </w:t>
      </w:r>
    </w:p>
    <w:p w14:paraId="3BFB9AA4" w14:textId="77777777" w:rsidR="008E05E7" w:rsidRPr="003B05A9" w:rsidRDefault="008E05E7" w:rsidP="00BE295B">
      <w:pPr>
        <w:ind w:left="426"/>
      </w:pPr>
      <w:r w:rsidRPr="003B05A9">
        <w:t xml:space="preserve">Figure 2 outlines the </w:t>
      </w:r>
      <w:hyperlink r:id="rId32" w:history="1">
        <w:r w:rsidRPr="003B05A9">
          <w:rPr>
            <w:color w:val="0000FF"/>
            <w:u w:val="single"/>
          </w:rPr>
          <w:t>service delivery model</w:t>
        </w:r>
      </w:hyperlink>
      <w:r w:rsidRPr="003B05A9">
        <w:rPr>
          <w:vertAlign w:val="superscript"/>
        </w:rPr>
        <w:footnoteReference w:id="6"/>
      </w:r>
      <w:r w:rsidRPr="003B05A9">
        <w:t xml:space="preserve"> which is consistent with the Response to Intervention (RTI) approach (</w:t>
      </w:r>
      <w:hyperlink r:id="rId33" w:history="1">
        <w:r w:rsidRPr="003B05A9">
          <w:rPr>
            <w:color w:val="0000FF"/>
            <w:u w:val="single"/>
          </w:rPr>
          <w:t>National Centre on Response to Intervention, 2010</w:t>
        </w:r>
      </w:hyperlink>
      <w:r w:rsidRPr="003B05A9">
        <w:t>)</w:t>
      </w:r>
      <w:r w:rsidRPr="003B05A9">
        <w:rPr>
          <w:vertAlign w:val="superscript"/>
        </w:rPr>
        <w:footnoteReference w:id="7"/>
      </w:r>
      <w:r w:rsidRPr="003B05A9">
        <w:t xml:space="preserve">. </w:t>
      </w:r>
    </w:p>
    <w:p w14:paraId="3E68609E" w14:textId="77777777" w:rsidR="008E05E7" w:rsidRPr="003B05A9" w:rsidRDefault="008E05E7" w:rsidP="00BE295B">
      <w:pPr>
        <w:ind w:left="426"/>
      </w:pPr>
      <w:r w:rsidRPr="003B05A9">
        <w:t>This approach integrates assessment and learning processes into a multi-level system to maximise student achievement and minimise behavioural problems. The approach uses data to:</w:t>
      </w:r>
    </w:p>
    <w:p w14:paraId="454F5B79" w14:textId="77777777" w:rsidR="008E05E7" w:rsidRPr="00BE295B" w:rsidRDefault="008E05E7" w:rsidP="00BE295B">
      <w:pPr>
        <w:pStyle w:val="ListParagraph"/>
        <w:numPr>
          <w:ilvl w:val="0"/>
          <w:numId w:val="44"/>
        </w:numPr>
        <w:spacing w:after="200"/>
        <w:ind w:left="850" w:hanging="425"/>
        <w:contextualSpacing/>
      </w:pPr>
      <w:r w:rsidRPr="00E37329">
        <w:t>support</w:t>
      </w:r>
      <w:r w:rsidRPr="00BE295B">
        <w:t xml:space="preserve"> students to achieve learning outcomes</w:t>
      </w:r>
    </w:p>
    <w:p w14:paraId="10751524" w14:textId="77777777" w:rsidR="008E05E7" w:rsidRPr="00E37329" w:rsidRDefault="008E05E7" w:rsidP="00BE295B">
      <w:pPr>
        <w:pStyle w:val="ListParagraph"/>
        <w:numPr>
          <w:ilvl w:val="0"/>
          <w:numId w:val="44"/>
        </w:numPr>
        <w:spacing w:after="200"/>
        <w:ind w:left="850" w:hanging="425"/>
        <w:contextualSpacing/>
      </w:pPr>
      <w:r w:rsidRPr="00E37329">
        <w:t>monitor students’ progress</w:t>
      </w:r>
    </w:p>
    <w:p w14:paraId="76B8B3EE" w14:textId="77777777" w:rsidR="008E05E7" w:rsidRPr="00E37329" w:rsidRDefault="008E05E7" w:rsidP="00BE295B">
      <w:pPr>
        <w:pStyle w:val="ListParagraph"/>
        <w:numPr>
          <w:ilvl w:val="0"/>
          <w:numId w:val="44"/>
        </w:numPr>
        <w:spacing w:after="200"/>
        <w:ind w:left="850" w:hanging="425"/>
        <w:contextualSpacing/>
      </w:pPr>
      <w:r w:rsidRPr="00E37329">
        <w:t xml:space="preserve">provide evidence based supports </w:t>
      </w:r>
    </w:p>
    <w:p w14:paraId="26DBB7F6" w14:textId="77777777" w:rsidR="008E05E7" w:rsidRPr="00E37329" w:rsidRDefault="008E05E7" w:rsidP="00BE295B">
      <w:pPr>
        <w:pStyle w:val="ListParagraph"/>
        <w:numPr>
          <w:ilvl w:val="0"/>
          <w:numId w:val="44"/>
        </w:numPr>
        <w:spacing w:after="200"/>
        <w:ind w:left="850" w:hanging="425"/>
        <w:contextualSpacing/>
      </w:pPr>
      <w:r w:rsidRPr="00E37329">
        <w:t xml:space="preserve">adjust the intensity and nature of the supports </w:t>
      </w:r>
    </w:p>
    <w:p w14:paraId="562D0DA4" w14:textId="77777777" w:rsidR="008E05E7" w:rsidRPr="00BE295B" w:rsidRDefault="008E05E7" w:rsidP="00BE295B">
      <w:pPr>
        <w:pStyle w:val="ListParagraph"/>
        <w:numPr>
          <w:ilvl w:val="0"/>
          <w:numId w:val="44"/>
        </w:numPr>
        <w:spacing w:after="200"/>
        <w:ind w:left="850" w:hanging="425"/>
        <w:contextualSpacing/>
      </w:pPr>
      <w:r w:rsidRPr="00E37329">
        <w:t>identify</w:t>
      </w:r>
      <w:r w:rsidRPr="00BE295B">
        <w:t xml:space="preserve"> and support students with disability. </w:t>
      </w:r>
    </w:p>
    <w:p w14:paraId="19712C0A" w14:textId="77777777" w:rsidR="008E05E7" w:rsidRPr="003B05A9" w:rsidRDefault="008E05E7" w:rsidP="00BE295B">
      <w:pPr>
        <w:ind w:left="426"/>
      </w:pPr>
      <w:r w:rsidRPr="003B05A9">
        <w:t>The approach is consistent with a range of strategic initiatives and, importantly, has explicit links to the improvement agenda described in the Education NT School Review (2013).</w:t>
      </w:r>
    </w:p>
    <w:p w14:paraId="25B33ED8" w14:textId="77777777" w:rsidR="008E05E7" w:rsidRPr="00CB3CA5" w:rsidRDefault="008E05E7" w:rsidP="008E05E7">
      <w:pPr>
        <w:pStyle w:val="BodyTextIntro"/>
        <w:rPr>
          <w:b/>
          <w:lang w:val="en-US"/>
        </w:rPr>
      </w:pPr>
    </w:p>
    <w:p w14:paraId="687EBBAF" w14:textId="77777777" w:rsidR="00C457FD" w:rsidRDefault="00C457FD" w:rsidP="00C457FD">
      <w:pPr>
        <w:pStyle w:val="BodyTextIntro"/>
        <w:rPr>
          <w:rFonts w:eastAsia="Arial"/>
        </w:rPr>
      </w:pPr>
    </w:p>
    <w:p w14:paraId="60F312E5" w14:textId="77777777" w:rsidR="00C457FD" w:rsidRPr="00C457FD" w:rsidRDefault="00C457FD" w:rsidP="00C457FD"/>
    <w:p w14:paraId="6828D1BA" w14:textId="77777777" w:rsidR="00C457FD" w:rsidRPr="00C457FD" w:rsidRDefault="00C457FD" w:rsidP="00C457FD"/>
    <w:p w14:paraId="0102B40D" w14:textId="77777777" w:rsidR="005E0EDD" w:rsidRPr="005E0EDD" w:rsidRDefault="005E0EDD" w:rsidP="005E0EDD"/>
    <w:p w14:paraId="5FC20447" w14:textId="77777777" w:rsidR="005E0EDD" w:rsidRPr="00B96B4B" w:rsidRDefault="005E0EDD" w:rsidP="005E0EDD"/>
    <w:p w14:paraId="312B026B" w14:textId="77777777" w:rsidR="00B14257" w:rsidRDefault="00B14257" w:rsidP="005E0EDD"/>
    <w:p w14:paraId="5A089404" w14:textId="77777777" w:rsidR="008E05E7" w:rsidRDefault="008E05E7" w:rsidP="005E0EDD"/>
    <w:p w14:paraId="162352CB" w14:textId="77777777" w:rsidR="008E05E7" w:rsidRDefault="008E05E7" w:rsidP="005E0EDD"/>
    <w:p w14:paraId="642BFA74" w14:textId="77777777" w:rsidR="008E05E7" w:rsidRDefault="008E05E7" w:rsidP="005E0EDD"/>
    <w:p w14:paraId="063423A3" w14:textId="77777777" w:rsidR="008E05E7" w:rsidRDefault="008E05E7" w:rsidP="005E0EDD"/>
    <w:p w14:paraId="1947E27C" w14:textId="77777777" w:rsidR="008E05E7" w:rsidRDefault="008E05E7" w:rsidP="005E0EDD"/>
    <w:p w14:paraId="75C86059" w14:textId="77777777" w:rsidR="008E05E7" w:rsidRDefault="008E05E7" w:rsidP="005E0EDD"/>
    <w:p w14:paraId="2325241B" w14:textId="77777777" w:rsidR="008E05E7" w:rsidRDefault="0023682E" w:rsidP="005E0EDD">
      <w:r w:rsidRPr="00CB3CA5">
        <w:rPr>
          <w:noProof/>
          <w:sz w:val="24"/>
          <w:lang w:eastAsia="en-AU"/>
        </w:rPr>
        <w:drawing>
          <wp:anchor distT="0" distB="0" distL="114300" distR="114300" simplePos="0" relativeHeight="251659264" behindDoc="1" locked="0" layoutInCell="1" allowOverlap="1" wp14:anchorId="7037A3E2" wp14:editId="21970D83">
            <wp:simplePos x="0" y="0"/>
            <wp:positionH relativeFrom="margin">
              <wp:posOffset>276860</wp:posOffset>
            </wp:positionH>
            <wp:positionV relativeFrom="page">
              <wp:posOffset>1162050</wp:posOffset>
            </wp:positionV>
            <wp:extent cx="6004560" cy="7677150"/>
            <wp:effectExtent l="0" t="0" r="0" b="0"/>
            <wp:wrapTight wrapText="bothSides">
              <wp:wrapPolygon edited="0">
                <wp:start x="343" y="54"/>
                <wp:lineTo x="0" y="1340"/>
                <wp:lineTo x="0" y="2305"/>
                <wp:lineTo x="2398" y="2733"/>
                <wp:lineTo x="274" y="2894"/>
                <wp:lineTo x="0" y="2948"/>
                <wp:lineTo x="0" y="6325"/>
                <wp:lineTo x="1919" y="7021"/>
                <wp:lineTo x="343" y="7129"/>
                <wp:lineTo x="137" y="7182"/>
                <wp:lineTo x="137" y="10934"/>
                <wp:lineTo x="3563" y="11309"/>
                <wp:lineTo x="7470" y="11309"/>
                <wp:lineTo x="343" y="11684"/>
                <wp:lineTo x="343" y="14632"/>
                <wp:lineTo x="1028" y="14739"/>
                <wp:lineTo x="5003" y="14739"/>
                <wp:lineTo x="1302" y="15275"/>
                <wp:lineTo x="480" y="15436"/>
                <wp:lineTo x="480" y="16669"/>
                <wp:lineTo x="2124" y="17312"/>
                <wp:lineTo x="685" y="17366"/>
                <wp:lineTo x="480" y="17419"/>
                <wp:lineTo x="548" y="21546"/>
                <wp:lineTo x="10759" y="21546"/>
                <wp:lineTo x="10964" y="17634"/>
                <wp:lineTo x="10485" y="17473"/>
                <wp:lineTo x="8977" y="17312"/>
                <wp:lineTo x="10827" y="16669"/>
                <wp:lineTo x="10964" y="15490"/>
                <wp:lineTo x="10142" y="15329"/>
                <wp:lineTo x="6168" y="14739"/>
                <wp:lineTo x="17063" y="14739"/>
                <wp:lineTo x="21244" y="14525"/>
                <wp:lineTo x="21312" y="12971"/>
                <wp:lineTo x="16926" y="12167"/>
                <wp:lineTo x="20147" y="12167"/>
                <wp:lineTo x="21312" y="11952"/>
                <wp:lineTo x="21381" y="9808"/>
                <wp:lineTo x="20764" y="9701"/>
                <wp:lineTo x="18091" y="9594"/>
                <wp:lineTo x="21381" y="9004"/>
                <wp:lineTo x="21449" y="5628"/>
                <wp:lineTo x="20832" y="5521"/>
                <wp:lineTo x="16858" y="5306"/>
                <wp:lineTo x="21244" y="4449"/>
                <wp:lineTo x="21449" y="3001"/>
                <wp:lineTo x="20901" y="2894"/>
                <wp:lineTo x="18982" y="2733"/>
                <wp:lineTo x="21518" y="2251"/>
                <wp:lineTo x="21518" y="1072"/>
                <wp:lineTo x="20832" y="1018"/>
                <wp:lineTo x="10005" y="1018"/>
                <wp:lineTo x="17406" y="482"/>
                <wp:lineTo x="17612" y="161"/>
                <wp:lineTo x="16378" y="54"/>
                <wp:lineTo x="343" y="54"/>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1-Flowchart-of-procedures-for-schools-prior-to-engaging-external-practitioners.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004560" cy="7677150"/>
                    </a:xfrm>
                    <a:prstGeom prst="rect">
                      <a:avLst/>
                    </a:prstGeom>
                  </pic:spPr>
                </pic:pic>
              </a:graphicData>
            </a:graphic>
            <wp14:sizeRelH relativeFrom="margin">
              <wp14:pctWidth>0</wp14:pctWidth>
            </wp14:sizeRelH>
            <wp14:sizeRelV relativeFrom="margin">
              <wp14:pctHeight>0</wp14:pctHeight>
            </wp14:sizeRelV>
          </wp:anchor>
        </w:drawing>
      </w:r>
    </w:p>
    <w:p w14:paraId="62E6D754" w14:textId="77777777" w:rsidR="008E05E7" w:rsidRDefault="008E05E7" w:rsidP="005E0EDD"/>
    <w:p w14:paraId="4CDFA235" w14:textId="77777777" w:rsidR="008E05E7" w:rsidRDefault="008E05E7" w:rsidP="005E0EDD"/>
    <w:p w14:paraId="3A5EAC49" w14:textId="77777777" w:rsidR="008E05E7" w:rsidRPr="008E05E7" w:rsidRDefault="008E05E7" w:rsidP="008E05E7">
      <w:pPr>
        <w:rPr>
          <w:rFonts w:ascii="Arial" w:eastAsia="Times New Roman" w:hAnsi="Arial"/>
          <w:sz w:val="20"/>
          <w:szCs w:val="24"/>
        </w:rPr>
      </w:pPr>
    </w:p>
    <w:p w14:paraId="5D044EF9" w14:textId="77777777" w:rsidR="008E05E7" w:rsidRDefault="008E05E7" w:rsidP="005E0EDD"/>
    <w:p w14:paraId="09569A3A" w14:textId="77777777" w:rsidR="008E05E7" w:rsidRDefault="008E05E7" w:rsidP="005E0EDD"/>
    <w:p w14:paraId="5A674888" w14:textId="77777777" w:rsidR="008E05E7" w:rsidRDefault="008E05E7" w:rsidP="005E0EDD"/>
    <w:p w14:paraId="475682B7" w14:textId="77777777" w:rsidR="008E05E7" w:rsidRDefault="008E05E7" w:rsidP="005E0EDD"/>
    <w:p w14:paraId="5CE1833E" w14:textId="77777777" w:rsidR="008E05E7" w:rsidRDefault="008E05E7" w:rsidP="005E0EDD"/>
    <w:p w14:paraId="5274B66B" w14:textId="77777777" w:rsidR="008E05E7" w:rsidRDefault="008E05E7" w:rsidP="005E0EDD"/>
    <w:p w14:paraId="6286F8FE" w14:textId="77777777" w:rsidR="008E05E7" w:rsidRDefault="008E05E7" w:rsidP="005E0EDD"/>
    <w:p w14:paraId="6F0B051B" w14:textId="77777777" w:rsidR="008E05E7" w:rsidRDefault="008E05E7" w:rsidP="005E0EDD"/>
    <w:p w14:paraId="14CFDF09" w14:textId="77777777" w:rsidR="0023682E" w:rsidRDefault="0023682E" w:rsidP="005E0EDD"/>
    <w:p w14:paraId="05AC2A6C" w14:textId="77777777" w:rsidR="0023682E" w:rsidRDefault="0023682E" w:rsidP="005E0EDD"/>
    <w:p w14:paraId="04316698" w14:textId="77777777" w:rsidR="008E05E7" w:rsidRPr="008E05E7" w:rsidRDefault="008E05E7" w:rsidP="00BE295B">
      <w:pPr>
        <w:ind w:left="426"/>
      </w:pPr>
      <w:r w:rsidRPr="008E05E7">
        <w:lastRenderedPageBreak/>
        <w:t>Figure 2: Student Wellbeing and Inclusion Service Delivery Model</w:t>
      </w:r>
    </w:p>
    <w:p w14:paraId="76398219" w14:textId="77777777" w:rsidR="0023682E" w:rsidRDefault="0023682E" w:rsidP="008E05E7">
      <w:pPr>
        <w:rPr>
          <w:rFonts w:cs="Arial"/>
          <w:sz w:val="24"/>
          <w:lang w:val="en-US"/>
        </w:rPr>
      </w:pPr>
    </w:p>
    <w:p w14:paraId="1740F1B8" w14:textId="77777777" w:rsidR="0023682E" w:rsidRDefault="0023682E" w:rsidP="008E05E7">
      <w:pPr>
        <w:rPr>
          <w:rFonts w:cs="Arial"/>
          <w:sz w:val="24"/>
          <w:lang w:val="en-US"/>
        </w:rPr>
      </w:pPr>
      <w:r w:rsidRPr="00CB3CA5">
        <w:rPr>
          <w:rFonts w:cs="Arial"/>
          <w:b/>
          <w:noProof/>
          <w:sz w:val="24"/>
          <w:lang w:eastAsia="en-AU"/>
        </w:rPr>
        <mc:AlternateContent>
          <mc:Choice Requires="wps">
            <w:drawing>
              <wp:anchor distT="0" distB="0" distL="114300" distR="114300" simplePos="0" relativeHeight="251661312" behindDoc="0" locked="0" layoutInCell="1" allowOverlap="1" wp14:anchorId="7A7863A4" wp14:editId="77937D37">
                <wp:simplePos x="0" y="0"/>
                <wp:positionH relativeFrom="margin">
                  <wp:posOffset>1237615</wp:posOffset>
                </wp:positionH>
                <wp:positionV relativeFrom="paragraph">
                  <wp:posOffset>32385</wp:posOffset>
                </wp:positionV>
                <wp:extent cx="3905250" cy="327025"/>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0" cy="327025"/>
                        </a:xfrm>
                        <a:prstGeom prst="rect">
                          <a:avLst/>
                        </a:prstGeom>
                        <a:solidFill>
                          <a:schemeClr val="tx2">
                            <a:lumMod val="60000"/>
                            <a:lumOff val="40000"/>
                          </a:schemeClr>
                        </a:solidFill>
                        <a:ln w="9525">
                          <a:noFill/>
                          <a:miter lim="800000"/>
                          <a:headEnd/>
                          <a:tailEnd/>
                        </a:ln>
                      </wps:spPr>
                      <wps:txbx>
                        <w:txbxContent>
                          <w:p w14:paraId="76EBE3D2" w14:textId="77777777" w:rsidR="00197576" w:rsidRPr="00C87DC1" w:rsidRDefault="00197576" w:rsidP="008E05E7">
                            <w:pPr>
                              <w:jc w:val="center"/>
                              <w:rPr>
                                <w:rFonts w:cs="Arial"/>
                                <w:b/>
                                <w:szCs w:val="20"/>
                              </w:rPr>
                            </w:pPr>
                            <w:r w:rsidRPr="00540DD0">
                              <w:rPr>
                                <w:rFonts w:cs="Arial"/>
                                <w:b/>
                                <w:szCs w:val="20"/>
                              </w:rPr>
                              <w:t>Whole school approach to improving student achievement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A7863A4" id="_x0000_t202" coordsize="21600,21600" o:spt="202" path="m,l,21600r21600,l21600,xe">
                <v:stroke joinstyle="miter"/>
                <v:path gradientshapeok="t" o:connecttype="rect"/>
              </v:shapetype>
              <v:shape id="Text Box 2" o:spid="_x0000_s1026" type="#_x0000_t202" style="position:absolute;margin-left:97.45pt;margin-top:2.55pt;width:307.5pt;height:25.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hdNOQIAAFgEAAAOAAAAZHJzL2Uyb0RvYy54bWysVNtu2zAMfR+wfxD0vthxk7Yx4hRdug4D&#10;ugvQ7gMUSY6FSaImKbG7ry8lJ2m2vQ3zgyBedEgekl7eDEaTvfRBgW3odFJSIi0Hoey2od+f7t9d&#10;UxIis4JpsLKhzzLQm9XbN8ve1bKCDrSQniCIDXXvGtrF6OqiCLyThoUJOGnR2II3LKLot4XwrEd0&#10;o4uqLC+LHrxwHrgMAbV3o5GuMn7bSh6/tm2QkeiGYm4xnz6fm3QWqyWrt565TvFDGuwfsjBMWQx6&#10;grpjkZGdV39BGcU9BGjjhIMpoG0Vl7kGrGZa/lHNY8eczLUgOcGdaAr/D5Z/2X/zRAns3ZQSywz2&#10;6EkOkbyHgVSJnt6FGr0eHfrFAdXomksN7gH4j0AsrDtmt/LWe+g7yQSmN00vi7OnI05IIJv+MwgM&#10;w3YRMtDQepO4QzYIomObnk+tSalwVF4synk1RxNH20V1VVbzHILVx9fOh/hRgiHp0lCPrc/obP8Q&#10;YsqG1UeXFCyAVuJeaZ2FNG5yrT3ZMxyUOFT5qd4ZTHXUXZb4jeOCahyqUT07qhE+D21CycF+C6At&#10;6Ru6wBIysIUUOc+eUREXQCvT0OuEdYiRePxgRXaJTOnxjkG0PRCbuBxZjcNmQMfE9gbEM1LsYRx0&#10;XEy8dOB/UdLjkDc0/NwxLynRnyy2aTGdzdJWZGE2v6pQ8OeWzbmFWY5QDeXRUzIK65h3KXFo4RYb&#10;2qrM9Wsuh2xxfDMrh1VL+3EuZ6/XH8LqBQAA//8DAFBLAwQUAAYACAAAACEAnbyIqtsAAAAIAQAA&#10;DwAAAGRycy9kb3ducmV2LnhtbEyPy07DMBBF90j8gzVI7KhdBGkT4lSIh9QdpfABTjxN0sTjKHba&#10;8PcMK7o8uld3zuSb2fXihGNoPWlYLhQIpMrblmoN31/vd2sQIRqypveEGn4wwKa4vspNZv2ZPvG0&#10;j7XgEQqZ0dDEOGRShqpBZ8LCD0icHfzoTGQca2lHc+Zx18t7pRLpTEt8oTEDvjRYdfvJaVj13dvr&#10;7kBq2pUdbrcfx1Uajlrf3szPTyAizvG/DH/6rA4FO5V+IhtEz5w+pFzV8LgEwflapcwlc5KALHJ5&#10;+UDxCwAA//8DAFBLAQItABQABgAIAAAAIQC2gziS/gAAAOEBAAATAAAAAAAAAAAAAAAAAAAAAABb&#10;Q29udGVudF9UeXBlc10ueG1sUEsBAi0AFAAGAAgAAAAhADj9If/WAAAAlAEAAAsAAAAAAAAAAAAA&#10;AAAALwEAAF9yZWxzLy5yZWxzUEsBAi0AFAAGAAgAAAAhADtuF005AgAAWAQAAA4AAAAAAAAAAAAA&#10;AAAALgIAAGRycy9lMm9Eb2MueG1sUEsBAi0AFAAGAAgAAAAhAJ28iKrbAAAACAEAAA8AAAAAAAAA&#10;AAAAAAAAkwQAAGRycy9kb3ducmV2LnhtbFBLBQYAAAAABAAEAPMAAACbBQAAAAA=&#10;" fillcolor="#f4a179 [1951]" stroked="f">
                <v:textbox>
                  <w:txbxContent>
                    <w:p w14:paraId="76EBE3D2" w14:textId="77777777" w:rsidR="00197576" w:rsidRPr="00C87DC1" w:rsidRDefault="00197576" w:rsidP="008E05E7">
                      <w:pPr>
                        <w:jc w:val="center"/>
                        <w:rPr>
                          <w:rFonts w:cs="Arial"/>
                          <w:b/>
                          <w:szCs w:val="20"/>
                        </w:rPr>
                      </w:pPr>
                      <w:r w:rsidRPr="00540DD0">
                        <w:rPr>
                          <w:rFonts w:cs="Arial"/>
                          <w:b/>
                          <w:szCs w:val="20"/>
                        </w:rPr>
                        <w:t>Whole school approach to improving student achievement</w:t>
                      </w:r>
                    </w:p>
                  </w:txbxContent>
                </v:textbox>
                <w10:wrap anchorx="margin"/>
              </v:shape>
            </w:pict>
          </mc:Fallback>
        </mc:AlternateContent>
      </w:r>
    </w:p>
    <w:p w14:paraId="3185E468" w14:textId="77777777" w:rsidR="0023682E" w:rsidRPr="00CB3CA5" w:rsidRDefault="0023682E" w:rsidP="008E05E7">
      <w:pPr>
        <w:rPr>
          <w:rFonts w:cs="Arial"/>
          <w:sz w:val="24"/>
          <w:lang w:val="en-US"/>
        </w:rPr>
      </w:pPr>
    </w:p>
    <w:p w14:paraId="789824F9" w14:textId="77777777" w:rsidR="008E05E7" w:rsidRDefault="008E05E7" w:rsidP="005E0EDD">
      <w:r w:rsidRPr="00820D0E">
        <w:rPr>
          <w:rFonts w:ascii="Calibri" w:hAnsi="Calibri"/>
          <w:noProof/>
          <w:lang w:eastAsia="en-AU"/>
        </w:rPr>
        <w:drawing>
          <wp:inline distT="0" distB="0" distL="0" distR="0" wp14:anchorId="668ADD2E" wp14:editId="78541D5A">
            <wp:extent cx="6381592" cy="4442603"/>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404248" cy="4458375"/>
                    </a:xfrm>
                    <a:prstGeom prst="rect">
                      <a:avLst/>
                    </a:prstGeom>
                    <a:noFill/>
                  </pic:spPr>
                </pic:pic>
              </a:graphicData>
            </a:graphic>
          </wp:inline>
        </w:drawing>
      </w:r>
    </w:p>
    <w:p w14:paraId="4F6FDA82" w14:textId="49494549" w:rsidR="008E05E7" w:rsidRPr="008E05E7" w:rsidRDefault="0023682E" w:rsidP="00BE295B">
      <w:pPr>
        <w:pStyle w:val="Heading1"/>
        <w:numPr>
          <w:ilvl w:val="0"/>
          <w:numId w:val="10"/>
        </w:numPr>
        <w:spacing w:before="360"/>
        <w:ind w:left="425" w:hanging="425"/>
      </w:pPr>
      <w:r>
        <w:t xml:space="preserve"> </w:t>
      </w:r>
      <w:r>
        <w:rPr>
          <w:noProof/>
          <w:lang w:eastAsia="en-AU"/>
        </w:rPr>
        <w:t xml:space="preserve">Age-related </w:t>
      </w:r>
      <w:r w:rsidR="00882229">
        <w:rPr>
          <w:noProof/>
          <w:lang w:eastAsia="en-AU"/>
        </w:rPr>
        <w:t>c</w:t>
      </w:r>
      <w:r>
        <w:rPr>
          <w:noProof/>
          <w:lang w:eastAsia="en-AU"/>
        </w:rPr>
        <w:t>onsiderations</w:t>
      </w:r>
    </w:p>
    <w:p w14:paraId="111E82B9" w14:textId="77777777" w:rsidR="0023682E" w:rsidRDefault="0023682E" w:rsidP="00BE295B">
      <w:pPr>
        <w:ind w:left="426"/>
      </w:pPr>
      <w:r w:rsidRPr="00CB3CA5">
        <w:t xml:space="preserve">All education providers must refer to the principles governing ‘adjusted age’ and ‘school participation age’ for students with disability regarding participation, curriculum and assessment. For specific information regarding ‘school participation age’ please refer to the Council of Australian Governments (COAG) </w:t>
      </w:r>
      <w:hyperlink r:id="rId36" w:history="1">
        <w:r w:rsidRPr="00E651A3">
          <w:rPr>
            <w:rStyle w:val="Hyperlink"/>
            <w:rFonts w:cs="Arial"/>
          </w:rPr>
          <w:t>National Education Agreement 2009</w:t>
        </w:r>
      </w:hyperlink>
      <w:r w:rsidRPr="00E651A3">
        <w:t>.</w:t>
      </w:r>
    </w:p>
    <w:p w14:paraId="593812E9" w14:textId="77777777" w:rsidR="00E651A3" w:rsidRDefault="0023682E" w:rsidP="00882229">
      <w:pPr>
        <w:ind w:left="426"/>
      </w:pPr>
      <w:r w:rsidRPr="00CB3CA5">
        <w:t>For furthe</w:t>
      </w:r>
      <w:r>
        <w:t>r information:</w:t>
      </w:r>
    </w:p>
    <w:p w14:paraId="573A53BA" w14:textId="001C7766" w:rsidR="0023682E" w:rsidRPr="00E37329" w:rsidRDefault="0023682E" w:rsidP="00882229">
      <w:pPr>
        <w:pStyle w:val="ListParagraph"/>
        <w:numPr>
          <w:ilvl w:val="0"/>
          <w:numId w:val="44"/>
        </w:numPr>
        <w:spacing w:after="200"/>
        <w:ind w:left="850" w:hanging="425"/>
        <w:contextualSpacing/>
      </w:pPr>
      <w:r w:rsidRPr="00E37329">
        <w:t xml:space="preserve">The University of Adelaide published a </w:t>
      </w:r>
      <w:hyperlink r:id="rId37" w:history="1">
        <w:r w:rsidRPr="00E37329">
          <w:t>study</w:t>
        </w:r>
      </w:hyperlink>
      <w:r w:rsidR="00882229" w:rsidRPr="00882229">
        <w:footnoteReference w:id="8"/>
      </w:r>
      <w:r w:rsidRPr="00E37329">
        <w:t xml:space="preserve"> regarding the effect of age-correction on intelligence quotient (IQ) scores among school-aged children born prematurely. </w:t>
      </w:r>
    </w:p>
    <w:p w14:paraId="73AAF3AA" w14:textId="73D72942" w:rsidR="0023682E" w:rsidRPr="00CB3CA5" w:rsidRDefault="0023682E" w:rsidP="00882229">
      <w:pPr>
        <w:pStyle w:val="ListParagraph"/>
        <w:numPr>
          <w:ilvl w:val="0"/>
          <w:numId w:val="44"/>
        </w:numPr>
        <w:spacing w:after="200"/>
        <w:ind w:left="850" w:hanging="425"/>
        <w:contextualSpacing/>
      </w:pPr>
      <w:r w:rsidRPr="00E37329">
        <w:lastRenderedPageBreak/>
        <w:t>Emory University’s School of Medicine</w:t>
      </w:r>
      <w:r w:rsidR="00882229" w:rsidRPr="00882229">
        <w:footnoteReference w:id="9"/>
      </w:r>
      <w:r w:rsidRPr="00E37329">
        <w:t xml:space="preserve"> provide </w:t>
      </w:r>
      <w:hyperlink r:id="rId38" w:history="1">
        <w:r w:rsidRPr="00E37329">
          <w:t>guidelines</w:t>
        </w:r>
      </w:hyperlink>
      <w:r w:rsidRPr="00E37329">
        <w:t xml:space="preserve"> in regard to the ‘adjusted age’</w:t>
      </w:r>
      <w:r w:rsidRPr="00882229">
        <w:t xml:space="preserve"> for pre</w:t>
      </w:r>
      <w:r w:rsidRPr="00CB3CA5">
        <w:t>-schoolers who have been born prematurely.</w:t>
      </w:r>
    </w:p>
    <w:p w14:paraId="0052AC95" w14:textId="6C43221C" w:rsidR="0023682E" w:rsidRPr="0023682E" w:rsidRDefault="0023682E" w:rsidP="00882229">
      <w:pPr>
        <w:pStyle w:val="Heading3"/>
        <w:numPr>
          <w:ilvl w:val="0"/>
          <w:numId w:val="46"/>
        </w:numPr>
        <w:rPr>
          <w:lang w:val="en-US"/>
        </w:rPr>
      </w:pPr>
      <w:r w:rsidRPr="0023682E">
        <w:rPr>
          <w:lang w:val="en-US"/>
        </w:rPr>
        <w:t>Additional semesters (subject to change as per the Education Bill, Section 83)</w:t>
      </w:r>
    </w:p>
    <w:p w14:paraId="7EB39249" w14:textId="77777777" w:rsidR="0023682E" w:rsidRPr="00CB3CA5" w:rsidRDefault="0023682E" w:rsidP="00882229">
      <w:pPr>
        <w:ind w:left="426"/>
      </w:pPr>
      <w:r w:rsidRPr="00CB3CA5">
        <w:t xml:space="preserve">A student may be granted additional semesters at a </w:t>
      </w:r>
      <w:r>
        <w:t>NT</w:t>
      </w:r>
      <w:r w:rsidRPr="00CB3CA5">
        <w:t xml:space="preserve"> Government school to complete a school year or program if this is deemed to be of educational benefit to the student. </w:t>
      </w:r>
    </w:p>
    <w:p w14:paraId="4A0009A2" w14:textId="77777777" w:rsidR="0023682E" w:rsidRPr="00CB3CA5" w:rsidRDefault="0023682E" w:rsidP="00882229">
      <w:pPr>
        <w:ind w:left="426"/>
      </w:pPr>
      <w:r w:rsidRPr="00CB3CA5">
        <w:t xml:space="preserve">Approval for additional semesters must be referred to </w:t>
      </w:r>
      <w:r w:rsidRPr="00217251">
        <w:t xml:space="preserve">the Chief Executive, </w:t>
      </w:r>
      <w:r>
        <w:t>Department of Education</w:t>
      </w:r>
      <w:r w:rsidRPr="00CB3CA5">
        <w:t>.</w:t>
      </w:r>
    </w:p>
    <w:p w14:paraId="7E7E7187" w14:textId="77777777" w:rsidR="0023682E" w:rsidRPr="00CB3CA5" w:rsidRDefault="0023682E" w:rsidP="00882229">
      <w:pPr>
        <w:ind w:left="426"/>
      </w:pPr>
      <w:r w:rsidRPr="00CB3CA5">
        <w:t xml:space="preserve">Where additional time is approved for a senior secondary level student to complete a school year or program, the school </w:t>
      </w:r>
      <w:r w:rsidRPr="00882229">
        <w:t xml:space="preserve">must develop and implement an Individual Transition Plan in consultation with the student and/or parents to support the student’s transition into </w:t>
      </w:r>
      <w:r w:rsidRPr="00882229">
        <w:rPr>
          <w:rFonts w:eastAsia="Arial"/>
        </w:rPr>
        <w:t>identified</w:t>
      </w:r>
      <w:r w:rsidRPr="00882229">
        <w:t xml:space="preserve"> post-school options. Please refer to the </w:t>
      </w:r>
      <w:hyperlink r:id="rId39" w:history="1">
        <w:r w:rsidRPr="00882229">
          <w:rPr>
            <w:rStyle w:val="Hyperlink"/>
            <w:rFonts w:cs="Arial"/>
          </w:rPr>
          <w:t>Enrolment Policy</w:t>
        </w:r>
      </w:hyperlink>
      <w:r w:rsidRPr="00882229">
        <w:t xml:space="preserve"> for more information</w:t>
      </w:r>
      <w:r w:rsidRPr="00CB3CA5">
        <w:t xml:space="preserve"> on additional semesters.</w:t>
      </w:r>
    </w:p>
    <w:p w14:paraId="53D6348A" w14:textId="77777777" w:rsidR="0023682E" w:rsidRPr="00CB3CA5" w:rsidRDefault="0023682E" w:rsidP="00882229">
      <w:pPr>
        <w:pStyle w:val="Heading1"/>
        <w:numPr>
          <w:ilvl w:val="0"/>
          <w:numId w:val="10"/>
        </w:numPr>
        <w:spacing w:before="360"/>
        <w:ind w:left="425" w:hanging="425"/>
        <w:rPr>
          <w:rFonts w:eastAsia="Arial"/>
          <w:lang w:val="en-US"/>
        </w:rPr>
      </w:pPr>
      <w:r w:rsidRPr="00CB3CA5">
        <w:rPr>
          <w:rFonts w:eastAsia="Arial"/>
          <w:lang w:val="en-US"/>
        </w:rPr>
        <w:t xml:space="preserve"> </w:t>
      </w:r>
      <w:r w:rsidRPr="00882229">
        <w:rPr>
          <w:noProof/>
          <w:lang w:eastAsia="en-AU"/>
        </w:rPr>
        <w:t>Transition planning</w:t>
      </w:r>
      <w:r w:rsidRPr="00CB3CA5">
        <w:rPr>
          <w:rFonts w:eastAsia="Arial"/>
          <w:lang w:val="en-US"/>
        </w:rPr>
        <w:t xml:space="preserve"> </w:t>
      </w:r>
    </w:p>
    <w:p w14:paraId="5BAA6C92" w14:textId="77777777" w:rsidR="0023682E" w:rsidRPr="00882229" w:rsidRDefault="0023682E" w:rsidP="00882229">
      <w:pPr>
        <w:ind w:left="426"/>
      </w:pPr>
      <w:r w:rsidRPr="00882229">
        <w:t xml:space="preserve">Each student with disability needs support during the specific transitioning phases of the education process from preschool through to entering post-school options. Throughout that </w:t>
      </w:r>
      <w:r w:rsidRPr="00642DF9">
        <w:t>time</w:t>
      </w:r>
      <w:r w:rsidRPr="00882229">
        <w:t>, the school needs to support the student to access provision from within the department, other governmental departments, the student’s community and community programs, or non-governmental agencies.</w:t>
      </w:r>
    </w:p>
    <w:p w14:paraId="34140018" w14:textId="77777777" w:rsidR="0023682E" w:rsidRPr="00882229" w:rsidRDefault="0023682E" w:rsidP="00882229">
      <w:pPr>
        <w:ind w:left="426"/>
      </w:pPr>
      <w:r w:rsidRPr="00882229">
        <w:t xml:space="preserve">A </w:t>
      </w:r>
      <w:r w:rsidRPr="00642DF9">
        <w:t>Transition</w:t>
      </w:r>
      <w:r w:rsidRPr="00882229">
        <w:t xml:space="preserve"> Plan is expected when a student with disability moves from:</w:t>
      </w:r>
    </w:p>
    <w:p w14:paraId="7E547780" w14:textId="77777777" w:rsidR="0023682E" w:rsidRPr="00CB3CA5" w:rsidRDefault="0023682E" w:rsidP="00882229">
      <w:pPr>
        <w:pStyle w:val="ListParagraph"/>
        <w:numPr>
          <w:ilvl w:val="0"/>
          <w:numId w:val="44"/>
        </w:numPr>
        <w:spacing w:after="200"/>
        <w:ind w:left="850" w:hanging="425"/>
        <w:contextualSpacing/>
      </w:pPr>
      <w:r w:rsidRPr="00CB3CA5">
        <w:t>preschool to primary school</w:t>
      </w:r>
    </w:p>
    <w:p w14:paraId="09796117" w14:textId="77777777" w:rsidR="0023682E" w:rsidRPr="00CB3CA5" w:rsidRDefault="0023682E" w:rsidP="00882229">
      <w:pPr>
        <w:pStyle w:val="ListParagraph"/>
        <w:numPr>
          <w:ilvl w:val="0"/>
          <w:numId w:val="44"/>
        </w:numPr>
        <w:spacing w:after="200"/>
        <w:ind w:left="850" w:hanging="425"/>
        <w:contextualSpacing/>
      </w:pPr>
      <w:r w:rsidRPr="00CB3CA5">
        <w:t xml:space="preserve">primary school to middle school </w:t>
      </w:r>
    </w:p>
    <w:p w14:paraId="108E5EF0" w14:textId="77777777" w:rsidR="0023682E" w:rsidRPr="00CB3CA5" w:rsidRDefault="0023682E" w:rsidP="00882229">
      <w:pPr>
        <w:pStyle w:val="ListParagraph"/>
        <w:numPr>
          <w:ilvl w:val="0"/>
          <w:numId w:val="44"/>
        </w:numPr>
        <w:spacing w:after="200"/>
        <w:ind w:left="850" w:hanging="425"/>
        <w:contextualSpacing/>
      </w:pPr>
      <w:r w:rsidRPr="00CB3CA5">
        <w:t>middle school to senior school</w:t>
      </w:r>
    </w:p>
    <w:p w14:paraId="40DCDDC7" w14:textId="77777777" w:rsidR="0023682E" w:rsidRPr="00CB3CA5" w:rsidRDefault="0023682E" w:rsidP="00882229">
      <w:pPr>
        <w:pStyle w:val="ListParagraph"/>
        <w:numPr>
          <w:ilvl w:val="0"/>
          <w:numId w:val="44"/>
        </w:numPr>
        <w:spacing w:after="200"/>
        <w:ind w:left="850" w:hanging="425"/>
        <w:contextualSpacing/>
      </w:pPr>
      <w:r w:rsidRPr="00CB3CA5">
        <w:t>senior school to post-school options</w:t>
      </w:r>
    </w:p>
    <w:p w14:paraId="7434E4CB" w14:textId="77777777" w:rsidR="0023682E" w:rsidRPr="00642DF9" w:rsidRDefault="0023682E" w:rsidP="00882229">
      <w:pPr>
        <w:pStyle w:val="ListParagraph"/>
        <w:numPr>
          <w:ilvl w:val="0"/>
          <w:numId w:val="44"/>
        </w:numPr>
        <w:spacing w:after="200"/>
        <w:ind w:left="850" w:hanging="425"/>
        <w:contextualSpacing/>
      </w:pPr>
      <w:r w:rsidRPr="00CB3CA5">
        <w:t>one school</w:t>
      </w:r>
      <w:r w:rsidRPr="00642DF9">
        <w:t xml:space="preserve"> to another at any time.</w:t>
      </w:r>
    </w:p>
    <w:p w14:paraId="2C3A4738" w14:textId="77777777" w:rsidR="0023682E" w:rsidRPr="00882229" w:rsidRDefault="0023682E" w:rsidP="00882229">
      <w:pPr>
        <w:ind w:left="426"/>
      </w:pPr>
      <w:r w:rsidRPr="00882229">
        <w:t xml:space="preserve">For students with disability and their families, there are often additional challenges and uncertainty when reaching these transition stages. Schools must identify and address additional considerations during these periods. </w:t>
      </w:r>
    </w:p>
    <w:p w14:paraId="52CAF267" w14:textId="77777777" w:rsidR="0023682E" w:rsidRPr="00882229" w:rsidRDefault="0023682E" w:rsidP="00882229">
      <w:pPr>
        <w:ind w:left="426"/>
      </w:pPr>
      <w:r w:rsidRPr="00882229">
        <w:t>The transition process is facilitated by ensuring that Transition Planning is embedded into the school program and guided by the student context, individual need and the type of transition, which may require several orientation visits. The transition process includes the timely provision of information and support to students and their families with the aim of maximising the students’ access to and participation in educational settings and post-school pathways.</w:t>
      </w:r>
    </w:p>
    <w:p w14:paraId="0E79B705" w14:textId="12F17FF4" w:rsidR="0023682E" w:rsidRPr="00882229" w:rsidRDefault="0023682E" w:rsidP="00882229">
      <w:pPr>
        <w:ind w:left="426"/>
      </w:pPr>
      <w:r w:rsidRPr="00882229">
        <w:t xml:space="preserve">The classroom teacher has an important role in the transition process. Where a student has more than one main classroom teacher (such as in Middle School), the school must designate a central contact person, such as a special education teacher or a senior staff teacher, to facilitate the transition process. </w:t>
      </w:r>
    </w:p>
    <w:p w14:paraId="6E6EE3E0" w14:textId="77777777" w:rsidR="0023682E" w:rsidRPr="00882229" w:rsidRDefault="0023682E" w:rsidP="00882229">
      <w:pPr>
        <w:ind w:left="426"/>
      </w:pPr>
      <w:r w:rsidRPr="00882229">
        <w:t xml:space="preserve">Students with disability have additional classroom needs and will require an Education Adjustment Plan (EAP) and appropriate transition plans. An EAP, Transition Plan (TP) and Individual Transition Plan (ITP) are the guiding documents referred to throughout the transition planning process. </w:t>
      </w:r>
    </w:p>
    <w:p w14:paraId="2F28F6E5" w14:textId="77777777" w:rsidR="0023682E" w:rsidRPr="00882229" w:rsidRDefault="0023682E" w:rsidP="00882229">
      <w:pPr>
        <w:ind w:left="426"/>
      </w:pPr>
      <w:r w:rsidRPr="00882229">
        <w:lastRenderedPageBreak/>
        <w:t xml:space="preserve">The TP/ITP complements the EAP by providing further information about the transitioning student. The TP/ITP is completed by the classroom teacher, student (with assistance if appropriate), and the parents/caregivers of the student. The TP/ITP provides an overview of the student’s strengths, interests and specific needs which will assist in the student’s transition into a new environment and support his/her learning needs. </w:t>
      </w:r>
    </w:p>
    <w:p w14:paraId="51948608" w14:textId="77777777" w:rsidR="0023682E" w:rsidRPr="00882229" w:rsidRDefault="0023682E" w:rsidP="00882229">
      <w:pPr>
        <w:ind w:left="426"/>
      </w:pPr>
      <w:r w:rsidRPr="00882229">
        <w:t>The EAP and TP/ITP guide the transition of the student planning to move from one school to another. The transition planning should commence in Term 3 or 4 of the student’s last year in preschool, primary, and middle school. The classroom teacher and/or SET will initiate the student’s transition planning by scheduling a meeting between him/herself, the student’s parents/caregivers and a Student Wellbeing and Inclusion advisor. For children not attending Preschool, the school in which that the child is intended to be enrolled should initiate this meeting. The student’s transition into the new school may require several orientation visits.</w:t>
      </w:r>
    </w:p>
    <w:p w14:paraId="49E6CEC0" w14:textId="77777777" w:rsidR="0023682E" w:rsidRPr="00CB3CA5" w:rsidRDefault="0023682E" w:rsidP="00882229">
      <w:pPr>
        <w:ind w:left="426"/>
      </w:pPr>
      <w:r w:rsidRPr="00CB3CA5">
        <w:t xml:space="preserve">Transition </w:t>
      </w:r>
      <w:r>
        <w:t>b</w:t>
      </w:r>
      <w:r w:rsidRPr="00CB3CA5">
        <w:t xml:space="preserve">etween schools </w:t>
      </w:r>
      <w:r>
        <w:t>t</w:t>
      </w:r>
      <w:r w:rsidRPr="00CB3CA5">
        <w:t xml:space="preserve">emplate is provided at </w:t>
      </w:r>
      <w:hyperlink r:id="rId40" w:history="1">
        <w:r w:rsidRPr="00CB3CA5">
          <w:rPr>
            <w:rStyle w:val="Hyperlink"/>
            <w:rFonts w:cs="Arial"/>
            <w:i/>
            <w:sz w:val="24"/>
          </w:rPr>
          <w:t>iSupport</w:t>
        </w:r>
      </w:hyperlink>
      <w:r w:rsidRPr="00CB3CA5">
        <w:t>.</w:t>
      </w:r>
    </w:p>
    <w:p w14:paraId="36968088" w14:textId="130271A1" w:rsidR="0023682E" w:rsidRPr="00CB3CA5" w:rsidRDefault="0023682E" w:rsidP="00882229">
      <w:pPr>
        <w:pStyle w:val="Heading3"/>
        <w:numPr>
          <w:ilvl w:val="0"/>
          <w:numId w:val="47"/>
        </w:numPr>
      </w:pPr>
      <w:r w:rsidRPr="00CB3CA5">
        <w:t>Preschool and primary school</w:t>
      </w:r>
    </w:p>
    <w:p w14:paraId="46CDA0A5" w14:textId="77777777" w:rsidR="0023682E" w:rsidRPr="00CB3CA5" w:rsidRDefault="0023682E" w:rsidP="00882229">
      <w:pPr>
        <w:ind w:left="426"/>
        <w:rPr>
          <w:rFonts w:eastAsia="Arial"/>
          <w:bCs/>
        </w:rPr>
      </w:pPr>
      <w:r w:rsidRPr="00882229">
        <w:t>Appropriate</w:t>
      </w:r>
      <w:r>
        <w:rPr>
          <w:rFonts w:eastAsia="Arial"/>
          <w:bCs/>
        </w:rPr>
        <w:t xml:space="preserve"> special education advisors in the Student Wellbeing and Inclusion team </w:t>
      </w:r>
      <w:r w:rsidRPr="00CB3CA5">
        <w:rPr>
          <w:rFonts w:eastAsia="Arial"/>
          <w:bCs/>
        </w:rPr>
        <w:t xml:space="preserve">support the client, family and preschool or primary school in the transitioning process through the implementation of an EAP and appropriate plan. </w:t>
      </w:r>
      <w:r>
        <w:rPr>
          <w:rFonts w:eastAsia="Arial"/>
          <w:bCs/>
        </w:rPr>
        <w:t xml:space="preserve">The special education advisor </w:t>
      </w:r>
      <w:r w:rsidRPr="00CB3CA5">
        <w:rPr>
          <w:rFonts w:eastAsia="Arial"/>
          <w:bCs/>
        </w:rPr>
        <w:t>support</w:t>
      </w:r>
      <w:r>
        <w:rPr>
          <w:rFonts w:eastAsia="Arial"/>
          <w:bCs/>
        </w:rPr>
        <w:t>s</w:t>
      </w:r>
      <w:r w:rsidRPr="00CB3CA5">
        <w:rPr>
          <w:rFonts w:eastAsia="Arial"/>
          <w:bCs/>
        </w:rPr>
        <w:t xml:space="preserve"> the student, family and primary school in the process of transitioning the student into preschool or primary school through the development and implementation of a TP.</w:t>
      </w:r>
      <w:r w:rsidRPr="00CB3CA5" w:rsidDel="00AE7868">
        <w:rPr>
          <w:rFonts w:eastAsia="Arial"/>
          <w:bCs/>
        </w:rPr>
        <w:t xml:space="preserve"> </w:t>
      </w:r>
    </w:p>
    <w:p w14:paraId="5998BF78" w14:textId="77777777" w:rsidR="0023682E" w:rsidRPr="00CB3CA5" w:rsidRDefault="0023682E" w:rsidP="00882229">
      <w:pPr>
        <w:pStyle w:val="Heading3"/>
        <w:numPr>
          <w:ilvl w:val="0"/>
          <w:numId w:val="47"/>
        </w:numPr>
        <w:rPr>
          <w:lang w:val="en-US"/>
        </w:rPr>
      </w:pPr>
      <w:r w:rsidRPr="00CB3CA5">
        <w:t>Middle and senior school</w:t>
      </w:r>
    </w:p>
    <w:p w14:paraId="53F63D27" w14:textId="77777777" w:rsidR="0023682E" w:rsidRPr="00CB3CA5" w:rsidRDefault="0023682E" w:rsidP="00882229">
      <w:pPr>
        <w:ind w:left="426"/>
      </w:pPr>
      <w:r w:rsidRPr="00CB3CA5">
        <w:t>The minimum school-leaving age is consistent with the participation requirement agreed by Council of Australian Governments (COAG) on 2 July 2009.  The agreed participation requirement includes the mandatory requirement for all young people to:</w:t>
      </w:r>
    </w:p>
    <w:p w14:paraId="2894E3DA" w14:textId="77777777" w:rsidR="0023682E" w:rsidRPr="00CB3CA5" w:rsidRDefault="0023682E" w:rsidP="00882229">
      <w:pPr>
        <w:pStyle w:val="ListParagraph"/>
        <w:numPr>
          <w:ilvl w:val="0"/>
          <w:numId w:val="44"/>
        </w:numPr>
        <w:spacing w:after="200"/>
        <w:ind w:left="850" w:hanging="425"/>
        <w:contextualSpacing/>
      </w:pPr>
      <w:r w:rsidRPr="00CB3CA5">
        <w:t>participate in schooling (meaning in school or an approved equivale</w:t>
      </w:r>
      <w:r>
        <w:t>nt) until they complete Year 10</w:t>
      </w:r>
    </w:p>
    <w:p w14:paraId="72F5DE23" w14:textId="77777777" w:rsidR="0023682E" w:rsidRPr="00CB3CA5" w:rsidRDefault="0023682E" w:rsidP="00882229">
      <w:pPr>
        <w:pStyle w:val="ListParagraph"/>
        <w:numPr>
          <w:ilvl w:val="0"/>
          <w:numId w:val="44"/>
        </w:numPr>
        <w:spacing w:after="200"/>
        <w:ind w:left="850" w:hanging="425"/>
        <w:contextualSpacing/>
      </w:pPr>
      <w:r w:rsidRPr="00CB3CA5">
        <w:t>having completed Year 10, participate full-time (defined as at least 25 hours per week) in education, training or employment, or a combination of these activities, until age 17.</w:t>
      </w:r>
    </w:p>
    <w:p w14:paraId="5D57CA8A" w14:textId="77777777" w:rsidR="0023682E" w:rsidRPr="00CB3CA5" w:rsidRDefault="0023682E" w:rsidP="00882229">
      <w:pPr>
        <w:ind w:left="426"/>
        <w:rPr>
          <w:rFonts w:eastAsia="Arial"/>
          <w:bCs/>
        </w:rPr>
      </w:pPr>
      <w:r w:rsidRPr="00882229">
        <w:rPr>
          <w:rFonts w:eastAsiaTheme="minorEastAsia"/>
        </w:rPr>
        <w:t xml:space="preserve">Through the implementation of a TP/ITP or appropriate plan, the special education advisor supports the client, family and school in the transitioning of the student into middle school or senior </w:t>
      </w:r>
      <w:r w:rsidRPr="00882229">
        <w:t>school</w:t>
      </w:r>
      <w:r w:rsidRPr="00882229">
        <w:rPr>
          <w:rFonts w:eastAsiaTheme="minorEastAsia"/>
        </w:rPr>
        <w:t>. The special education advisor</w:t>
      </w:r>
      <w:r>
        <w:rPr>
          <w:rFonts w:eastAsia="Arial"/>
          <w:bCs/>
        </w:rPr>
        <w:t xml:space="preserve"> will</w:t>
      </w:r>
      <w:r w:rsidRPr="00CB3CA5">
        <w:rPr>
          <w:rFonts w:eastAsia="Arial"/>
          <w:bCs/>
        </w:rPr>
        <w:t xml:space="preserve"> invite the </w:t>
      </w:r>
      <w:r>
        <w:rPr>
          <w:rFonts w:eastAsia="Arial"/>
          <w:bCs/>
        </w:rPr>
        <w:t xml:space="preserve">appropriate </w:t>
      </w:r>
      <w:r w:rsidRPr="00C14F4E">
        <w:rPr>
          <w:rFonts w:eastAsia="Arial"/>
          <w:bCs/>
        </w:rPr>
        <w:t>Transition from</w:t>
      </w:r>
      <w:r>
        <w:rPr>
          <w:rFonts w:eastAsia="Arial"/>
          <w:bCs/>
        </w:rPr>
        <w:t xml:space="preserve"> School staff, also in the Student Wellbeing and Inclusion team, </w:t>
      </w:r>
      <w:r w:rsidRPr="00CB3CA5">
        <w:rPr>
          <w:rFonts w:eastAsia="Arial"/>
          <w:bCs/>
        </w:rPr>
        <w:t>to participate in planning senior school programs.</w:t>
      </w:r>
    </w:p>
    <w:p w14:paraId="0C020AA5" w14:textId="7A792645" w:rsidR="0023682E" w:rsidRPr="00CB3CA5" w:rsidRDefault="0023682E" w:rsidP="00882229">
      <w:pPr>
        <w:pStyle w:val="Heading3"/>
        <w:numPr>
          <w:ilvl w:val="0"/>
          <w:numId w:val="47"/>
        </w:numPr>
        <w:rPr>
          <w:lang w:val="en-US"/>
        </w:rPr>
      </w:pPr>
      <w:r w:rsidRPr="00CB3CA5">
        <w:t>Transition from School</w:t>
      </w:r>
    </w:p>
    <w:p w14:paraId="455F0EBE" w14:textId="77777777" w:rsidR="0023682E" w:rsidRPr="00CB3CA5" w:rsidRDefault="0023682E" w:rsidP="00882229">
      <w:pPr>
        <w:ind w:left="426"/>
        <w:rPr>
          <w:lang w:val="en-US"/>
        </w:rPr>
      </w:pPr>
      <w:r w:rsidRPr="00CB3CA5">
        <w:rPr>
          <w:lang w:val="en-US"/>
        </w:rPr>
        <w:t xml:space="preserve">It is essential that students </w:t>
      </w:r>
      <w:r w:rsidRPr="00882229">
        <w:t>with</w:t>
      </w:r>
      <w:r w:rsidRPr="00CB3CA5">
        <w:rPr>
          <w:lang w:val="en-US"/>
        </w:rPr>
        <w:t xml:space="preserve"> disability who are leaving school are provided with appropriate support in that transition by the school staff, parents, Student Wellbeing and Inclusion, community and external agencies. </w:t>
      </w:r>
      <w:r>
        <w:rPr>
          <w:lang w:val="en-US"/>
        </w:rPr>
        <w:t xml:space="preserve">The </w:t>
      </w:r>
      <w:r w:rsidRPr="00C14F4E">
        <w:rPr>
          <w:lang w:val="en-US"/>
        </w:rPr>
        <w:t>Transition from</w:t>
      </w:r>
      <w:r>
        <w:rPr>
          <w:lang w:val="en-US"/>
        </w:rPr>
        <w:t xml:space="preserve"> School staff</w:t>
      </w:r>
      <w:r w:rsidRPr="00C14F4E">
        <w:rPr>
          <w:lang w:val="en-US"/>
        </w:rPr>
        <w:t xml:space="preserve"> may be included in the process of transition for students with disa</w:t>
      </w:r>
      <w:r w:rsidRPr="00CB3CA5">
        <w:rPr>
          <w:lang w:val="en-US"/>
        </w:rPr>
        <w:t xml:space="preserve">bility who are leaving school. </w:t>
      </w:r>
    </w:p>
    <w:p w14:paraId="6AC56EB4" w14:textId="77777777" w:rsidR="0023682E" w:rsidRPr="00CB3CA5" w:rsidRDefault="0023682E" w:rsidP="00882229">
      <w:pPr>
        <w:ind w:left="426"/>
        <w:rPr>
          <w:b/>
        </w:rPr>
      </w:pPr>
      <w:r w:rsidRPr="00CB3CA5">
        <w:rPr>
          <w:lang w:val="en-US"/>
        </w:rPr>
        <w:t>Essential elements needed for the transitioning process for a student with disability leaving school are:</w:t>
      </w:r>
    </w:p>
    <w:p w14:paraId="3334EDDF" w14:textId="77777777" w:rsidR="0023682E" w:rsidRPr="000A2A3F" w:rsidRDefault="0023682E" w:rsidP="00882229">
      <w:pPr>
        <w:pStyle w:val="ListParagraph"/>
        <w:numPr>
          <w:ilvl w:val="0"/>
          <w:numId w:val="44"/>
        </w:numPr>
        <w:spacing w:after="200"/>
        <w:ind w:left="850" w:hanging="425"/>
        <w:contextualSpacing/>
      </w:pPr>
      <w:r w:rsidRPr="000A2A3F">
        <w:t>extensive and regular consultation between the school or teacher, Transition From School advisor, parents/caregivers and student.</w:t>
      </w:r>
    </w:p>
    <w:p w14:paraId="10964EDE" w14:textId="77777777" w:rsidR="0023682E" w:rsidRPr="000A2A3F" w:rsidRDefault="0023682E" w:rsidP="00882229">
      <w:pPr>
        <w:pStyle w:val="ListParagraph"/>
        <w:numPr>
          <w:ilvl w:val="0"/>
          <w:numId w:val="44"/>
        </w:numPr>
        <w:spacing w:after="200"/>
        <w:ind w:left="850" w:hanging="425"/>
        <w:contextualSpacing/>
      </w:pPr>
      <w:r w:rsidRPr="000A2A3F">
        <w:t xml:space="preserve">development of a negotiated </w:t>
      </w:r>
      <w:hyperlink r:id="rId41" w:history="1">
        <w:r w:rsidRPr="002C7BDF">
          <w:t>Individual Transition Plan (ITP)</w:t>
        </w:r>
      </w:hyperlink>
      <w:r w:rsidRPr="000A2A3F">
        <w:t xml:space="preserve"> for Year 9 through to Year 12, and in some cases commencing prior to Year 9. </w:t>
      </w:r>
    </w:p>
    <w:p w14:paraId="715C5FBB" w14:textId="77777777" w:rsidR="0023682E" w:rsidRPr="00970E8B" w:rsidRDefault="0023682E" w:rsidP="00882229">
      <w:pPr>
        <w:pStyle w:val="ListParagraph"/>
        <w:numPr>
          <w:ilvl w:val="0"/>
          <w:numId w:val="44"/>
        </w:numPr>
        <w:spacing w:after="200"/>
        <w:ind w:left="850" w:hanging="425"/>
        <w:contextualSpacing/>
        <w:rPr>
          <w:lang w:val="en-US"/>
        </w:rPr>
      </w:pPr>
      <w:r>
        <w:lastRenderedPageBreak/>
        <w:t>c</w:t>
      </w:r>
      <w:r w:rsidRPr="000A2A3F">
        <w:t>onsideration</w:t>
      </w:r>
      <w:r w:rsidRPr="00882229">
        <w:t xml:space="preserve"> by principals of the nature and impact of the disability on a student’s ability to participate in education ‘on the same basis’ as his/her peers, and to be free from discrimination, by providing equitable educational opportunities for students with disability. This may require supporting/encouraging parents and students with disability to lodge an application for an additional school semester</w:t>
      </w:r>
      <w:r w:rsidRPr="00CB3CA5">
        <w:rPr>
          <w:vertAlign w:val="superscript"/>
          <w:lang w:val="en-US"/>
        </w:rPr>
        <w:footnoteReference w:id="10"/>
      </w:r>
      <w:r w:rsidRPr="00970E8B">
        <w:rPr>
          <w:lang w:val="en-US"/>
        </w:rPr>
        <w:t xml:space="preserve"> with the Department of Education, as the chronological age of a student with disability does not always reflect his/her intellectual, physical, emotional, social and/or academic ability age. </w:t>
      </w:r>
    </w:p>
    <w:p w14:paraId="7FD174E7" w14:textId="77777777" w:rsidR="0023682E" w:rsidRPr="00CB3CA5" w:rsidRDefault="0023682E" w:rsidP="00882229">
      <w:pPr>
        <w:ind w:left="426"/>
        <w:rPr>
          <w:lang w:val="en-US"/>
        </w:rPr>
      </w:pPr>
      <w:r w:rsidRPr="00CB3CA5">
        <w:rPr>
          <w:rFonts w:eastAsia="Arial"/>
          <w:bCs/>
        </w:rPr>
        <w:t xml:space="preserve">The </w:t>
      </w:r>
      <w:r w:rsidRPr="00C14F4E">
        <w:rPr>
          <w:lang w:val="en-US"/>
        </w:rPr>
        <w:t>Transition from School</w:t>
      </w:r>
      <w:r w:rsidRPr="00C14F4E">
        <w:rPr>
          <w:rFonts w:eastAsia="Arial"/>
          <w:bCs/>
        </w:rPr>
        <w:t xml:space="preserve"> </w:t>
      </w:r>
      <w:r>
        <w:rPr>
          <w:rFonts w:eastAsia="Arial"/>
          <w:bCs/>
        </w:rPr>
        <w:t>staff</w:t>
      </w:r>
      <w:r w:rsidRPr="00CB3CA5">
        <w:rPr>
          <w:rFonts w:eastAsia="Arial"/>
          <w:bCs/>
        </w:rPr>
        <w:t xml:space="preserve"> support the client, family and senior school during the student’s </w:t>
      </w:r>
      <w:r w:rsidRPr="00882229">
        <w:rPr>
          <w:lang w:val="en-US"/>
        </w:rPr>
        <w:t>transitioning</w:t>
      </w:r>
      <w:r w:rsidRPr="00CB3CA5">
        <w:rPr>
          <w:rFonts w:eastAsia="Arial"/>
          <w:bCs/>
        </w:rPr>
        <w:t xml:space="preserve"> to post-school options, through the implementation of the ITP</w:t>
      </w:r>
      <w:r w:rsidRPr="00882229">
        <w:rPr>
          <w:rFonts w:eastAsia="Arial"/>
          <w:bCs/>
        </w:rPr>
        <w:t xml:space="preserve">. </w:t>
      </w:r>
      <w:r w:rsidRPr="00882229">
        <w:rPr>
          <w:lang w:val="en-US"/>
        </w:rPr>
        <w:t xml:space="preserve">Please refer to the </w:t>
      </w:r>
      <w:hyperlink r:id="rId42" w:history="1">
        <w:r w:rsidRPr="00CB3CA5">
          <w:rPr>
            <w:color w:val="0000FF"/>
            <w:u w:val="single"/>
          </w:rPr>
          <w:t>Transition from Schoo</w:t>
        </w:r>
        <w:r>
          <w:rPr>
            <w:color w:val="0000FF"/>
            <w:u w:val="single"/>
          </w:rPr>
          <w:t>l for Students with Disability G</w:t>
        </w:r>
        <w:r w:rsidRPr="00CB3CA5">
          <w:rPr>
            <w:color w:val="0000FF"/>
            <w:u w:val="single"/>
          </w:rPr>
          <w:t>uidelines</w:t>
        </w:r>
      </w:hyperlink>
      <w:r w:rsidRPr="00CB3CA5">
        <w:rPr>
          <w:lang w:val="en-US"/>
        </w:rPr>
        <w:t xml:space="preserve"> for more information.</w:t>
      </w:r>
    </w:p>
    <w:p w14:paraId="217EB862" w14:textId="77777777" w:rsidR="0023682E" w:rsidRPr="00CB3CA5" w:rsidRDefault="0023682E" w:rsidP="00882229">
      <w:pPr>
        <w:pStyle w:val="Heading1"/>
        <w:numPr>
          <w:ilvl w:val="0"/>
          <w:numId w:val="10"/>
        </w:numPr>
        <w:spacing w:before="360"/>
        <w:ind w:left="425" w:hanging="425"/>
        <w:rPr>
          <w:rFonts w:eastAsia="Arial"/>
          <w:lang w:val="en-US"/>
        </w:rPr>
      </w:pPr>
      <w:r w:rsidRPr="00CB3CA5">
        <w:rPr>
          <w:rFonts w:eastAsia="Arial"/>
          <w:lang w:val="en-US"/>
        </w:rPr>
        <w:t xml:space="preserve"> </w:t>
      </w:r>
      <w:r w:rsidRPr="00882229">
        <w:rPr>
          <w:noProof/>
          <w:lang w:eastAsia="en-AU"/>
        </w:rPr>
        <w:t>Diagnostic assessment and reports</w:t>
      </w:r>
      <w:r w:rsidRPr="00CB3CA5">
        <w:rPr>
          <w:rFonts w:eastAsia="Arial"/>
          <w:lang w:val="en-US"/>
        </w:rPr>
        <w:t xml:space="preserve"> </w:t>
      </w:r>
    </w:p>
    <w:p w14:paraId="157441D3" w14:textId="77777777" w:rsidR="0023682E" w:rsidRPr="00CB3CA5" w:rsidRDefault="0023682E" w:rsidP="00882229">
      <w:pPr>
        <w:ind w:left="426"/>
      </w:pPr>
      <w:r w:rsidRPr="00CB3CA5">
        <w:rPr>
          <w:bCs/>
          <w:lang w:val="en-US"/>
        </w:rPr>
        <w:t>Prior to the school engaging Student Wellbeing and Inclusion</w:t>
      </w:r>
      <w:r w:rsidRPr="00CB3CA5" w:rsidDel="005C7CA5">
        <w:rPr>
          <w:bCs/>
          <w:lang w:val="en-US"/>
        </w:rPr>
        <w:t xml:space="preserve"> </w:t>
      </w:r>
      <w:r w:rsidRPr="00CB3CA5">
        <w:rPr>
          <w:bCs/>
          <w:lang w:val="en-US"/>
        </w:rPr>
        <w:t xml:space="preserve">or external practitioners to provide services, a </w:t>
      </w:r>
      <w:hyperlink r:id="rId43" w:history="1">
        <w:r w:rsidRPr="00CB3CA5">
          <w:rPr>
            <w:bCs/>
            <w:color w:val="0000FF"/>
            <w:u w:val="single"/>
            <w:lang w:val="en-US"/>
          </w:rPr>
          <w:t>Parent Consent Authority</w:t>
        </w:r>
      </w:hyperlink>
      <w:r w:rsidRPr="00CB3CA5">
        <w:rPr>
          <w:bCs/>
          <w:lang w:val="en-US"/>
        </w:rPr>
        <w:t xml:space="preserve"> must be </w:t>
      </w:r>
      <w:r w:rsidRPr="00882229">
        <w:rPr>
          <w:rFonts w:eastAsia="Arial"/>
          <w:bCs/>
        </w:rPr>
        <w:t>signed</w:t>
      </w:r>
      <w:r w:rsidRPr="00CB3CA5">
        <w:rPr>
          <w:bCs/>
          <w:lang w:val="en-US"/>
        </w:rPr>
        <w:t xml:space="preserve"> and submitted by the parent of the student. This consent authority is to be revisited </w:t>
      </w:r>
      <w:r w:rsidRPr="00CB3CA5">
        <w:t>when reviewing the personalised learning planning for each semester.</w:t>
      </w:r>
    </w:p>
    <w:p w14:paraId="280DF44D" w14:textId="77777777" w:rsidR="0023682E" w:rsidRPr="00CB3CA5" w:rsidRDefault="0023682E" w:rsidP="00882229">
      <w:pPr>
        <w:ind w:left="426"/>
        <w:rPr>
          <w:bCs/>
          <w:lang w:val="en-US"/>
        </w:rPr>
      </w:pPr>
      <w:r w:rsidRPr="00CB3CA5">
        <w:rPr>
          <w:bCs/>
          <w:lang w:val="en-US"/>
        </w:rPr>
        <w:t xml:space="preserve">The parent must be contacted to gain consent prior to carrying out a diagnostic assessment and prior to carrying out each specific assessment. This is to ensure that the parent or guardian has an understanding of the assessment used, </w:t>
      </w:r>
      <w:r w:rsidRPr="00882229">
        <w:rPr>
          <w:rFonts w:eastAsia="Arial"/>
          <w:bCs/>
        </w:rPr>
        <w:t>the</w:t>
      </w:r>
      <w:r w:rsidRPr="00CB3CA5">
        <w:rPr>
          <w:bCs/>
          <w:lang w:val="en-US"/>
        </w:rPr>
        <w:t xml:space="preserve"> process, potential risks and benefits, confidentiality limitations, and knowledge of who will receive or have access to the final report. Verbal consent via a telephone call is acceptable. Gaining the informed consent of the student also assists with building rapport and a trusting relationship. </w:t>
      </w:r>
    </w:p>
    <w:p w14:paraId="3A61EDBD" w14:textId="77777777" w:rsidR="0023682E" w:rsidRPr="00CB3CA5" w:rsidRDefault="0023682E" w:rsidP="00882229">
      <w:pPr>
        <w:ind w:left="426"/>
        <w:rPr>
          <w:bCs/>
          <w:lang w:val="en-US"/>
        </w:rPr>
      </w:pPr>
      <w:r w:rsidRPr="00CB3CA5">
        <w:rPr>
          <w:bCs/>
          <w:lang w:val="en-US"/>
        </w:rPr>
        <w:t xml:space="preserve">Refer to the </w:t>
      </w:r>
      <w:hyperlink r:id="rId44" w:history="1">
        <w:r w:rsidRPr="00256A2D">
          <w:rPr>
            <w:rStyle w:val="Hyperlink"/>
            <w:rFonts w:cs="Arial"/>
          </w:rPr>
          <w:t>Diagnostic Assessment Guidelines</w:t>
        </w:r>
      </w:hyperlink>
      <w:r w:rsidRPr="00CB3CA5" w:rsidDel="0077537D">
        <w:rPr>
          <w:lang w:val="en-US"/>
        </w:rPr>
        <w:t xml:space="preserve"> </w:t>
      </w:r>
      <w:r w:rsidRPr="00CB3CA5">
        <w:rPr>
          <w:bCs/>
          <w:lang w:val="en-US"/>
        </w:rPr>
        <w:t>for further information regarding procuring external practitioners’ services in regard to diagnostic assessments.</w:t>
      </w:r>
    </w:p>
    <w:p w14:paraId="59EA353D" w14:textId="77777777" w:rsidR="0023682E" w:rsidRPr="00CB3CA5" w:rsidRDefault="0023682E" w:rsidP="00882229">
      <w:pPr>
        <w:ind w:left="426"/>
        <w:rPr>
          <w:lang w:val="en-US"/>
        </w:rPr>
      </w:pPr>
      <w:r w:rsidRPr="00CB3CA5">
        <w:t>All</w:t>
      </w:r>
      <w:r w:rsidRPr="00CB3CA5">
        <w:rPr>
          <w:lang w:val="en-US"/>
        </w:rPr>
        <w:t xml:space="preserve"> staff members using diagnostic assessments should read the Special Education Assessment </w:t>
      </w:r>
      <w:r w:rsidRPr="00AC4227">
        <w:rPr>
          <w:lang w:val="en-US"/>
        </w:rPr>
        <w:t>practices on</w:t>
      </w:r>
      <w:r w:rsidRPr="00AC4227">
        <w:rPr>
          <w:b/>
          <w:lang w:val="en-US"/>
        </w:rPr>
        <w:t xml:space="preserve"> </w:t>
      </w:r>
      <w:hyperlink r:id="rId45" w:history="1">
        <w:r w:rsidRPr="00AC4227">
          <w:rPr>
            <w:rStyle w:val="Hyperlink"/>
            <w:rFonts w:cs="Arial"/>
            <w:lang w:val="en-US"/>
          </w:rPr>
          <w:t>iSupport</w:t>
        </w:r>
      </w:hyperlink>
      <w:r w:rsidRPr="00AC4227">
        <w:rPr>
          <w:color w:val="0000FF"/>
          <w:u w:val="single"/>
          <w:lang w:val="en-US"/>
        </w:rPr>
        <w:t xml:space="preserve"> </w:t>
      </w:r>
      <w:r w:rsidRPr="00AC4227">
        <w:rPr>
          <w:lang w:val="en-US"/>
        </w:rPr>
        <w:t>prior to using those</w:t>
      </w:r>
      <w:r w:rsidRPr="00CB3CA5">
        <w:rPr>
          <w:lang w:val="en-US"/>
        </w:rPr>
        <w:t xml:space="preserve"> </w:t>
      </w:r>
      <w:r w:rsidRPr="00882229">
        <w:rPr>
          <w:bCs/>
          <w:lang w:val="en-US"/>
        </w:rPr>
        <w:t>assessments</w:t>
      </w:r>
      <w:r w:rsidRPr="00CB3CA5">
        <w:rPr>
          <w:lang w:val="en-US"/>
        </w:rPr>
        <w:t xml:space="preserve"> for student profiling and planning programs. The provider needs to consult and negotiate with the department and parents/caregivers of the student in regard to assessment reports and other relevant documentation</w:t>
      </w:r>
      <w:r w:rsidRPr="00CB3CA5">
        <w:t xml:space="preserve"> </w:t>
      </w:r>
      <w:r w:rsidRPr="00CB3CA5">
        <w:rPr>
          <w:lang w:val="en-US"/>
        </w:rPr>
        <w:t>prior to submitting those reports and documentation.</w:t>
      </w:r>
    </w:p>
    <w:p w14:paraId="09094D3D" w14:textId="6741074F" w:rsidR="0023682E" w:rsidRPr="00882229" w:rsidRDefault="0023682E" w:rsidP="00882229">
      <w:pPr>
        <w:pStyle w:val="Heading1"/>
        <w:numPr>
          <w:ilvl w:val="0"/>
          <w:numId w:val="10"/>
        </w:numPr>
        <w:spacing w:before="360"/>
        <w:ind w:left="425" w:hanging="425"/>
        <w:rPr>
          <w:noProof/>
          <w:lang w:eastAsia="en-AU"/>
        </w:rPr>
      </w:pPr>
      <w:r w:rsidRPr="00882229">
        <w:rPr>
          <w:noProof/>
          <w:lang w:eastAsia="en-AU"/>
        </w:rPr>
        <w:t xml:space="preserve">Curriculum, </w:t>
      </w:r>
      <w:r w:rsidR="00882229" w:rsidRPr="00882229">
        <w:rPr>
          <w:noProof/>
          <w:lang w:eastAsia="en-AU"/>
        </w:rPr>
        <w:t>assessment and reporting</w:t>
      </w:r>
    </w:p>
    <w:p w14:paraId="44E4DC1A" w14:textId="77777777" w:rsidR="0023682E" w:rsidRDefault="0023682E" w:rsidP="00882229">
      <w:pPr>
        <w:ind w:left="426"/>
        <w:rPr>
          <w:color w:val="000000"/>
        </w:rPr>
      </w:pPr>
      <w:r>
        <w:rPr>
          <w:spacing w:val="1"/>
        </w:rPr>
        <w:t>S</w:t>
      </w:r>
      <w:r>
        <w:t>c</w:t>
      </w:r>
      <w:r>
        <w:rPr>
          <w:spacing w:val="1"/>
        </w:rPr>
        <w:t>hoo</w:t>
      </w:r>
      <w:r>
        <w:t xml:space="preserve">ls </w:t>
      </w:r>
      <w:r>
        <w:rPr>
          <w:spacing w:val="-2"/>
        </w:rPr>
        <w:t>s</w:t>
      </w:r>
      <w:r>
        <w:rPr>
          <w:spacing w:val="1"/>
        </w:rPr>
        <w:t>h</w:t>
      </w:r>
      <w:r>
        <w:rPr>
          <w:spacing w:val="-1"/>
        </w:rPr>
        <w:t>o</w:t>
      </w:r>
      <w:r>
        <w:rPr>
          <w:spacing w:val="1"/>
        </w:rPr>
        <w:t>u</w:t>
      </w:r>
      <w:r>
        <w:t>ld</w:t>
      </w:r>
      <w:r>
        <w:rPr>
          <w:spacing w:val="1"/>
        </w:rPr>
        <w:t xml:space="preserve"> </w:t>
      </w:r>
      <w:r>
        <w:rPr>
          <w:spacing w:val="-1"/>
        </w:rPr>
        <w:t>e</w:t>
      </w:r>
      <w:r>
        <w:rPr>
          <w:spacing w:val="1"/>
        </w:rPr>
        <w:t>n</w:t>
      </w:r>
      <w:r>
        <w:t>s</w:t>
      </w:r>
      <w:r>
        <w:rPr>
          <w:spacing w:val="1"/>
        </w:rPr>
        <w:t>u</w:t>
      </w:r>
      <w:r>
        <w:rPr>
          <w:spacing w:val="-1"/>
        </w:rPr>
        <w:t>r</w:t>
      </w:r>
      <w:r>
        <w:t>e</w:t>
      </w:r>
      <w:r>
        <w:rPr>
          <w:spacing w:val="-1"/>
        </w:rPr>
        <w:t xml:space="preserve"> </w:t>
      </w:r>
      <w:r>
        <w:t>t</w:t>
      </w:r>
      <w:r>
        <w:rPr>
          <w:spacing w:val="1"/>
        </w:rPr>
        <w:t>ha</w:t>
      </w:r>
      <w:r>
        <w:t>t</w:t>
      </w:r>
      <w:r>
        <w:rPr>
          <w:spacing w:val="-1"/>
        </w:rPr>
        <w:t xml:space="preserve"> </w:t>
      </w:r>
      <w:r>
        <w:t xml:space="preserve">students with disability </w:t>
      </w:r>
      <w:r>
        <w:rPr>
          <w:spacing w:val="1"/>
        </w:rPr>
        <w:t>ha</w:t>
      </w:r>
      <w:r>
        <w:rPr>
          <w:spacing w:val="-2"/>
        </w:rPr>
        <w:t>v</w:t>
      </w:r>
      <w:r>
        <w:t>e</w:t>
      </w:r>
      <w:r>
        <w:rPr>
          <w:spacing w:val="1"/>
        </w:rPr>
        <w:t xml:space="preserve"> </w:t>
      </w:r>
      <w:r>
        <w:t>t</w:t>
      </w:r>
      <w:r>
        <w:rPr>
          <w:spacing w:val="1"/>
        </w:rPr>
        <w:t>he</w:t>
      </w:r>
      <w:r>
        <w:t xml:space="preserve">ir </w:t>
      </w:r>
      <w:r>
        <w:rPr>
          <w:spacing w:val="1"/>
        </w:rPr>
        <w:t>a</w:t>
      </w:r>
      <w:r>
        <w:rPr>
          <w:spacing w:val="-2"/>
        </w:rPr>
        <w:t>c</w:t>
      </w:r>
      <w:r>
        <w:rPr>
          <w:spacing w:val="1"/>
        </w:rPr>
        <w:t>h</w:t>
      </w:r>
      <w:r>
        <w:t>i</w:t>
      </w:r>
      <w:r>
        <w:rPr>
          <w:spacing w:val="-1"/>
        </w:rPr>
        <w:t>e</w:t>
      </w:r>
      <w:r>
        <w:rPr>
          <w:spacing w:val="-2"/>
        </w:rPr>
        <w:t>v</w:t>
      </w:r>
      <w:r>
        <w:rPr>
          <w:spacing w:val="1"/>
        </w:rPr>
        <w:t>e</w:t>
      </w:r>
      <w:r>
        <w:rPr>
          <w:spacing w:val="2"/>
        </w:rPr>
        <w:t>m</w:t>
      </w:r>
      <w:r>
        <w:rPr>
          <w:spacing w:val="1"/>
        </w:rPr>
        <w:t>en</w:t>
      </w:r>
      <w:r>
        <w:rPr>
          <w:spacing w:val="3"/>
        </w:rPr>
        <w:t>t</w:t>
      </w:r>
      <w:r>
        <w:t xml:space="preserve">s </w:t>
      </w:r>
      <w:r>
        <w:rPr>
          <w:spacing w:val="-1"/>
        </w:rPr>
        <w:t>r</w:t>
      </w:r>
      <w:r>
        <w:rPr>
          <w:spacing w:val="1"/>
        </w:rPr>
        <w:t>e</w:t>
      </w:r>
      <w:r>
        <w:t>c</w:t>
      </w:r>
      <w:r>
        <w:rPr>
          <w:spacing w:val="1"/>
        </w:rPr>
        <w:t>o</w:t>
      </w:r>
      <w:r>
        <w:rPr>
          <w:spacing w:val="-1"/>
        </w:rPr>
        <w:t>g</w:t>
      </w:r>
      <w:r>
        <w:rPr>
          <w:spacing w:val="1"/>
        </w:rPr>
        <w:t>n</w:t>
      </w:r>
      <w:r>
        <w:t>is</w:t>
      </w:r>
      <w:r>
        <w:rPr>
          <w:spacing w:val="1"/>
        </w:rPr>
        <w:t>e</w:t>
      </w:r>
      <w:r>
        <w:t>d</w:t>
      </w:r>
      <w:r>
        <w:rPr>
          <w:spacing w:val="1"/>
        </w:rPr>
        <w:t xml:space="preserve"> b</w:t>
      </w:r>
      <w:r>
        <w:t>y</w:t>
      </w:r>
      <w:r>
        <w:rPr>
          <w:spacing w:val="-2"/>
        </w:rPr>
        <w:t xml:space="preserve"> </w:t>
      </w:r>
      <w:r>
        <w:t>t</w:t>
      </w:r>
      <w:r>
        <w:rPr>
          <w:spacing w:val="-1"/>
        </w:rPr>
        <w:t>h</w:t>
      </w:r>
      <w:r>
        <w:t>e</w:t>
      </w:r>
      <w:r>
        <w:rPr>
          <w:spacing w:val="1"/>
        </w:rPr>
        <w:t xml:space="preserve"> </w:t>
      </w:r>
      <w:r>
        <w:rPr>
          <w:spacing w:val="-1"/>
        </w:rPr>
        <w:t>e</w:t>
      </w:r>
      <w:r>
        <w:rPr>
          <w:spacing w:val="1"/>
        </w:rPr>
        <w:t>d</w:t>
      </w:r>
      <w:r>
        <w:rPr>
          <w:spacing w:val="-1"/>
        </w:rPr>
        <w:t>u</w:t>
      </w:r>
      <w:r>
        <w:t>c</w:t>
      </w:r>
      <w:r>
        <w:rPr>
          <w:spacing w:val="1"/>
        </w:rPr>
        <w:t>a</w:t>
      </w:r>
      <w:r>
        <w:t>ti</w:t>
      </w:r>
      <w:r>
        <w:rPr>
          <w:spacing w:val="1"/>
        </w:rPr>
        <w:t>o</w:t>
      </w:r>
      <w:r>
        <w:rPr>
          <w:spacing w:val="-1"/>
        </w:rPr>
        <w:t>n</w:t>
      </w:r>
      <w:r>
        <w:rPr>
          <w:spacing w:val="1"/>
        </w:rPr>
        <w:t>a</w:t>
      </w:r>
      <w:r>
        <w:t>l s</w:t>
      </w:r>
      <w:r>
        <w:rPr>
          <w:spacing w:val="-2"/>
        </w:rPr>
        <w:t>y</w:t>
      </w:r>
      <w:r>
        <w:t>st</w:t>
      </w:r>
      <w:r>
        <w:rPr>
          <w:spacing w:val="1"/>
        </w:rPr>
        <w:t>e</w:t>
      </w:r>
      <w:r>
        <w:t>m,</w:t>
      </w:r>
      <w:r>
        <w:rPr>
          <w:spacing w:val="2"/>
        </w:rPr>
        <w:t xml:space="preserve"> </w:t>
      </w:r>
      <w:r>
        <w:t>in</w:t>
      </w:r>
      <w:r>
        <w:rPr>
          <w:spacing w:val="1"/>
        </w:rPr>
        <w:t xml:space="preserve"> </w:t>
      </w:r>
      <w:r>
        <w:t>li</w:t>
      </w:r>
      <w:r>
        <w:rPr>
          <w:spacing w:val="1"/>
        </w:rPr>
        <w:t>n</w:t>
      </w:r>
      <w:r>
        <w:t>e</w:t>
      </w:r>
      <w:r>
        <w:rPr>
          <w:spacing w:val="-1"/>
        </w:rPr>
        <w:t xml:space="preserve"> </w:t>
      </w:r>
      <w:r>
        <w:rPr>
          <w:spacing w:val="-3"/>
        </w:rPr>
        <w:t>w</w:t>
      </w:r>
      <w:r>
        <w:t>ith</w:t>
      </w:r>
      <w:r>
        <w:rPr>
          <w:spacing w:val="-1"/>
        </w:rPr>
        <w:t xml:space="preserve"> </w:t>
      </w:r>
      <w:r>
        <w:rPr>
          <w:spacing w:val="1"/>
        </w:rPr>
        <w:t>a</w:t>
      </w:r>
      <w:r>
        <w:t xml:space="preserve">ll </w:t>
      </w:r>
      <w:r>
        <w:rPr>
          <w:spacing w:val="1"/>
        </w:rPr>
        <w:t>o</w:t>
      </w:r>
      <w:r>
        <w:t>t</w:t>
      </w:r>
      <w:r>
        <w:rPr>
          <w:spacing w:val="1"/>
        </w:rPr>
        <w:t>he</w:t>
      </w:r>
      <w:r>
        <w:t>r N</w:t>
      </w:r>
      <w:r>
        <w:rPr>
          <w:spacing w:val="1"/>
        </w:rPr>
        <w:t>o</w:t>
      </w:r>
      <w:r>
        <w:rPr>
          <w:spacing w:val="-1"/>
        </w:rPr>
        <w:t>r</w:t>
      </w:r>
      <w:r>
        <w:t>t</w:t>
      </w:r>
      <w:r>
        <w:rPr>
          <w:spacing w:val="1"/>
        </w:rPr>
        <w:t>he</w:t>
      </w:r>
      <w:r>
        <w:rPr>
          <w:spacing w:val="-3"/>
        </w:rPr>
        <w:t>r</w:t>
      </w:r>
      <w:r>
        <w:t>n</w:t>
      </w:r>
      <w:r>
        <w:rPr>
          <w:spacing w:val="-1"/>
        </w:rPr>
        <w:t xml:space="preserve"> </w:t>
      </w:r>
      <w:r>
        <w:rPr>
          <w:spacing w:val="2"/>
        </w:rPr>
        <w:t>T</w:t>
      </w:r>
      <w:r>
        <w:rPr>
          <w:spacing w:val="1"/>
        </w:rPr>
        <w:t>e</w:t>
      </w:r>
      <w:r>
        <w:rPr>
          <w:spacing w:val="-1"/>
        </w:rPr>
        <w:t>rr</w:t>
      </w:r>
      <w:r>
        <w:t>it</w:t>
      </w:r>
      <w:r>
        <w:rPr>
          <w:spacing w:val="1"/>
        </w:rPr>
        <w:t>o</w:t>
      </w:r>
      <w:r>
        <w:rPr>
          <w:spacing w:val="-1"/>
        </w:rPr>
        <w:t>r</w:t>
      </w:r>
      <w:r>
        <w:t>y st</w:t>
      </w:r>
      <w:r>
        <w:rPr>
          <w:spacing w:val="1"/>
        </w:rPr>
        <w:t>ud</w:t>
      </w:r>
      <w:r>
        <w:rPr>
          <w:spacing w:val="-1"/>
        </w:rPr>
        <w:t>e</w:t>
      </w:r>
      <w:r>
        <w:rPr>
          <w:spacing w:val="1"/>
        </w:rPr>
        <w:t>n</w:t>
      </w:r>
      <w:r>
        <w:t>ts.</w:t>
      </w:r>
      <w:r>
        <w:rPr>
          <w:spacing w:val="-1"/>
        </w:rPr>
        <w:t xml:space="preserve"> </w:t>
      </w:r>
      <w:r>
        <w:rPr>
          <w:spacing w:val="1"/>
        </w:rPr>
        <w:t>S</w:t>
      </w:r>
      <w:r>
        <w:t>t</w:t>
      </w:r>
      <w:r>
        <w:rPr>
          <w:spacing w:val="-1"/>
        </w:rPr>
        <w:t>u</w:t>
      </w:r>
      <w:r>
        <w:rPr>
          <w:spacing w:val="1"/>
        </w:rPr>
        <w:t>de</w:t>
      </w:r>
      <w:r>
        <w:rPr>
          <w:spacing w:val="-1"/>
        </w:rPr>
        <w:t>n</w:t>
      </w:r>
      <w:r>
        <w:t>ts c</w:t>
      </w:r>
      <w:r>
        <w:rPr>
          <w:spacing w:val="-1"/>
        </w:rPr>
        <w:t>on</w:t>
      </w:r>
      <w:r>
        <w:t>ti</w:t>
      </w:r>
      <w:r>
        <w:rPr>
          <w:spacing w:val="1"/>
        </w:rPr>
        <w:t>nu</w:t>
      </w:r>
      <w:r>
        <w:t>i</w:t>
      </w:r>
      <w:r>
        <w:rPr>
          <w:spacing w:val="1"/>
        </w:rPr>
        <w:t>n</w:t>
      </w:r>
      <w:r>
        <w:t>g</w:t>
      </w:r>
      <w:r>
        <w:rPr>
          <w:spacing w:val="-1"/>
        </w:rPr>
        <w:t xml:space="preserve"> </w:t>
      </w:r>
      <w:r>
        <w:t>t</w:t>
      </w:r>
      <w:r>
        <w:rPr>
          <w:spacing w:val="1"/>
        </w:rPr>
        <w:t>he</w:t>
      </w:r>
      <w:r>
        <w:t>ir s</w:t>
      </w:r>
      <w:r>
        <w:rPr>
          <w:spacing w:val="1"/>
        </w:rPr>
        <w:t>en</w:t>
      </w:r>
      <w:r>
        <w:t>i</w:t>
      </w:r>
      <w:r>
        <w:rPr>
          <w:spacing w:val="1"/>
        </w:rPr>
        <w:t>o</w:t>
      </w:r>
      <w:r>
        <w:t>r</w:t>
      </w:r>
      <w:r>
        <w:rPr>
          <w:spacing w:val="-3"/>
        </w:rPr>
        <w:t xml:space="preserve"> </w:t>
      </w:r>
      <w:r>
        <w:t>s</w:t>
      </w:r>
      <w:r>
        <w:rPr>
          <w:spacing w:val="1"/>
        </w:rPr>
        <w:t>e</w:t>
      </w:r>
      <w:r>
        <w:t>c</w:t>
      </w:r>
      <w:r>
        <w:rPr>
          <w:spacing w:val="-1"/>
        </w:rPr>
        <w:t>o</w:t>
      </w:r>
      <w:r>
        <w:rPr>
          <w:spacing w:val="1"/>
        </w:rPr>
        <w:t>n</w:t>
      </w:r>
      <w:r>
        <w:rPr>
          <w:spacing w:val="-1"/>
        </w:rPr>
        <w:t>d</w:t>
      </w:r>
      <w:r>
        <w:rPr>
          <w:spacing w:val="1"/>
        </w:rPr>
        <w:t>a</w:t>
      </w:r>
      <w:r>
        <w:rPr>
          <w:spacing w:val="-1"/>
        </w:rPr>
        <w:t>r</w:t>
      </w:r>
      <w:r>
        <w:t>y</w:t>
      </w:r>
      <w:r>
        <w:rPr>
          <w:spacing w:val="-2"/>
        </w:rPr>
        <w:t xml:space="preserve"> </w:t>
      </w:r>
      <w:r>
        <w:t>st</w:t>
      </w:r>
      <w:r>
        <w:rPr>
          <w:spacing w:val="1"/>
        </w:rPr>
        <w:t>ud</w:t>
      </w:r>
      <w:r>
        <w:t>i</w:t>
      </w:r>
      <w:r>
        <w:rPr>
          <w:spacing w:val="1"/>
        </w:rPr>
        <w:t>e</w:t>
      </w:r>
      <w:r>
        <w:t xml:space="preserve">s </w:t>
      </w:r>
      <w:r>
        <w:rPr>
          <w:spacing w:val="-2"/>
        </w:rPr>
        <w:t>c</w:t>
      </w:r>
      <w:r>
        <w:rPr>
          <w:spacing w:val="1"/>
        </w:rPr>
        <w:t>a</w:t>
      </w:r>
      <w:r>
        <w:t>n</w:t>
      </w:r>
      <w:r>
        <w:rPr>
          <w:spacing w:val="-1"/>
        </w:rPr>
        <w:t xml:space="preserve"> </w:t>
      </w:r>
      <w:r>
        <w:rPr>
          <w:spacing w:val="2"/>
        </w:rPr>
        <w:t>m</w:t>
      </w:r>
      <w:r>
        <w:rPr>
          <w:spacing w:val="1"/>
        </w:rPr>
        <w:t>a</w:t>
      </w:r>
      <w:r>
        <w:rPr>
          <w:spacing w:val="-2"/>
        </w:rPr>
        <w:t>k</w:t>
      </w:r>
      <w:r>
        <w:t>e</w:t>
      </w:r>
      <w:r>
        <w:rPr>
          <w:spacing w:val="1"/>
        </w:rPr>
        <w:t xml:space="preserve"> </w:t>
      </w:r>
      <w:r>
        <w:rPr>
          <w:spacing w:val="-1"/>
        </w:rPr>
        <w:t>a</w:t>
      </w:r>
      <w:r>
        <w:rPr>
          <w:spacing w:val="1"/>
        </w:rPr>
        <w:t>pp</w:t>
      </w:r>
      <w:r>
        <w:t>lic</w:t>
      </w:r>
      <w:r>
        <w:rPr>
          <w:spacing w:val="1"/>
        </w:rPr>
        <w:t>a</w:t>
      </w:r>
      <w:r>
        <w:t>t</w:t>
      </w:r>
      <w:r>
        <w:rPr>
          <w:spacing w:val="-3"/>
        </w:rPr>
        <w:t>i</w:t>
      </w:r>
      <w:r>
        <w:rPr>
          <w:spacing w:val="1"/>
        </w:rPr>
        <w:t>o</w:t>
      </w:r>
      <w:r>
        <w:t>n</w:t>
      </w:r>
      <w:r>
        <w:rPr>
          <w:spacing w:val="-1"/>
        </w:rPr>
        <w:t xml:space="preserve"> </w:t>
      </w:r>
      <w:r>
        <w:t>f</w:t>
      </w:r>
      <w:r>
        <w:rPr>
          <w:spacing w:val="1"/>
        </w:rPr>
        <w:t>o</w:t>
      </w:r>
      <w:r>
        <w:t xml:space="preserve">r </w:t>
      </w:r>
      <w:hyperlink r:id="rId46" w:history="1">
        <w:r w:rsidRPr="00256A2D">
          <w:rPr>
            <w:rStyle w:val="Hyperlink"/>
            <w:spacing w:val="1"/>
          </w:rPr>
          <w:t>S</w:t>
        </w:r>
        <w:r w:rsidRPr="00256A2D">
          <w:rPr>
            <w:rStyle w:val="Hyperlink"/>
            <w:spacing w:val="-1"/>
          </w:rPr>
          <w:t>p</w:t>
        </w:r>
        <w:r w:rsidRPr="00256A2D">
          <w:rPr>
            <w:rStyle w:val="Hyperlink"/>
            <w:spacing w:val="1"/>
          </w:rPr>
          <w:t>e</w:t>
        </w:r>
        <w:r w:rsidRPr="00256A2D">
          <w:rPr>
            <w:rStyle w:val="Hyperlink"/>
          </w:rPr>
          <w:t>ci</w:t>
        </w:r>
        <w:r w:rsidRPr="00256A2D">
          <w:rPr>
            <w:rStyle w:val="Hyperlink"/>
            <w:spacing w:val="1"/>
          </w:rPr>
          <w:t>al</w:t>
        </w:r>
        <w:r w:rsidRPr="00256A2D">
          <w:rPr>
            <w:rStyle w:val="Hyperlink"/>
            <w:spacing w:val="-1"/>
          </w:rPr>
          <w:t xml:space="preserve"> </w:t>
        </w:r>
        <w:r w:rsidRPr="00256A2D">
          <w:rPr>
            <w:rStyle w:val="Hyperlink"/>
            <w:spacing w:val="1"/>
          </w:rPr>
          <w:t>P</w:t>
        </w:r>
        <w:r w:rsidRPr="00256A2D">
          <w:rPr>
            <w:rStyle w:val="Hyperlink"/>
            <w:spacing w:val="-1"/>
          </w:rPr>
          <w:t>r</w:t>
        </w:r>
        <w:r w:rsidRPr="00256A2D">
          <w:rPr>
            <w:rStyle w:val="Hyperlink"/>
            <w:spacing w:val="1"/>
          </w:rPr>
          <w:t>o</w:t>
        </w:r>
        <w:r w:rsidRPr="00256A2D">
          <w:rPr>
            <w:rStyle w:val="Hyperlink"/>
            <w:spacing w:val="-2"/>
          </w:rPr>
          <w:t>v</w:t>
        </w:r>
        <w:r w:rsidRPr="00256A2D">
          <w:rPr>
            <w:rStyle w:val="Hyperlink"/>
          </w:rPr>
          <w:t>isi</w:t>
        </w:r>
        <w:r w:rsidRPr="00256A2D">
          <w:rPr>
            <w:rStyle w:val="Hyperlink"/>
            <w:spacing w:val="1"/>
          </w:rPr>
          <w:t>ons</w:t>
        </w:r>
        <w:r w:rsidRPr="00256A2D">
          <w:rPr>
            <w:rStyle w:val="Hyperlink"/>
          </w:rPr>
          <w:t xml:space="preserve"> in</w:t>
        </w:r>
        <w:r w:rsidRPr="00256A2D">
          <w:rPr>
            <w:rStyle w:val="Hyperlink"/>
            <w:spacing w:val="1"/>
          </w:rPr>
          <w:t xml:space="preserve"> </w:t>
        </w:r>
        <w:r w:rsidRPr="00256A2D">
          <w:rPr>
            <w:rStyle w:val="Hyperlink"/>
          </w:rPr>
          <w:t>C</w:t>
        </w:r>
        <w:r w:rsidRPr="00256A2D">
          <w:rPr>
            <w:rStyle w:val="Hyperlink"/>
            <w:spacing w:val="1"/>
          </w:rPr>
          <w:t>u</w:t>
        </w:r>
        <w:r w:rsidRPr="00256A2D">
          <w:rPr>
            <w:rStyle w:val="Hyperlink"/>
            <w:spacing w:val="-1"/>
          </w:rPr>
          <w:t>rr</w:t>
        </w:r>
        <w:r w:rsidRPr="00256A2D">
          <w:rPr>
            <w:rStyle w:val="Hyperlink"/>
          </w:rPr>
          <w:t>ic</w:t>
        </w:r>
        <w:r w:rsidRPr="00256A2D">
          <w:rPr>
            <w:rStyle w:val="Hyperlink"/>
            <w:spacing w:val="1"/>
          </w:rPr>
          <w:t>u</w:t>
        </w:r>
        <w:r w:rsidRPr="00256A2D">
          <w:rPr>
            <w:rStyle w:val="Hyperlink"/>
          </w:rPr>
          <w:t>l</w:t>
        </w:r>
        <w:r w:rsidRPr="00256A2D">
          <w:rPr>
            <w:rStyle w:val="Hyperlink"/>
            <w:spacing w:val="-1"/>
          </w:rPr>
          <w:t>u</w:t>
        </w:r>
        <w:r w:rsidRPr="00256A2D">
          <w:rPr>
            <w:rStyle w:val="Hyperlink"/>
          </w:rPr>
          <w:t>m</w:t>
        </w:r>
        <w:r w:rsidRPr="00256A2D">
          <w:rPr>
            <w:rStyle w:val="Hyperlink"/>
            <w:spacing w:val="2"/>
          </w:rPr>
          <w:t xml:space="preserve"> </w:t>
        </w:r>
        <w:r w:rsidRPr="00256A2D">
          <w:rPr>
            <w:rStyle w:val="Hyperlink"/>
            <w:spacing w:val="-1"/>
          </w:rPr>
          <w:t>a</w:t>
        </w:r>
        <w:r w:rsidRPr="00256A2D">
          <w:rPr>
            <w:rStyle w:val="Hyperlink"/>
            <w:spacing w:val="1"/>
          </w:rPr>
          <w:t>nd</w:t>
        </w:r>
        <w:r w:rsidRPr="00256A2D">
          <w:rPr>
            <w:rStyle w:val="Hyperlink"/>
          </w:rPr>
          <w:t xml:space="preserve"> </w:t>
        </w:r>
        <w:r w:rsidRPr="00256A2D">
          <w:rPr>
            <w:rStyle w:val="Hyperlink"/>
            <w:spacing w:val="-2"/>
          </w:rPr>
          <w:t>A</w:t>
        </w:r>
        <w:r w:rsidRPr="00256A2D">
          <w:rPr>
            <w:rStyle w:val="Hyperlink"/>
          </w:rPr>
          <w:t>ss</w:t>
        </w:r>
        <w:r w:rsidRPr="00256A2D">
          <w:rPr>
            <w:rStyle w:val="Hyperlink"/>
            <w:spacing w:val="1"/>
          </w:rPr>
          <w:t>e</w:t>
        </w:r>
        <w:r w:rsidRPr="00256A2D">
          <w:rPr>
            <w:rStyle w:val="Hyperlink"/>
          </w:rPr>
          <w:t>ss</w:t>
        </w:r>
        <w:r w:rsidRPr="00256A2D">
          <w:rPr>
            <w:rStyle w:val="Hyperlink"/>
            <w:spacing w:val="2"/>
          </w:rPr>
          <w:t>m</w:t>
        </w:r>
        <w:r w:rsidRPr="00256A2D">
          <w:rPr>
            <w:rStyle w:val="Hyperlink"/>
            <w:spacing w:val="1"/>
          </w:rPr>
          <w:t>e</w:t>
        </w:r>
        <w:r w:rsidRPr="00256A2D">
          <w:rPr>
            <w:rStyle w:val="Hyperlink"/>
            <w:spacing w:val="-1"/>
          </w:rPr>
          <w:t>nt</w:t>
        </w:r>
      </w:hyperlink>
      <w:r w:rsidRPr="00256A2D">
        <w:rPr>
          <w:color w:val="0000FF"/>
          <w:spacing w:val="-1"/>
        </w:rPr>
        <w:t xml:space="preserve"> </w:t>
      </w:r>
      <w:r>
        <w:rPr>
          <w:color w:val="000000"/>
        </w:rPr>
        <w:t>t</w:t>
      </w:r>
      <w:r>
        <w:rPr>
          <w:color w:val="000000"/>
          <w:spacing w:val="1"/>
        </w:rPr>
        <w:t>h</w:t>
      </w:r>
      <w:r>
        <w:rPr>
          <w:color w:val="000000"/>
          <w:spacing w:val="-1"/>
        </w:rPr>
        <w:t>r</w:t>
      </w:r>
      <w:r>
        <w:rPr>
          <w:color w:val="000000"/>
          <w:spacing w:val="1"/>
        </w:rPr>
        <w:t>ou</w:t>
      </w:r>
      <w:r>
        <w:rPr>
          <w:color w:val="000000"/>
          <w:spacing w:val="-1"/>
        </w:rPr>
        <w:t>g</w:t>
      </w:r>
      <w:r>
        <w:rPr>
          <w:color w:val="000000"/>
        </w:rPr>
        <w:t>h</w:t>
      </w:r>
      <w:r>
        <w:rPr>
          <w:color w:val="000000"/>
          <w:spacing w:val="1"/>
        </w:rPr>
        <w:t xml:space="preserve"> </w:t>
      </w:r>
      <w:r>
        <w:rPr>
          <w:color w:val="000000"/>
          <w:spacing w:val="-2"/>
        </w:rPr>
        <w:t>t</w:t>
      </w:r>
      <w:r>
        <w:rPr>
          <w:color w:val="000000"/>
          <w:spacing w:val="1"/>
        </w:rPr>
        <w:t>h</w:t>
      </w:r>
      <w:r>
        <w:rPr>
          <w:color w:val="000000"/>
        </w:rPr>
        <w:t>eir school which will follow guidelines and processes</w:t>
      </w:r>
      <w:r>
        <w:rPr>
          <w:color w:val="000000"/>
          <w:spacing w:val="-1"/>
        </w:rPr>
        <w:t xml:space="preserve"> from the South Australian Certificate of Education (</w:t>
      </w:r>
      <w:r>
        <w:rPr>
          <w:color w:val="000000"/>
          <w:spacing w:val="1"/>
        </w:rPr>
        <w:t>SA</w:t>
      </w:r>
      <w:r>
        <w:rPr>
          <w:color w:val="000000"/>
        </w:rPr>
        <w:t>CE)</w:t>
      </w:r>
      <w:r>
        <w:rPr>
          <w:color w:val="000000"/>
          <w:spacing w:val="1"/>
        </w:rPr>
        <w:t xml:space="preserve"> </w:t>
      </w:r>
      <w:r>
        <w:rPr>
          <w:color w:val="000000"/>
          <w:spacing w:val="-2"/>
        </w:rPr>
        <w:t>B</w:t>
      </w:r>
      <w:r>
        <w:rPr>
          <w:color w:val="000000"/>
          <w:spacing w:val="1"/>
        </w:rPr>
        <w:t>o</w:t>
      </w:r>
      <w:r>
        <w:rPr>
          <w:color w:val="000000"/>
          <w:spacing w:val="-1"/>
        </w:rPr>
        <w:t>ar</w:t>
      </w:r>
      <w:r>
        <w:rPr>
          <w:color w:val="000000"/>
        </w:rPr>
        <w:t>d.</w:t>
      </w:r>
      <w:r>
        <w:rPr>
          <w:color w:val="000000"/>
          <w:spacing w:val="-1"/>
        </w:rPr>
        <w:t xml:space="preserve"> </w:t>
      </w:r>
      <w:r>
        <w:rPr>
          <w:color w:val="000000"/>
          <w:spacing w:val="1"/>
        </w:rPr>
        <w:t>S</w:t>
      </w:r>
      <w:r>
        <w:rPr>
          <w:color w:val="000000"/>
        </w:rPr>
        <w:t>t</w:t>
      </w:r>
      <w:r>
        <w:rPr>
          <w:color w:val="000000"/>
          <w:spacing w:val="1"/>
        </w:rPr>
        <w:t>u</w:t>
      </w:r>
      <w:r>
        <w:rPr>
          <w:color w:val="000000"/>
          <w:spacing w:val="-1"/>
        </w:rPr>
        <w:t>d</w:t>
      </w:r>
      <w:r>
        <w:rPr>
          <w:color w:val="000000"/>
          <w:spacing w:val="1"/>
        </w:rPr>
        <w:t>en</w:t>
      </w:r>
      <w:r>
        <w:rPr>
          <w:color w:val="000000"/>
        </w:rPr>
        <w:t xml:space="preserve">ts </w:t>
      </w:r>
      <w:r>
        <w:rPr>
          <w:color w:val="000000"/>
          <w:spacing w:val="-3"/>
        </w:rPr>
        <w:t>w</w:t>
      </w:r>
      <w:r>
        <w:rPr>
          <w:color w:val="000000"/>
        </w:rPr>
        <w:t>ith</w:t>
      </w:r>
      <w:r>
        <w:rPr>
          <w:color w:val="000000"/>
          <w:spacing w:val="1"/>
        </w:rPr>
        <w:t xml:space="preserve"> </w:t>
      </w:r>
      <w:r>
        <w:rPr>
          <w:color w:val="000000"/>
          <w:spacing w:val="-1"/>
        </w:rPr>
        <w:t>a</w:t>
      </w:r>
      <w:r>
        <w:rPr>
          <w:color w:val="000000"/>
          <w:spacing w:val="1"/>
        </w:rPr>
        <w:t>pp</w:t>
      </w:r>
      <w:r>
        <w:rPr>
          <w:color w:val="000000"/>
          <w:spacing w:val="-1"/>
        </w:rPr>
        <w:t>r</w:t>
      </w:r>
      <w:r>
        <w:rPr>
          <w:color w:val="000000"/>
          <w:spacing w:val="1"/>
        </w:rPr>
        <w:t>o</w:t>
      </w:r>
      <w:r>
        <w:rPr>
          <w:color w:val="000000"/>
          <w:spacing w:val="-2"/>
        </w:rPr>
        <w:t>v</w:t>
      </w:r>
      <w:r>
        <w:rPr>
          <w:color w:val="000000"/>
          <w:spacing w:val="1"/>
        </w:rPr>
        <w:t>e</w:t>
      </w:r>
      <w:r>
        <w:rPr>
          <w:color w:val="000000"/>
        </w:rPr>
        <w:t>d</w:t>
      </w:r>
      <w:r>
        <w:rPr>
          <w:color w:val="000000"/>
          <w:spacing w:val="1"/>
        </w:rPr>
        <w:t xml:space="preserve"> </w:t>
      </w:r>
      <w:r>
        <w:rPr>
          <w:color w:val="000000"/>
        </w:rPr>
        <w:t>‘</w:t>
      </w:r>
      <w:r>
        <w:rPr>
          <w:color w:val="000000"/>
          <w:spacing w:val="1"/>
        </w:rPr>
        <w:t>Spe</w:t>
      </w:r>
      <w:r>
        <w:rPr>
          <w:color w:val="000000"/>
        </w:rPr>
        <w:t>c</w:t>
      </w:r>
      <w:r>
        <w:rPr>
          <w:color w:val="000000"/>
          <w:spacing w:val="-3"/>
        </w:rPr>
        <w:t>i</w:t>
      </w:r>
      <w:r>
        <w:rPr>
          <w:color w:val="000000"/>
          <w:spacing w:val="1"/>
        </w:rPr>
        <w:t>al P</w:t>
      </w:r>
      <w:r>
        <w:rPr>
          <w:color w:val="000000"/>
          <w:spacing w:val="-1"/>
        </w:rPr>
        <w:t>r</w:t>
      </w:r>
      <w:r>
        <w:rPr>
          <w:color w:val="000000"/>
          <w:spacing w:val="1"/>
        </w:rPr>
        <w:t>o</w:t>
      </w:r>
      <w:r>
        <w:rPr>
          <w:color w:val="000000"/>
          <w:spacing w:val="-2"/>
        </w:rPr>
        <w:t>v</w:t>
      </w:r>
      <w:r>
        <w:rPr>
          <w:color w:val="000000"/>
        </w:rPr>
        <w:t>isi</w:t>
      </w:r>
      <w:r>
        <w:rPr>
          <w:color w:val="000000"/>
          <w:spacing w:val="1"/>
        </w:rPr>
        <w:t>on</w:t>
      </w:r>
      <w:r>
        <w:rPr>
          <w:color w:val="000000"/>
        </w:rPr>
        <w:t>s in</w:t>
      </w:r>
      <w:r>
        <w:rPr>
          <w:color w:val="000000"/>
          <w:spacing w:val="1"/>
        </w:rPr>
        <w:t xml:space="preserve"> </w:t>
      </w:r>
      <w:r>
        <w:rPr>
          <w:color w:val="000000"/>
        </w:rPr>
        <w:t>C</w:t>
      </w:r>
      <w:r>
        <w:rPr>
          <w:color w:val="000000"/>
          <w:spacing w:val="1"/>
        </w:rPr>
        <w:t>u</w:t>
      </w:r>
      <w:r>
        <w:rPr>
          <w:color w:val="000000"/>
          <w:spacing w:val="-1"/>
        </w:rPr>
        <w:t>rr</w:t>
      </w:r>
      <w:r>
        <w:rPr>
          <w:color w:val="000000"/>
        </w:rPr>
        <w:t>ic</w:t>
      </w:r>
      <w:r>
        <w:rPr>
          <w:color w:val="000000"/>
          <w:spacing w:val="1"/>
        </w:rPr>
        <w:t>u</w:t>
      </w:r>
      <w:r>
        <w:rPr>
          <w:color w:val="000000"/>
        </w:rPr>
        <w:t>l</w:t>
      </w:r>
      <w:r>
        <w:rPr>
          <w:color w:val="000000"/>
          <w:spacing w:val="1"/>
        </w:rPr>
        <w:t>u</w:t>
      </w:r>
      <w:r>
        <w:rPr>
          <w:color w:val="000000"/>
        </w:rPr>
        <w:t>m</w:t>
      </w:r>
      <w:r>
        <w:rPr>
          <w:color w:val="000000"/>
          <w:spacing w:val="2"/>
        </w:rPr>
        <w:t xml:space="preserve"> </w:t>
      </w:r>
      <w:r>
        <w:rPr>
          <w:color w:val="000000"/>
          <w:spacing w:val="-1"/>
        </w:rPr>
        <w:t>a</w:t>
      </w:r>
      <w:r>
        <w:rPr>
          <w:color w:val="000000"/>
          <w:spacing w:val="1"/>
        </w:rPr>
        <w:t>n</w:t>
      </w:r>
      <w:r>
        <w:rPr>
          <w:color w:val="000000"/>
        </w:rPr>
        <w:t>d</w:t>
      </w:r>
      <w:r>
        <w:rPr>
          <w:color w:val="000000"/>
          <w:spacing w:val="-1"/>
        </w:rPr>
        <w:t xml:space="preserve"> </w:t>
      </w:r>
      <w:r>
        <w:rPr>
          <w:color w:val="000000"/>
          <w:spacing w:val="1"/>
        </w:rPr>
        <w:t>A</w:t>
      </w:r>
      <w:r>
        <w:rPr>
          <w:color w:val="000000"/>
        </w:rPr>
        <w:t>ss</w:t>
      </w:r>
      <w:r>
        <w:rPr>
          <w:color w:val="000000"/>
          <w:spacing w:val="1"/>
        </w:rPr>
        <w:t>e</w:t>
      </w:r>
      <w:r>
        <w:rPr>
          <w:color w:val="000000"/>
        </w:rPr>
        <w:t>ss</w:t>
      </w:r>
      <w:r>
        <w:rPr>
          <w:color w:val="000000"/>
          <w:spacing w:val="-1"/>
        </w:rPr>
        <w:t>m</w:t>
      </w:r>
      <w:r>
        <w:rPr>
          <w:color w:val="000000"/>
          <w:spacing w:val="1"/>
        </w:rPr>
        <w:t>en</w:t>
      </w:r>
      <w:r>
        <w:rPr>
          <w:color w:val="000000"/>
        </w:rPr>
        <w:t>t’</w:t>
      </w:r>
      <w:r>
        <w:rPr>
          <w:color w:val="000000"/>
          <w:spacing w:val="-2"/>
        </w:rPr>
        <w:t xml:space="preserve"> </w:t>
      </w:r>
      <w:r>
        <w:rPr>
          <w:color w:val="000000"/>
          <w:spacing w:val="-3"/>
        </w:rPr>
        <w:t>w</w:t>
      </w:r>
      <w:r>
        <w:rPr>
          <w:color w:val="000000"/>
        </w:rPr>
        <w:t xml:space="preserve">ill </w:t>
      </w:r>
      <w:r>
        <w:rPr>
          <w:color w:val="000000"/>
          <w:spacing w:val="1"/>
        </w:rPr>
        <w:t>b</w:t>
      </w:r>
      <w:r>
        <w:rPr>
          <w:color w:val="000000"/>
        </w:rPr>
        <w:t>e</w:t>
      </w:r>
      <w:r>
        <w:rPr>
          <w:color w:val="000000"/>
          <w:spacing w:val="1"/>
        </w:rPr>
        <w:t xml:space="preserve"> a</w:t>
      </w:r>
      <w:r>
        <w:rPr>
          <w:color w:val="000000"/>
          <w:spacing w:val="-3"/>
        </w:rPr>
        <w:t>w</w:t>
      </w:r>
      <w:r>
        <w:rPr>
          <w:color w:val="000000"/>
          <w:spacing w:val="1"/>
        </w:rPr>
        <w:t>a</w:t>
      </w:r>
      <w:r>
        <w:rPr>
          <w:color w:val="000000"/>
          <w:spacing w:val="-1"/>
        </w:rPr>
        <w:t>r</w:t>
      </w:r>
      <w:r>
        <w:rPr>
          <w:color w:val="000000"/>
          <w:spacing w:val="1"/>
        </w:rPr>
        <w:t>de</w:t>
      </w:r>
      <w:r>
        <w:rPr>
          <w:color w:val="000000"/>
        </w:rPr>
        <w:t>d</w:t>
      </w:r>
      <w:r>
        <w:rPr>
          <w:color w:val="000000"/>
          <w:spacing w:val="1"/>
        </w:rPr>
        <w:t xml:space="preserve"> </w:t>
      </w:r>
      <w:r>
        <w:rPr>
          <w:color w:val="000000"/>
        </w:rPr>
        <w:t>t</w:t>
      </w:r>
      <w:r>
        <w:rPr>
          <w:color w:val="000000"/>
          <w:spacing w:val="1"/>
        </w:rPr>
        <w:t>h</w:t>
      </w:r>
      <w:r>
        <w:rPr>
          <w:color w:val="000000"/>
        </w:rPr>
        <w:t>e</w:t>
      </w:r>
      <w:r>
        <w:rPr>
          <w:color w:val="000000"/>
          <w:spacing w:val="1"/>
        </w:rPr>
        <w:t xml:space="preserve"> </w:t>
      </w:r>
      <w:r>
        <w:rPr>
          <w:color w:val="000000"/>
          <w:spacing w:val="-3"/>
        </w:rPr>
        <w:t>N</w:t>
      </w:r>
      <w:r>
        <w:rPr>
          <w:color w:val="000000"/>
          <w:spacing w:val="2"/>
        </w:rPr>
        <w:t>T</w:t>
      </w:r>
      <w:r>
        <w:rPr>
          <w:color w:val="000000"/>
        </w:rPr>
        <w:t>C</w:t>
      </w:r>
      <w:r>
        <w:rPr>
          <w:color w:val="000000"/>
          <w:spacing w:val="-2"/>
        </w:rPr>
        <w:t>E</w:t>
      </w:r>
      <w:r>
        <w:rPr>
          <w:color w:val="000000"/>
          <w:spacing w:val="2"/>
        </w:rPr>
        <w:t>T up</w:t>
      </w:r>
      <w:r>
        <w:rPr>
          <w:color w:val="000000"/>
          <w:spacing w:val="1"/>
        </w:rPr>
        <w:t>o</w:t>
      </w:r>
      <w:r>
        <w:rPr>
          <w:color w:val="000000"/>
        </w:rPr>
        <w:t>n</w:t>
      </w:r>
      <w:r>
        <w:rPr>
          <w:color w:val="000000"/>
          <w:spacing w:val="-1"/>
        </w:rPr>
        <w:t xml:space="preserve"> </w:t>
      </w:r>
      <w:r>
        <w:rPr>
          <w:color w:val="000000"/>
        </w:rPr>
        <w:t>t</w:t>
      </w:r>
      <w:r>
        <w:rPr>
          <w:color w:val="000000"/>
          <w:spacing w:val="1"/>
        </w:rPr>
        <w:t>h</w:t>
      </w:r>
      <w:r>
        <w:rPr>
          <w:color w:val="000000"/>
        </w:rPr>
        <w:t>e</w:t>
      </w:r>
      <w:r>
        <w:rPr>
          <w:color w:val="000000"/>
          <w:spacing w:val="1"/>
        </w:rPr>
        <w:t xml:space="preserve"> </w:t>
      </w:r>
      <w:r>
        <w:rPr>
          <w:color w:val="000000"/>
          <w:spacing w:val="-2"/>
        </w:rPr>
        <w:t>c</w:t>
      </w:r>
      <w:r>
        <w:rPr>
          <w:color w:val="000000"/>
          <w:spacing w:val="1"/>
        </w:rPr>
        <w:t>o</w:t>
      </w:r>
      <w:r>
        <w:rPr>
          <w:color w:val="000000"/>
          <w:spacing w:val="-1"/>
        </w:rPr>
        <w:t>m</w:t>
      </w:r>
      <w:r>
        <w:rPr>
          <w:color w:val="000000"/>
          <w:spacing w:val="1"/>
        </w:rPr>
        <w:t>p</w:t>
      </w:r>
      <w:r>
        <w:rPr>
          <w:color w:val="000000"/>
        </w:rPr>
        <w:t>l</w:t>
      </w:r>
      <w:r>
        <w:rPr>
          <w:color w:val="000000"/>
          <w:spacing w:val="1"/>
        </w:rPr>
        <w:t>e</w:t>
      </w:r>
      <w:r>
        <w:rPr>
          <w:color w:val="000000"/>
        </w:rPr>
        <w:t>ti</w:t>
      </w:r>
      <w:r>
        <w:rPr>
          <w:color w:val="000000"/>
          <w:spacing w:val="-1"/>
        </w:rPr>
        <w:t>o</w:t>
      </w:r>
      <w:r>
        <w:rPr>
          <w:color w:val="000000"/>
        </w:rPr>
        <w:t>n</w:t>
      </w:r>
      <w:r>
        <w:rPr>
          <w:color w:val="000000"/>
          <w:spacing w:val="1"/>
        </w:rPr>
        <w:t xml:space="preserve"> </w:t>
      </w:r>
      <w:r>
        <w:rPr>
          <w:color w:val="000000"/>
          <w:spacing w:val="-1"/>
        </w:rPr>
        <w:t>o</w:t>
      </w:r>
      <w:r>
        <w:rPr>
          <w:color w:val="000000"/>
        </w:rPr>
        <w:t>f</w:t>
      </w:r>
      <w:r>
        <w:rPr>
          <w:color w:val="000000"/>
          <w:spacing w:val="3"/>
        </w:rPr>
        <w:t xml:space="preserve"> </w:t>
      </w:r>
      <w:r>
        <w:rPr>
          <w:color w:val="000000"/>
          <w:spacing w:val="-2"/>
        </w:rPr>
        <w:t>t</w:t>
      </w:r>
      <w:r>
        <w:rPr>
          <w:color w:val="000000"/>
          <w:spacing w:val="1"/>
        </w:rPr>
        <w:t>he</w:t>
      </w:r>
      <w:r>
        <w:rPr>
          <w:color w:val="000000"/>
        </w:rPr>
        <w:t>ir N</w:t>
      </w:r>
      <w:r>
        <w:rPr>
          <w:color w:val="000000"/>
          <w:spacing w:val="2"/>
        </w:rPr>
        <w:t>T</w:t>
      </w:r>
      <w:r>
        <w:rPr>
          <w:color w:val="000000"/>
        </w:rPr>
        <w:t>C</w:t>
      </w:r>
      <w:r>
        <w:rPr>
          <w:color w:val="000000"/>
          <w:spacing w:val="1"/>
        </w:rPr>
        <w:t>E</w:t>
      </w:r>
      <w:r>
        <w:rPr>
          <w:color w:val="000000"/>
        </w:rPr>
        <w:t xml:space="preserve">T </w:t>
      </w:r>
      <w:r>
        <w:rPr>
          <w:color w:val="000000"/>
          <w:spacing w:val="-1"/>
        </w:rPr>
        <w:t>r</w:t>
      </w:r>
      <w:r>
        <w:rPr>
          <w:color w:val="000000"/>
          <w:spacing w:val="1"/>
        </w:rPr>
        <w:t>e</w:t>
      </w:r>
      <w:r>
        <w:rPr>
          <w:color w:val="000000"/>
          <w:spacing w:val="-1"/>
        </w:rPr>
        <w:t>q</w:t>
      </w:r>
      <w:r>
        <w:rPr>
          <w:color w:val="000000"/>
          <w:spacing w:val="1"/>
        </w:rPr>
        <w:t>u</w:t>
      </w:r>
      <w:r>
        <w:rPr>
          <w:color w:val="000000"/>
        </w:rPr>
        <w:t>i</w:t>
      </w:r>
      <w:r>
        <w:rPr>
          <w:color w:val="000000"/>
          <w:spacing w:val="-1"/>
        </w:rPr>
        <w:t>r</w:t>
      </w:r>
      <w:r>
        <w:rPr>
          <w:color w:val="000000"/>
          <w:spacing w:val="1"/>
        </w:rPr>
        <w:t>e</w:t>
      </w:r>
      <w:r>
        <w:rPr>
          <w:color w:val="000000"/>
          <w:spacing w:val="2"/>
        </w:rPr>
        <w:t>m</w:t>
      </w:r>
      <w:r>
        <w:rPr>
          <w:color w:val="000000"/>
          <w:spacing w:val="1"/>
        </w:rPr>
        <w:t>en</w:t>
      </w:r>
      <w:r>
        <w:rPr>
          <w:color w:val="000000"/>
        </w:rPr>
        <w:t>ts.</w:t>
      </w:r>
    </w:p>
    <w:p w14:paraId="1ADC9B1A" w14:textId="3D5AD321" w:rsidR="0023682E" w:rsidRPr="00882229" w:rsidRDefault="0023682E" w:rsidP="00882229">
      <w:pPr>
        <w:pStyle w:val="Heading3"/>
        <w:numPr>
          <w:ilvl w:val="0"/>
          <w:numId w:val="48"/>
        </w:numPr>
      </w:pPr>
      <w:r w:rsidRPr="00882229">
        <w:lastRenderedPageBreak/>
        <w:t>School curriculum reports</w:t>
      </w:r>
    </w:p>
    <w:p w14:paraId="1C36FD21" w14:textId="4DFA6386" w:rsidR="0023682E" w:rsidRPr="00CB3CA5" w:rsidRDefault="00882229" w:rsidP="00882229">
      <w:pPr>
        <w:ind w:left="426"/>
      </w:pPr>
      <w:r>
        <w:t>Parent</w:t>
      </w:r>
      <w:r w:rsidR="0023682E" w:rsidRPr="00CB3CA5">
        <w:t xml:space="preserve">s of a student with special or additional learning needs who has an education adjustment plan (EAP) may elect not to receive an A–E report for their child via a written request to the school. School authorities must retain a copy of all such written requests on file. </w:t>
      </w:r>
    </w:p>
    <w:p w14:paraId="049995D0" w14:textId="77777777" w:rsidR="0023682E" w:rsidRPr="00CB3CA5" w:rsidRDefault="0023682E" w:rsidP="00882229">
      <w:pPr>
        <w:pStyle w:val="Heading1"/>
        <w:numPr>
          <w:ilvl w:val="0"/>
          <w:numId w:val="10"/>
        </w:numPr>
        <w:spacing w:before="360"/>
        <w:ind w:left="425" w:hanging="425"/>
        <w:rPr>
          <w:rFonts w:eastAsia="Arial"/>
          <w:lang w:val="en-US"/>
        </w:rPr>
      </w:pPr>
      <w:r w:rsidRPr="00CB3CA5">
        <w:rPr>
          <w:rFonts w:eastAsia="Arial"/>
          <w:lang w:val="en-US"/>
        </w:rPr>
        <w:t xml:space="preserve"> </w:t>
      </w:r>
      <w:r w:rsidRPr="00882229">
        <w:rPr>
          <w:noProof/>
          <w:lang w:eastAsia="en-AU"/>
        </w:rPr>
        <w:t>Students with additional needs</w:t>
      </w:r>
      <w:r w:rsidRPr="00CB3CA5">
        <w:rPr>
          <w:rFonts w:eastAsia="Arial"/>
          <w:lang w:val="en-US"/>
        </w:rPr>
        <w:t xml:space="preserve"> </w:t>
      </w:r>
    </w:p>
    <w:p w14:paraId="1314F03B" w14:textId="61842C17" w:rsidR="0023682E" w:rsidRPr="00CB3CA5" w:rsidRDefault="0023682E" w:rsidP="00882229">
      <w:pPr>
        <w:ind w:left="426"/>
        <w:rPr>
          <w:shd w:val="clear" w:color="auto" w:fill="FFFFFF"/>
        </w:rPr>
      </w:pPr>
      <w:r w:rsidRPr="00CB3CA5">
        <w:t>A student who is twice exceptional</w:t>
      </w:r>
      <w:r w:rsidRPr="00CB3CA5">
        <w:rPr>
          <w:vertAlign w:val="superscript"/>
        </w:rPr>
        <w:footnoteReference w:id="11"/>
      </w:r>
      <w:r w:rsidRPr="00CB3CA5">
        <w:t xml:space="preserve"> </w:t>
      </w:r>
      <w:hyperlink r:id="rId47" w:history="1">
        <w:r w:rsidRPr="00895383">
          <w:rPr>
            <w:rStyle w:val="Hyperlink"/>
            <w:rFonts w:cs="Arial"/>
            <w:sz w:val="24"/>
            <w:shd w:val="clear" w:color="auto" w:fill="FFFFFF"/>
          </w:rPr>
          <w:t>(2e)</w:t>
        </w:r>
      </w:hyperlink>
      <w:r w:rsidRPr="00CB3CA5">
        <w:rPr>
          <w:shd w:val="clear" w:color="auto" w:fill="FFFFFF"/>
        </w:rPr>
        <w:t xml:space="preserve"> </w:t>
      </w:r>
      <w:r w:rsidRPr="00CB3CA5">
        <w:t xml:space="preserve">needs inclusion by and support from </w:t>
      </w:r>
      <w:r w:rsidR="00882229">
        <w:t>their</w:t>
      </w:r>
      <w:r w:rsidRPr="00CB3CA5">
        <w:t xml:space="preserve"> teachers and school. I</w:t>
      </w:r>
      <w:r w:rsidRPr="00CB3CA5">
        <w:rPr>
          <w:shd w:val="clear" w:color="auto" w:fill="FFFFFF"/>
        </w:rPr>
        <w:t>dentification of, and an individualised approach to, the educational needs of a</w:t>
      </w:r>
      <w:r>
        <w:rPr>
          <w:shd w:val="clear" w:color="auto" w:fill="FFFFFF"/>
        </w:rPr>
        <w:t xml:space="preserve"> ‘2e’</w:t>
      </w:r>
      <w:r w:rsidRPr="00CB3CA5">
        <w:rPr>
          <w:shd w:val="clear" w:color="auto" w:fill="FFFFFF"/>
        </w:rPr>
        <w:t xml:space="preserve"> student creates a supportive learning environment where the curriculum is </w:t>
      </w:r>
      <w:r w:rsidRPr="00882229">
        <w:rPr>
          <w:color w:val="000000"/>
        </w:rPr>
        <w:t>differentiated</w:t>
      </w:r>
      <w:r w:rsidRPr="00CB3CA5">
        <w:rPr>
          <w:shd w:val="clear" w:color="auto" w:fill="FFFFFF"/>
        </w:rPr>
        <w:t xml:space="preserve"> to support the student’s learning needs. However, the classroom teacher may request support from both a Gifted and Talented Teaching and Learning Officer, and an </w:t>
      </w:r>
      <w:r w:rsidRPr="00217251">
        <w:rPr>
          <w:shd w:val="clear" w:color="auto" w:fill="FFFFFF"/>
        </w:rPr>
        <w:t xml:space="preserve">education advisor in order to plan and implement effective strategies. Collaboration between the classroom teacher, Gifted and Talented </w:t>
      </w:r>
      <w:r>
        <w:rPr>
          <w:shd w:val="clear" w:color="auto" w:fill="FFFFFF"/>
        </w:rPr>
        <w:t>T</w:t>
      </w:r>
      <w:r w:rsidRPr="00217251">
        <w:rPr>
          <w:shd w:val="clear" w:color="auto" w:fill="FFFFFF"/>
        </w:rPr>
        <w:t>eaching and Learning Officer, education advisor, parents</w:t>
      </w:r>
      <w:r w:rsidRPr="00CB3CA5">
        <w:rPr>
          <w:shd w:val="clear" w:color="auto" w:fill="FFFFFF"/>
        </w:rPr>
        <w:t xml:space="preserve"> and student is essential to providing appropriate support to the student.</w:t>
      </w:r>
    </w:p>
    <w:p w14:paraId="2550CC98" w14:textId="77777777" w:rsidR="0023682E" w:rsidRPr="00882229" w:rsidRDefault="0023682E" w:rsidP="00882229">
      <w:pPr>
        <w:pStyle w:val="Heading1"/>
        <w:numPr>
          <w:ilvl w:val="0"/>
          <w:numId w:val="10"/>
        </w:numPr>
        <w:spacing w:before="360"/>
        <w:ind w:left="425" w:hanging="425"/>
        <w:rPr>
          <w:noProof/>
          <w:lang w:eastAsia="en-AU"/>
        </w:rPr>
      </w:pPr>
      <w:r w:rsidRPr="00882229">
        <w:rPr>
          <w:noProof/>
          <w:lang w:eastAsia="en-AU"/>
        </w:rPr>
        <w:t xml:space="preserve"> Evidence and adjustments protocols </w:t>
      </w:r>
    </w:p>
    <w:p w14:paraId="27C5AFCC" w14:textId="7F95A090" w:rsidR="0023682E" w:rsidRPr="00970E8B" w:rsidRDefault="004C6900" w:rsidP="00882229">
      <w:pPr>
        <w:pStyle w:val="Heading3"/>
        <w:numPr>
          <w:ilvl w:val="0"/>
          <w:numId w:val="49"/>
        </w:numPr>
      </w:pPr>
      <w:hyperlink r:id="rId48" w:history="1">
        <w:r w:rsidR="0023682E" w:rsidRPr="00970E8B">
          <w:t>Nationally Consisten</w:t>
        </w:r>
        <w:r w:rsidR="00882229">
          <w:t>t</w:t>
        </w:r>
        <w:r w:rsidR="00882229" w:rsidRPr="00882229">
          <w:t xml:space="preserve"> Collection of Data on School Students with Disability </w:t>
        </w:r>
        <w:r w:rsidR="0023682E" w:rsidRPr="00970E8B">
          <w:t>a</w:t>
        </w:r>
      </w:hyperlink>
      <w:r w:rsidR="0023682E" w:rsidRPr="00970E8B">
        <w:t xml:space="preserve"> (NCCD) </w:t>
      </w:r>
    </w:p>
    <w:p w14:paraId="65F5F102" w14:textId="77777777" w:rsidR="0023682E" w:rsidRPr="00CB3CA5" w:rsidRDefault="0023682E" w:rsidP="00882229">
      <w:pPr>
        <w:ind w:left="426"/>
        <w:rPr>
          <w:bCs/>
          <w:lang w:val="en-US"/>
        </w:rPr>
      </w:pPr>
      <w:r w:rsidRPr="00CB3CA5">
        <w:rPr>
          <w:bCs/>
          <w:lang w:val="en-US"/>
        </w:rPr>
        <w:t xml:space="preserve">NCCD identifies several different adjustment categories for identifying the support and adjustments provided to students with disability in order for those students to participate in their education ‘on the same basis’ as their peers. The </w:t>
      </w:r>
      <w:r w:rsidRPr="00882229">
        <w:rPr>
          <w:shd w:val="clear" w:color="auto" w:fill="FFFFFF"/>
        </w:rPr>
        <w:t>adjustment</w:t>
      </w:r>
      <w:r w:rsidRPr="00CB3CA5">
        <w:rPr>
          <w:bCs/>
          <w:lang w:val="en-US"/>
        </w:rPr>
        <w:t xml:space="preserve"> categories are: Support Provided within Quality Differentiated Teaching Practice, Supplementary Adjustments, Substantial Adjustments and Extensive Adjustments. These levels of adjustment highlight the need for evidence-based support and data-driven adjustments to be instituted by the school in order to meet the student’s needs and the Disability Standards for Education.</w:t>
      </w:r>
    </w:p>
    <w:p w14:paraId="272BDA01" w14:textId="055A9D26" w:rsidR="0023682E" w:rsidRPr="00CB3CA5" w:rsidRDefault="0023682E" w:rsidP="00882229">
      <w:pPr>
        <w:pStyle w:val="Heading3"/>
        <w:numPr>
          <w:ilvl w:val="0"/>
          <w:numId w:val="49"/>
        </w:numPr>
      </w:pPr>
      <w:r w:rsidRPr="00CB3CA5">
        <w:t>Adju</w:t>
      </w:r>
      <w:r w:rsidRPr="00882229">
        <w:t>st</w:t>
      </w:r>
      <w:r w:rsidRPr="00CB3CA5">
        <w:t>me</w:t>
      </w:r>
      <w:r w:rsidRPr="00882229">
        <w:t>nt</w:t>
      </w:r>
      <w:r w:rsidRPr="00CB3CA5">
        <w:t>s</w:t>
      </w:r>
      <w:r w:rsidRPr="00882229">
        <w:t xml:space="preserve"> </w:t>
      </w:r>
    </w:p>
    <w:p w14:paraId="58573101" w14:textId="77777777" w:rsidR="0023682E" w:rsidRPr="00CB3CA5" w:rsidRDefault="0023682E" w:rsidP="00882229">
      <w:pPr>
        <w:ind w:left="426"/>
      </w:pPr>
      <w:r w:rsidRPr="00CB3CA5">
        <w:rPr>
          <w:spacing w:val="-3"/>
        </w:rPr>
        <w:t>Adjustments m</w:t>
      </w:r>
      <w:r w:rsidRPr="00CB3CA5">
        <w:rPr>
          <w:spacing w:val="-6"/>
        </w:rPr>
        <w:t>a</w:t>
      </w:r>
      <w:r w:rsidRPr="00CB3CA5">
        <w:t>y</w:t>
      </w:r>
      <w:r w:rsidRPr="00CB3CA5">
        <w:rPr>
          <w:spacing w:val="-7"/>
        </w:rPr>
        <w:t xml:space="preserve"> </w:t>
      </w:r>
      <w:r w:rsidRPr="00CB3CA5">
        <w:rPr>
          <w:spacing w:val="-3"/>
        </w:rPr>
        <w:t>i</w:t>
      </w:r>
      <w:r w:rsidRPr="00CB3CA5">
        <w:rPr>
          <w:spacing w:val="-6"/>
        </w:rPr>
        <w:t>n</w:t>
      </w:r>
      <w:r w:rsidRPr="00CB3CA5">
        <w:rPr>
          <w:spacing w:val="-5"/>
        </w:rPr>
        <w:t>v</w:t>
      </w:r>
      <w:r w:rsidRPr="00CB3CA5">
        <w:rPr>
          <w:spacing w:val="-2"/>
        </w:rPr>
        <w:t>o</w:t>
      </w:r>
      <w:r w:rsidRPr="00CB3CA5">
        <w:rPr>
          <w:spacing w:val="-3"/>
        </w:rPr>
        <w:t>l</w:t>
      </w:r>
      <w:r w:rsidRPr="00CB3CA5">
        <w:rPr>
          <w:spacing w:val="-6"/>
        </w:rPr>
        <w:t>v</w:t>
      </w:r>
      <w:r w:rsidRPr="00CB3CA5">
        <w:t>e</w:t>
      </w:r>
      <w:r w:rsidRPr="00CB3CA5">
        <w:rPr>
          <w:spacing w:val="-7"/>
        </w:rPr>
        <w:t xml:space="preserve"> </w:t>
      </w:r>
      <w:r w:rsidRPr="00CB3CA5">
        <w:t>a</w:t>
      </w:r>
      <w:r w:rsidRPr="00CB3CA5">
        <w:rPr>
          <w:spacing w:val="-7"/>
        </w:rPr>
        <w:t xml:space="preserve"> </w:t>
      </w:r>
      <w:r w:rsidRPr="00882229">
        <w:rPr>
          <w:bCs/>
          <w:lang w:val="en-US"/>
        </w:rPr>
        <w:t>c</w:t>
      </w:r>
      <w:r w:rsidRPr="00882229">
        <w:rPr>
          <w:bCs/>
          <w:spacing w:val="-2"/>
          <w:lang w:val="en-US"/>
        </w:rPr>
        <w:t>o</w:t>
      </w:r>
      <w:r w:rsidRPr="00882229">
        <w:rPr>
          <w:bCs/>
          <w:spacing w:val="-3"/>
          <w:lang w:val="en-US"/>
        </w:rPr>
        <w:t>mbin</w:t>
      </w:r>
      <w:r w:rsidRPr="00882229">
        <w:rPr>
          <w:bCs/>
          <w:spacing w:val="-4"/>
          <w:lang w:val="en-US"/>
        </w:rPr>
        <w:t>a</w:t>
      </w:r>
      <w:r w:rsidRPr="00882229">
        <w:rPr>
          <w:bCs/>
          <w:spacing w:val="-2"/>
          <w:lang w:val="en-US"/>
        </w:rPr>
        <w:t>tio</w:t>
      </w:r>
      <w:r w:rsidRPr="00882229">
        <w:rPr>
          <w:bCs/>
          <w:lang w:val="en-US"/>
        </w:rPr>
        <w:t>n</w:t>
      </w:r>
      <w:r w:rsidRPr="00CB3CA5">
        <w:rPr>
          <w:spacing w:val="-7"/>
        </w:rPr>
        <w:t xml:space="preserve"> </w:t>
      </w:r>
      <w:r w:rsidRPr="00CB3CA5">
        <w:rPr>
          <w:spacing w:val="-4"/>
        </w:rPr>
        <w:t>o</w:t>
      </w:r>
      <w:r w:rsidRPr="00CB3CA5">
        <w:rPr>
          <w:spacing w:val="-3"/>
        </w:rPr>
        <w:t>f any of the following</w:t>
      </w:r>
      <w:r w:rsidRPr="00CB3CA5">
        <w:t>:</w:t>
      </w:r>
    </w:p>
    <w:p w14:paraId="23FFC8A2" w14:textId="77777777" w:rsidR="0023682E" w:rsidRPr="00CB3CA5" w:rsidRDefault="0023682E" w:rsidP="00882229">
      <w:pPr>
        <w:pStyle w:val="ListParagraph"/>
        <w:numPr>
          <w:ilvl w:val="0"/>
          <w:numId w:val="44"/>
        </w:numPr>
        <w:spacing w:after="200"/>
        <w:ind w:left="850" w:hanging="425"/>
        <w:contextualSpacing/>
      </w:pPr>
      <w:r w:rsidRPr="000A2A3F">
        <w:t>addressin</w:t>
      </w:r>
      <w:r w:rsidRPr="00CB3CA5">
        <w:t>g</w:t>
      </w:r>
      <w:r w:rsidRPr="000A2A3F">
        <w:t xml:space="preserve"> physi</w:t>
      </w:r>
      <w:r w:rsidRPr="00CB3CA5">
        <w:t>c</w:t>
      </w:r>
      <w:r w:rsidRPr="000A2A3F">
        <w:t>a</w:t>
      </w:r>
      <w:r w:rsidRPr="00CB3CA5">
        <w:t>l</w:t>
      </w:r>
      <w:r w:rsidRPr="000A2A3F">
        <w:t xml:space="preserve"> ba</w:t>
      </w:r>
      <w:r w:rsidRPr="00CB3CA5">
        <w:t>rr</w:t>
      </w:r>
      <w:r w:rsidRPr="000A2A3F">
        <w:t>iers, modifyin</w:t>
      </w:r>
      <w:r w:rsidRPr="00CB3CA5">
        <w:t>g</w:t>
      </w:r>
      <w:r w:rsidRPr="000A2A3F">
        <w:t xml:space="preserve"> program</w:t>
      </w:r>
      <w:r w:rsidRPr="00CB3CA5">
        <w:t xml:space="preserve">s or providing an alternative delivery, </w:t>
      </w:r>
      <w:r w:rsidRPr="000A2A3F">
        <w:t>adaptin</w:t>
      </w:r>
      <w:r w:rsidRPr="00CB3CA5">
        <w:t>g</w:t>
      </w:r>
      <w:r w:rsidRPr="000A2A3F">
        <w:t xml:space="preserve"> cu</w:t>
      </w:r>
      <w:r w:rsidRPr="00CB3CA5">
        <w:t>rr</w:t>
      </w:r>
      <w:r w:rsidRPr="000A2A3F">
        <w:t>iculu</w:t>
      </w:r>
      <w:r w:rsidRPr="00CB3CA5">
        <w:t>m</w:t>
      </w:r>
      <w:r w:rsidRPr="000A2A3F">
        <w:t xml:space="preserve"> deliver</w:t>
      </w:r>
      <w:r w:rsidRPr="00CB3CA5">
        <w:t>y</w:t>
      </w:r>
      <w:r w:rsidRPr="000A2A3F">
        <w:t xml:space="preserve"> an</w:t>
      </w:r>
      <w:r w:rsidRPr="00CB3CA5">
        <w:t>d/or</w:t>
      </w:r>
      <w:r w:rsidRPr="000A2A3F">
        <w:t xml:space="preserve"> adapting assessmen</w:t>
      </w:r>
      <w:r w:rsidRPr="00CB3CA5">
        <w:t>t</w:t>
      </w:r>
      <w:r w:rsidRPr="000A2A3F">
        <w:t xml:space="preserve"> strategie</w:t>
      </w:r>
      <w:r>
        <w:t>s</w:t>
      </w:r>
    </w:p>
    <w:p w14:paraId="26C0BD74" w14:textId="77777777" w:rsidR="0023682E" w:rsidRPr="00CB3CA5" w:rsidRDefault="0023682E" w:rsidP="00882229">
      <w:pPr>
        <w:pStyle w:val="ListParagraph"/>
        <w:numPr>
          <w:ilvl w:val="0"/>
          <w:numId w:val="44"/>
        </w:numPr>
        <w:spacing w:after="200"/>
        <w:ind w:left="850" w:hanging="425"/>
        <w:contextualSpacing/>
      </w:pPr>
      <w:r w:rsidRPr="000A2A3F">
        <w:t>ongoin</w:t>
      </w:r>
      <w:r w:rsidRPr="00CB3CA5">
        <w:t>g</w:t>
      </w:r>
      <w:r w:rsidRPr="000A2A3F">
        <w:t xml:space="preserve"> </w:t>
      </w:r>
      <w:r w:rsidRPr="00CB3CA5">
        <w:t>c</w:t>
      </w:r>
      <w:r w:rsidRPr="000A2A3F">
        <w:t>onsultanc</w:t>
      </w:r>
      <w:r w:rsidRPr="00CB3CA5">
        <w:t>y</w:t>
      </w:r>
      <w:r w:rsidRPr="000A2A3F">
        <w:t xml:space="preserve"> suppor</w:t>
      </w:r>
      <w:r w:rsidRPr="00CB3CA5">
        <w:t>t</w:t>
      </w:r>
      <w:r w:rsidRPr="000A2A3F">
        <w:t xml:space="preserve"> o</w:t>
      </w:r>
      <w:r w:rsidRPr="00CB3CA5">
        <w:t>r</w:t>
      </w:r>
      <w:r w:rsidRPr="000A2A3F">
        <w:t xml:space="preserve"> professiona</w:t>
      </w:r>
      <w:r w:rsidRPr="00CB3CA5">
        <w:t>l</w:t>
      </w:r>
      <w:r w:rsidRPr="000A2A3F">
        <w:t xml:space="preserve"> lea</w:t>
      </w:r>
      <w:r w:rsidRPr="00CB3CA5">
        <w:t>r</w:t>
      </w:r>
      <w:r w:rsidRPr="000A2A3F">
        <w:t>nin</w:t>
      </w:r>
      <w:r w:rsidRPr="00CB3CA5">
        <w:t>g</w:t>
      </w:r>
      <w:r w:rsidRPr="000A2A3F">
        <w:t xml:space="preserve"> an</w:t>
      </w:r>
      <w:r w:rsidRPr="00CB3CA5">
        <w:t>d</w:t>
      </w:r>
      <w:r w:rsidRPr="000A2A3F">
        <w:t xml:space="preserve"> trainin</w:t>
      </w:r>
      <w:r w:rsidRPr="00CB3CA5">
        <w:t>g</w:t>
      </w:r>
      <w:r w:rsidRPr="000A2A3F">
        <w:t xml:space="preserve"> fo</w:t>
      </w:r>
      <w:r w:rsidRPr="00CB3CA5">
        <w:t xml:space="preserve">r </w:t>
      </w:r>
      <w:r w:rsidRPr="000A2A3F">
        <w:t>staf</w:t>
      </w:r>
      <w:r>
        <w:t>f</w:t>
      </w:r>
    </w:p>
    <w:p w14:paraId="4B30D35F" w14:textId="77777777" w:rsidR="0023682E" w:rsidRPr="00CB3CA5" w:rsidRDefault="0023682E" w:rsidP="00882229">
      <w:pPr>
        <w:pStyle w:val="ListParagraph"/>
        <w:numPr>
          <w:ilvl w:val="0"/>
          <w:numId w:val="44"/>
        </w:numPr>
        <w:spacing w:after="200"/>
        <w:ind w:left="850" w:hanging="425"/>
        <w:contextualSpacing/>
      </w:pPr>
      <w:r w:rsidRPr="000A2A3F">
        <w:t>providing specialise</w:t>
      </w:r>
      <w:r w:rsidRPr="00CB3CA5">
        <w:t>d</w:t>
      </w:r>
      <w:r w:rsidRPr="000A2A3F">
        <w:t xml:space="preserve"> technolog</w:t>
      </w:r>
      <w:r w:rsidRPr="00CB3CA5">
        <w:t>y,</w:t>
      </w:r>
      <w:r w:rsidRPr="000A2A3F">
        <w:t xml:space="preserve"> </w:t>
      </w:r>
      <w:r w:rsidRPr="00CB3CA5">
        <w:t>c</w:t>
      </w:r>
      <w:r w:rsidRPr="000A2A3F">
        <w:t>ompute</w:t>
      </w:r>
      <w:r w:rsidRPr="00CB3CA5">
        <w:t>r</w:t>
      </w:r>
      <w:r w:rsidRPr="000A2A3F">
        <w:t xml:space="preserve"> softwar</w:t>
      </w:r>
      <w:r w:rsidRPr="00CB3CA5">
        <w:t>e</w:t>
      </w:r>
      <w:r w:rsidRPr="000A2A3F">
        <w:t xml:space="preserve"> and/o</w:t>
      </w:r>
      <w:r w:rsidRPr="00CB3CA5">
        <w:t>r</w:t>
      </w:r>
      <w:r w:rsidRPr="000A2A3F">
        <w:t xml:space="preserve"> equipmen</w:t>
      </w:r>
      <w:r>
        <w:t>t</w:t>
      </w:r>
    </w:p>
    <w:p w14:paraId="2B29C140" w14:textId="77777777" w:rsidR="0023682E" w:rsidRPr="00CB3CA5" w:rsidRDefault="0023682E" w:rsidP="00882229">
      <w:pPr>
        <w:pStyle w:val="ListParagraph"/>
        <w:numPr>
          <w:ilvl w:val="0"/>
          <w:numId w:val="44"/>
        </w:numPr>
        <w:spacing w:after="200"/>
        <w:ind w:left="850" w:hanging="425"/>
        <w:contextualSpacing/>
      </w:pPr>
      <w:r w:rsidRPr="000A2A3F">
        <w:t>providing stud</w:t>
      </w:r>
      <w:r w:rsidRPr="00CB3CA5">
        <w:t>y</w:t>
      </w:r>
      <w:r w:rsidRPr="000A2A3F">
        <w:t xml:space="preserve"> note</w:t>
      </w:r>
      <w:r w:rsidRPr="00CB3CA5">
        <w:t>s</w:t>
      </w:r>
      <w:r w:rsidRPr="000A2A3F">
        <w:t xml:space="preserve"> o</w:t>
      </w:r>
      <w:r w:rsidRPr="00CB3CA5">
        <w:t>r</w:t>
      </w:r>
      <w:r w:rsidRPr="000A2A3F">
        <w:t xml:space="preserve"> researc</w:t>
      </w:r>
      <w:r w:rsidRPr="00CB3CA5">
        <w:t>h</w:t>
      </w:r>
      <w:r w:rsidRPr="000A2A3F">
        <w:t xml:space="preserve"> mate</w:t>
      </w:r>
      <w:r w:rsidRPr="00CB3CA5">
        <w:t>r</w:t>
      </w:r>
      <w:r w:rsidRPr="000A2A3F">
        <w:t>ial</w:t>
      </w:r>
      <w:r w:rsidRPr="00CB3CA5">
        <w:t>s</w:t>
      </w:r>
      <w:r w:rsidRPr="000A2A3F">
        <w:t xml:space="preserve"> i</w:t>
      </w:r>
      <w:r w:rsidRPr="00CB3CA5">
        <w:t>n</w:t>
      </w:r>
      <w:r w:rsidRPr="000A2A3F">
        <w:t xml:space="preserve"> differen</w:t>
      </w:r>
      <w:r w:rsidRPr="00CB3CA5">
        <w:t>t</w:t>
      </w:r>
      <w:r w:rsidRPr="000A2A3F">
        <w:t xml:space="preserve"> fo</w:t>
      </w:r>
      <w:r w:rsidRPr="00CB3CA5">
        <w:t>r</w:t>
      </w:r>
      <w:r w:rsidRPr="000A2A3F">
        <w:t>mat</w:t>
      </w:r>
      <w:r>
        <w:t>s</w:t>
      </w:r>
    </w:p>
    <w:p w14:paraId="7BE770A4" w14:textId="77777777" w:rsidR="0023682E" w:rsidRPr="00CB3CA5" w:rsidRDefault="0023682E" w:rsidP="00882229">
      <w:pPr>
        <w:pStyle w:val="ListParagraph"/>
        <w:numPr>
          <w:ilvl w:val="0"/>
          <w:numId w:val="44"/>
        </w:numPr>
        <w:spacing w:after="200"/>
        <w:ind w:left="850" w:hanging="425"/>
        <w:contextualSpacing/>
      </w:pPr>
      <w:r w:rsidRPr="000A2A3F">
        <w:t>providing servi</w:t>
      </w:r>
      <w:r w:rsidRPr="00CB3CA5">
        <w:t>c</w:t>
      </w:r>
      <w:r w:rsidRPr="000A2A3F">
        <w:t>e</w:t>
      </w:r>
      <w:r w:rsidRPr="00CB3CA5">
        <w:t>s</w:t>
      </w:r>
      <w:r w:rsidRPr="000A2A3F">
        <w:t xml:space="preserve"> suc</w:t>
      </w:r>
      <w:r w:rsidRPr="00CB3CA5">
        <w:t>h</w:t>
      </w:r>
      <w:r w:rsidRPr="000A2A3F">
        <w:t xml:space="preserve"> a</w:t>
      </w:r>
      <w:r w:rsidRPr="00CB3CA5">
        <w:t>s</w:t>
      </w:r>
      <w:r w:rsidRPr="000A2A3F">
        <w:t xml:space="preserve"> sig</w:t>
      </w:r>
      <w:r w:rsidRPr="00CB3CA5">
        <w:t>n</w:t>
      </w:r>
      <w:r w:rsidRPr="000A2A3F">
        <w:t xml:space="preserve"> languag</w:t>
      </w:r>
      <w:r w:rsidRPr="00CB3CA5">
        <w:t>e</w:t>
      </w:r>
      <w:r w:rsidRPr="000A2A3F">
        <w:t xml:space="preserve"> inte</w:t>
      </w:r>
      <w:r w:rsidRPr="00CB3CA5">
        <w:t>r</w:t>
      </w:r>
      <w:r w:rsidRPr="000A2A3F">
        <w:t>preters</w:t>
      </w:r>
      <w:r w:rsidRPr="00CB3CA5">
        <w:t>,</w:t>
      </w:r>
      <w:r w:rsidRPr="000A2A3F">
        <w:t xml:space="preserve"> visitin</w:t>
      </w:r>
      <w:r w:rsidRPr="00CB3CA5">
        <w:t>g</w:t>
      </w:r>
      <w:r w:rsidRPr="000A2A3F">
        <w:t xml:space="preserve"> schoo</w:t>
      </w:r>
      <w:r w:rsidRPr="00CB3CA5">
        <w:t>l</w:t>
      </w:r>
      <w:r w:rsidRPr="000A2A3F">
        <w:t xml:space="preserve"> team</w:t>
      </w:r>
      <w:r w:rsidRPr="00CB3CA5">
        <w:t>s</w:t>
      </w:r>
      <w:r w:rsidRPr="000A2A3F">
        <w:t xml:space="preserve"> o</w:t>
      </w:r>
      <w:r w:rsidRPr="00CB3CA5">
        <w:t>r</w:t>
      </w:r>
      <w:r w:rsidRPr="000A2A3F">
        <w:t xml:space="preserve"> specialis</w:t>
      </w:r>
      <w:r w:rsidRPr="00CB3CA5">
        <w:t xml:space="preserve">t </w:t>
      </w:r>
      <w:r w:rsidRPr="000A2A3F">
        <w:t>suppor</w:t>
      </w:r>
      <w:r w:rsidRPr="00CB3CA5">
        <w:t>t</w:t>
      </w:r>
      <w:r w:rsidRPr="000A2A3F">
        <w:t xml:space="preserve"> staf</w:t>
      </w:r>
      <w:r>
        <w:t>f</w:t>
      </w:r>
    </w:p>
    <w:p w14:paraId="78D92CD9" w14:textId="77777777" w:rsidR="0023682E" w:rsidRPr="00CB3CA5" w:rsidRDefault="0023682E" w:rsidP="00882229">
      <w:pPr>
        <w:pStyle w:val="ListParagraph"/>
        <w:numPr>
          <w:ilvl w:val="0"/>
          <w:numId w:val="44"/>
        </w:numPr>
        <w:spacing w:after="200"/>
        <w:ind w:left="850" w:hanging="425"/>
        <w:contextualSpacing/>
      </w:pPr>
      <w:r w:rsidRPr="000A2A3F">
        <w:t>providing additiona</w:t>
      </w:r>
      <w:r w:rsidRPr="00CB3CA5">
        <w:t>l</w:t>
      </w:r>
      <w:r w:rsidRPr="000A2A3F">
        <w:t xml:space="preserve"> personne</w:t>
      </w:r>
      <w:r w:rsidRPr="00CB3CA5">
        <w:t>l</w:t>
      </w:r>
      <w:r w:rsidRPr="000A2A3F">
        <w:t xml:space="preserve"> suc</w:t>
      </w:r>
      <w:r w:rsidRPr="00CB3CA5">
        <w:t>h</w:t>
      </w:r>
      <w:r w:rsidRPr="000A2A3F">
        <w:t xml:space="preserve"> a</w:t>
      </w:r>
      <w:r w:rsidRPr="00CB3CA5">
        <w:t>s</w:t>
      </w:r>
      <w:r w:rsidRPr="000A2A3F">
        <w:t xml:space="preserve"> tutor</w:t>
      </w:r>
      <w:r w:rsidRPr="00CB3CA5">
        <w:t>s</w:t>
      </w:r>
      <w:r w:rsidRPr="000A2A3F">
        <w:t xml:space="preserve"> o</w:t>
      </w:r>
      <w:r w:rsidRPr="00CB3CA5">
        <w:t>r</w:t>
      </w:r>
      <w:r w:rsidRPr="000A2A3F">
        <w:t xml:space="preserve"> aide</w:t>
      </w:r>
      <w:r w:rsidRPr="00CB3CA5">
        <w:t>s</w:t>
      </w:r>
      <w:r w:rsidRPr="000A2A3F">
        <w:t xml:space="preserve"> fo</w:t>
      </w:r>
      <w:r w:rsidRPr="00CB3CA5">
        <w:t>r</w:t>
      </w:r>
      <w:r w:rsidRPr="000A2A3F">
        <w:t xml:space="preserve"> persona</w:t>
      </w:r>
      <w:r w:rsidRPr="00CB3CA5">
        <w:t>l</w:t>
      </w:r>
      <w:r w:rsidRPr="000A2A3F">
        <w:t xml:space="preserve"> </w:t>
      </w:r>
      <w:r w:rsidRPr="00CB3CA5">
        <w:t>c</w:t>
      </w:r>
      <w:r w:rsidRPr="000A2A3F">
        <w:t>ar</w:t>
      </w:r>
      <w:r w:rsidRPr="00CB3CA5">
        <w:t>e</w:t>
      </w:r>
      <w:r w:rsidRPr="000A2A3F">
        <w:t xml:space="preserve"> o</w:t>
      </w:r>
      <w:r w:rsidRPr="00CB3CA5">
        <w:t>r</w:t>
      </w:r>
      <w:r w:rsidRPr="000A2A3F">
        <w:t xml:space="preserve"> mobilit</w:t>
      </w:r>
      <w:r w:rsidRPr="00CB3CA5">
        <w:t xml:space="preserve">y </w:t>
      </w:r>
      <w:r w:rsidRPr="000A2A3F">
        <w:t>assistan</w:t>
      </w:r>
      <w:r>
        <w:t>ce</w:t>
      </w:r>
    </w:p>
    <w:p w14:paraId="3E9A88FA" w14:textId="77777777" w:rsidR="0023682E" w:rsidRPr="00CB3CA5" w:rsidRDefault="0023682E" w:rsidP="00882229">
      <w:pPr>
        <w:pStyle w:val="ListParagraph"/>
        <w:numPr>
          <w:ilvl w:val="0"/>
          <w:numId w:val="44"/>
        </w:numPr>
        <w:spacing w:after="200"/>
        <w:ind w:left="850" w:hanging="425"/>
        <w:contextualSpacing/>
      </w:pPr>
      <w:r w:rsidRPr="000A2A3F">
        <w:t xml:space="preserve">providing an </w:t>
      </w:r>
      <w:r w:rsidRPr="00CB3CA5">
        <w:t>extension of time at school (i.e. grant</w:t>
      </w:r>
      <w:r>
        <w:t>ing additional semesters)</w:t>
      </w:r>
    </w:p>
    <w:p w14:paraId="4985BA4F" w14:textId="77777777" w:rsidR="0023682E" w:rsidRPr="00CB3CA5" w:rsidRDefault="0023682E" w:rsidP="00882229">
      <w:pPr>
        <w:pStyle w:val="ListParagraph"/>
        <w:numPr>
          <w:ilvl w:val="0"/>
          <w:numId w:val="44"/>
        </w:numPr>
        <w:spacing w:after="200"/>
        <w:ind w:left="850" w:hanging="425"/>
        <w:contextualSpacing/>
      </w:pPr>
      <w:r w:rsidRPr="00CB3CA5">
        <w:t>providing a reader, extra time, scribe, separate venue, transcripts and/or oral exams and tests, for in</w:t>
      </w:r>
      <w:r>
        <w:t>ternal and external assessments</w:t>
      </w:r>
    </w:p>
    <w:p w14:paraId="2A493A39" w14:textId="77777777" w:rsidR="0023682E" w:rsidRPr="00CB3CA5" w:rsidRDefault="0023682E" w:rsidP="00882229">
      <w:pPr>
        <w:pStyle w:val="ListParagraph"/>
        <w:numPr>
          <w:ilvl w:val="0"/>
          <w:numId w:val="44"/>
        </w:numPr>
        <w:spacing w:after="200"/>
        <w:ind w:left="850" w:hanging="425"/>
        <w:contextualSpacing/>
      </w:pPr>
      <w:r w:rsidRPr="00CB3CA5">
        <w:lastRenderedPageBreak/>
        <w:t>negotiating special provisions for students who may write external exams, or a negotiated, modified program.</w:t>
      </w:r>
    </w:p>
    <w:p w14:paraId="564B6829" w14:textId="77777777" w:rsidR="0023682E" w:rsidRPr="00CB3CA5" w:rsidRDefault="0023682E" w:rsidP="00882229">
      <w:pPr>
        <w:ind w:left="426"/>
      </w:pPr>
      <w:r w:rsidRPr="00CB3CA5">
        <w:t xml:space="preserve">The </w:t>
      </w:r>
      <w:hyperlink r:id="rId49" w:history="1">
        <w:r w:rsidRPr="00CB3CA5">
          <w:rPr>
            <w:color w:val="0000FF"/>
            <w:u w:val="single"/>
          </w:rPr>
          <w:t>Adjustments for Students with Disability</w:t>
        </w:r>
      </w:hyperlink>
      <w:r w:rsidRPr="00CB3CA5">
        <w:t xml:space="preserve"> </w:t>
      </w:r>
      <w:r w:rsidRPr="00882229">
        <w:rPr>
          <w:spacing w:val="-3"/>
        </w:rPr>
        <w:t>document</w:t>
      </w:r>
      <w:r w:rsidRPr="00CB3CA5">
        <w:t xml:space="preserve"> provides details of specific accommodations that can be made to help schools build understanding, capture evidence and make appropriate adjustments in regard to students with learning difficulty or disability.</w:t>
      </w:r>
    </w:p>
    <w:p w14:paraId="25E7C35D" w14:textId="77777777" w:rsidR="0023682E" w:rsidRPr="00CB3CA5" w:rsidRDefault="0023682E" w:rsidP="00882229">
      <w:pPr>
        <w:pStyle w:val="Heading3"/>
        <w:numPr>
          <w:ilvl w:val="0"/>
          <w:numId w:val="49"/>
        </w:numPr>
      </w:pPr>
      <w:r w:rsidRPr="00CB3CA5">
        <w:t xml:space="preserve">National Assessment Program </w:t>
      </w:r>
    </w:p>
    <w:p w14:paraId="473E91CA" w14:textId="77777777" w:rsidR="0023682E" w:rsidRPr="00CB3CA5" w:rsidRDefault="0023682E" w:rsidP="00882229">
      <w:pPr>
        <w:ind w:left="426"/>
        <w:rPr>
          <w:lang w:eastAsia="en-AU"/>
        </w:rPr>
      </w:pPr>
      <w:r w:rsidRPr="00CB3CA5">
        <w:rPr>
          <w:lang w:eastAsia="en-AU"/>
        </w:rPr>
        <w:t>‘All students in Australia in Years 3, 5, 7 and 9 are assessed in literacy and numeracy using the same year level tests. The national tests, which replaced a raft of tests administered by Australian states and territories, improved the comparability of students’ results across states and territories.</w:t>
      </w:r>
      <w:r>
        <w:rPr>
          <w:lang w:eastAsia="en-AU"/>
        </w:rPr>
        <w:t>’</w:t>
      </w:r>
      <w:r w:rsidRPr="00CB3CA5">
        <w:rPr>
          <w:vertAlign w:val="superscript"/>
          <w:lang w:eastAsia="en-AU"/>
        </w:rPr>
        <w:footnoteReference w:id="12"/>
      </w:r>
      <w:r w:rsidRPr="00CB3CA5">
        <w:rPr>
          <w:lang w:eastAsia="en-AU"/>
        </w:rPr>
        <w:t xml:space="preserve"> ‘</w:t>
      </w:r>
      <w:hyperlink r:id="rId50" w:history="1">
        <w:r w:rsidRPr="008E76A0">
          <w:rPr>
            <w:rStyle w:val="Hyperlink"/>
            <w:lang w:eastAsia="en-AU"/>
          </w:rPr>
          <w:t>NAPLAN</w:t>
        </w:r>
      </w:hyperlink>
      <w:r w:rsidRPr="00CB3CA5">
        <w:rPr>
          <w:lang w:eastAsia="en-AU"/>
        </w:rPr>
        <w:t xml:space="preserve"> tests the sorts of skills that are essential for every child to progress through school and life, such as reading, writing, spelling and numeracy. The assessments are undertaken nationwide, every year, in the second full week in May.’</w:t>
      </w:r>
      <w:r w:rsidRPr="00CB3CA5">
        <w:rPr>
          <w:vertAlign w:val="superscript"/>
          <w:lang w:eastAsia="en-AU"/>
        </w:rPr>
        <w:footnoteReference w:id="13"/>
      </w:r>
    </w:p>
    <w:p w14:paraId="466BC567" w14:textId="77777777" w:rsidR="0023682E" w:rsidRPr="00CB3CA5" w:rsidRDefault="0023682E" w:rsidP="00882229">
      <w:pPr>
        <w:ind w:left="426"/>
        <w:rPr>
          <w:lang w:eastAsia="en-AU"/>
        </w:rPr>
      </w:pPr>
      <w:r w:rsidRPr="00CB3CA5">
        <w:rPr>
          <w:lang w:eastAsia="en-AU"/>
        </w:rPr>
        <w:t>NAPLAN is comprised of tests in four areas (or ‘domains’):</w:t>
      </w:r>
    </w:p>
    <w:p w14:paraId="2F80E426" w14:textId="77777777" w:rsidR="0023682E" w:rsidRPr="00CB3CA5" w:rsidRDefault="0023682E" w:rsidP="00882229">
      <w:pPr>
        <w:pStyle w:val="ListParagraph"/>
        <w:numPr>
          <w:ilvl w:val="0"/>
          <w:numId w:val="44"/>
        </w:numPr>
        <w:spacing w:after="200"/>
        <w:ind w:left="850" w:hanging="425"/>
        <w:contextualSpacing/>
      </w:pPr>
      <w:r w:rsidRPr="00CB3CA5">
        <w:t>reading</w:t>
      </w:r>
    </w:p>
    <w:p w14:paraId="7EBD5693" w14:textId="77777777" w:rsidR="0023682E" w:rsidRPr="00CB3CA5" w:rsidRDefault="0023682E" w:rsidP="00882229">
      <w:pPr>
        <w:pStyle w:val="ListParagraph"/>
        <w:numPr>
          <w:ilvl w:val="0"/>
          <w:numId w:val="44"/>
        </w:numPr>
        <w:spacing w:after="200"/>
        <w:ind w:left="850" w:hanging="425"/>
        <w:contextualSpacing/>
      </w:pPr>
      <w:r w:rsidRPr="00CB3CA5">
        <w:t>writing</w:t>
      </w:r>
    </w:p>
    <w:p w14:paraId="40AF3E43" w14:textId="77777777" w:rsidR="0023682E" w:rsidRPr="00CB3CA5" w:rsidRDefault="0023682E" w:rsidP="00882229">
      <w:pPr>
        <w:pStyle w:val="ListParagraph"/>
        <w:numPr>
          <w:ilvl w:val="0"/>
          <w:numId w:val="44"/>
        </w:numPr>
        <w:spacing w:after="200"/>
        <w:ind w:left="850" w:hanging="425"/>
        <w:contextualSpacing/>
      </w:pPr>
      <w:r w:rsidRPr="00CB3CA5">
        <w:t>language conventions (spelling, grammar and punctuation)</w:t>
      </w:r>
    </w:p>
    <w:p w14:paraId="1DF469BB" w14:textId="77777777" w:rsidR="0023682E" w:rsidRPr="00CB3CA5" w:rsidRDefault="0023682E" w:rsidP="00882229">
      <w:pPr>
        <w:pStyle w:val="ListParagraph"/>
        <w:numPr>
          <w:ilvl w:val="0"/>
          <w:numId w:val="44"/>
        </w:numPr>
        <w:spacing w:after="200"/>
        <w:ind w:left="850" w:hanging="425"/>
        <w:contextualSpacing/>
      </w:pPr>
      <w:r w:rsidRPr="00CB3CA5">
        <w:t>numeracy.</w:t>
      </w:r>
    </w:p>
    <w:p w14:paraId="4488F929" w14:textId="77777777" w:rsidR="0023682E" w:rsidRPr="00CB3CA5" w:rsidRDefault="0023682E" w:rsidP="00882229">
      <w:pPr>
        <w:ind w:left="426"/>
      </w:pPr>
      <w:r w:rsidRPr="00CB3CA5">
        <w:rPr>
          <w:lang w:eastAsia="en-AU"/>
        </w:rPr>
        <w:t>NAPLAN tests skills in literacy and numeracy that have been developed over time through the school curriculum. NAPLAN’s aim is for these tests to maximise participation and NAPLAN tests have special provisions for students with disability. Parents/caregivers may request an exemption so their child does not participate</w:t>
      </w:r>
      <w:r w:rsidRPr="00CB3CA5">
        <w:t xml:space="preserve">. Information and the procedure regarding special provisions for students with disability are available on the website: </w:t>
      </w:r>
      <w:hyperlink r:id="rId51" w:history="1">
        <w:r w:rsidRPr="00CB3CA5">
          <w:rPr>
            <w:color w:val="0000FF"/>
            <w:u w:val="single"/>
          </w:rPr>
          <w:t>NAP: National Assessment Program</w:t>
        </w:r>
      </w:hyperlink>
      <w:r w:rsidRPr="00CB3CA5">
        <w:t xml:space="preserve">. </w:t>
      </w:r>
    </w:p>
    <w:p w14:paraId="55CB65A5" w14:textId="77777777" w:rsidR="0023682E" w:rsidRPr="00882229" w:rsidRDefault="0023682E" w:rsidP="00882229">
      <w:pPr>
        <w:pStyle w:val="Heading3"/>
        <w:numPr>
          <w:ilvl w:val="0"/>
          <w:numId w:val="49"/>
        </w:numPr>
      </w:pPr>
      <w:r w:rsidRPr="00882229">
        <w:t xml:space="preserve">External exam adjustments and </w:t>
      </w:r>
      <w:r w:rsidRPr="00CB3CA5">
        <w:t>special provisions</w:t>
      </w:r>
    </w:p>
    <w:p w14:paraId="77075D47" w14:textId="77777777" w:rsidR="0023682E" w:rsidRPr="00CB3CA5" w:rsidRDefault="0023682E" w:rsidP="00882229">
      <w:pPr>
        <w:ind w:left="426"/>
        <w:rPr>
          <w:bCs/>
          <w:lang w:val="en-US"/>
        </w:rPr>
      </w:pPr>
      <w:r w:rsidRPr="00CB3CA5">
        <w:rPr>
          <w:bCs/>
          <w:lang w:val="en-US"/>
        </w:rPr>
        <w:t xml:space="preserve">External exam adjustments and </w:t>
      </w:r>
      <w:r w:rsidRPr="00882229">
        <w:rPr>
          <w:bCs/>
          <w:lang w:val="en-US"/>
        </w:rPr>
        <w:t>special provisions</w:t>
      </w:r>
      <w:r w:rsidRPr="00CB3CA5">
        <w:rPr>
          <w:bCs/>
          <w:lang w:val="en-US"/>
        </w:rPr>
        <w:t xml:space="preserve"> for a student with disability should be considered as early as Year 10. All subject teachers must participate in the development of an appropriate adjustment plan for the student. </w:t>
      </w:r>
    </w:p>
    <w:p w14:paraId="70927409" w14:textId="77777777" w:rsidR="0023682E" w:rsidRPr="00CB3CA5" w:rsidRDefault="0023682E" w:rsidP="00882229">
      <w:pPr>
        <w:ind w:left="426"/>
        <w:rPr>
          <w:bCs/>
          <w:lang w:val="en-US"/>
        </w:rPr>
      </w:pPr>
      <w:r w:rsidRPr="00CB3CA5">
        <w:rPr>
          <w:bCs/>
          <w:lang w:val="en-US"/>
        </w:rPr>
        <w:t xml:space="preserve">The </w:t>
      </w:r>
      <w:r w:rsidRPr="00882229">
        <w:rPr>
          <w:bCs/>
          <w:lang w:val="en-US"/>
        </w:rPr>
        <w:t>special provisions</w:t>
      </w:r>
      <w:r w:rsidRPr="00CB3CA5">
        <w:rPr>
          <w:bCs/>
          <w:lang w:val="en-US"/>
        </w:rPr>
        <w:t xml:space="preserve"> which enable a student to participate ‘on the same basis’ as students without disability must be </w:t>
      </w:r>
      <w:r w:rsidRPr="00882229">
        <w:rPr>
          <w:bCs/>
          <w:lang w:val="en-US"/>
        </w:rPr>
        <w:t>trialled</w:t>
      </w:r>
      <w:r w:rsidRPr="00CB3CA5">
        <w:rPr>
          <w:bCs/>
          <w:lang w:val="en-US"/>
        </w:rPr>
        <w:t xml:space="preserve"> over a six to ten week period. Modifications should be made to the accommodations to ensure that they are effective and support the student’s learning and wellbeing. All teachers must agree on the </w:t>
      </w:r>
      <w:r w:rsidRPr="00882229">
        <w:rPr>
          <w:bCs/>
          <w:lang w:val="en-US"/>
        </w:rPr>
        <w:t>special provisions</w:t>
      </w:r>
      <w:r w:rsidRPr="00CB3CA5">
        <w:rPr>
          <w:bCs/>
          <w:lang w:val="en-US"/>
        </w:rPr>
        <w:t xml:space="preserve"> being used for the exams, and that the student is being provided with equitable, consistent support as identified in the Disability Standards for Education. </w:t>
      </w:r>
    </w:p>
    <w:p w14:paraId="3D7A783A" w14:textId="77777777" w:rsidR="0023682E" w:rsidRPr="00CB3CA5" w:rsidRDefault="0023682E" w:rsidP="00882229">
      <w:pPr>
        <w:ind w:left="426"/>
        <w:rPr>
          <w:bCs/>
          <w:lang w:val="en-US"/>
        </w:rPr>
      </w:pPr>
      <w:r w:rsidRPr="00CB3CA5">
        <w:rPr>
          <w:bCs/>
          <w:lang w:val="en-US"/>
        </w:rPr>
        <w:t>Students across the Northern Territory have the freedom to participate in many different types of education systems; namely,</w:t>
      </w:r>
      <w:r w:rsidRPr="00CB3CA5">
        <w:rPr>
          <w:color w:val="FF0000"/>
        </w:rPr>
        <w:t xml:space="preserve"> </w:t>
      </w:r>
      <w:hyperlink r:id="rId52" w:history="1">
        <w:r w:rsidRPr="00CB3CA5">
          <w:rPr>
            <w:color w:val="0000FF"/>
            <w:u w:val="single"/>
          </w:rPr>
          <w:t>Australian Curriculum</w:t>
        </w:r>
      </w:hyperlink>
      <w:r w:rsidRPr="00CB3CA5">
        <w:rPr>
          <w:color w:val="FF0000"/>
        </w:rPr>
        <w:t xml:space="preserve"> </w:t>
      </w:r>
      <w:r w:rsidRPr="00CB3CA5">
        <w:t>and</w:t>
      </w:r>
      <w:r w:rsidRPr="00CB3CA5">
        <w:rPr>
          <w:color w:val="FF0000"/>
        </w:rPr>
        <w:t xml:space="preserve"> </w:t>
      </w:r>
      <w:r w:rsidRPr="00CB3CA5">
        <w:t xml:space="preserve">Reporting Assessment, </w:t>
      </w:r>
      <w:hyperlink r:id="rId53" w:history="1">
        <w:r w:rsidRPr="00CB3CA5">
          <w:rPr>
            <w:color w:val="0000FF"/>
            <w:u w:val="single"/>
          </w:rPr>
          <w:t>South Australian Certificate of Education</w:t>
        </w:r>
      </w:hyperlink>
      <w:r w:rsidRPr="00CB3CA5">
        <w:t xml:space="preserve">, or </w:t>
      </w:r>
      <w:hyperlink r:id="rId54" w:history="1">
        <w:r w:rsidRPr="00CB3CA5">
          <w:rPr>
            <w:color w:val="0000FF"/>
            <w:u w:val="single"/>
          </w:rPr>
          <w:t>Special Provisions</w:t>
        </w:r>
      </w:hyperlink>
      <w:r w:rsidRPr="00CB3CA5">
        <w:t xml:space="preserve">, and/or </w:t>
      </w:r>
      <w:hyperlink r:id="rId55" w:history="1">
        <w:r w:rsidRPr="00CB3CA5">
          <w:rPr>
            <w:color w:val="0000FF"/>
            <w:u w:val="single"/>
          </w:rPr>
          <w:t>International Baccalaureate Program</w:t>
        </w:r>
      </w:hyperlink>
      <w:r w:rsidRPr="00CB3CA5">
        <w:t xml:space="preserve">. </w:t>
      </w:r>
      <w:r w:rsidRPr="00CB3CA5">
        <w:rPr>
          <w:bCs/>
          <w:lang w:val="en-US"/>
        </w:rPr>
        <w:t>Each system has specific procedures and protocols for external examination adjustments or special provisions. For more guidance about any of these systems, please contact the providers of those systems.</w:t>
      </w:r>
    </w:p>
    <w:p w14:paraId="5CAC5167" w14:textId="77777777" w:rsidR="0023682E" w:rsidRPr="00882229" w:rsidRDefault="0023682E" w:rsidP="00882229">
      <w:pPr>
        <w:pStyle w:val="Heading1"/>
        <w:numPr>
          <w:ilvl w:val="0"/>
          <w:numId w:val="10"/>
        </w:numPr>
        <w:spacing w:before="360"/>
        <w:ind w:left="425" w:hanging="425"/>
        <w:rPr>
          <w:noProof/>
          <w:lang w:eastAsia="en-AU"/>
        </w:rPr>
      </w:pPr>
      <w:r w:rsidRPr="00882229">
        <w:rPr>
          <w:noProof/>
          <w:lang w:eastAsia="en-AU"/>
        </w:rPr>
        <w:lastRenderedPageBreak/>
        <w:t xml:space="preserve">Transport </w:t>
      </w:r>
    </w:p>
    <w:p w14:paraId="59BBB2A9" w14:textId="77777777" w:rsidR="0023682E" w:rsidRPr="00CB3CA5" w:rsidRDefault="0023682E" w:rsidP="00EA04B2">
      <w:pPr>
        <w:ind w:left="426"/>
        <w:rPr>
          <w:lang w:val="en-US"/>
        </w:rPr>
      </w:pPr>
      <w:r w:rsidRPr="00CB3CA5">
        <w:rPr>
          <w:lang w:val="en-US"/>
        </w:rPr>
        <w:t xml:space="preserve">The </w:t>
      </w:r>
      <w:hyperlink r:id="rId56" w:history="1">
        <w:r w:rsidRPr="00CB3CA5">
          <w:rPr>
            <w:color w:val="0000FF"/>
            <w:u w:val="single"/>
            <w:lang w:val="en-US"/>
          </w:rPr>
          <w:t>Transport for Students with Special Needs Policy</w:t>
        </w:r>
      </w:hyperlink>
      <w:r w:rsidRPr="00CB3CA5">
        <w:rPr>
          <w:lang w:val="en-US"/>
        </w:rPr>
        <w:t xml:space="preserve"> outlines the criteria used to establish the eligibility of students with disability and the right of those students to access transport through Department of Education, which collaborates with Department of Infrastructure, Planning and Logistics in regard to granting appropriate access for those </w:t>
      </w:r>
      <w:r w:rsidRPr="00EA04B2">
        <w:rPr>
          <w:bCs/>
          <w:lang w:val="en-US"/>
        </w:rPr>
        <w:t>students</w:t>
      </w:r>
      <w:r w:rsidRPr="00CB3CA5">
        <w:rPr>
          <w:lang w:val="en-US"/>
        </w:rPr>
        <w:t>.</w:t>
      </w:r>
    </w:p>
    <w:p w14:paraId="10C1D9DC" w14:textId="265916AA" w:rsidR="0023682E" w:rsidRPr="00882229" w:rsidRDefault="0023682E" w:rsidP="00882229">
      <w:pPr>
        <w:pStyle w:val="Heading1"/>
        <w:numPr>
          <w:ilvl w:val="0"/>
          <w:numId w:val="10"/>
        </w:numPr>
        <w:spacing w:before="360"/>
        <w:ind w:left="425" w:hanging="425"/>
        <w:rPr>
          <w:noProof/>
          <w:lang w:eastAsia="en-AU"/>
        </w:rPr>
      </w:pPr>
      <w:r w:rsidRPr="00882229">
        <w:rPr>
          <w:noProof/>
          <w:lang w:eastAsia="en-AU"/>
        </w:rPr>
        <w:t xml:space="preserve">Safe </w:t>
      </w:r>
      <w:r w:rsidR="00882229" w:rsidRPr="00882229">
        <w:rPr>
          <w:noProof/>
          <w:lang w:eastAsia="en-AU"/>
        </w:rPr>
        <w:t>school environment</w:t>
      </w:r>
    </w:p>
    <w:p w14:paraId="77CF85F0" w14:textId="77777777" w:rsidR="0023682E" w:rsidRPr="00EA04B2" w:rsidRDefault="0023682E" w:rsidP="00EA04B2">
      <w:pPr>
        <w:ind w:left="426"/>
        <w:rPr>
          <w:bCs/>
          <w:lang w:val="en-US"/>
        </w:rPr>
      </w:pPr>
      <w:r w:rsidRPr="00CB3CA5">
        <w:t>Every Australian child, including every student with disability, has the right to education. Studen</w:t>
      </w:r>
      <w:r w:rsidRPr="00CB3CA5">
        <w:rPr>
          <w:spacing w:val="2"/>
        </w:rPr>
        <w:t>t</w:t>
      </w:r>
      <w:r w:rsidRPr="00CB3CA5">
        <w:t xml:space="preserve">s with </w:t>
      </w:r>
      <w:r w:rsidRPr="00EA04B2">
        <w:rPr>
          <w:bCs/>
          <w:lang w:val="en-US"/>
        </w:rPr>
        <w:t>disability have the right to fully access an inclusive education,</w:t>
      </w:r>
      <w:r w:rsidRPr="00EA04B2">
        <w:rPr>
          <w:bCs/>
          <w:lang w:val="en-US"/>
        </w:rPr>
        <w:footnoteReference w:id="14"/>
      </w:r>
      <w:r w:rsidRPr="00EA04B2">
        <w:rPr>
          <w:bCs/>
          <w:lang w:val="en-US"/>
        </w:rPr>
        <w:t xml:space="preserve"> without restrictions, through the Australian Curriculum and/or Early Years Learning Framework.</w:t>
      </w:r>
    </w:p>
    <w:p w14:paraId="6F525127" w14:textId="77777777" w:rsidR="0023682E" w:rsidRPr="00CB3CA5" w:rsidRDefault="0023682E" w:rsidP="00EA04B2">
      <w:pPr>
        <w:ind w:left="426"/>
      </w:pPr>
      <w:r w:rsidRPr="00EA04B2">
        <w:rPr>
          <w:iCs/>
          <w:lang w:val="en-US"/>
        </w:rPr>
        <w:t>NOTE</w:t>
      </w:r>
      <w:r w:rsidRPr="00EA04B2">
        <w:rPr>
          <w:bCs/>
          <w:lang w:val="en-US"/>
        </w:rPr>
        <w:t>: In the context of this section ‘exclusion’ is defined as not including a student with disability in a specific activity, program</w:t>
      </w:r>
      <w:r w:rsidRPr="00CB3CA5">
        <w:t xml:space="preserve"> or excursion on the same basis as their peers, as distinct from ‘Exclusion’ as defined under the </w:t>
      </w:r>
      <w:r w:rsidRPr="00936AED">
        <w:t>Education Act</w:t>
      </w:r>
      <w:r w:rsidRPr="00CB3CA5">
        <w:t>.</w:t>
      </w:r>
    </w:p>
    <w:p w14:paraId="440046DE" w14:textId="43C425FA" w:rsidR="0023682E" w:rsidRPr="00CB3CA5" w:rsidRDefault="0023682E" w:rsidP="00EA04B2">
      <w:pPr>
        <w:pStyle w:val="Heading3"/>
        <w:numPr>
          <w:ilvl w:val="0"/>
          <w:numId w:val="50"/>
        </w:numPr>
      </w:pPr>
      <w:r w:rsidRPr="00CB3CA5">
        <w:t xml:space="preserve">Suspension </w:t>
      </w:r>
    </w:p>
    <w:p w14:paraId="59AB9CAC" w14:textId="431E6B3E" w:rsidR="0023682E" w:rsidRDefault="0023682E" w:rsidP="00EA04B2">
      <w:pPr>
        <w:ind w:left="426"/>
      </w:pPr>
      <w:r w:rsidRPr="00CB3CA5">
        <w:t xml:space="preserve">Suspension processes for all students are outlined in </w:t>
      </w:r>
      <w:r w:rsidRPr="00256A2D">
        <w:t xml:space="preserve">the </w:t>
      </w:r>
      <w:hyperlink r:id="rId57" w:history="1">
        <w:r w:rsidRPr="00256A2D">
          <w:rPr>
            <w:rStyle w:val="Hyperlink"/>
            <w:rFonts w:cs="Arial"/>
          </w:rPr>
          <w:t>Suspension Guidelines</w:t>
        </w:r>
      </w:hyperlink>
      <w:r w:rsidRPr="00256A2D">
        <w:t>.</w:t>
      </w:r>
      <w:r w:rsidRPr="00CB3CA5">
        <w:t xml:space="preserve"> Given the complexities associated with </w:t>
      </w:r>
      <w:r w:rsidRPr="00EA04B2">
        <w:rPr>
          <w:bCs/>
          <w:lang w:val="en-US"/>
        </w:rPr>
        <w:t>having</w:t>
      </w:r>
      <w:r w:rsidRPr="00CB3CA5">
        <w:t xml:space="preserve"> a disability, however, suspension of students with disability must only be considered in extreme situations. </w:t>
      </w:r>
    </w:p>
    <w:p w14:paraId="33951A74" w14:textId="77777777" w:rsidR="00541917" w:rsidRPr="0084540F" w:rsidRDefault="00541917" w:rsidP="00541917">
      <w:pPr>
        <w:spacing w:before="120"/>
        <w:ind w:left="426"/>
        <w:rPr>
          <w:lang w:val="en-US"/>
        </w:rPr>
      </w:pPr>
      <w:r w:rsidRPr="0084540F">
        <w:rPr>
          <w:lang w:val="en-US"/>
        </w:rPr>
        <w:t xml:space="preserve">Suspension should only be considered if the school has an active, school-wide positive behaviour policy and the child has an individual behaviour plan, positive behaviour plan or educational adjustment plan in place. </w:t>
      </w:r>
    </w:p>
    <w:p w14:paraId="7A24A49C" w14:textId="77777777" w:rsidR="00541917" w:rsidRPr="0084540F" w:rsidRDefault="00541917" w:rsidP="00541917">
      <w:pPr>
        <w:ind w:left="426"/>
        <w:rPr>
          <w:lang w:eastAsia="en-AU"/>
        </w:rPr>
      </w:pPr>
      <w:r w:rsidRPr="0084540F">
        <w:rPr>
          <w:lang w:val="en-US"/>
        </w:rPr>
        <w:t>Before suspending a child from school, a principal must be satisfied that, as a consequence of the student’s behaviour, their presence at school is likely to constitute a risk of physical or psychological harm to other persons at the school.</w:t>
      </w:r>
      <w:r w:rsidRPr="0084540F">
        <w:rPr>
          <w:lang w:val="en-US" w:eastAsia="en-AU"/>
        </w:rPr>
        <w:t xml:space="preserve"> </w:t>
      </w:r>
    </w:p>
    <w:p w14:paraId="6ACBF805" w14:textId="77777777" w:rsidR="00541917" w:rsidRPr="0084540F" w:rsidRDefault="00541917" w:rsidP="00541917">
      <w:pPr>
        <w:ind w:left="426"/>
      </w:pPr>
      <w:r w:rsidRPr="0084540F">
        <w:t xml:space="preserve">Suspensions must be applied fairly and consistently and reflect the context, nature and seriousness of a child’s conduct. A child should not be suspended for minor breaches of discipline or infringement of school rules. </w:t>
      </w:r>
    </w:p>
    <w:p w14:paraId="3B032675" w14:textId="69AA6FF1" w:rsidR="0084029C" w:rsidRDefault="0084029C" w:rsidP="0084029C">
      <w:pPr>
        <w:autoSpaceDE w:val="0"/>
        <w:autoSpaceDN w:val="0"/>
        <w:adjustRightInd w:val="0"/>
        <w:spacing w:before="120" w:after="0"/>
        <w:ind w:left="426"/>
        <w:rPr>
          <w:rFonts w:cs="Arial"/>
          <w:lang w:eastAsia="en-AU"/>
        </w:rPr>
      </w:pPr>
      <w:r w:rsidRPr="004B12E6">
        <w:rPr>
          <w:rFonts w:cs="Arial"/>
          <w:lang w:eastAsia="en-AU"/>
        </w:rPr>
        <w:t xml:space="preserve">When considering suspension of a child with disability, the principal should use the </w:t>
      </w:r>
      <w:hyperlink r:id="rId58" w:history="1">
        <w:r w:rsidRPr="0084029C">
          <w:rPr>
            <w:rStyle w:val="Hyperlink"/>
            <w:rFonts w:cs="Arial"/>
            <w:lang w:eastAsia="en-AU"/>
          </w:rPr>
          <w:t>Suspension Decision-Making Checklist for Principals</w:t>
        </w:r>
      </w:hyperlink>
      <w:r w:rsidRPr="004B12E6">
        <w:rPr>
          <w:rFonts w:cs="Arial"/>
          <w:color w:val="00B050"/>
          <w:lang w:eastAsia="en-AU"/>
        </w:rPr>
        <w:t xml:space="preserve"> </w:t>
      </w:r>
      <w:r w:rsidRPr="004B12E6">
        <w:rPr>
          <w:rFonts w:cs="Arial"/>
          <w:lang w:eastAsia="en-AU"/>
        </w:rPr>
        <w:t xml:space="preserve">to ensure the child is not discriminated against, harassed or victimised in line with the </w:t>
      </w:r>
      <w:hyperlink r:id="rId59" w:history="1">
        <w:r w:rsidRPr="004B12E6">
          <w:rPr>
            <w:rStyle w:val="Hyperlink"/>
            <w:rFonts w:cs="Arial"/>
            <w:i/>
          </w:rPr>
          <w:t xml:space="preserve">Disability Discrimination Act 1992 </w:t>
        </w:r>
        <w:r w:rsidRPr="004B12E6">
          <w:rPr>
            <w:rStyle w:val="Hyperlink"/>
            <w:rFonts w:cs="Arial"/>
          </w:rPr>
          <w:t>(C</w:t>
        </w:r>
        <w:r>
          <w:rPr>
            <w:rStyle w:val="Hyperlink"/>
            <w:rFonts w:cs="Arial"/>
          </w:rPr>
          <w:t>’</w:t>
        </w:r>
        <w:r w:rsidRPr="004B12E6">
          <w:rPr>
            <w:rStyle w:val="Hyperlink"/>
            <w:rFonts w:cs="Arial"/>
          </w:rPr>
          <w:t>wlth)</w:t>
        </w:r>
      </w:hyperlink>
      <w:r w:rsidRPr="004B12E6">
        <w:rPr>
          <w:rFonts w:cs="Arial"/>
        </w:rPr>
        <w:t xml:space="preserve"> and the </w:t>
      </w:r>
      <w:hyperlink r:id="rId60" w:history="1">
        <w:r w:rsidRPr="004B12E6">
          <w:rPr>
            <w:rStyle w:val="Hyperlink"/>
            <w:rFonts w:cs="Arial"/>
          </w:rPr>
          <w:t>Disability Standards for Education</w:t>
        </w:r>
      </w:hyperlink>
      <w:r w:rsidRPr="004B12E6">
        <w:rPr>
          <w:rFonts w:cs="Arial"/>
          <w:lang w:eastAsia="en-AU"/>
        </w:rPr>
        <w:t>.</w:t>
      </w:r>
      <w:r w:rsidRPr="001B38C3">
        <w:rPr>
          <w:rFonts w:cs="Arial"/>
          <w:lang w:eastAsia="en-AU"/>
        </w:rPr>
        <w:t xml:space="preserve"> </w:t>
      </w:r>
    </w:p>
    <w:p w14:paraId="4A9564B0" w14:textId="77777777" w:rsidR="0084029C" w:rsidRDefault="0084029C" w:rsidP="0084029C">
      <w:pPr>
        <w:autoSpaceDE w:val="0"/>
        <w:autoSpaceDN w:val="0"/>
        <w:adjustRightInd w:val="0"/>
        <w:spacing w:before="120" w:after="0"/>
        <w:ind w:left="426"/>
        <w:rPr>
          <w:rFonts w:cs="Arial"/>
          <w:lang w:eastAsia="en-AU"/>
        </w:rPr>
      </w:pPr>
    </w:p>
    <w:p w14:paraId="31EA7C67" w14:textId="562C0DA7" w:rsidR="0023682E" w:rsidRDefault="0023682E" w:rsidP="00EA04B2">
      <w:pPr>
        <w:ind w:left="426"/>
      </w:pPr>
      <w:r w:rsidRPr="00CB3CA5">
        <w:t>Matters of consideration regarding the suspension of students with disability include:</w:t>
      </w:r>
    </w:p>
    <w:p w14:paraId="76DB4F26" w14:textId="77777777" w:rsidR="0023682E" w:rsidRPr="00CB3CA5" w:rsidRDefault="0023682E" w:rsidP="00EA04B2">
      <w:pPr>
        <w:pStyle w:val="ListParagraph"/>
        <w:numPr>
          <w:ilvl w:val="0"/>
          <w:numId w:val="44"/>
        </w:numPr>
        <w:spacing w:after="200"/>
        <w:ind w:left="850" w:hanging="425"/>
        <w:contextualSpacing/>
      </w:pPr>
      <w:r w:rsidRPr="00CB3CA5">
        <w:t xml:space="preserve">during the suspension, a relevant professional should have regular consultation with the student to enable positive support and re-engagement with </w:t>
      </w:r>
      <w:r>
        <w:t>the school, peers and teachers</w:t>
      </w:r>
    </w:p>
    <w:p w14:paraId="56784CCE" w14:textId="77777777" w:rsidR="00E651A3" w:rsidRDefault="0023682E" w:rsidP="00EA04B2">
      <w:pPr>
        <w:pStyle w:val="ListParagraph"/>
        <w:numPr>
          <w:ilvl w:val="0"/>
          <w:numId w:val="44"/>
        </w:numPr>
        <w:spacing w:after="200"/>
        <w:ind w:left="850" w:hanging="425"/>
        <w:contextualSpacing/>
      </w:pPr>
      <w:r w:rsidRPr="00CB3CA5">
        <w:t xml:space="preserve">re-entry meetings should be held outside school grounds the day before the student recommences school. The meetings must be conducted in a constructive, restorative manner and involve a </w:t>
      </w:r>
    </w:p>
    <w:p w14:paraId="6027592B" w14:textId="77777777" w:rsidR="0023682E" w:rsidRPr="00CB3CA5" w:rsidRDefault="0023682E" w:rsidP="00EA04B2">
      <w:pPr>
        <w:pStyle w:val="ListParagraph"/>
        <w:numPr>
          <w:ilvl w:val="0"/>
          <w:numId w:val="44"/>
        </w:numPr>
        <w:spacing w:after="200"/>
        <w:ind w:left="850" w:hanging="425"/>
        <w:contextualSpacing/>
      </w:pPr>
      <w:r w:rsidRPr="00CB3CA5">
        <w:lastRenderedPageBreak/>
        <w:t>significant person in the student’s life. Be mindful that not all students with disability can engage in this process and may need more practical support.</w:t>
      </w:r>
    </w:p>
    <w:p w14:paraId="6094BAC2" w14:textId="77777777" w:rsidR="0023682E" w:rsidRPr="000A2A3F" w:rsidRDefault="0023682E" w:rsidP="00EA04B2">
      <w:pPr>
        <w:ind w:left="426"/>
      </w:pPr>
      <w:r w:rsidRPr="000A2A3F">
        <w:t>In order for the suspension process to move from a punitive approach which leads to feelings of rejection, victimisation or discrimination for students with disability to a meaningful, positive learning experience the school should consider and draw upon the following whole school strategies:</w:t>
      </w:r>
    </w:p>
    <w:p w14:paraId="44CD9325" w14:textId="77777777" w:rsidR="0023682E" w:rsidRPr="00CB3CA5" w:rsidRDefault="0023682E" w:rsidP="00EA04B2">
      <w:pPr>
        <w:pStyle w:val="ListParagraph"/>
        <w:numPr>
          <w:ilvl w:val="0"/>
          <w:numId w:val="44"/>
        </w:numPr>
        <w:spacing w:after="200"/>
        <w:ind w:left="850" w:hanging="425"/>
        <w:contextualSpacing/>
      </w:pPr>
      <w:r w:rsidRPr="00CB3CA5">
        <w:t>alternatives to suspension chart</w:t>
      </w:r>
      <w:r w:rsidRPr="000A2A3F">
        <w:t xml:space="preserve"> (see below)</w:t>
      </w:r>
      <w:r w:rsidRPr="00CB3CA5">
        <w:t xml:space="preserve"> </w:t>
      </w:r>
    </w:p>
    <w:p w14:paraId="1D92D726" w14:textId="77777777" w:rsidR="0023682E" w:rsidRPr="00CB3CA5" w:rsidRDefault="0023682E" w:rsidP="00EA04B2">
      <w:pPr>
        <w:pStyle w:val="ListParagraph"/>
        <w:numPr>
          <w:ilvl w:val="0"/>
          <w:numId w:val="44"/>
        </w:numPr>
        <w:spacing w:after="200"/>
        <w:ind w:left="850" w:hanging="425"/>
        <w:contextualSpacing/>
      </w:pPr>
      <w:r>
        <w:t>Visible Learning s</w:t>
      </w:r>
      <w:r w:rsidRPr="00CB3CA5">
        <w:t>trategies</w:t>
      </w:r>
    </w:p>
    <w:p w14:paraId="25548514" w14:textId="77777777" w:rsidR="0023682E" w:rsidRPr="00CB3CA5" w:rsidRDefault="0023682E" w:rsidP="00EA04B2">
      <w:pPr>
        <w:pStyle w:val="ListParagraph"/>
        <w:numPr>
          <w:ilvl w:val="0"/>
          <w:numId w:val="44"/>
        </w:numPr>
        <w:spacing w:after="200"/>
        <w:ind w:left="850" w:hanging="425"/>
        <w:contextualSpacing/>
      </w:pPr>
      <w:r w:rsidRPr="00CB3CA5">
        <w:t>a school-wide approach to positive behaviour management</w:t>
      </w:r>
    </w:p>
    <w:p w14:paraId="3682138D" w14:textId="77777777" w:rsidR="0023682E" w:rsidRPr="00CB3CA5" w:rsidRDefault="0023682E" w:rsidP="00EA04B2">
      <w:pPr>
        <w:pStyle w:val="ListParagraph"/>
        <w:numPr>
          <w:ilvl w:val="0"/>
          <w:numId w:val="44"/>
        </w:numPr>
        <w:spacing w:after="200"/>
        <w:ind w:left="850" w:hanging="425"/>
        <w:contextualSpacing/>
      </w:pPr>
      <w:r w:rsidRPr="00CB3CA5">
        <w:t>a social and emotional learning program</w:t>
      </w:r>
    </w:p>
    <w:p w14:paraId="3734E669" w14:textId="77777777" w:rsidR="0023682E" w:rsidRPr="00CB3CA5" w:rsidRDefault="0023682E" w:rsidP="00EA04B2">
      <w:pPr>
        <w:pStyle w:val="ListParagraph"/>
        <w:numPr>
          <w:ilvl w:val="0"/>
          <w:numId w:val="44"/>
        </w:numPr>
        <w:spacing w:after="200"/>
        <w:ind w:left="850" w:hanging="425"/>
        <w:contextualSpacing/>
      </w:pPr>
      <w:r w:rsidRPr="00CB3CA5">
        <w:t>relationship building</w:t>
      </w:r>
    </w:p>
    <w:p w14:paraId="037809FD" w14:textId="77777777" w:rsidR="0023682E" w:rsidRPr="00CB3CA5" w:rsidRDefault="0023682E" w:rsidP="00EA04B2">
      <w:pPr>
        <w:pStyle w:val="ListParagraph"/>
        <w:numPr>
          <w:ilvl w:val="0"/>
          <w:numId w:val="44"/>
        </w:numPr>
        <w:spacing w:after="200"/>
        <w:ind w:left="850" w:hanging="425"/>
        <w:contextualSpacing/>
      </w:pPr>
      <w:r w:rsidRPr="00CB3CA5">
        <w:t xml:space="preserve">consultant support </w:t>
      </w:r>
    </w:p>
    <w:p w14:paraId="2F23D919" w14:textId="77777777" w:rsidR="0023682E" w:rsidRPr="00CB3CA5" w:rsidRDefault="0023682E" w:rsidP="00EA04B2">
      <w:pPr>
        <w:pStyle w:val="ListParagraph"/>
        <w:numPr>
          <w:ilvl w:val="0"/>
          <w:numId w:val="44"/>
        </w:numPr>
        <w:spacing w:after="200"/>
        <w:ind w:left="850" w:hanging="425"/>
        <w:contextualSpacing/>
      </w:pPr>
      <w:r w:rsidRPr="00CB3CA5">
        <w:t>psychological support</w:t>
      </w:r>
      <w:r>
        <w:t>.</w:t>
      </w:r>
    </w:p>
    <w:tbl>
      <w:tblPr>
        <w:tblStyle w:val="GridTable2-Accent1"/>
        <w:tblW w:w="0" w:type="auto"/>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ayout w:type="fixed"/>
        <w:tblCellMar>
          <w:top w:w="57" w:type="dxa"/>
          <w:bottom w:w="57" w:type="dxa"/>
        </w:tblCellMar>
        <w:tblLook w:val="04A0" w:firstRow="1" w:lastRow="0" w:firstColumn="1" w:lastColumn="0" w:noHBand="0" w:noVBand="1"/>
      </w:tblPr>
      <w:tblGrid>
        <w:gridCol w:w="2124"/>
        <w:gridCol w:w="8074"/>
      </w:tblGrid>
      <w:tr w:rsidR="0023682E" w:rsidRPr="00CB3CA5" w14:paraId="4C96D655" w14:textId="77777777" w:rsidTr="0084029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24" w:type="dxa"/>
            <w:tcBorders>
              <w:top w:val="none" w:sz="0" w:space="0" w:color="auto"/>
              <w:bottom w:val="none" w:sz="0" w:space="0" w:color="auto"/>
              <w:right w:val="none" w:sz="0" w:space="0" w:color="auto"/>
            </w:tcBorders>
            <w:shd w:val="clear" w:color="auto" w:fill="C4C4EC" w:themeFill="text1" w:themeFillTint="33"/>
            <w:vAlign w:val="center"/>
          </w:tcPr>
          <w:p w14:paraId="43E6192A" w14:textId="77777777" w:rsidR="0023682E" w:rsidRPr="00EA04B2" w:rsidRDefault="0023682E" w:rsidP="008E76A0">
            <w:pPr>
              <w:rPr>
                <w:rFonts w:asciiTheme="minorHAnsi" w:hAnsiTheme="minorHAnsi"/>
                <w:sz w:val="22"/>
                <w:szCs w:val="22"/>
                <w:lang w:val="en-US"/>
              </w:rPr>
            </w:pPr>
            <w:r w:rsidRPr="00EA04B2">
              <w:rPr>
                <w:rFonts w:asciiTheme="minorHAnsi" w:hAnsiTheme="minorHAnsi"/>
                <w:sz w:val="22"/>
                <w:szCs w:val="22"/>
                <w:lang w:val="en-US"/>
              </w:rPr>
              <w:t>Alternatives to suspension</w:t>
            </w:r>
          </w:p>
        </w:tc>
        <w:tc>
          <w:tcPr>
            <w:tcW w:w="8074" w:type="dxa"/>
            <w:tcBorders>
              <w:top w:val="none" w:sz="0" w:space="0" w:color="auto"/>
              <w:left w:val="none" w:sz="0" w:space="0" w:color="auto"/>
              <w:bottom w:val="none" w:sz="0" w:space="0" w:color="auto"/>
            </w:tcBorders>
            <w:shd w:val="clear" w:color="auto" w:fill="C4C4EC" w:themeFill="text1" w:themeFillTint="33"/>
          </w:tcPr>
          <w:p w14:paraId="6D602663" w14:textId="1B55D7E6" w:rsidR="0023682E" w:rsidRPr="00AC4227" w:rsidRDefault="0023682E" w:rsidP="008E76A0">
            <w:pP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sz w:val="22"/>
                <w:szCs w:val="22"/>
              </w:rPr>
            </w:pPr>
            <w:r w:rsidRPr="00AC4227">
              <w:rPr>
                <w:rFonts w:asciiTheme="minorHAnsi" w:hAnsiTheme="minorHAnsi"/>
                <w:color w:val="000000"/>
                <w:sz w:val="22"/>
                <w:szCs w:val="22"/>
              </w:rPr>
              <w:t>Effective Classroom Management Practices</w:t>
            </w:r>
          </w:p>
          <w:p w14:paraId="47484162" w14:textId="77777777" w:rsidR="00EA04B2" w:rsidRPr="00EA04B2" w:rsidRDefault="00EA04B2" w:rsidP="008E76A0">
            <w:pPr>
              <w:cnfStyle w:val="100000000000" w:firstRow="1" w:lastRow="0" w:firstColumn="0" w:lastColumn="0" w:oddVBand="0" w:evenVBand="0" w:oddHBand="0" w:evenHBand="0" w:firstRowFirstColumn="0" w:firstRowLastColumn="0" w:lastRowFirstColumn="0" w:lastRowLastColumn="0"/>
              <w:rPr>
                <w:rFonts w:asciiTheme="minorHAnsi" w:hAnsiTheme="minorHAnsi"/>
                <w:i/>
                <w:color w:val="000000"/>
                <w:sz w:val="22"/>
                <w:szCs w:val="22"/>
                <w:u w:val="single"/>
              </w:rPr>
            </w:pPr>
          </w:p>
          <w:p w14:paraId="1CADA4C5" w14:textId="03E1022F" w:rsidR="00EA04B2" w:rsidRPr="0084029C" w:rsidRDefault="0023682E" w:rsidP="008E76A0">
            <w:pP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sz w:val="22"/>
                <w:szCs w:val="22"/>
              </w:rPr>
            </w:pPr>
            <w:r w:rsidRPr="00EA04B2">
              <w:rPr>
                <w:rFonts w:asciiTheme="minorHAnsi" w:hAnsiTheme="minorHAnsi"/>
                <w:color w:val="000000"/>
                <w:sz w:val="22"/>
                <w:szCs w:val="22"/>
              </w:rPr>
              <w:t>Classroom management strategies are universal practices that are powerful in increasing student achievement (Kratochwill, 2014; Hattie, 2012). These practices help to build a sense of community and foster relationships between teachers and students and among students. Effective classroom management strategies help to prevent student misbehaviour and missed instructional time.</w:t>
            </w:r>
            <w:r w:rsidRPr="00EA04B2">
              <w:rPr>
                <w:rFonts w:asciiTheme="minorHAnsi" w:hAnsiTheme="minorHAnsi"/>
                <w:color w:val="000000"/>
                <w:sz w:val="22"/>
                <w:szCs w:val="22"/>
                <w:vertAlign w:val="superscript"/>
              </w:rPr>
              <w:footnoteReference w:id="15"/>
            </w:r>
            <w:bookmarkStart w:id="1" w:name="_GoBack"/>
            <w:bookmarkEnd w:id="1"/>
          </w:p>
        </w:tc>
      </w:tr>
      <w:tr w:rsidR="0023682E" w:rsidRPr="00CB3CA5" w14:paraId="40B54F46" w14:textId="77777777" w:rsidTr="00EA04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4" w:type="dxa"/>
            <w:shd w:val="clear" w:color="auto" w:fill="auto"/>
          </w:tcPr>
          <w:p w14:paraId="51A960A1" w14:textId="77777777" w:rsidR="0023682E" w:rsidRPr="00EA04B2" w:rsidRDefault="0023682E" w:rsidP="008E76A0">
            <w:pPr>
              <w:rPr>
                <w:rFonts w:asciiTheme="minorHAnsi" w:hAnsiTheme="minorHAnsi"/>
                <w:sz w:val="22"/>
                <w:szCs w:val="22"/>
                <w:lang w:val="en-US"/>
              </w:rPr>
            </w:pPr>
            <w:r w:rsidRPr="00EA04B2">
              <w:rPr>
                <w:rFonts w:asciiTheme="minorHAnsi" w:hAnsiTheme="minorHAnsi"/>
                <w:sz w:val="22"/>
                <w:szCs w:val="22"/>
                <w:lang w:val="en-US"/>
              </w:rPr>
              <w:t>Foster Positive Relationships in the Classroom Community (Hattie, 2012)</w:t>
            </w:r>
          </w:p>
        </w:tc>
        <w:tc>
          <w:tcPr>
            <w:tcW w:w="8074" w:type="dxa"/>
            <w:shd w:val="clear" w:color="auto" w:fill="auto"/>
          </w:tcPr>
          <w:p w14:paraId="69ECF3F3" w14:textId="77777777" w:rsidR="0023682E" w:rsidRPr="00EA04B2" w:rsidRDefault="0023682E" w:rsidP="00EA04B2">
            <w:pPr>
              <w:pStyle w:val="ListParagraph"/>
              <w:numPr>
                <w:ilvl w:val="0"/>
                <w:numId w:val="44"/>
              </w:numPr>
              <w:spacing w:after="200"/>
              <w:ind w:left="318" w:hanging="318"/>
              <w:contextualSpacing/>
              <w:cnfStyle w:val="000000100000" w:firstRow="0" w:lastRow="0" w:firstColumn="0" w:lastColumn="0" w:oddVBand="0" w:evenVBand="0" w:oddHBand="1" w:evenHBand="0" w:firstRowFirstColumn="0" w:firstRowLastColumn="0" w:lastRowFirstColumn="0" w:lastRowLastColumn="0"/>
              <w:rPr>
                <w:sz w:val="22"/>
                <w:szCs w:val="22"/>
                <w:lang w:eastAsia="en-US"/>
              </w:rPr>
            </w:pPr>
            <w:r w:rsidRPr="00EA04B2">
              <w:rPr>
                <w:sz w:val="22"/>
                <w:szCs w:val="22"/>
                <w:lang w:eastAsia="en-US"/>
              </w:rPr>
              <w:t>Positive, empathetic teacher-student relationships are powerful moderators of classroom management.</w:t>
            </w:r>
          </w:p>
          <w:p w14:paraId="4257ADF5" w14:textId="77777777" w:rsidR="0023682E" w:rsidRPr="00EA04B2" w:rsidRDefault="0023682E" w:rsidP="00EA04B2">
            <w:pPr>
              <w:pStyle w:val="ListParagraph"/>
              <w:numPr>
                <w:ilvl w:val="0"/>
                <w:numId w:val="44"/>
              </w:numPr>
              <w:spacing w:after="200"/>
              <w:ind w:left="318" w:hanging="318"/>
              <w:contextualSpacing/>
              <w:cnfStyle w:val="000000100000" w:firstRow="0" w:lastRow="0" w:firstColumn="0" w:lastColumn="0" w:oddVBand="0" w:evenVBand="0" w:oddHBand="1" w:evenHBand="0" w:firstRowFirstColumn="0" w:firstRowLastColumn="0" w:lastRowFirstColumn="0" w:lastRowLastColumn="0"/>
              <w:rPr>
                <w:sz w:val="22"/>
                <w:szCs w:val="22"/>
                <w:lang w:eastAsia="en-US"/>
              </w:rPr>
            </w:pPr>
            <w:r w:rsidRPr="00EA04B2">
              <w:rPr>
                <w:sz w:val="22"/>
                <w:szCs w:val="22"/>
                <w:lang w:eastAsia="en-US"/>
              </w:rPr>
              <w:t>Welcome students to class by name and encourage classmates to greet each other.</w:t>
            </w:r>
          </w:p>
          <w:p w14:paraId="38B9736F" w14:textId="77777777" w:rsidR="0023682E" w:rsidRPr="00EA04B2" w:rsidRDefault="0023682E" w:rsidP="00EA04B2">
            <w:pPr>
              <w:pStyle w:val="ListParagraph"/>
              <w:numPr>
                <w:ilvl w:val="0"/>
                <w:numId w:val="44"/>
              </w:numPr>
              <w:spacing w:after="200"/>
              <w:ind w:left="318" w:hanging="318"/>
              <w:contextualSpacing/>
              <w:cnfStyle w:val="000000100000" w:firstRow="0" w:lastRow="0" w:firstColumn="0" w:lastColumn="0" w:oddVBand="0" w:evenVBand="0" w:oddHBand="1" w:evenHBand="0" w:firstRowFirstColumn="0" w:firstRowLastColumn="0" w:lastRowFirstColumn="0" w:lastRowLastColumn="0"/>
              <w:rPr>
                <w:sz w:val="22"/>
                <w:szCs w:val="22"/>
                <w:lang w:eastAsia="en-US"/>
              </w:rPr>
            </w:pPr>
            <w:r w:rsidRPr="00EA04B2">
              <w:rPr>
                <w:sz w:val="22"/>
                <w:szCs w:val="22"/>
                <w:lang w:eastAsia="en-US"/>
              </w:rPr>
              <w:t>Call or send positive notes home to acknowledge positive behaviour.</w:t>
            </w:r>
          </w:p>
          <w:p w14:paraId="3D8E4496" w14:textId="77777777" w:rsidR="0023682E" w:rsidRPr="00EA04B2" w:rsidRDefault="0023682E" w:rsidP="00EA04B2">
            <w:pPr>
              <w:pStyle w:val="ListParagraph"/>
              <w:numPr>
                <w:ilvl w:val="0"/>
                <w:numId w:val="44"/>
              </w:numPr>
              <w:spacing w:after="200"/>
              <w:ind w:left="318" w:hanging="318"/>
              <w:contextualSpacing/>
              <w:cnfStyle w:val="000000100000" w:firstRow="0" w:lastRow="0" w:firstColumn="0" w:lastColumn="0" w:oddVBand="0" w:evenVBand="0" w:oddHBand="1" w:evenHBand="0" w:firstRowFirstColumn="0" w:firstRowLastColumn="0" w:lastRowFirstColumn="0" w:lastRowLastColumn="0"/>
              <w:rPr>
                <w:sz w:val="22"/>
                <w:szCs w:val="22"/>
                <w:lang w:eastAsia="en-US"/>
              </w:rPr>
            </w:pPr>
            <w:r w:rsidRPr="00EA04B2">
              <w:rPr>
                <w:sz w:val="22"/>
                <w:szCs w:val="22"/>
                <w:lang w:eastAsia="en-US"/>
              </w:rPr>
              <w:t>Learn about students’ strengths and needs, interests, families and accomplishments outside school.</w:t>
            </w:r>
          </w:p>
          <w:p w14:paraId="15EA117A" w14:textId="77777777" w:rsidR="0023682E" w:rsidRPr="00EA04B2" w:rsidRDefault="0023682E" w:rsidP="00EA04B2">
            <w:pPr>
              <w:pStyle w:val="ListParagraph"/>
              <w:numPr>
                <w:ilvl w:val="0"/>
                <w:numId w:val="44"/>
              </w:numPr>
              <w:spacing w:after="200"/>
              <w:ind w:left="318" w:hanging="318"/>
              <w:contextualSpacing/>
              <w:cnfStyle w:val="000000100000" w:firstRow="0" w:lastRow="0" w:firstColumn="0" w:lastColumn="0" w:oddVBand="0" w:evenVBand="0" w:oddHBand="1" w:evenHBand="0" w:firstRowFirstColumn="0" w:firstRowLastColumn="0" w:lastRowFirstColumn="0" w:lastRowLastColumn="0"/>
              <w:rPr>
                <w:sz w:val="22"/>
                <w:szCs w:val="22"/>
                <w:lang w:eastAsia="en-US"/>
              </w:rPr>
            </w:pPr>
            <w:r w:rsidRPr="00EA04B2">
              <w:rPr>
                <w:sz w:val="22"/>
                <w:szCs w:val="22"/>
                <w:lang w:eastAsia="en-US"/>
              </w:rPr>
              <w:t>Build positive relationships among students by providing opportunities for group work.</w:t>
            </w:r>
          </w:p>
          <w:p w14:paraId="103E3116" w14:textId="77777777" w:rsidR="0023682E" w:rsidRDefault="0023682E" w:rsidP="00EA04B2">
            <w:pPr>
              <w:pStyle w:val="ListParagraph"/>
              <w:numPr>
                <w:ilvl w:val="0"/>
                <w:numId w:val="44"/>
              </w:numPr>
              <w:spacing w:after="200"/>
              <w:ind w:left="318" w:hanging="318"/>
              <w:contextualSpacing/>
              <w:cnfStyle w:val="000000100000" w:firstRow="0" w:lastRow="0" w:firstColumn="0" w:lastColumn="0" w:oddVBand="0" w:evenVBand="0" w:oddHBand="1" w:evenHBand="0" w:firstRowFirstColumn="0" w:firstRowLastColumn="0" w:lastRowFirstColumn="0" w:lastRowLastColumn="0"/>
              <w:rPr>
                <w:sz w:val="22"/>
                <w:szCs w:val="22"/>
                <w:lang w:eastAsia="en-US"/>
              </w:rPr>
            </w:pPr>
            <w:r w:rsidRPr="00EA04B2">
              <w:rPr>
                <w:sz w:val="22"/>
                <w:szCs w:val="22"/>
                <w:lang w:eastAsia="en-US"/>
              </w:rPr>
              <w:t>Create the sense that the teacher and all students are working together to learn and grow.</w:t>
            </w:r>
          </w:p>
          <w:p w14:paraId="4FAD26C6" w14:textId="229A305D" w:rsidR="00EA04B2" w:rsidRPr="00EA04B2" w:rsidRDefault="00EA04B2" w:rsidP="00EA04B2">
            <w:pPr>
              <w:pStyle w:val="ListParagraph"/>
              <w:spacing w:after="200"/>
              <w:ind w:left="318"/>
              <w:contextualSpacing/>
              <w:cnfStyle w:val="000000100000" w:firstRow="0" w:lastRow="0" w:firstColumn="0" w:lastColumn="0" w:oddVBand="0" w:evenVBand="0" w:oddHBand="1" w:evenHBand="0" w:firstRowFirstColumn="0" w:firstRowLastColumn="0" w:lastRowFirstColumn="0" w:lastRowLastColumn="0"/>
              <w:rPr>
                <w:sz w:val="22"/>
                <w:szCs w:val="22"/>
                <w:lang w:eastAsia="en-US"/>
              </w:rPr>
            </w:pPr>
          </w:p>
        </w:tc>
      </w:tr>
      <w:tr w:rsidR="0023682E" w:rsidRPr="00CB3CA5" w14:paraId="4161912E" w14:textId="77777777" w:rsidTr="00EA04B2">
        <w:tc>
          <w:tcPr>
            <w:cnfStyle w:val="001000000000" w:firstRow="0" w:lastRow="0" w:firstColumn="1" w:lastColumn="0" w:oddVBand="0" w:evenVBand="0" w:oddHBand="0" w:evenHBand="0" w:firstRowFirstColumn="0" w:firstRowLastColumn="0" w:lastRowFirstColumn="0" w:lastRowLastColumn="0"/>
            <w:tcW w:w="2124" w:type="dxa"/>
            <w:shd w:val="clear" w:color="auto" w:fill="auto"/>
          </w:tcPr>
          <w:p w14:paraId="06AF0600" w14:textId="77777777" w:rsidR="0023682E" w:rsidRPr="00EA04B2" w:rsidRDefault="0023682E" w:rsidP="008E76A0">
            <w:pPr>
              <w:rPr>
                <w:rFonts w:asciiTheme="minorHAnsi" w:hAnsiTheme="minorHAnsi"/>
                <w:sz w:val="22"/>
                <w:szCs w:val="22"/>
                <w:lang w:val="en-US"/>
              </w:rPr>
            </w:pPr>
            <w:r w:rsidRPr="00EA04B2">
              <w:rPr>
                <w:rFonts w:asciiTheme="minorHAnsi" w:hAnsiTheme="minorHAnsi"/>
                <w:sz w:val="22"/>
                <w:szCs w:val="22"/>
                <w:lang w:val="en-US"/>
              </w:rPr>
              <w:t>Establish an Inclusive Classroom Environment (APA, 2008)</w:t>
            </w:r>
          </w:p>
        </w:tc>
        <w:tc>
          <w:tcPr>
            <w:tcW w:w="8074" w:type="dxa"/>
            <w:shd w:val="clear" w:color="auto" w:fill="auto"/>
          </w:tcPr>
          <w:p w14:paraId="0385F21D" w14:textId="77777777" w:rsidR="0023682E" w:rsidRPr="00EA04B2" w:rsidRDefault="0023682E" w:rsidP="00EA04B2">
            <w:pPr>
              <w:pStyle w:val="ListParagraph"/>
              <w:numPr>
                <w:ilvl w:val="0"/>
                <w:numId w:val="44"/>
              </w:numPr>
              <w:spacing w:after="200"/>
              <w:ind w:left="318" w:hanging="318"/>
              <w:contextualSpacing/>
              <w:cnfStyle w:val="000000000000" w:firstRow="0" w:lastRow="0" w:firstColumn="0" w:lastColumn="0" w:oddVBand="0" w:evenVBand="0" w:oddHBand="0" w:evenHBand="0" w:firstRowFirstColumn="0" w:firstRowLastColumn="0" w:lastRowFirstColumn="0" w:lastRowLastColumn="0"/>
              <w:rPr>
                <w:sz w:val="22"/>
                <w:szCs w:val="22"/>
                <w:lang w:eastAsia="en-US"/>
              </w:rPr>
            </w:pPr>
            <w:r w:rsidRPr="00EA04B2">
              <w:rPr>
                <w:sz w:val="22"/>
                <w:szCs w:val="22"/>
                <w:lang w:eastAsia="en-US"/>
              </w:rPr>
              <w:t>Use and reinforce language that is respectful, gender neutral, and free of bias.</w:t>
            </w:r>
          </w:p>
          <w:p w14:paraId="44A5FA48" w14:textId="77777777" w:rsidR="0023682E" w:rsidRPr="00EA04B2" w:rsidRDefault="0023682E" w:rsidP="00EA04B2">
            <w:pPr>
              <w:pStyle w:val="ListParagraph"/>
              <w:numPr>
                <w:ilvl w:val="0"/>
                <w:numId w:val="44"/>
              </w:numPr>
              <w:spacing w:after="200"/>
              <w:ind w:left="318" w:hanging="318"/>
              <w:contextualSpacing/>
              <w:cnfStyle w:val="000000000000" w:firstRow="0" w:lastRow="0" w:firstColumn="0" w:lastColumn="0" w:oddVBand="0" w:evenVBand="0" w:oddHBand="0" w:evenHBand="0" w:firstRowFirstColumn="0" w:firstRowLastColumn="0" w:lastRowFirstColumn="0" w:lastRowLastColumn="0"/>
              <w:rPr>
                <w:sz w:val="22"/>
                <w:szCs w:val="22"/>
                <w:lang w:eastAsia="en-US"/>
              </w:rPr>
            </w:pPr>
            <w:r w:rsidRPr="00EA04B2">
              <w:rPr>
                <w:sz w:val="22"/>
                <w:szCs w:val="22"/>
                <w:lang w:eastAsia="en-US"/>
              </w:rPr>
              <w:t>Learn about and honour cultures represented in your classroom.</w:t>
            </w:r>
          </w:p>
          <w:p w14:paraId="2E7F7B64" w14:textId="77777777" w:rsidR="0023682E" w:rsidRPr="00EA04B2" w:rsidRDefault="0023682E" w:rsidP="00EA04B2">
            <w:pPr>
              <w:pStyle w:val="ListParagraph"/>
              <w:numPr>
                <w:ilvl w:val="0"/>
                <w:numId w:val="44"/>
              </w:numPr>
              <w:spacing w:after="200"/>
              <w:ind w:left="318" w:hanging="318"/>
              <w:contextualSpacing/>
              <w:cnfStyle w:val="000000000000" w:firstRow="0" w:lastRow="0" w:firstColumn="0" w:lastColumn="0" w:oddVBand="0" w:evenVBand="0" w:oddHBand="0" w:evenHBand="0" w:firstRowFirstColumn="0" w:firstRowLastColumn="0" w:lastRowFirstColumn="0" w:lastRowLastColumn="0"/>
              <w:rPr>
                <w:sz w:val="22"/>
                <w:szCs w:val="22"/>
                <w:lang w:eastAsia="en-US"/>
              </w:rPr>
            </w:pPr>
            <w:r w:rsidRPr="00EA04B2">
              <w:rPr>
                <w:sz w:val="22"/>
                <w:szCs w:val="22"/>
                <w:lang w:eastAsia="en-US"/>
              </w:rPr>
              <w:t>Select curricular materials that reflect the cultures and life experiences of the students.</w:t>
            </w:r>
          </w:p>
          <w:p w14:paraId="6BAD7FFF" w14:textId="77777777" w:rsidR="0023682E" w:rsidRPr="00EA04B2" w:rsidRDefault="0023682E" w:rsidP="00EA04B2">
            <w:pPr>
              <w:pStyle w:val="ListParagraph"/>
              <w:numPr>
                <w:ilvl w:val="0"/>
                <w:numId w:val="44"/>
              </w:numPr>
              <w:spacing w:after="200"/>
              <w:ind w:left="318" w:hanging="318"/>
              <w:contextualSpacing/>
              <w:cnfStyle w:val="000000000000" w:firstRow="0" w:lastRow="0" w:firstColumn="0" w:lastColumn="0" w:oddVBand="0" w:evenVBand="0" w:oddHBand="0" w:evenHBand="0" w:firstRowFirstColumn="0" w:firstRowLastColumn="0" w:lastRowFirstColumn="0" w:lastRowLastColumn="0"/>
              <w:rPr>
                <w:sz w:val="22"/>
                <w:szCs w:val="22"/>
                <w:lang w:eastAsia="en-US"/>
              </w:rPr>
            </w:pPr>
            <w:r w:rsidRPr="00EA04B2">
              <w:rPr>
                <w:sz w:val="22"/>
                <w:szCs w:val="22"/>
                <w:lang w:eastAsia="en-US"/>
              </w:rPr>
              <w:t>Have high expectations and provide high levels of support for all students.</w:t>
            </w:r>
          </w:p>
          <w:p w14:paraId="7A143D37" w14:textId="77777777" w:rsidR="0023682E" w:rsidRPr="00EA04B2" w:rsidRDefault="0023682E" w:rsidP="00EA04B2">
            <w:pPr>
              <w:pStyle w:val="ListParagraph"/>
              <w:numPr>
                <w:ilvl w:val="0"/>
                <w:numId w:val="44"/>
              </w:numPr>
              <w:spacing w:after="200"/>
              <w:ind w:left="318" w:hanging="318"/>
              <w:contextualSpacing/>
              <w:cnfStyle w:val="000000000000" w:firstRow="0" w:lastRow="0" w:firstColumn="0" w:lastColumn="0" w:oddVBand="0" w:evenVBand="0" w:oddHBand="0" w:evenHBand="0" w:firstRowFirstColumn="0" w:firstRowLastColumn="0" w:lastRowFirstColumn="0" w:lastRowLastColumn="0"/>
              <w:rPr>
                <w:sz w:val="22"/>
                <w:szCs w:val="22"/>
                <w:lang w:eastAsia="en-US"/>
              </w:rPr>
            </w:pPr>
            <w:r w:rsidRPr="00EA04B2">
              <w:rPr>
                <w:sz w:val="22"/>
                <w:szCs w:val="22"/>
                <w:lang w:eastAsia="en-US"/>
              </w:rPr>
              <w:t>Ensure instruction is matched to students’ skill levels.</w:t>
            </w:r>
          </w:p>
          <w:p w14:paraId="757D5040" w14:textId="77777777" w:rsidR="0023682E" w:rsidRPr="00EA04B2" w:rsidRDefault="0023682E" w:rsidP="00EA04B2">
            <w:pPr>
              <w:pStyle w:val="ListParagraph"/>
              <w:numPr>
                <w:ilvl w:val="0"/>
                <w:numId w:val="44"/>
              </w:numPr>
              <w:spacing w:after="200"/>
              <w:ind w:left="318" w:hanging="318"/>
              <w:contextualSpacing/>
              <w:cnfStyle w:val="000000000000" w:firstRow="0" w:lastRow="0" w:firstColumn="0" w:lastColumn="0" w:oddVBand="0" w:evenVBand="0" w:oddHBand="0" w:evenHBand="0" w:firstRowFirstColumn="0" w:firstRowLastColumn="0" w:lastRowFirstColumn="0" w:lastRowLastColumn="0"/>
              <w:rPr>
                <w:sz w:val="22"/>
                <w:szCs w:val="22"/>
                <w:lang w:eastAsia="en-US"/>
              </w:rPr>
            </w:pPr>
            <w:r w:rsidRPr="00EA04B2">
              <w:rPr>
                <w:sz w:val="22"/>
                <w:szCs w:val="22"/>
                <w:lang w:eastAsia="en-US"/>
              </w:rPr>
              <w:t>Encourage and expect participation from all students.</w:t>
            </w:r>
          </w:p>
          <w:p w14:paraId="637CAF65" w14:textId="0C9AE10D" w:rsidR="00EA04B2" w:rsidRPr="0084540F" w:rsidRDefault="0023682E" w:rsidP="0084540F">
            <w:pPr>
              <w:pStyle w:val="ListParagraph"/>
              <w:numPr>
                <w:ilvl w:val="0"/>
                <w:numId w:val="44"/>
              </w:numPr>
              <w:spacing w:after="0"/>
              <w:ind w:left="318" w:hanging="318"/>
              <w:contextualSpacing/>
              <w:cnfStyle w:val="000000000000" w:firstRow="0" w:lastRow="0" w:firstColumn="0" w:lastColumn="0" w:oddVBand="0" w:evenVBand="0" w:oddHBand="0" w:evenHBand="0" w:firstRowFirstColumn="0" w:firstRowLastColumn="0" w:lastRowFirstColumn="0" w:lastRowLastColumn="0"/>
              <w:rPr>
                <w:sz w:val="22"/>
                <w:szCs w:val="22"/>
                <w:lang w:eastAsia="en-US"/>
              </w:rPr>
            </w:pPr>
            <w:r w:rsidRPr="00EA04B2">
              <w:rPr>
                <w:sz w:val="22"/>
                <w:szCs w:val="22"/>
                <w:lang w:eastAsia="en-US"/>
              </w:rPr>
              <w:t>Provide additional support to the students who need it.</w:t>
            </w:r>
          </w:p>
        </w:tc>
      </w:tr>
      <w:tr w:rsidR="0023682E" w:rsidRPr="00CB3CA5" w14:paraId="1915CF1C" w14:textId="77777777" w:rsidTr="00EA04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4" w:type="dxa"/>
            <w:shd w:val="clear" w:color="auto" w:fill="auto"/>
          </w:tcPr>
          <w:p w14:paraId="570B633B" w14:textId="77777777" w:rsidR="0023682E" w:rsidRPr="00EA04B2" w:rsidRDefault="0023682E" w:rsidP="008E76A0">
            <w:pPr>
              <w:rPr>
                <w:rFonts w:asciiTheme="minorHAnsi" w:hAnsiTheme="minorHAnsi"/>
                <w:sz w:val="22"/>
                <w:szCs w:val="22"/>
                <w:lang w:val="en-US"/>
              </w:rPr>
            </w:pPr>
            <w:r w:rsidRPr="00EA04B2">
              <w:rPr>
                <w:rFonts w:asciiTheme="minorHAnsi" w:hAnsiTheme="minorHAnsi"/>
                <w:sz w:val="22"/>
                <w:szCs w:val="22"/>
                <w:lang w:val="en-US"/>
              </w:rPr>
              <w:t xml:space="preserve">Make Data-Based Decisions to </w:t>
            </w:r>
            <w:r w:rsidRPr="00EA04B2">
              <w:rPr>
                <w:rFonts w:asciiTheme="minorHAnsi" w:hAnsiTheme="minorHAnsi"/>
                <w:sz w:val="22"/>
                <w:szCs w:val="22"/>
                <w:lang w:val="en-US"/>
              </w:rPr>
              <w:lastRenderedPageBreak/>
              <w:t>Support Positive Behaviour</w:t>
            </w:r>
          </w:p>
        </w:tc>
        <w:tc>
          <w:tcPr>
            <w:tcW w:w="8074" w:type="dxa"/>
            <w:shd w:val="clear" w:color="auto" w:fill="auto"/>
          </w:tcPr>
          <w:p w14:paraId="6AEAC03F" w14:textId="77777777" w:rsidR="0023682E" w:rsidRPr="00EA04B2" w:rsidRDefault="0023682E" w:rsidP="00EA04B2">
            <w:pPr>
              <w:pStyle w:val="ListParagraph"/>
              <w:numPr>
                <w:ilvl w:val="0"/>
                <w:numId w:val="44"/>
              </w:numPr>
              <w:spacing w:after="200"/>
              <w:ind w:left="318" w:hanging="318"/>
              <w:contextualSpacing/>
              <w:cnfStyle w:val="000000100000" w:firstRow="0" w:lastRow="0" w:firstColumn="0" w:lastColumn="0" w:oddVBand="0" w:evenVBand="0" w:oddHBand="1" w:evenHBand="0" w:firstRowFirstColumn="0" w:firstRowLastColumn="0" w:lastRowFirstColumn="0" w:lastRowLastColumn="0"/>
              <w:rPr>
                <w:sz w:val="22"/>
                <w:szCs w:val="22"/>
                <w:lang w:eastAsia="en-US"/>
              </w:rPr>
            </w:pPr>
            <w:r w:rsidRPr="00EA04B2">
              <w:rPr>
                <w:sz w:val="22"/>
                <w:szCs w:val="22"/>
                <w:lang w:eastAsia="en-US"/>
              </w:rPr>
              <w:lastRenderedPageBreak/>
              <w:t>Collect and maintain data on student behaviour.</w:t>
            </w:r>
          </w:p>
          <w:p w14:paraId="4ADE2DB8" w14:textId="77777777" w:rsidR="0023682E" w:rsidRPr="00EA04B2" w:rsidRDefault="0023682E" w:rsidP="00EA04B2">
            <w:pPr>
              <w:pStyle w:val="ListParagraph"/>
              <w:numPr>
                <w:ilvl w:val="0"/>
                <w:numId w:val="44"/>
              </w:numPr>
              <w:spacing w:after="200"/>
              <w:ind w:left="318" w:hanging="318"/>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EA04B2">
              <w:rPr>
                <w:sz w:val="22"/>
                <w:szCs w:val="22"/>
                <w:lang w:eastAsia="en-US"/>
              </w:rPr>
              <w:t>Examine</w:t>
            </w:r>
            <w:r w:rsidRPr="00EA04B2">
              <w:rPr>
                <w:rFonts w:asciiTheme="minorHAnsi" w:hAnsiTheme="minorHAnsi"/>
                <w:sz w:val="22"/>
                <w:szCs w:val="22"/>
              </w:rPr>
              <w:t xml:space="preserve"> student behaviour data by:</w:t>
            </w:r>
          </w:p>
          <w:p w14:paraId="488CB6FF" w14:textId="77777777" w:rsidR="0023682E" w:rsidRPr="00EA04B2" w:rsidRDefault="0023682E" w:rsidP="00EA04B2">
            <w:pPr>
              <w:pStyle w:val="ListParagraph"/>
              <w:numPr>
                <w:ilvl w:val="0"/>
                <w:numId w:val="51"/>
              </w:numPr>
              <w:spacing w:after="0"/>
              <w:cnfStyle w:val="000000100000" w:firstRow="0" w:lastRow="0" w:firstColumn="0" w:lastColumn="0" w:oddVBand="0" w:evenVBand="0" w:oddHBand="1" w:evenHBand="0" w:firstRowFirstColumn="0" w:firstRowLastColumn="0" w:lastRowFirstColumn="0" w:lastRowLastColumn="0"/>
              <w:rPr>
                <w:rFonts w:eastAsia="Times New Roman"/>
                <w:sz w:val="22"/>
                <w:szCs w:val="22"/>
              </w:rPr>
            </w:pPr>
            <w:r w:rsidRPr="00EA04B2">
              <w:rPr>
                <w:rFonts w:eastAsia="Times New Roman"/>
                <w:sz w:val="22"/>
                <w:szCs w:val="22"/>
              </w:rPr>
              <w:t>Time of day</w:t>
            </w:r>
          </w:p>
          <w:p w14:paraId="59553598" w14:textId="77777777" w:rsidR="0023682E" w:rsidRPr="00EA04B2" w:rsidRDefault="0023682E" w:rsidP="00EA04B2">
            <w:pPr>
              <w:pStyle w:val="ListParagraph"/>
              <w:numPr>
                <w:ilvl w:val="0"/>
                <w:numId w:val="51"/>
              </w:numPr>
              <w:spacing w:after="0"/>
              <w:cnfStyle w:val="000000100000" w:firstRow="0" w:lastRow="0" w:firstColumn="0" w:lastColumn="0" w:oddVBand="0" w:evenVBand="0" w:oddHBand="1" w:evenHBand="0" w:firstRowFirstColumn="0" w:firstRowLastColumn="0" w:lastRowFirstColumn="0" w:lastRowLastColumn="0"/>
              <w:rPr>
                <w:rFonts w:eastAsia="Times New Roman"/>
                <w:sz w:val="22"/>
                <w:szCs w:val="22"/>
              </w:rPr>
            </w:pPr>
            <w:r w:rsidRPr="00EA04B2">
              <w:rPr>
                <w:rFonts w:eastAsia="Times New Roman"/>
                <w:sz w:val="22"/>
                <w:szCs w:val="22"/>
              </w:rPr>
              <w:lastRenderedPageBreak/>
              <w:t>Time of year</w:t>
            </w:r>
          </w:p>
          <w:p w14:paraId="34F5E3B5" w14:textId="77777777" w:rsidR="0023682E" w:rsidRPr="00EA04B2" w:rsidRDefault="0023682E" w:rsidP="00EA04B2">
            <w:pPr>
              <w:pStyle w:val="ListParagraph"/>
              <w:numPr>
                <w:ilvl w:val="0"/>
                <w:numId w:val="51"/>
              </w:numPr>
              <w:spacing w:after="0"/>
              <w:cnfStyle w:val="000000100000" w:firstRow="0" w:lastRow="0" w:firstColumn="0" w:lastColumn="0" w:oddVBand="0" w:evenVBand="0" w:oddHBand="1" w:evenHBand="0" w:firstRowFirstColumn="0" w:firstRowLastColumn="0" w:lastRowFirstColumn="0" w:lastRowLastColumn="0"/>
              <w:rPr>
                <w:rFonts w:eastAsia="Times New Roman"/>
                <w:sz w:val="22"/>
                <w:szCs w:val="22"/>
              </w:rPr>
            </w:pPr>
            <w:r w:rsidRPr="00EA04B2">
              <w:rPr>
                <w:rFonts w:eastAsia="Times New Roman"/>
                <w:sz w:val="22"/>
                <w:szCs w:val="22"/>
              </w:rPr>
              <w:t>Location</w:t>
            </w:r>
          </w:p>
          <w:p w14:paraId="582D6846" w14:textId="77777777" w:rsidR="0023682E" w:rsidRPr="00EA04B2" w:rsidRDefault="0023682E" w:rsidP="00EA04B2">
            <w:pPr>
              <w:pStyle w:val="ListParagraph"/>
              <w:numPr>
                <w:ilvl w:val="0"/>
                <w:numId w:val="51"/>
              </w:numPr>
              <w:spacing w:after="0"/>
              <w:cnfStyle w:val="000000100000" w:firstRow="0" w:lastRow="0" w:firstColumn="0" w:lastColumn="0" w:oddVBand="0" w:evenVBand="0" w:oddHBand="1" w:evenHBand="0" w:firstRowFirstColumn="0" w:firstRowLastColumn="0" w:lastRowFirstColumn="0" w:lastRowLastColumn="0"/>
              <w:rPr>
                <w:rFonts w:eastAsia="Times New Roman"/>
                <w:sz w:val="22"/>
                <w:szCs w:val="22"/>
              </w:rPr>
            </w:pPr>
            <w:r w:rsidRPr="00EA04B2">
              <w:rPr>
                <w:rFonts w:eastAsia="Times New Roman"/>
                <w:sz w:val="22"/>
                <w:szCs w:val="22"/>
              </w:rPr>
              <w:t>Type of task</w:t>
            </w:r>
          </w:p>
          <w:p w14:paraId="6106373E" w14:textId="77777777" w:rsidR="0023682E" w:rsidRPr="00EA04B2" w:rsidRDefault="0023682E" w:rsidP="00EA04B2">
            <w:pPr>
              <w:pStyle w:val="ListParagraph"/>
              <w:numPr>
                <w:ilvl w:val="0"/>
                <w:numId w:val="51"/>
              </w:numPr>
              <w:spacing w:after="0"/>
              <w:cnfStyle w:val="000000100000" w:firstRow="0" w:lastRow="0" w:firstColumn="0" w:lastColumn="0" w:oddVBand="0" w:evenVBand="0" w:oddHBand="1" w:evenHBand="0" w:firstRowFirstColumn="0" w:firstRowLastColumn="0" w:lastRowFirstColumn="0" w:lastRowLastColumn="0"/>
              <w:rPr>
                <w:rFonts w:eastAsia="Times New Roman"/>
                <w:sz w:val="22"/>
                <w:szCs w:val="22"/>
              </w:rPr>
            </w:pPr>
            <w:r w:rsidRPr="00EA04B2">
              <w:rPr>
                <w:rFonts w:eastAsia="Times New Roman"/>
                <w:sz w:val="22"/>
                <w:szCs w:val="22"/>
              </w:rPr>
              <w:t>Day of the week</w:t>
            </w:r>
          </w:p>
          <w:p w14:paraId="4682425B" w14:textId="77777777" w:rsidR="0023682E" w:rsidRPr="00EA04B2" w:rsidRDefault="0023682E" w:rsidP="00EA04B2">
            <w:pPr>
              <w:pStyle w:val="ListParagraph"/>
              <w:numPr>
                <w:ilvl w:val="0"/>
                <w:numId w:val="51"/>
              </w:numPr>
              <w:spacing w:after="0"/>
              <w:cnfStyle w:val="000000100000" w:firstRow="0" w:lastRow="0" w:firstColumn="0" w:lastColumn="0" w:oddVBand="0" w:evenVBand="0" w:oddHBand="1" w:evenHBand="0" w:firstRowFirstColumn="0" w:firstRowLastColumn="0" w:lastRowFirstColumn="0" w:lastRowLastColumn="0"/>
              <w:rPr>
                <w:rFonts w:eastAsia="Times New Roman"/>
                <w:sz w:val="22"/>
                <w:szCs w:val="22"/>
              </w:rPr>
            </w:pPr>
            <w:r w:rsidRPr="00EA04B2">
              <w:rPr>
                <w:rFonts w:eastAsia="Times New Roman"/>
                <w:sz w:val="22"/>
                <w:szCs w:val="22"/>
              </w:rPr>
              <w:t>The students who are involved.</w:t>
            </w:r>
          </w:p>
          <w:p w14:paraId="0E386811" w14:textId="77777777" w:rsidR="0023682E" w:rsidRPr="00EA04B2" w:rsidRDefault="0023682E" w:rsidP="00EA04B2">
            <w:pPr>
              <w:pStyle w:val="ListParagraph"/>
              <w:numPr>
                <w:ilvl w:val="0"/>
                <w:numId w:val="44"/>
              </w:numPr>
              <w:spacing w:after="200"/>
              <w:ind w:left="318" w:hanging="318"/>
              <w:contextualSpacing/>
              <w:cnfStyle w:val="000000100000" w:firstRow="0" w:lastRow="0" w:firstColumn="0" w:lastColumn="0" w:oddVBand="0" w:evenVBand="0" w:oddHBand="1" w:evenHBand="0" w:firstRowFirstColumn="0" w:firstRowLastColumn="0" w:lastRowFirstColumn="0" w:lastRowLastColumn="0"/>
              <w:rPr>
                <w:sz w:val="22"/>
                <w:szCs w:val="22"/>
                <w:lang w:eastAsia="en-US"/>
              </w:rPr>
            </w:pPr>
            <w:r w:rsidRPr="00EA04B2">
              <w:rPr>
                <w:sz w:val="22"/>
                <w:szCs w:val="22"/>
                <w:lang w:eastAsia="en-US"/>
              </w:rPr>
              <w:t>Use data to identify positive classroom management strategies that effectively support classroom engagement, and strategies to address potential problems.</w:t>
            </w:r>
          </w:p>
          <w:p w14:paraId="24FD00D6" w14:textId="77777777" w:rsidR="0023682E" w:rsidRPr="00EA04B2" w:rsidRDefault="0023682E" w:rsidP="00EA04B2">
            <w:pPr>
              <w:pStyle w:val="ListParagraph"/>
              <w:numPr>
                <w:ilvl w:val="0"/>
                <w:numId w:val="44"/>
              </w:numPr>
              <w:spacing w:after="200"/>
              <w:ind w:left="318" w:hanging="318"/>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EA04B2">
              <w:rPr>
                <w:sz w:val="22"/>
                <w:szCs w:val="22"/>
                <w:lang w:eastAsia="en-US"/>
              </w:rPr>
              <w:t>Monitor data to evaluate the effectiveness of the classroom management strategies.</w:t>
            </w:r>
          </w:p>
        </w:tc>
      </w:tr>
      <w:tr w:rsidR="00EA04B2" w:rsidRPr="00CB3CA5" w14:paraId="7450D9D3" w14:textId="77777777" w:rsidTr="00EA04B2">
        <w:tc>
          <w:tcPr>
            <w:cnfStyle w:val="001000000000" w:firstRow="0" w:lastRow="0" w:firstColumn="1" w:lastColumn="0" w:oddVBand="0" w:evenVBand="0" w:oddHBand="0" w:evenHBand="0" w:firstRowFirstColumn="0" w:firstRowLastColumn="0" w:lastRowFirstColumn="0" w:lastRowLastColumn="0"/>
            <w:tcW w:w="2124" w:type="dxa"/>
            <w:shd w:val="clear" w:color="auto" w:fill="auto"/>
          </w:tcPr>
          <w:p w14:paraId="7232BBF3" w14:textId="180238CB" w:rsidR="00EA04B2" w:rsidRPr="00EA04B2" w:rsidRDefault="00EA04B2" w:rsidP="008E76A0">
            <w:pPr>
              <w:rPr>
                <w:rFonts w:asciiTheme="minorHAnsi" w:hAnsiTheme="minorHAnsi"/>
                <w:lang w:val="en-US"/>
              </w:rPr>
            </w:pPr>
            <w:r w:rsidRPr="00EA04B2">
              <w:rPr>
                <w:rFonts w:asciiTheme="minorHAnsi" w:hAnsiTheme="minorHAnsi"/>
                <w:sz w:val="22"/>
                <w:szCs w:val="22"/>
              </w:rPr>
              <w:lastRenderedPageBreak/>
              <w:t>Teach, Review and Reinforce Clear Expectations (Newcomber, 2009)</w:t>
            </w:r>
          </w:p>
        </w:tc>
        <w:tc>
          <w:tcPr>
            <w:tcW w:w="8074" w:type="dxa"/>
            <w:shd w:val="clear" w:color="auto" w:fill="auto"/>
          </w:tcPr>
          <w:p w14:paraId="7A7F0290" w14:textId="77777777" w:rsidR="00EA04B2" w:rsidRPr="00EA04B2" w:rsidRDefault="00EA04B2" w:rsidP="00EA04B2">
            <w:pPr>
              <w:pStyle w:val="ListParagraph"/>
              <w:numPr>
                <w:ilvl w:val="0"/>
                <w:numId w:val="44"/>
              </w:numPr>
              <w:spacing w:after="200"/>
              <w:ind w:left="318" w:hanging="318"/>
              <w:contextualSpacing/>
              <w:cnfStyle w:val="000000000000" w:firstRow="0" w:lastRow="0" w:firstColumn="0" w:lastColumn="0" w:oddVBand="0" w:evenVBand="0" w:oddHBand="0" w:evenHBand="0" w:firstRowFirstColumn="0" w:firstRowLastColumn="0" w:lastRowFirstColumn="0" w:lastRowLastColumn="0"/>
              <w:rPr>
                <w:sz w:val="22"/>
                <w:szCs w:val="22"/>
                <w:lang w:eastAsia="en-US"/>
              </w:rPr>
            </w:pPr>
            <w:r w:rsidRPr="00EA04B2">
              <w:rPr>
                <w:sz w:val="22"/>
                <w:szCs w:val="22"/>
                <w:lang w:eastAsia="en-US"/>
              </w:rPr>
              <w:t>State classroom behaviour expectations positively (e.g. ‘raise your hand’).</w:t>
            </w:r>
          </w:p>
          <w:p w14:paraId="75924D03" w14:textId="77777777" w:rsidR="00EA04B2" w:rsidRPr="00EA04B2" w:rsidRDefault="00EA04B2" w:rsidP="00EA04B2">
            <w:pPr>
              <w:pStyle w:val="ListParagraph"/>
              <w:numPr>
                <w:ilvl w:val="0"/>
                <w:numId w:val="44"/>
              </w:numPr>
              <w:spacing w:after="200"/>
              <w:ind w:left="318" w:hanging="318"/>
              <w:contextualSpacing/>
              <w:cnfStyle w:val="000000000000" w:firstRow="0" w:lastRow="0" w:firstColumn="0" w:lastColumn="0" w:oddVBand="0" w:evenVBand="0" w:oddHBand="0" w:evenHBand="0" w:firstRowFirstColumn="0" w:firstRowLastColumn="0" w:lastRowFirstColumn="0" w:lastRowLastColumn="0"/>
              <w:rPr>
                <w:sz w:val="22"/>
                <w:szCs w:val="22"/>
                <w:lang w:eastAsia="en-US"/>
              </w:rPr>
            </w:pPr>
            <w:r w:rsidRPr="00EA04B2">
              <w:rPr>
                <w:sz w:val="22"/>
                <w:szCs w:val="22"/>
                <w:lang w:eastAsia="en-US"/>
              </w:rPr>
              <w:t>Establish and maintain consistent behaviour expectations and procedures.</w:t>
            </w:r>
          </w:p>
          <w:p w14:paraId="08A1724A" w14:textId="77777777" w:rsidR="00EA04B2" w:rsidRPr="00EA04B2" w:rsidRDefault="00EA04B2" w:rsidP="00EA04B2">
            <w:pPr>
              <w:pStyle w:val="ListParagraph"/>
              <w:numPr>
                <w:ilvl w:val="0"/>
                <w:numId w:val="44"/>
              </w:numPr>
              <w:spacing w:after="200"/>
              <w:ind w:left="318" w:hanging="318"/>
              <w:contextualSpacing/>
              <w:cnfStyle w:val="000000000000" w:firstRow="0" w:lastRow="0" w:firstColumn="0" w:lastColumn="0" w:oddVBand="0" w:evenVBand="0" w:oddHBand="0" w:evenHBand="0" w:firstRowFirstColumn="0" w:firstRowLastColumn="0" w:lastRowFirstColumn="0" w:lastRowLastColumn="0"/>
              <w:rPr>
                <w:sz w:val="22"/>
                <w:szCs w:val="22"/>
                <w:lang w:eastAsia="en-US"/>
              </w:rPr>
            </w:pPr>
            <w:r w:rsidRPr="00EA04B2">
              <w:rPr>
                <w:sz w:val="22"/>
                <w:szCs w:val="22"/>
                <w:lang w:eastAsia="en-US"/>
              </w:rPr>
              <w:t>Teach behaviour expectations in the context and location that they occur.</w:t>
            </w:r>
          </w:p>
          <w:p w14:paraId="34AA40A6" w14:textId="77777777" w:rsidR="00EA04B2" w:rsidRPr="00EA04B2" w:rsidRDefault="00EA04B2" w:rsidP="00EA04B2">
            <w:pPr>
              <w:pStyle w:val="ListParagraph"/>
              <w:numPr>
                <w:ilvl w:val="0"/>
                <w:numId w:val="44"/>
              </w:numPr>
              <w:spacing w:after="200"/>
              <w:ind w:left="318" w:hanging="318"/>
              <w:contextualSpacing/>
              <w:cnfStyle w:val="000000000000" w:firstRow="0" w:lastRow="0" w:firstColumn="0" w:lastColumn="0" w:oddVBand="0" w:evenVBand="0" w:oddHBand="0" w:evenHBand="0" w:firstRowFirstColumn="0" w:firstRowLastColumn="0" w:lastRowFirstColumn="0" w:lastRowLastColumn="0"/>
              <w:rPr>
                <w:sz w:val="22"/>
                <w:szCs w:val="22"/>
                <w:lang w:eastAsia="en-US"/>
              </w:rPr>
            </w:pPr>
            <w:r w:rsidRPr="00EA04B2">
              <w:rPr>
                <w:sz w:val="22"/>
                <w:szCs w:val="22"/>
                <w:lang w:eastAsia="en-US"/>
              </w:rPr>
              <w:t>Remind students of expectations prior to the routine or context.</w:t>
            </w:r>
          </w:p>
          <w:p w14:paraId="027EE9E3" w14:textId="77777777" w:rsidR="00EA04B2" w:rsidRPr="00EA04B2" w:rsidRDefault="00EA04B2" w:rsidP="00EA04B2">
            <w:pPr>
              <w:pStyle w:val="ListParagraph"/>
              <w:numPr>
                <w:ilvl w:val="0"/>
                <w:numId w:val="44"/>
              </w:numPr>
              <w:spacing w:after="200"/>
              <w:ind w:left="318" w:hanging="318"/>
              <w:contextualSpacing/>
              <w:cnfStyle w:val="000000000000" w:firstRow="0" w:lastRow="0" w:firstColumn="0" w:lastColumn="0" w:oddVBand="0" w:evenVBand="0" w:oddHBand="0" w:evenHBand="0" w:firstRowFirstColumn="0" w:firstRowLastColumn="0" w:lastRowFirstColumn="0" w:lastRowLastColumn="0"/>
              <w:rPr>
                <w:sz w:val="22"/>
                <w:szCs w:val="22"/>
                <w:lang w:eastAsia="en-US"/>
              </w:rPr>
            </w:pPr>
            <w:r w:rsidRPr="00EA04B2">
              <w:rPr>
                <w:sz w:val="22"/>
                <w:szCs w:val="22"/>
                <w:lang w:eastAsia="en-US"/>
              </w:rPr>
              <w:t>Monitor student behaviour and provide frequent and specific feedback.</w:t>
            </w:r>
          </w:p>
          <w:p w14:paraId="59DF6B2D" w14:textId="77777777" w:rsidR="00EA04B2" w:rsidRPr="00EA04B2" w:rsidRDefault="00EA04B2" w:rsidP="00EA04B2">
            <w:pPr>
              <w:pStyle w:val="ListParagraph"/>
              <w:numPr>
                <w:ilvl w:val="0"/>
                <w:numId w:val="44"/>
              </w:numPr>
              <w:spacing w:after="200"/>
              <w:ind w:left="318" w:hanging="318"/>
              <w:contextualSpacing/>
              <w:cnfStyle w:val="000000000000" w:firstRow="0" w:lastRow="0" w:firstColumn="0" w:lastColumn="0" w:oddVBand="0" w:evenVBand="0" w:oddHBand="0" w:evenHBand="0" w:firstRowFirstColumn="0" w:firstRowLastColumn="0" w:lastRowFirstColumn="0" w:lastRowLastColumn="0"/>
              <w:rPr>
                <w:sz w:val="22"/>
                <w:szCs w:val="22"/>
                <w:lang w:eastAsia="en-US"/>
              </w:rPr>
            </w:pPr>
            <w:r w:rsidRPr="00EA04B2">
              <w:rPr>
                <w:sz w:val="22"/>
                <w:szCs w:val="22"/>
                <w:lang w:eastAsia="en-US"/>
              </w:rPr>
              <w:t>Praise or reinforce students for following expectations.</w:t>
            </w:r>
          </w:p>
          <w:p w14:paraId="6B1F82A7" w14:textId="77777777" w:rsidR="00EA04B2" w:rsidRPr="00EA04B2" w:rsidRDefault="00EA04B2" w:rsidP="00EA04B2">
            <w:pPr>
              <w:pStyle w:val="ListParagraph"/>
              <w:numPr>
                <w:ilvl w:val="0"/>
                <w:numId w:val="44"/>
              </w:numPr>
              <w:spacing w:after="200"/>
              <w:ind w:left="318" w:hanging="318"/>
              <w:contextualSpacing/>
              <w:cnfStyle w:val="000000000000" w:firstRow="0" w:lastRow="0" w:firstColumn="0" w:lastColumn="0" w:oddVBand="0" w:evenVBand="0" w:oddHBand="0" w:evenHBand="0" w:firstRowFirstColumn="0" w:firstRowLastColumn="0" w:lastRowFirstColumn="0" w:lastRowLastColumn="0"/>
              <w:rPr>
                <w:sz w:val="22"/>
                <w:szCs w:val="22"/>
                <w:lang w:eastAsia="en-US"/>
              </w:rPr>
            </w:pPr>
            <w:r w:rsidRPr="00EA04B2">
              <w:rPr>
                <w:sz w:val="22"/>
                <w:szCs w:val="22"/>
                <w:lang w:eastAsia="en-US"/>
              </w:rPr>
              <w:t>Provide at least four positive comments for every directive or corrective comment.</w:t>
            </w:r>
          </w:p>
          <w:p w14:paraId="1F6156EF" w14:textId="32E42154" w:rsidR="00EA04B2" w:rsidRPr="00EA04B2" w:rsidRDefault="00EA04B2" w:rsidP="00EA04B2">
            <w:pPr>
              <w:pStyle w:val="ListParagraph"/>
              <w:numPr>
                <w:ilvl w:val="0"/>
                <w:numId w:val="44"/>
              </w:numPr>
              <w:spacing w:after="200"/>
              <w:ind w:left="318" w:hanging="318"/>
              <w:contextualSpacing/>
              <w:cnfStyle w:val="000000000000" w:firstRow="0" w:lastRow="0" w:firstColumn="0" w:lastColumn="0" w:oddVBand="0" w:evenVBand="0" w:oddHBand="0" w:evenHBand="0" w:firstRowFirstColumn="0" w:firstRowLastColumn="0" w:lastRowFirstColumn="0" w:lastRowLastColumn="0"/>
            </w:pPr>
            <w:r w:rsidRPr="00EA04B2">
              <w:rPr>
                <w:sz w:val="22"/>
                <w:szCs w:val="22"/>
                <w:lang w:eastAsia="en-US"/>
              </w:rPr>
              <w:t>Review procedures/expectations periodically and preventatively.</w:t>
            </w:r>
          </w:p>
        </w:tc>
      </w:tr>
      <w:tr w:rsidR="0023682E" w:rsidRPr="00CB3CA5" w14:paraId="464446EC" w14:textId="77777777" w:rsidTr="00EA04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4" w:type="dxa"/>
            <w:tcBorders>
              <w:bottom w:val="single" w:sz="6" w:space="0" w:color="808080" w:themeColor="background1" w:themeShade="80"/>
            </w:tcBorders>
            <w:shd w:val="clear" w:color="auto" w:fill="auto"/>
          </w:tcPr>
          <w:p w14:paraId="4C7BD01F" w14:textId="77777777" w:rsidR="0023682E" w:rsidRPr="00EA04B2" w:rsidRDefault="0023682E" w:rsidP="008E76A0">
            <w:pPr>
              <w:rPr>
                <w:rFonts w:asciiTheme="minorHAnsi" w:hAnsiTheme="minorHAnsi"/>
                <w:sz w:val="22"/>
                <w:szCs w:val="22"/>
              </w:rPr>
            </w:pPr>
            <w:r w:rsidRPr="00EA04B2">
              <w:rPr>
                <w:rFonts w:asciiTheme="minorHAnsi" w:hAnsiTheme="minorHAnsi"/>
                <w:sz w:val="22"/>
                <w:szCs w:val="22"/>
              </w:rPr>
              <w:t>Optimise the Physical Space of the Classroom (Newcomber, 2009)</w:t>
            </w:r>
          </w:p>
        </w:tc>
        <w:tc>
          <w:tcPr>
            <w:tcW w:w="8074" w:type="dxa"/>
            <w:tcBorders>
              <w:bottom w:val="single" w:sz="6" w:space="0" w:color="808080" w:themeColor="background1" w:themeShade="80"/>
            </w:tcBorders>
            <w:shd w:val="clear" w:color="auto" w:fill="auto"/>
          </w:tcPr>
          <w:p w14:paraId="44EC14F2" w14:textId="77777777" w:rsidR="0023682E" w:rsidRPr="00B74756" w:rsidRDefault="0023682E" w:rsidP="00B74756">
            <w:pPr>
              <w:pStyle w:val="ListParagraph"/>
              <w:numPr>
                <w:ilvl w:val="0"/>
                <w:numId w:val="44"/>
              </w:numPr>
              <w:spacing w:after="200"/>
              <w:ind w:left="318" w:hanging="318"/>
              <w:contextualSpacing/>
              <w:cnfStyle w:val="000000100000" w:firstRow="0" w:lastRow="0" w:firstColumn="0" w:lastColumn="0" w:oddVBand="0" w:evenVBand="0" w:oddHBand="1" w:evenHBand="0" w:firstRowFirstColumn="0" w:firstRowLastColumn="0" w:lastRowFirstColumn="0" w:lastRowLastColumn="0"/>
              <w:rPr>
                <w:sz w:val="22"/>
                <w:szCs w:val="22"/>
                <w:lang w:eastAsia="en-US"/>
              </w:rPr>
            </w:pPr>
            <w:r w:rsidRPr="00B74756">
              <w:rPr>
                <w:sz w:val="22"/>
                <w:szCs w:val="22"/>
                <w:lang w:eastAsia="en-US"/>
              </w:rPr>
              <w:t>Arrange furniture to allow easy traffic flow and make high traffic areas easily accessible.</w:t>
            </w:r>
          </w:p>
          <w:p w14:paraId="2FEC6008" w14:textId="77777777" w:rsidR="0023682E" w:rsidRPr="00B74756" w:rsidRDefault="0023682E" w:rsidP="00B74756">
            <w:pPr>
              <w:pStyle w:val="ListParagraph"/>
              <w:numPr>
                <w:ilvl w:val="0"/>
                <w:numId w:val="44"/>
              </w:numPr>
              <w:spacing w:after="200"/>
              <w:ind w:left="318" w:hanging="318"/>
              <w:contextualSpacing/>
              <w:cnfStyle w:val="000000100000" w:firstRow="0" w:lastRow="0" w:firstColumn="0" w:lastColumn="0" w:oddVBand="0" w:evenVBand="0" w:oddHBand="1" w:evenHBand="0" w:firstRowFirstColumn="0" w:firstRowLastColumn="0" w:lastRowFirstColumn="0" w:lastRowLastColumn="0"/>
              <w:rPr>
                <w:sz w:val="22"/>
                <w:szCs w:val="22"/>
                <w:lang w:eastAsia="en-US"/>
              </w:rPr>
            </w:pPr>
            <w:r w:rsidRPr="00B74756">
              <w:rPr>
                <w:sz w:val="22"/>
                <w:szCs w:val="22"/>
                <w:lang w:eastAsia="en-US"/>
              </w:rPr>
              <w:t>Ensure that students are supervised in all areas.</w:t>
            </w:r>
          </w:p>
          <w:p w14:paraId="1A2CDDC3" w14:textId="77777777" w:rsidR="0023682E" w:rsidRPr="00B74756" w:rsidRDefault="0023682E" w:rsidP="00B74756">
            <w:pPr>
              <w:pStyle w:val="ListParagraph"/>
              <w:numPr>
                <w:ilvl w:val="0"/>
                <w:numId w:val="44"/>
              </w:numPr>
              <w:spacing w:after="200"/>
              <w:ind w:left="318" w:hanging="318"/>
              <w:contextualSpacing/>
              <w:cnfStyle w:val="000000100000" w:firstRow="0" w:lastRow="0" w:firstColumn="0" w:lastColumn="0" w:oddVBand="0" w:evenVBand="0" w:oddHBand="1" w:evenHBand="0" w:firstRowFirstColumn="0" w:firstRowLastColumn="0" w:lastRowFirstColumn="0" w:lastRowLastColumn="0"/>
              <w:rPr>
                <w:sz w:val="22"/>
                <w:szCs w:val="22"/>
                <w:lang w:eastAsia="en-US"/>
              </w:rPr>
            </w:pPr>
            <w:r w:rsidRPr="00B74756">
              <w:rPr>
                <w:sz w:val="22"/>
                <w:szCs w:val="22"/>
                <w:lang w:eastAsia="en-US"/>
              </w:rPr>
              <w:t>Ensure that seating arrangements and lighting are conducive to work.</w:t>
            </w:r>
          </w:p>
        </w:tc>
      </w:tr>
      <w:tr w:rsidR="0023682E" w:rsidRPr="00CB3CA5" w14:paraId="363258ED" w14:textId="77777777" w:rsidTr="00EA04B2">
        <w:tblPrEx>
          <w:tblBorders>
            <w:top w:val="single" w:sz="2" w:space="0" w:color="DA95A0" w:themeColor="accent1" w:themeTint="99"/>
            <w:left w:val="single" w:sz="2" w:space="0" w:color="DA95A0" w:themeColor="accent1" w:themeTint="99"/>
            <w:bottom w:val="single" w:sz="2" w:space="0" w:color="DA95A0" w:themeColor="accent1" w:themeTint="99"/>
            <w:right w:val="single" w:sz="2" w:space="0" w:color="DA95A0" w:themeColor="accent1" w:themeTint="99"/>
            <w:insideH w:val="single" w:sz="6" w:space="0" w:color="DA95A0" w:themeColor="accent1" w:themeTint="99"/>
            <w:insideV w:val="single" w:sz="6" w:space="0" w:color="DA95A0" w:themeColor="accent1" w:themeTint="99"/>
          </w:tblBorders>
        </w:tblPrEx>
        <w:tc>
          <w:tcPr>
            <w:cnfStyle w:val="001000000000" w:firstRow="0" w:lastRow="0" w:firstColumn="1" w:lastColumn="0" w:oddVBand="0" w:evenVBand="0" w:oddHBand="0" w:evenHBand="0" w:firstRowFirstColumn="0" w:firstRowLastColumn="0" w:lastRowFirstColumn="0" w:lastRowLastColumn="0"/>
            <w:tcW w:w="2124"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tcPr>
          <w:p w14:paraId="4461B7B5" w14:textId="77777777" w:rsidR="0023682E" w:rsidRPr="00EA04B2" w:rsidRDefault="0023682E" w:rsidP="008E76A0">
            <w:pPr>
              <w:rPr>
                <w:rFonts w:asciiTheme="minorHAnsi" w:hAnsiTheme="minorHAnsi"/>
                <w:sz w:val="22"/>
                <w:szCs w:val="22"/>
              </w:rPr>
            </w:pPr>
            <w:r w:rsidRPr="00EA04B2">
              <w:rPr>
                <w:rFonts w:asciiTheme="minorHAnsi" w:hAnsiTheme="minorHAnsi"/>
                <w:iCs/>
                <w:sz w:val="22"/>
                <w:szCs w:val="22"/>
              </w:rPr>
              <w:t>Create Routines for Common Activities/Tasks (Newcomber, 2009)</w:t>
            </w:r>
          </w:p>
        </w:tc>
        <w:tc>
          <w:tcPr>
            <w:tcW w:w="8074"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tcPr>
          <w:p w14:paraId="73D16AC6" w14:textId="77777777" w:rsidR="0023682E" w:rsidRPr="00B74756" w:rsidRDefault="0023682E" w:rsidP="00B74756">
            <w:pPr>
              <w:pStyle w:val="ListParagraph"/>
              <w:numPr>
                <w:ilvl w:val="0"/>
                <w:numId w:val="44"/>
              </w:numPr>
              <w:spacing w:after="200"/>
              <w:ind w:left="318" w:hanging="318"/>
              <w:contextualSpacing/>
              <w:cnfStyle w:val="000000000000" w:firstRow="0" w:lastRow="0" w:firstColumn="0" w:lastColumn="0" w:oddVBand="0" w:evenVBand="0" w:oddHBand="0" w:evenHBand="0" w:firstRowFirstColumn="0" w:firstRowLastColumn="0" w:lastRowFirstColumn="0" w:lastRowLastColumn="0"/>
              <w:rPr>
                <w:sz w:val="22"/>
                <w:szCs w:val="22"/>
                <w:lang w:eastAsia="en-US"/>
              </w:rPr>
            </w:pPr>
            <w:r w:rsidRPr="00B74756">
              <w:rPr>
                <w:sz w:val="22"/>
                <w:szCs w:val="22"/>
                <w:lang w:eastAsia="en-US"/>
              </w:rPr>
              <w:t>Working in groups versus independently.</w:t>
            </w:r>
          </w:p>
          <w:p w14:paraId="43FA2DD5" w14:textId="77777777" w:rsidR="0023682E" w:rsidRPr="00B74756" w:rsidRDefault="0023682E" w:rsidP="00B74756">
            <w:pPr>
              <w:pStyle w:val="ListParagraph"/>
              <w:numPr>
                <w:ilvl w:val="0"/>
                <w:numId w:val="44"/>
              </w:numPr>
              <w:spacing w:after="200"/>
              <w:ind w:left="318" w:hanging="318"/>
              <w:contextualSpacing/>
              <w:cnfStyle w:val="000000000000" w:firstRow="0" w:lastRow="0" w:firstColumn="0" w:lastColumn="0" w:oddVBand="0" w:evenVBand="0" w:oddHBand="0" w:evenHBand="0" w:firstRowFirstColumn="0" w:firstRowLastColumn="0" w:lastRowFirstColumn="0" w:lastRowLastColumn="0"/>
              <w:rPr>
                <w:sz w:val="22"/>
                <w:szCs w:val="22"/>
                <w:lang w:eastAsia="en-US"/>
              </w:rPr>
            </w:pPr>
            <w:r w:rsidRPr="00B74756">
              <w:rPr>
                <w:sz w:val="22"/>
                <w:szCs w:val="22"/>
                <w:lang w:eastAsia="en-US"/>
              </w:rPr>
              <w:t>Communicating with students and families.</w:t>
            </w:r>
          </w:p>
          <w:p w14:paraId="6FBD209D" w14:textId="77777777" w:rsidR="0023682E" w:rsidRPr="00B74756" w:rsidRDefault="0023682E" w:rsidP="00B74756">
            <w:pPr>
              <w:pStyle w:val="ListParagraph"/>
              <w:numPr>
                <w:ilvl w:val="0"/>
                <w:numId w:val="44"/>
              </w:numPr>
              <w:spacing w:after="200"/>
              <w:ind w:left="318" w:hanging="318"/>
              <w:contextualSpacing/>
              <w:cnfStyle w:val="000000000000" w:firstRow="0" w:lastRow="0" w:firstColumn="0" w:lastColumn="0" w:oddVBand="0" w:evenVBand="0" w:oddHBand="0" w:evenHBand="0" w:firstRowFirstColumn="0" w:firstRowLastColumn="0" w:lastRowFirstColumn="0" w:lastRowLastColumn="0"/>
              <w:rPr>
                <w:sz w:val="22"/>
                <w:szCs w:val="22"/>
                <w:lang w:eastAsia="en-US"/>
              </w:rPr>
            </w:pPr>
            <w:r w:rsidRPr="00B74756">
              <w:rPr>
                <w:sz w:val="22"/>
                <w:szCs w:val="22"/>
                <w:lang w:eastAsia="en-US"/>
              </w:rPr>
              <w:t>Turning in homework, grading, and returning homework to students.</w:t>
            </w:r>
          </w:p>
          <w:p w14:paraId="459917E1" w14:textId="77777777" w:rsidR="0023682E" w:rsidRPr="00B74756" w:rsidRDefault="0023682E" w:rsidP="00B74756">
            <w:pPr>
              <w:pStyle w:val="ListParagraph"/>
              <w:numPr>
                <w:ilvl w:val="0"/>
                <w:numId w:val="44"/>
              </w:numPr>
              <w:spacing w:after="200"/>
              <w:ind w:left="318" w:hanging="318"/>
              <w:contextualSpacing/>
              <w:cnfStyle w:val="000000000000" w:firstRow="0" w:lastRow="0" w:firstColumn="0" w:lastColumn="0" w:oddVBand="0" w:evenVBand="0" w:oddHBand="0" w:evenHBand="0" w:firstRowFirstColumn="0" w:firstRowLastColumn="0" w:lastRowFirstColumn="0" w:lastRowLastColumn="0"/>
              <w:rPr>
                <w:sz w:val="22"/>
                <w:szCs w:val="22"/>
                <w:lang w:eastAsia="en-US"/>
              </w:rPr>
            </w:pPr>
            <w:r w:rsidRPr="00B74756">
              <w:rPr>
                <w:sz w:val="22"/>
                <w:szCs w:val="22"/>
                <w:lang w:eastAsia="en-US"/>
              </w:rPr>
              <w:t>Getting permission to use the restroom, go to the nurse, etc.</w:t>
            </w:r>
          </w:p>
          <w:p w14:paraId="1D35DB7F" w14:textId="77777777" w:rsidR="0023682E" w:rsidRPr="00B74756" w:rsidRDefault="0023682E" w:rsidP="00B74756">
            <w:pPr>
              <w:pStyle w:val="ListParagraph"/>
              <w:numPr>
                <w:ilvl w:val="0"/>
                <w:numId w:val="44"/>
              </w:numPr>
              <w:spacing w:after="200"/>
              <w:ind w:left="318" w:hanging="318"/>
              <w:contextualSpacing/>
              <w:cnfStyle w:val="000000000000" w:firstRow="0" w:lastRow="0" w:firstColumn="0" w:lastColumn="0" w:oddVBand="0" w:evenVBand="0" w:oddHBand="0" w:evenHBand="0" w:firstRowFirstColumn="0" w:firstRowLastColumn="0" w:lastRowFirstColumn="0" w:lastRowLastColumn="0"/>
              <w:rPr>
                <w:sz w:val="22"/>
                <w:szCs w:val="22"/>
                <w:lang w:eastAsia="en-US"/>
              </w:rPr>
            </w:pPr>
            <w:r w:rsidRPr="00B74756">
              <w:rPr>
                <w:sz w:val="22"/>
                <w:szCs w:val="22"/>
                <w:lang w:eastAsia="en-US"/>
              </w:rPr>
              <w:t>Getting and returning classroom materials.</w:t>
            </w:r>
          </w:p>
        </w:tc>
      </w:tr>
      <w:tr w:rsidR="0023682E" w:rsidRPr="00CB3CA5" w14:paraId="7B99E5D1" w14:textId="77777777" w:rsidTr="00EA04B2">
        <w:tblPrEx>
          <w:tblBorders>
            <w:top w:val="single" w:sz="2" w:space="0" w:color="DA95A0" w:themeColor="accent1" w:themeTint="99"/>
            <w:left w:val="single" w:sz="2" w:space="0" w:color="DA95A0" w:themeColor="accent1" w:themeTint="99"/>
            <w:bottom w:val="single" w:sz="2" w:space="0" w:color="DA95A0" w:themeColor="accent1" w:themeTint="99"/>
            <w:right w:val="single" w:sz="2" w:space="0" w:color="DA95A0" w:themeColor="accent1" w:themeTint="99"/>
            <w:insideH w:val="single" w:sz="6" w:space="0" w:color="DA95A0" w:themeColor="accent1" w:themeTint="99"/>
            <w:insideV w:val="single" w:sz="6" w:space="0" w:color="DA95A0" w:themeColor="accent1" w:themeTint="99"/>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4"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tcPr>
          <w:p w14:paraId="448A4201" w14:textId="77777777" w:rsidR="0023682E" w:rsidRPr="00EA04B2" w:rsidRDefault="0023682E" w:rsidP="008E76A0">
            <w:pPr>
              <w:rPr>
                <w:rFonts w:asciiTheme="minorHAnsi" w:hAnsiTheme="minorHAnsi"/>
                <w:iCs/>
                <w:sz w:val="22"/>
                <w:szCs w:val="22"/>
              </w:rPr>
            </w:pPr>
            <w:r w:rsidRPr="00EA04B2">
              <w:rPr>
                <w:rFonts w:asciiTheme="minorHAnsi" w:hAnsiTheme="minorHAnsi"/>
                <w:iCs/>
                <w:sz w:val="22"/>
                <w:szCs w:val="22"/>
              </w:rPr>
              <w:t>Provide Engaging Instruction (Kratochwill, 2014; Newcomber, 2009)</w:t>
            </w:r>
          </w:p>
        </w:tc>
        <w:tc>
          <w:tcPr>
            <w:tcW w:w="8074"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tcPr>
          <w:p w14:paraId="07130C44" w14:textId="77777777" w:rsidR="0023682E" w:rsidRPr="00B74756" w:rsidRDefault="0023682E" w:rsidP="00B74756">
            <w:pPr>
              <w:pStyle w:val="ListParagraph"/>
              <w:numPr>
                <w:ilvl w:val="0"/>
                <w:numId w:val="44"/>
              </w:numPr>
              <w:spacing w:after="200"/>
              <w:ind w:left="318" w:hanging="318"/>
              <w:contextualSpacing/>
              <w:cnfStyle w:val="000000100000" w:firstRow="0" w:lastRow="0" w:firstColumn="0" w:lastColumn="0" w:oddVBand="0" w:evenVBand="0" w:oddHBand="1" w:evenHBand="0" w:firstRowFirstColumn="0" w:firstRowLastColumn="0" w:lastRowFirstColumn="0" w:lastRowLastColumn="0"/>
              <w:rPr>
                <w:sz w:val="22"/>
                <w:szCs w:val="22"/>
                <w:lang w:eastAsia="en-US"/>
              </w:rPr>
            </w:pPr>
            <w:r w:rsidRPr="00B74756">
              <w:rPr>
                <w:sz w:val="22"/>
                <w:szCs w:val="22"/>
                <w:lang w:eastAsia="en-US"/>
              </w:rPr>
              <w:t>Establish clear learning goals and encourage higher-order thinking skills.</w:t>
            </w:r>
          </w:p>
          <w:p w14:paraId="00CA2F66" w14:textId="77777777" w:rsidR="0023682E" w:rsidRPr="00B74756" w:rsidRDefault="0023682E" w:rsidP="00B74756">
            <w:pPr>
              <w:pStyle w:val="ListParagraph"/>
              <w:numPr>
                <w:ilvl w:val="0"/>
                <w:numId w:val="44"/>
              </w:numPr>
              <w:spacing w:after="200"/>
              <w:ind w:left="318" w:hanging="318"/>
              <w:contextualSpacing/>
              <w:cnfStyle w:val="000000100000" w:firstRow="0" w:lastRow="0" w:firstColumn="0" w:lastColumn="0" w:oddVBand="0" w:evenVBand="0" w:oddHBand="1" w:evenHBand="0" w:firstRowFirstColumn="0" w:firstRowLastColumn="0" w:lastRowFirstColumn="0" w:lastRowLastColumn="0"/>
              <w:rPr>
                <w:sz w:val="22"/>
                <w:szCs w:val="22"/>
                <w:lang w:eastAsia="en-US"/>
              </w:rPr>
            </w:pPr>
            <w:r w:rsidRPr="00B74756">
              <w:rPr>
                <w:sz w:val="22"/>
                <w:szCs w:val="22"/>
                <w:lang w:eastAsia="en-US"/>
              </w:rPr>
              <w:t>Vary the method (lecture, audio, and video) and response format (group versus individual).</w:t>
            </w:r>
          </w:p>
          <w:p w14:paraId="6789135A" w14:textId="77777777" w:rsidR="0023682E" w:rsidRPr="00B74756" w:rsidRDefault="0023682E" w:rsidP="00B74756">
            <w:pPr>
              <w:pStyle w:val="ListParagraph"/>
              <w:numPr>
                <w:ilvl w:val="0"/>
                <w:numId w:val="44"/>
              </w:numPr>
              <w:spacing w:after="200"/>
              <w:ind w:left="318" w:hanging="318"/>
              <w:contextualSpacing/>
              <w:cnfStyle w:val="000000100000" w:firstRow="0" w:lastRow="0" w:firstColumn="0" w:lastColumn="0" w:oddVBand="0" w:evenVBand="0" w:oddHBand="1" w:evenHBand="0" w:firstRowFirstColumn="0" w:firstRowLastColumn="0" w:lastRowFirstColumn="0" w:lastRowLastColumn="0"/>
              <w:rPr>
                <w:sz w:val="22"/>
                <w:szCs w:val="22"/>
                <w:lang w:eastAsia="en-US"/>
              </w:rPr>
            </w:pPr>
            <w:r w:rsidRPr="00B74756">
              <w:rPr>
                <w:sz w:val="22"/>
                <w:szCs w:val="22"/>
                <w:lang w:eastAsia="en-US"/>
              </w:rPr>
              <w:t>Vary response type (oral, written, active).</w:t>
            </w:r>
          </w:p>
          <w:p w14:paraId="10B83F7D" w14:textId="77777777" w:rsidR="0023682E" w:rsidRPr="00B74756" w:rsidRDefault="0023682E" w:rsidP="00B74756">
            <w:pPr>
              <w:pStyle w:val="ListParagraph"/>
              <w:numPr>
                <w:ilvl w:val="0"/>
                <w:numId w:val="44"/>
              </w:numPr>
              <w:spacing w:after="200"/>
              <w:ind w:left="318" w:hanging="318"/>
              <w:contextualSpacing/>
              <w:cnfStyle w:val="000000100000" w:firstRow="0" w:lastRow="0" w:firstColumn="0" w:lastColumn="0" w:oddVBand="0" w:evenVBand="0" w:oddHBand="1" w:evenHBand="0" w:firstRowFirstColumn="0" w:firstRowLastColumn="0" w:lastRowFirstColumn="0" w:lastRowLastColumn="0"/>
              <w:rPr>
                <w:sz w:val="22"/>
                <w:szCs w:val="22"/>
                <w:lang w:eastAsia="en-US"/>
              </w:rPr>
            </w:pPr>
            <w:r w:rsidRPr="00B74756">
              <w:rPr>
                <w:sz w:val="22"/>
                <w:szCs w:val="22"/>
                <w:lang w:eastAsia="en-US"/>
              </w:rPr>
              <w:t>Move around the room, scan the room and interact with students.</w:t>
            </w:r>
          </w:p>
          <w:p w14:paraId="07684A8C" w14:textId="77777777" w:rsidR="0023682E" w:rsidRPr="00B74756" w:rsidRDefault="0023682E" w:rsidP="00B74756">
            <w:pPr>
              <w:pStyle w:val="ListParagraph"/>
              <w:numPr>
                <w:ilvl w:val="0"/>
                <w:numId w:val="44"/>
              </w:numPr>
              <w:spacing w:after="200"/>
              <w:ind w:left="318" w:hanging="318"/>
              <w:contextualSpacing/>
              <w:cnfStyle w:val="000000100000" w:firstRow="0" w:lastRow="0" w:firstColumn="0" w:lastColumn="0" w:oddVBand="0" w:evenVBand="0" w:oddHBand="1" w:evenHBand="0" w:firstRowFirstColumn="0" w:firstRowLastColumn="0" w:lastRowFirstColumn="0" w:lastRowLastColumn="0"/>
              <w:rPr>
                <w:sz w:val="22"/>
                <w:szCs w:val="22"/>
                <w:lang w:eastAsia="en-US"/>
              </w:rPr>
            </w:pPr>
            <w:r w:rsidRPr="00B74756">
              <w:rPr>
                <w:sz w:val="22"/>
                <w:szCs w:val="22"/>
                <w:lang w:eastAsia="en-US"/>
              </w:rPr>
              <w:t>Positively and warmly acknowledge effort and participation.</w:t>
            </w:r>
          </w:p>
          <w:p w14:paraId="47008FCF" w14:textId="77777777" w:rsidR="0023682E" w:rsidRPr="00B74756" w:rsidRDefault="0023682E" w:rsidP="00B74756">
            <w:pPr>
              <w:pStyle w:val="ListParagraph"/>
              <w:numPr>
                <w:ilvl w:val="0"/>
                <w:numId w:val="44"/>
              </w:numPr>
              <w:spacing w:after="200"/>
              <w:ind w:left="318" w:hanging="318"/>
              <w:contextualSpacing/>
              <w:cnfStyle w:val="000000100000" w:firstRow="0" w:lastRow="0" w:firstColumn="0" w:lastColumn="0" w:oddVBand="0" w:evenVBand="0" w:oddHBand="1" w:evenHBand="0" w:firstRowFirstColumn="0" w:firstRowLastColumn="0" w:lastRowFirstColumn="0" w:lastRowLastColumn="0"/>
              <w:rPr>
                <w:sz w:val="22"/>
                <w:szCs w:val="22"/>
                <w:lang w:eastAsia="en-US"/>
              </w:rPr>
            </w:pPr>
            <w:r w:rsidRPr="00B74756">
              <w:rPr>
                <w:sz w:val="22"/>
                <w:szCs w:val="22"/>
                <w:lang w:eastAsia="en-US"/>
              </w:rPr>
              <w:t>Use media and technology.</w:t>
            </w:r>
          </w:p>
        </w:tc>
      </w:tr>
    </w:tbl>
    <w:p w14:paraId="3449D2F3" w14:textId="77777777" w:rsidR="00B74756" w:rsidRDefault="00B74756">
      <w:r>
        <w:rPr>
          <w:b/>
          <w:bCs/>
        </w:rPr>
        <w:br w:type="page"/>
      </w:r>
    </w:p>
    <w:tbl>
      <w:tblPr>
        <w:tblStyle w:val="GridTable2-Accent1"/>
        <w:tblW w:w="0" w:type="auto"/>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ayout w:type="fixed"/>
        <w:tblCellMar>
          <w:top w:w="57" w:type="dxa"/>
          <w:bottom w:w="57" w:type="dxa"/>
        </w:tblCellMar>
        <w:tblLook w:val="04A0" w:firstRow="1" w:lastRow="0" w:firstColumn="1" w:lastColumn="0" w:noHBand="0" w:noVBand="1"/>
      </w:tblPr>
      <w:tblGrid>
        <w:gridCol w:w="2124"/>
        <w:gridCol w:w="8074"/>
      </w:tblGrid>
      <w:tr w:rsidR="00B74756" w:rsidRPr="00CB3CA5" w14:paraId="67A92440" w14:textId="77777777" w:rsidTr="00B747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4" w:type="dxa"/>
            <w:tcBorders>
              <w:top w:val="none" w:sz="0" w:space="0" w:color="auto"/>
              <w:bottom w:val="none" w:sz="0" w:space="0" w:color="auto"/>
              <w:right w:val="none" w:sz="0" w:space="0" w:color="auto"/>
            </w:tcBorders>
            <w:shd w:val="clear" w:color="auto" w:fill="C4C4EC" w:themeFill="text1" w:themeFillTint="33"/>
            <w:vAlign w:val="center"/>
          </w:tcPr>
          <w:p w14:paraId="3B5A0FE6" w14:textId="77777777" w:rsidR="00B74756" w:rsidRPr="00EA04B2" w:rsidRDefault="00B74756" w:rsidP="00D13E4A">
            <w:pPr>
              <w:rPr>
                <w:rFonts w:asciiTheme="minorHAnsi" w:hAnsiTheme="minorHAnsi"/>
                <w:sz w:val="22"/>
                <w:szCs w:val="22"/>
                <w:lang w:val="en-US"/>
              </w:rPr>
            </w:pPr>
            <w:r w:rsidRPr="00EA04B2">
              <w:rPr>
                <w:rFonts w:asciiTheme="minorHAnsi" w:hAnsiTheme="minorHAnsi"/>
                <w:sz w:val="22"/>
                <w:szCs w:val="22"/>
                <w:lang w:val="en-US"/>
              </w:rPr>
              <w:lastRenderedPageBreak/>
              <w:t>Alternatives to suspension</w:t>
            </w:r>
          </w:p>
        </w:tc>
        <w:tc>
          <w:tcPr>
            <w:tcW w:w="8074" w:type="dxa"/>
            <w:tcBorders>
              <w:top w:val="none" w:sz="0" w:space="0" w:color="auto"/>
              <w:left w:val="none" w:sz="0" w:space="0" w:color="auto"/>
              <w:bottom w:val="none" w:sz="0" w:space="0" w:color="auto"/>
            </w:tcBorders>
            <w:shd w:val="clear" w:color="auto" w:fill="C4C4EC" w:themeFill="text1" w:themeFillTint="33"/>
          </w:tcPr>
          <w:p w14:paraId="0920D136" w14:textId="77777777" w:rsidR="00B74756" w:rsidRDefault="00B74756" w:rsidP="00D13E4A">
            <w:pPr>
              <w:cnfStyle w:val="100000000000" w:firstRow="1" w:lastRow="0" w:firstColumn="0" w:lastColumn="0" w:oddVBand="0" w:evenVBand="0" w:oddHBand="0" w:evenHBand="0" w:firstRowFirstColumn="0" w:firstRowLastColumn="0" w:lastRowFirstColumn="0" w:lastRowLastColumn="0"/>
              <w:rPr>
                <w:rFonts w:asciiTheme="minorHAnsi" w:hAnsiTheme="minorHAnsi"/>
                <w:i/>
                <w:color w:val="000000"/>
                <w:sz w:val="22"/>
                <w:szCs w:val="22"/>
                <w:u w:val="single"/>
              </w:rPr>
            </w:pPr>
            <w:r w:rsidRPr="00EA04B2">
              <w:rPr>
                <w:rFonts w:asciiTheme="minorHAnsi" w:hAnsiTheme="minorHAnsi"/>
                <w:i/>
                <w:color w:val="000000"/>
                <w:sz w:val="22"/>
                <w:szCs w:val="22"/>
                <w:u w:val="single"/>
              </w:rPr>
              <w:t>Effective Classroom Management Practices</w:t>
            </w:r>
          </w:p>
          <w:p w14:paraId="4B06B240" w14:textId="77777777" w:rsidR="00B74756" w:rsidRPr="00EA04B2" w:rsidRDefault="00B74756" w:rsidP="00D13E4A">
            <w:pPr>
              <w:cnfStyle w:val="100000000000" w:firstRow="1" w:lastRow="0" w:firstColumn="0" w:lastColumn="0" w:oddVBand="0" w:evenVBand="0" w:oddHBand="0" w:evenHBand="0" w:firstRowFirstColumn="0" w:firstRowLastColumn="0" w:lastRowFirstColumn="0" w:lastRowLastColumn="0"/>
              <w:rPr>
                <w:rFonts w:asciiTheme="minorHAnsi" w:hAnsiTheme="minorHAnsi"/>
                <w:i/>
                <w:color w:val="000000"/>
                <w:sz w:val="22"/>
                <w:szCs w:val="22"/>
                <w:u w:val="single"/>
              </w:rPr>
            </w:pPr>
          </w:p>
          <w:p w14:paraId="5AF10C7A" w14:textId="77777777" w:rsidR="00B74756" w:rsidRDefault="00B74756" w:rsidP="00D13E4A">
            <w:pP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sz w:val="22"/>
                <w:szCs w:val="22"/>
              </w:rPr>
            </w:pPr>
            <w:r w:rsidRPr="00EA04B2">
              <w:rPr>
                <w:rFonts w:asciiTheme="minorHAnsi" w:hAnsiTheme="minorHAnsi"/>
                <w:color w:val="000000"/>
                <w:sz w:val="22"/>
                <w:szCs w:val="22"/>
              </w:rPr>
              <w:t>Classroom management strategies are universal practices that are powerful in increasing student achievement (Kratochwill, 2014; Hattie, 2012). These practices help to build a sense of community and foster relationships between teachers and students and among students. Effective classroom management strategies help to prevent student misbehaviour and missed instructional time.</w:t>
            </w:r>
            <w:r w:rsidRPr="00EA04B2">
              <w:rPr>
                <w:rFonts w:asciiTheme="minorHAnsi" w:hAnsiTheme="minorHAnsi"/>
                <w:color w:val="000000"/>
                <w:sz w:val="22"/>
                <w:szCs w:val="22"/>
                <w:vertAlign w:val="superscript"/>
              </w:rPr>
              <w:footnoteReference w:id="16"/>
            </w:r>
          </w:p>
          <w:p w14:paraId="6C788C3E" w14:textId="77777777" w:rsidR="00B74756" w:rsidRPr="00EA04B2" w:rsidRDefault="00B74756" w:rsidP="00D13E4A">
            <w:pPr>
              <w:cnfStyle w:val="100000000000" w:firstRow="1" w:lastRow="0" w:firstColumn="0" w:lastColumn="0" w:oddVBand="0" w:evenVBand="0" w:oddHBand="0" w:evenHBand="0" w:firstRowFirstColumn="0" w:firstRowLastColumn="0" w:lastRowFirstColumn="0" w:lastRowLastColumn="0"/>
              <w:rPr>
                <w:rFonts w:asciiTheme="minorHAnsi" w:hAnsiTheme="minorHAnsi"/>
                <w:sz w:val="22"/>
                <w:szCs w:val="22"/>
              </w:rPr>
            </w:pPr>
          </w:p>
        </w:tc>
      </w:tr>
      <w:tr w:rsidR="0023682E" w:rsidRPr="00CB3CA5" w14:paraId="3D55C182" w14:textId="77777777" w:rsidTr="00B74756">
        <w:tblPrEx>
          <w:tblBorders>
            <w:top w:val="single" w:sz="2" w:space="0" w:color="DA95A0" w:themeColor="accent1" w:themeTint="99"/>
            <w:left w:val="single" w:sz="2" w:space="0" w:color="DA95A0" w:themeColor="accent1" w:themeTint="99"/>
            <w:bottom w:val="single" w:sz="2" w:space="0" w:color="DA95A0" w:themeColor="accent1" w:themeTint="99"/>
            <w:right w:val="single" w:sz="2" w:space="0" w:color="DA95A0" w:themeColor="accent1" w:themeTint="99"/>
            <w:insideH w:val="single" w:sz="6" w:space="0" w:color="DA95A0" w:themeColor="accent1" w:themeTint="99"/>
            <w:insideV w:val="single" w:sz="6" w:space="0" w:color="DA95A0" w:themeColor="accent1" w:themeTint="99"/>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4"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tcPr>
          <w:p w14:paraId="5A127929" w14:textId="5B21A1D2" w:rsidR="0023682E" w:rsidRPr="00EA04B2" w:rsidRDefault="0023682E" w:rsidP="008E76A0">
            <w:pPr>
              <w:rPr>
                <w:rFonts w:asciiTheme="minorHAnsi" w:hAnsiTheme="minorHAnsi"/>
                <w:iCs/>
                <w:sz w:val="22"/>
                <w:szCs w:val="22"/>
              </w:rPr>
            </w:pPr>
            <w:r w:rsidRPr="00EA04B2">
              <w:rPr>
                <w:rFonts w:asciiTheme="minorHAnsi" w:hAnsiTheme="minorHAnsi"/>
                <w:iCs/>
                <w:sz w:val="22"/>
                <w:szCs w:val="22"/>
              </w:rPr>
              <w:t>Responding to Potential Problems (Newcomber, 2009)</w:t>
            </w:r>
          </w:p>
        </w:tc>
        <w:tc>
          <w:tcPr>
            <w:tcW w:w="8074"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tcPr>
          <w:p w14:paraId="11BF0C03" w14:textId="77777777" w:rsidR="0023682E" w:rsidRPr="00B74756" w:rsidRDefault="0023682E" w:rsidP="00B74756">
            <w:pPr>
              <w:pStyle w:val="ListParagraph"/>
              <w:numPr>
                <w:ilvl w:val="0"/>
                <w:numId w:val="44"/>
              </w:numPr>
              <w:spacing w:after="200"/>
              <w:ind w:left="318" w:hanging="318"/>
              <w:contextualSpacing/>
              <w:cnfStyle w:val="000000100000" w:firstRow="0" w:lastRow="0" w:firstColumn="0" w:lastColumn="0" w:oddVBand="0" w:evenVBand="0" w:oddHBand="1" w:evenHBand="0" w:firstRowFirstColumn="0" w:firstRowLastColumn="0" w:lastRowFirstColumn="0" w:lastRowLastColumn="0"/>
              <w:rPr>
                <w:sz w:val="22"/>
                <w:szCs w:val="22"/>
                <w:lang w:eastAsia="en-US"/>
              </w:rPr>
            </w:pPr>
            <w:r w:rsidRPr="00B74756">
              <w:rPr>
                <w:sz w:val="22"/>
                <w:szCs w:val="22"/>
                <w:lang w:eastAsia="en-US"/>
              </w:rPr>
              <w:t>Identify the issue and act quickly and calmly, and maintain emotional objectivity.</w:t>
            </w:r>
          </w:p>
          <w:p w14:paraId="693C9B11" w14:textId="77777777" w:rsidR="0023682E" w:rsidRPr="00B74756" w:rsidRDefault="0023682E" w:rsidP="00B74756">
            <w:pPr>
              <w:pStyle w:val="ListParagraph"/>
              <w:numPr>
                <w:ilvl w:val="0"/>
                <w:numId w:val="44"/>
              </w:numPr>
              <w:spacing w:after="200"/>
              <w:ind w:left="318" w:hanging="318"/>
              <w:contextualSpacing/>
              <w:cnfStyle w:val="000000100000" w:firstRow="0" w:lastRow="0" w:firstColumn="0" w:lastColumn="0" w:oddVBand="0" w:evenVBand="0" w:oddHBand="1" w:evenHBand="0" w:firstRowFirstColumn="0" w:firstRowLastColumn="0" w:lastRowFirstColumn="0" w:lastRowLastColumn="0"/>
              <w:rPr>
                <w:sz w:val="22"/>
                <w:szCs w:val="22"/>
                <w:lang w:eastAsia="en-US"/>
              </w:rPr>
            </w:pPr>
            <w:r w:rsidRPr="00B74756">
              <w:rPr>
                <w:sz w:val="22"/>
                <w:szCs w:val="22"/>
                <w:lang w:eastAsia="en-US"/>
              </w:rPr>
              <w:t>Make simple, positively stated requests to help develop students’ self-control and self-regulation skills.</w:t>
            </w:r>
          </w:p>
          <w:p w14:paraId="5515BC0F" w14:textId="77777777" w:rsidR="0023682E" w:rsidRPr="00B74756" w:rsidRDefault="0023682E" w:rsidP="00B74756">
            <w:pPr>
              <w:pStyle w:val="ListParagraph"/>
              <w:numPr>
                <w:ilvl w:val="0"/>
                <w:numId w:val="44"/>
              </w:numPr>
              <w:spacing w:after="200"/>
              <w:ind w:left="318" w:hanging="318"/>
              <w:contextualSpacing/>
              <w:cnfStyle w:val="000000100000" w:firstRow="0" w:lastRow="0" w:firstColumn="0" w:lastColumn="0" w:oddVBand="0" w:evenVBand="0" w:oddHBand="1" w:evenHBand="0" w:firstRowFirstColumn="0" w:firstRowLastColumn="0" w:lastRowFirstColumn="0" w:lastRowLastColumn="0"/>
              <w:rPr>
                <w:sz w:val="22"/>
                <w:szCs w:val="22"/>
                <w:lang w:eastAsia="en-US"/>
              </w:rPr>
            </w:pPr>
            <w:r w:rsidRPr="00B74756">
              <w:rPr>
                <w:sz w:val="22"/>
                <w:szCs w:val="22"/>
                <w:lang w:eastAsia="en-US"/>
              </w:rPr>
              <w:t>Acknowledge students who are engaging in appropriate behaviour.</w:t>
            </w:r>
          </w:p>
          <w:p w14:paraId="3DDC5FF8" w14:textId="77777777" w:rsidR="0023682E" w:rsidRPr="00B74756" w:rsidRDefault="0023682E" w:rsidP="00B74756">
            <w:pPr>
              <w:pStyle w:val="ListParagraph"/>
              <w:numPr>
                <w:ilvl w:val="0"/>
                <w:numId w:val="44"/>
              </w:numPr>
              <w:spacing w:after="200"/>
              <w:ind w:left="318" w:hanging="318"/>
              <w:contextualSpacing/>
              <w:cnfStyle w:val="000000100000" w:firstRow="0" w:lastRow="0" w:firstColumn="0" w:lastColumn="0" w:oddVBand="0" w:evenVBand="0" w:oddHBand="1" w:evenHBand="0" w:firstRowFirstColumn="0" w:firstRowLastColumn="0" w:lastRowFirstColumn="0" w:lastRowLastColumn="0"/>
              <w:rPr>
                <w:sz w:val="22"/>
                <w:szCs w:val="22"/>
                <w:lang w:eastAsia="en-US"/>
              </w:rPr>
            </w:pPr>
            <w:r w:rsidRPr="00B74756">
              <w:rPr>
                <w:sz w:val="22"/>
                <w:szCs w:val="22"/>
                <w:lang w:eastAsia="en-US"/>
              </w:rPr>
              <w:t>Identify the function of the behaviour and any related skill deficits.</w:t>
            </w:r>
          </w:p>
          <w:p w14:paraId="4A5A82BD" w14:textId="77777777" w:rsidR="0023682E" w:rsidRPr="00B74756" w:rsidRDefault="0023682E" w:rsidP="00B74756">
            <w:pPr>
              <w:pStyle w:val="ListParagraph"/>
              <w:numPr>
                <w:ilvl w:val="0"/>
                <w:numId w:val="44"/>
              </w:numPr>
              <w:spacing w:after="200"/>
              <w:ind w:left="318" w:hanging="318"/>
              <w:contextualSpacing/>
              <w:cnfStyle w:val="000000100000" w:firstRow="0" w:lastRow="0" w:firstColumn="0" w:lastColumn="0" w:oddVBand="0" w:evenVBand="0" w:oddHBand="1" w:evenHBand="0" w:firstRowFirstColumn="0" w:firstRowLastColumn="0" w:lastRowFirstColumn="0" w:lastRowLastColumn="0"/>
              <w:rPr>
                <w:sz w:val="22"/>
                <w:szCs w:val="22"/>
                <w:lang w:eastAsia="en-US"/>
              </w:rPr>
            </w:pPr>
            <w:r w:rsidRPr="00B74756">
              <w:rPr>
                <w:sz w:val="22"/>
                <w:szCs w:val="22"/>
                <w:lang w:eastAsia="en-US"/>
              </w:rPr>
              <w:t>Develop a plan that addresses the function and skill deficits of the student.</w:t>
            </w:r>
          </w:p>
          <w:p w14:paraId="0D5657BE" w14:textId="77777777" w:rsidR="0023682E" w:rsidRPr="00B74756" w:rsidRDefault="0023682E" w:rsidP="00B74756">
            <w:pPr>
              <w:pStyle w:val="ListParagraph"/>
              <w:numPr>
                <w:ilvl w:val="0"/>
                <w:numId w:val="44"/>
              </w:numPr>
              <w:spacing w:after="200"/>
              <w:ind w:left="318" w:hanging="318"/>
              <w:contextualSpacing/>
              <w:cnfStyle w:val="000000100000" w:firstRow="0" w:lastRow="0" w:firstColumn="0" w:lastColumn="0" w:oddVBand="0" w:evenVBand="0" w:oddHBand="1" w:evenHBand="0" w:firstRowFirstColumn="0" w:firstRowLastColumn="0" w:lastRowFirstColumn="0" w:lastRowLastColumn="0"/>
              <w:rPr>
                <w:sz w:val="22"/>
                <w:szCs w:val="22"/>
                <w:lang w:eastAsia="en-US"/>
              </w:rPr>
            </w:pPr>
            <w:r w:rsidRPr="00B74756">
              <w:rPr>
                <w:sz w:val="22"/>
                <w:szCs w:val="22"/>
                <w:lang w:eastAsia="en-US"/>
              </w:rPr>
              <w:t>Teach, model and reinforce skills or replacement behaviours.</w:t>
            </w:r>
          </w:p>
          <w:p w14:paraId="4470C7A6" w14:textId="77777777" w:rsidR="0023682E" w:rsidRPr="00B74756" w:rsidRDefault="0023682E" w:rsidP="00B74756">
            <w:pPr>
              <w:pStyle w:val="ListParagraph"/>
              <w:numPr>
                <w:ilvl w:val="0"/>
                <w:numId w:val="44"/>
              </w:numPr>
              <w:spacing w:after="200"/>
              <w:ind w:left="318" w:hanging="318"/>
              <w:contextualSpacing/>
              <w:cnfStyle w:val="000000100000" w:firstRow="0" w:lastRow="0" w:firstColumn="0" w:lastColumn="0" w:oddVBand="0" w:evenVBand="0" w:oddHBand="1" w:evenHBand="0" w:firstRowFirstColumn="0" w:firstRowLastColumn="0" w:lastRowFirstColumn="0" w:lastRowLastColumn="0"/>
              <w:rPr>
                <w:sz w:val="22"/>
                <w:szCs w:val="22"/>
                <w:lang w:eastAsia="en-US"/>
              </w:rPr>
            </w:pPr>
            <w:r w:rsidRPr="00B74756">
              <w:rPr>
                <w:sz w:val="22"/>
                <w:szCs w:val="22"/>
                <w:lang w:eastAsia="en-US"/>
              </w:rPr>
              <w:t xml:space="preserve"> Recognise the student’s positive attempts at changing behaviour.</w:t>
            </w:r>
          </w:p>
          <w:p w14:paraId="35A80AEA" w14:textId="77777777" w:rsidR="0023682E" w:rsidRPr="00B74756" w:rsidRDefault="0023682E" w:rsidP="00B74756">
            <w:pPr>
              <w:pStyle w:val="ListParagraph"/>
              <w:numPr>
                <w:ilvl w:val="0"/>
                <w:numId w:val="44"/>
              </w:numPr>
              <w:spacing w:after="200"/>
              <w:ind w:left="318" w:hanging="318"/>
              <w:contextualSpacing/>
              <w:cnfStyle w:val="000000100000" w:firstRow="0" w:lastRow="0" w:firstColumn="0" w:lastColumn="0" w:oddVBand="0" w:evenVBand="0" w:oddHBand="1" w:evenHBand="0" w:firstRowFirstColumn="0" w:firstRowLastColumn="0" w:lastRowFirstColumn="0" w:lastRowLastColumn="0"/>
              <w:rPr>
                <w:sz w:val="22"/>
                <w:szCs w:val="22"/>
                <w:lang w:eastAsia="en-US"/>
              </w:rPr>
            </w:pPr>
            <w:r w:rsidRPr="00B74756">
              <w:rPr>
                <w:sz w:val="22"/>
                <w:szCs w:val="22"/>
                <w:lang w:eastAsia="en-US"/>
              </w:rPr>
              <w:t xml:space="preserve"> Objectively follow school procedures for major behaviour problems.</w:t>
            </w:r>
          </w:p>
          <w:p w14:paraId="0AB78429" w14:textId="77777777" w:rsidR="0023682E" w:rsidRPr="00B74756" w:rsidRDefault="0023682E" w:rsidP="00B74756">
            <w:pPr>
              <w:pStyle w:val="ListParagraph"/>
              <w:numPr>
                <w:ilvl w:val="0"/>
                <w:numId w:val="44"/>
              </w:numPr>
              <w:spacing w:after="200"/>
              <w:ind w:left="318" w:hanging="318"/>
              <w:contextualSpacing/>
              <w:cnfStyle w:val="000000100000" w:firstRow="0" w:lastRow="0" w:firstColumn="0" w:lastColumn="0" w:oddVBand="0" w:evenVBand="0" w:oddHBand="1" w:evenHBand="0" w:firstRowFirstColumn="0" w:firstRowLastColumn="0" w:lastRowFirstColumn="0" w:lastRowLastColumn="0"/>
              <w:rPr>
                <w:sz w:val="22"/>
                <w:szCs w:val="22"/>
                <w:lang w:eastAsia="en-US"/>
              </w:rPr>
            </w:pPr>
            <w:r w:rsidRPr="00B74756">
              <w:rPr>
                <w:sz w:val="22"/>
                <w:szCs w:val="22"/>
                <w:lang w:eastAsia="en-US"/>
              </w:rPr>
              <w:t xml:space="preserve"> Preserve students’ dignity.</w:t>
            </w:r>
          </w:p>
        </w:tc>
      </w:tr>
      <w:tr w:rsidR="00B74756" w:rsidRPr="00CB3CA5" w14:paraId="05308289" w14:textId="77777777" w:rsidTr="00B74756">
        <w:tblPrEx>
          <w:tblBorders>
            <w:top w:val="single" w:sz="2" w:space="0" w:color="DA95A0" w:themeColor="accent1" w:themeTint="99"/>
            <w:left w:val="single" w:sz="2" w:space="0" w:color="DA95A0" w:themeColor="accent1" w:themeTint="99"/>
            <w:bottom w:val="single" w:sz="2" w:space="0" w:color="DA95A0" w:themeColor="accent1" w:themeTint="99"/>
            <w:right w:val="single" w:sz="2" w:space="0" w:color="DA95A0" w:themeColor="accent1" w:themeTint="99"/>
            <w:insideH w:val="single" w:sz="6" w:space="0" w:color="DA95A0" w:themeColor="accent1" w:themeTint="99"/>
            <w:insideV w:val="single" w:sz="6" w:space="0" w:color="DA95A0" w:themeColor="accent1" w:themeTint="99"/>
          </w:tblBorders>
        </w:tblPrEx>
        <w:tc>
          <w:tcPr>
            <w:cnfStyle w:val="001000000000" w:firstRow="0" w:lastRow="0" w:firstColumn="1" w:lastColumn="0" w:oddVBand="0" w:evenVBand="0" w:oddHBand="0" w:evenHBand="0" w:firstRowFirstColumn="0" w:firstRowLastColumn="0" w:lastRowFirstColumn="0" w:lastRowLastColumn="0"/>
            <w:tcW w:w="2124"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tcPr>
          <w:p w14:paraId="5357E7FF" w14:textId="082CCBCC" w:rsidR="00B74756" w:rsidRPr="00EA04B2" w:rsidRDefault="00EA04B2" w:rsidP="00D13E4A">
            <w:pPr>
              <w:rPr>
                <w:rFonts w:asciiTheme="minorHAnsi" w:hAnsiTheme="minorHAnsi"/>
                <w:iCs/>
                <w:sz w:val="22"/>
                <w:szCs w:val="22"/>
              </w:rPr>
            </w:pPr>
            <w:r>
              <w:rPr>
                <w:rFonts w:eastAsia="Calibri"/>
                <w:b w:val="0"/>
                <w:bCs w:val="0"/>
                <w:sz w:val="22"/>
                <w:szCs w:val="22"/>
                <w:lang w:eastAsia="en-US"/>
              </w:rPr>
              <w:br w:type="page"/>
            </w:r>
            <w:r w:rsidR="00B74756" w:rsidRPr="00EA04B2">
              <w:rPr>
                <w:rFonts w:asciiTheme="minorHAnsi" w:hAnsiTheme="minorHAnsi"/>
                <w:iCs/>
                <w:sz w:val="22"/>
                <w:szCs w:val="22"/>
              </w:rPr>
              <w:t>References</w:t>
            </w:r>
          </w:p>
        </w:tc>
        <w:tc>
          <w:tcPr>
            <w:tcW w:w="8074"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tcPr>
          <w:p w14:paraId="6E6C1639" w14:textId="77777777" w:rsidR="00B74756" w:rsidRPr="00B74756" w:rsidRDefault="00B74756" w:rsidP="00D13E4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rPr>
            </w:pPr>
            <w:r w:rsidRPr="00B74756">
              <w:rPr>
                <w:rFonts w:asciiTheme="minorHAnsi" w:hAnsiTheme="minorHAnsi"/>
                <w:color w:val="000000"/>
                <w:sz w:val="22"/>
                <w:szCs w:val="22"/>
              </w:rPr>
              <w:t>Anderson, C. M., &amp; Borgmeier, C., (2010). Tier II interventions within the framework of school-wide positive behaviour support: Essential features for design, implementation, and maintenance. </w:t>
            </w:r>
            <w:r w:rsidRPr="00B74756">
              <w:rPr>
                <w:rFonts w:asciiTheme="minorHAnsi" w:hAnsiTheme="minorHAnsi"/>
                <w:i/>
                <w:iCs/>
                <w:color w:val="000000"/>
                <w:sz w:val="22"/>
                <w:szCs w:val="22"/>
              </w:rPr>
              <w:t>Behav Anal Pract. 3</w:t>
            </w:r>
            <w:r w:rsidRPr="00B74756">
              <w:rPr>
                <w:rFonts w:asciiTheme="minorHAnsi" w:hAnsiTheme="minorHAnsi"/>
                <w:color w:val="000000"/>
                <w:sz w:val="22"/>
                <w:szCs w:val="22"/>
              </w:rPr>
              <w:t xml:space="preserve">(1): 33-45. </w:t>
            </w:r>
            <w:hyperlink r:id="rId61" w:tgtFrame="_top" w:history="1">
              <w:r w:rsidRPr="00B74756">
                <w:rPr>
                  <w:rFonts w:asciiTheme="minorHAnsi" w:hAnsiTheme="minorHAnsi"/>
                  <w:color w:val="3366CC"/>
                  <w:sz w:val="22"/>
                  <w:szCs w:val="22"/>
                  <w:u w:val="single"/>
                </w:rPr>
                <w:t>http://www.ncbi.nlm.nih.gov/pmc/articles/PMC3004682/</w:t>
              </w:r>
            </w:hyperlink>
          </w:p>
          <w:p w14:paraId="439D7AD3" w14:textId="77777777" w:rsidR="00B74756" w:rsidRPr="00B74756" w:rsidRDefault="00B74756" w:rsidP="00D13E4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rPr>
            </w:pPr>
            <w:r w:rsidRPr="00B74756">
              <w:rPr>
                <w:rFonts w:asciiTheme="minorHAnsi" w:hAnsiTheme="minorHAnsi"/>
                <w:color w:val="000000"/>
                <w:sz w:val="22"/>
                <w:szCs w:val="22"/>
              </w:rPr>
              <w:t>Hattie, J. (2012). </w:t>
            </w:r>
            <w:r w:rsidRPr="00B74756">
              <w:rPr>
                <w:rFonts w:asciiTheme="minorHAnsi" w:hAnsiTheme="minorHAnsi"/>
                <w:i/>
                <w:iCs/>
                <w:color w:val="000000"/>
                <w:sz w:val="22"/>
                <w:szCs w:val="22"/>
              </w:rPr>
              <w:t>Visible Learning for Teachers: Maximizing impact on learning.</w:t>
            </w:r>
            <w:r w:rsidRPr="00B74756">
              <w:rPr>
                <w:rFonts w:asciiTheme="minorHAnsi" w:hAnsiTheme="minorHAnsi"/>
                <w:color w:val="000000"/>
                <w:sz w:val="22"/>
                <w:szCs w:val="22"/>
              </w:rPr>
              <w:t> New York, New York: Routledge.</w:t>
            </w:r>
          </w:p>
          <w:p w14:paraId="0B7DBCB5" w14:textId="77777777" w:rsidR="00B74756" w:rsidRPr="00B74756" w:rsidRDefault="00B74756" w:rsidP="00D13E4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rPr>
            </w:pPr>
            <w:r w:rsidRPr="00B74756">
              <w:rPr>
                <w:rFonts w:asciiTheme="minorHAnsi" w:hAnsiTheme="minorHAnsi"/>
                <w:color w:val="000000"/>
                <w:sz w:val="22"/>
                <w:szCs w:val="22"/>
              </w:rPr>
              <w:t>Kratochwill, T. (2014). Classroom Management Teachers Modules. American Psychological. Association</w:t>
            </w:r>
          </w:p>
          <w:p w14:paraId="71BD2D3D" w14:textId="77777777" w:rsidR="00B74756" w:rsidRPr="00B74756" w:rsidRDefault="00B74756" w:rsidP="00D13E4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rPr>
            </w:pPr>
            <w:r w:rsidRPr="00B74756">
              <w:rPr>
                <w:rFonts w:asciiTheme="minorHAnsi" w:hAnsiTheme="minorHAnsi"/>
                <w:color w:val="000000"/>
                <w:sz w:val="22"/>
                <w:szCs w:val="22"/>
              </w:rPr>
              <w:t> </w:t>
            </w:r>
            <w:hyperlink r:id="rId62" w:tgtFrame="_top" w:history="1">
              <w:r w:rsidRPr="00B74756">
                <w:rPr>
                  <w:rFonts w:asciiTheme="minorHAnsi" w:hAnsiTheme="minorHAnsi"/>
                  <w:color w:val="3366CC"/>
                  <w:sz w:val="22"/>
                  <w:szCs w:val="22"/>
                  <w:u w:val="single"/>
                </w:rPr>
                <w:t>https://www.apa.org/education/k12/classroom-mgmt.aspx?item=1#</w:t>
              </w:r>
            </w:hyperlink>
          </w:p>
          <w:p w14:paraId="017D73ED" w14:textId="77777777" w:rsidR="00B74756" w:rsidRPr="00B74756" w:rsidRDefault="00B74756" w:rsidP="00D13E4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rPr>
            </w:pPr>
            <w:r w:rsidRPr="00B74756">
              <w:rPr>
                <w:rFonts w:asciiTheme="minorHAnsi" w:hAnsiTheme="minorHAnsi"/>
                <w:color w:val="000000"/>
                <w:sz w:val="22"/>
                <w:szCs w:val="22"/>
              </w:rPr>
              <w:t>Newcomber, L. (2009). Universal positive behavior support for the classroom. OSEP Technical Assistance Center on Positive Behavioral Interventions &amp; Supports </w:t>
            </w:r>
            <w:r w:rsidRPr="00B74756">
              <w:rPr>
                <w:rFonts w:asciiTheme="minorHAnsi" w:hAnsiTheme="minorHAnsi"/>
                <w:i/>
                <w:iCs/>
                <w:color w:val="000000"/>
                <w:sz w:val="22"/>
                <w:szCs w:val="22"/>
              </w:rPr>
              <w:t>Newsletter</w:t>
            </w:r>
            <w:r w:rsidRPr="00B74756">
              <w:rPr>
                <w:rFonts w:asciiTheme="minorHAnsi" w:hAnsiTheme="minorHAnsi"/>
                <w:color w:val="000000"/>
                <w:sz w:val="22"/>
                <w:szCs w:val="22"/>
              </w:rPr>
              <w:t> </w:t>
            </w:r>
            <w:r w:rsidRPr="00B74756">
              <w:rPr>
                <w:rFonts w:asciiTheme="minorHAnsi" w:hAnsiTheme="minorHAnsi"/>
                <w:i/>
                <w:iCs/>
                <w:color w:val="000000"/>
                <w:sz w:val="22"/>
                <w:szCs w:val="22"/>
              </w:rPr>
              <w:t>Volume 4</w:t>
            </w:r>
            <w:r w:rsidRPr="00B74756">
              <w:rPr>
                <w:rFonts w:asciiTheme="minorHAnsi" w:hAnsiTheme="minorHAnsi"/>
                <w:color w:val="000000"/>
                <w:sz w:val="22"/>
                <w:szCs w:val="22"/>
              </w:rPr>
              <w:t>, Issue 4  </w:t>
            </w:r>
          </w:p>
          <w:p w14:paraId="44D4FAD4" w14:textId="77777777" w:rsidR="00B74756" w:rsidRPr="00B74756" w:rsidRDefault="004C6900" w:rsidP="00D13E4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rPr>
            </w:pPr>
            <w:hyperlink r:id="rId63" w:tgtFrame="_top" w:history="1">
              <w:r w:rsidR="00B74756" w:rsidRPr="00B74756">
                <w:rPr>
                  <w:rFonts w:asciiTheme="minorHAnsi" w:hAnsiTheme="minorHAnsi"/>
                  <w:color w:val="3366CC"/>
                  <w:sz w:val="22"/>
                  <w:szCs w:val="22"/>
                  <w:u w:val="single"/>
                </w:rPr>
                <w:t>http://www.pbis.org/pbis_newsletter/volume_4/issue4.aspx.</w:t>
              </w:r>
            </w:hyperlink>
            <w:r w:rsidR="00B74756" w:rsidRPr="00B74756">
              <w:rPr>
                <w:rFonts w:asciiTheme="minorHAnsi" w:hAnsiTheme="minorHAnsi"/>
                <w:sz w:val="22"/>
                <w:szCs w:val="22"/>
              </w:rPr>
              <w:t xml:space="preserve"> </w:t>
            </w:r>
            <w:r w:rsidR="00B74756" w:rsidRPr="00B74756">
              <w:rPr>
                <w:rFonts w:asciiTheme="minorHAnsi" w:hAnsiTheme="minorHAnsi"/>
                <w:color w:val="3366CC"/>
                <w:sz w:val="22"/>
                <w:szCs w:val="22"/>
                <w:u w:val="single"/>
              </w:rPr>
              <w:t>https://www.pbis.org/common/cms/files/Newsletter/Volume4%20Issue4.pdf</w:t>
            </w:r>
          </w:p>
          <w:p w14:paraId="39A7658B" w14:textId="77777777" w:rsidR="00B74756" w:rsidRPr="00B74756" w:rsidRDefault="00B74756" w:rsidP="00D13E4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rPr>
            </w:pPr>
            <w:r w:rsidRPr="00B74756">
              <w:rPr>
                <w:rFonts w:asciiTheme="minorHAnsi" w:hAnsiTheme="minorHAnsi"/>
                <w:color w:val="000000"/>
                <w:sz w:val="22"/>
                <w:szCs w:val="22"/>
              </w:rPr>
              <w:t>For more information, </w:t>
            </w:r>
            <w:hyperlink r:id="rId64" w:tgtFrame="_top" w:history="1">
              <w:r w:rsidRPr="00B74756">
                <w:rPr>
                  <w:rFonts w:asciiTheme="minorHAnsi" w:hAnsiTheme="minorHAnsi"/>
                  <w:sz w:val="22"/>
                  <w:szCs w:val="22"/>
                </w:rPr>
                <w:t>see the Alternatives-to-Suspension Fact Sheets on the Minnesota Department of Education website</w:t>
              </w:r>
            </w:hyperlink>
            <w:r w:rsidRPr="00B74756">
              <w:rPr>
                <w:rFonts w:asciiTheme="minorHAnsi" w:hAnsiTheme="minorHAnsi"/>
                <w:sz w:val="22"/>
                <w:szCs w:val="22"/>
              </w:rPr>
              <w:t>:</w:t>
            </w:r>
            <w:r w:rsidRPr="00B74756">
              <w:rPr>
                <w:rFonts w:asciiTheme="minorHAnsi" w:hAnsiTheme="minorHAnsi"/>
                <w:color w:val="000000"/>
                <w:sz w:val="22"/>
                <w:szCs w:val="22"/>
              </w:rPr>
              <w:t> </w:t>
            </w:r>
          </w:p>
          <w:p w14:paraId="65EF5238" w14:textId="77777777" w:rsidR="00B74756" w:rsidRPr="00B74756" w:rsidRDefault="004C6900" w:rsidP="00D13E4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rPr>
            </w:pPr>
            <w:hyperlink r:id="rId65" w:history="1">
              <w:r w:rsidR="00B74756" w:rsidRPr="00B74756">
                <w:rPr>
                  <w:rStyle w:val="Hyperlink"/>
                  <w:rFonts w:asciiTheme="minorHAnsi" w:hAnsiTheme="minorHAnsi" w:cs="Arial"/>
                  <w:sz w:val="22"/>
                  <w:szCs w:val="22"/>
                </w:rPr>
                <w:t>https://education.mn.gov/MDE/dse/sped/alt/index.htm</w:t>
              </w:r>
            </w:hyperlink>
          </w:p>
          <w:p w14:paraId="29322E8C" w14:textId="77777777" w:rsidR="00B74756" w:rsidRPr="00B74756" w:rsidRDefault="00B74756" w:rsidP="00D13E4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FF"/>
                <w:sz w:val="22"/>
                <w:szCs w:val="22"/>
              </w:rPr>
            </w:pPr>
            <w:r w:rsidRPr="00B74756">
              <w:rPr>
                <w:rFonts w:asciiTheme="minorHAnsi" w:hAnsiTheme="minorHAnsi"/>
                <w:color w:val="000000"/>
                <w:sz w:val="22"/>
                <w:szCs w:val="22"/>
              </w:rPr>
              <w:t xml:space="preserve"> or contact Cindy Shevlin-Woodcock at (651) 582-8656 or </w:t>
            </w:r>
            <w:hyperlink r:id="rId66" w:tgtFrame="_top" w:history="1">
              <w:r w:rsidRPr="00B74756">
                <w:rPr>
                  <w:rFonts w:asciiTheme="minorHAnsi" w:hAnsiTheme="minorHAnsi"/>
                  <w:color w:val="3366CC"/>
                  <w:sz w:val="22"/>
                  <w:szCs w:val="22"/>
                  <w:u w:val="single"/>
                </w:rPr>
                <w:t>cindy.shevlin-woodcock@state.mn.us</w:t>
              </w:r>
            </w:hyperlink>
          </w:p>
        </w:tc>
      </w:tr>
    </w:tbl>
    <w:p w14:paraId="3BEBFDB4" w14:textId="0C579221" w:rsidR="00EA04B2" w:rsidRDefault="00EA04B2"/>
    <w:p w14:paraId="07F71A77" w14:textId="77777777" w:rsidR="00B74756" w:rsidRDefault="00B74756">
      <w:r>
        <w:br w:type="page"/>
      </w:r>
    </w:p>
    <w:p w14:paraId="4E071E7C" w14:textId="77777777" w:rsidR="0084029C" w:rsidRDefault="0023682E" w:rsidP="00EA04B2">
      <w:pPr>
        <w:ind w:left="426"/>
      </w:pPr>
      <w:r w:rsidRPr="00CB3CA5">
        <w:lastRenderedPageBreak/>
        <w:t xml:space="preserve">Whether the suspension is in-school or out-of-school, the process applied to a student with disability must be fair and equitable, and not necessarily the same process that would be applied to their peers. The student must also be provided with support by the teachers and principal. </w:t>
      </w:r>
    </w:p>
    <w:p w14:paraId="5DD63B9D" w14:textId="1856A06C" w:rsidR="0023682E" w:rsidRDefault="0023682E" w:rsidP="00EA04B2">
      <w:pPr>
        <w:ind w:left="426"/>
      </w:pPr>
      <w:r w:rsidRPr="00CB3CA5">
        <w:t>Meaningful consultation with the student, parents/caregivers,</w:t>
      </w:r>
      <w:r w:rsidR="0084029C">
        <w:t xml:space="preserve"> and</w:t>
      </w:r>
      <w:r w:rsidRPr="00CB3CA5">
        <w:t xml:space="preserve"> teachers must take place before the student is suspended. Please refer to the </w:t>
      </w:r>
      <w:hyperlink r:id="rId67" w:history="1">
        <w:r w:rsidRPr="00CB3CA5">
          <w:rPr>
            <w:color w:val="0000FF"/>
            <w:u w:val="single"/>
          </w:rPr>
          <w:t>Teacher Registration Board’s Protective Practices</w:t>
        </w:r>
      </w:hyperlink>
      <w:r w:rsidRPr="00CB3CA5">
        <w:t xml:space="preserve"> for further information that informs protective practice for teachers.  </w:t>
      </w:r>
    </w:p>
    <w:p w14:paraId="4E55045C" w14:textId="699A2537" w:rsidR="0084029C" w:rsidRPr="00CB3CA5" w:rsidRDefault="0084029C" w:rsidP="00EA04B2">
      <w:pPr>
        <w:ind w:left="426"/>
      </w:pPr>
      <w:r>
        <w:t xml:space="preserve">If suspension occurs, principals can access support in relation to students with disability through contacting their allocated SWI/NCCD advisor as part of post suspension return to school planning. </w:t>
      </w:r>
    </w:p>
    <w:p w14:paraId="7EB9DC29" w14:textId="1254EFEE" w:rsidR="0023682E" w:rsidRPr="00EA04B2" w:rsidRDefault="0023682E" w:rsidP="00EA04B2">
      <w:pPr>
        <w:pStyle w:val="Heading1"/>
        <w:numPr>
          <w:ilvl w:val="0"/>
          <w:numId w:val="10"/>
        </w:numPr>
        <w:spacing w:before="360"/>
        <w:ind w:left="425" w:hanging="425"/>
        <w:rPr>
          <w:noProof/>
          <w:lang w:eastAsia="en-AU"/>
        </w:rPr>
      </w:pPr>
      <w:r w:rsidRPr="00EA04B2">
        <w:rPr>
          <w:noProof/>
          <w:lang w:eastAsia="en-AU"/>
        </w:rPr>
        <w:t xml:space="preserve">Cultural </w:t>
      </w:r>
      <w:r w:rsidR="00EA04B2">
        <w:rPr>
          <w:noProof/>
          <w:lang w:eastAsia="en-AU"/>
        </w:rPr>
        <w:t>competence</w:t>
      </w:r>
    </w:p>
    <w:p w14:paraId="3B4000D7" w14:textId="77777777" w:rsidR="0023682E" w:rsidRPr="008E76A0" w:rsidRDefault="0023682E" w:rsidP="00EA04B2">
      <w:pPr>
        <w:ind w:left="426"/>
        <w:rPr>
          <w:lang w:val="en-US"/>
        </w:rPr>
      </w:pPr>
      <w:r w:rsidRPr="00CB3CA5">
        <w:rPr>
          <w:lang w:val="en-US"/>
        </w:rPr>
        <w:t xml:space="preserve">All staff and external practitioners operate with the student’s best interests in mind by thoughtful </w:t>
      </w:r>
      <w:r w:rsidRPr="00EA04B2">
        <w:t>consideration</w:t>
      </w:r>
      <w:r w:rsidRPr="00CB3CA5">
        <w:rPr>
          <w:lang w:val="en-US"/>
        </w:rPr>
        <w:t xml:space="preserve"> of the student’s cultural context, and ensuring that the relevant staff members or external practitioners undertake Cultural Competence training. Refer to the Diagnostic Assessment Guidelines supporting documents: </w:t>
      </w:r>
      <w:r w:rsidRPr="008E76A0">
        <w:rPr>
          <w:rStyle w:val="Hyperlink"/>
          <w:rFonts w:cs="Arial"/>
          <w:lang w:val="en-US"/>
        </w:rPr>
        <w:t>General Principles of Practice and Cultural Competence</w:t>
      </w:r>
      <w:r w:rsidRPr="008E76A0">
        <w:rPr>
          <w:bCs/>
          <w:lang w:val="en-US"/>
        </w:rPr>
        <w:t>.</w:t>
      </w:r>
    </w:p>
    <w:p w14:paraId="216CF9F8" w14:textId="77777777" w:rsidR="0023682E" w:rsidRPr="00EA04B2" w:rsidRDefault="0023682E" w:rsidP="00EA04B2">
      <w:pPr>
        <w:pStyle w:val="Heading1"/>
        <w:numPr>
          <w:ilvl w:val="0"/>
          <w:numId w:val="10"/>
        </w:numPr>
        <w:spacing w:before="360"/>
        <w:ind w:left="425" w:hanging="425"/>
        <w:rPr>
          <w:noProof/>
          <w:lang w:eastAsia="en-AU"/>
        </w:rPr>
      </w:pPr>
      <w:r w:rsidRPr="00EA04B2">
        <w:rPr>
          <w:noProof/>
          <w:lang w:eastAsia="en-AU"/>
        </w:rPr>
        <w:t xml:space="preserve">Records Management </w:t>
      </w:r>
    </w:p>
    <w:p w14:paraId="6CBE6BF8" w14:textId="77777777" w:rsidR="0023682E" w:rsidRPr="00EA04B2" w:rsidRDefault="0023682E" w:rsidP="00EA04B2">
      <w:pPr>
        <w:ind w:left="426"/>
        <w:rPr>
          <w:lang w:val="en-US"/>
        </w:rPr>
      </w:pPr>
      <w:r w:rsidRPr="00CB3CA5">
        <w:rPr>
          <w:bCs/>
          <w:lang w:val="en-US"/>
        </w:rPr>
        <w:t xml:space="preserve">Student </w:t>
      </w:r>
      <w:r w:rsidRPr="00EA04B2">
        <w:rPr>
          <w:lang w:val="en-US"/>
        </w:rPr>
        <w:t>diagnostic assessment reports, data and evidence are to be filed electronically on TRM by the department’s Student Wellbeing and Inclusion Advisor or the staff member responsible for delivering services to the client. If there are copyright restrictions preventing copying or scanning the report it will be placed on a hard copy file that is linked to the client’s electronic TRM file.</w:t>
      </w:r>
    </w:p>
    <w:p w14:paraId="6040F0DE" w14:textId="77777777" w:rsidR="0023682E" w:rsidRPr="00CB3CA5" w:rsidRDefault="0023682E" w:rsidP="00EA04B2">
      <w:pPr>
        <w:ind w:left="426"/>
      </w:pPr>
      <w:r w:rsidRPr="00EA04B2">
        <w:rPr>
          <w:lang w:val="en-US"/>
        </w:rPr>
        <w:t>Each departmental school psychology report should be filed electronically in the individual student’s TRM file. Psychology reports with sensitive information are placed within the electronic psychology sub-file, by the School Psychologist who has completed the report. Any external psychologists’ reports should also be filed electronically in the student’s TRM file by the School Psychologist working with the student or by the Senior School Psychologist. All hard copy test booklets should be placed in a folder on the psychology hard file, in a secure, locked filing system within the</w:t>
      </w:r>
      <w:r w:rsidRPr="00CB3CA5">
        <w:t xml:space="preserve"> </w:t>
      </w:r>
      <w:r w:rsidRPr="00346AD0">
        <w:t>Regional Office.</w:t>
      </w:r>
    </w:p>
    <w:p w14:paraId="36656484" w14:textId="77777777" w:rsidR="0023682E" w:rsidRPr="00CB3CA5" w:rsidRDefault="0023682E" w:rsidP="00EA04B2">
      <w:pPr>
        <w:ind w:left="426"/>
      </w:pPr>
      <w:r w:rsidRPr="00CB3CA5">
        <w:t xml:space="preserve">Each School Counsellor’s client record case notes should be filed electronically in the individual student’s </w:t>
      </w:r>
      <w:r w:rsidRPr="00CB3CA5">
        <w:rPr>
          <w:bCs/>
          <w:lang w:val="en-US"/>
        </w:rPr>
        <w:t>TRM</w:t>
      </w:r>
      <w:r w:rsidRPr="00CB3CA5">
        <w:t xml:space="preserve"> </w:t>
      </w:r>
      <w:r w:rsidRPr="00EA04B2">
        <w:rPr>
          <w:lang w:val="en-US"/>
        </w:rPr>
        <w:t>file</w:t>
      </w:r>
      <w:r w:rsidRPr="00CB3CA5">
        <w:t>, within the counsellor’s designated electronic sub-files, by the School Counsellor who has completed the notes. If required, a hard copy TRM file can also be used to store therapeutic work, on a case by case basis; this hard copy file must then be linked to the relevant electronic file on TRM.</w:t>
      </w:r>
    </w:p>
    <w:p w14:paraId="6ACDFD0F" w14:textId="77777777" w:rsidR="0023682E" w:rsidRPr="00EA04B2" w:rsidRDefault="0023682E" w:rsidP="00EA04B2">
      <w:pPr>
        <w:pStyle w:val="Heading1"/>
        <w:numPr>
          <w:ilvl w:val="0"/>
          <w:numId w:val="10"/>
        </w:numPr>
        <w:spacing w:before="360"/>
        <w:ind w:left="425" w:hanging="425"/>
        <w:rPr>
          <w:noProof/>
          <w:lang w:eastAsia="en-AU"/>
        </w:rPr>
      </w:pPr>
      <w:r w:rsidRPr="00EA04B2">
        <w:rPr>
          <w:noProof/>
          <w:lang w:eastAsia="en-AU"/>
        </w:rPr>
        <w:t>Complaints process</w:t>
      </w:r>
    </w:p>
    <w:p w14:paraId="7B7211DF" w14:textId="77777777" w:rsidR="0023682E" w:rsidRPr="00322BC3" w:rsidRDefault="0023682E" w:rsidP="00EA04B2">
      <w:pPr>
        <w:ind w:left="426"/>
        <w:rPr>
          <w:rStyle w:val="Hyperlink"/>
          <w:rFonts w:cs="Arial"/>
        </w:rPr>
      </w:pPr>
      <w:r w:rsidRPr="00EB2639">
        <w:t>The consequences of education providers not meeting their obligations to promote the inclusion of stude</w:t>
      </w:r>
      <w:r>
        <w:t xml:space="preserve">nts with disability may include </w:t>
      </w:r>
      <w:r w:rsidRPr="00EB2639">
        <w:t xml:space="preserve">schools being required to engage with specific professional learning to build staff capability. The department may receive complaints from parents/caregivers about the services provided to their child, in which case the department complaints process will be implemented </w:t>
      </w:r>
      <w:r w:rsidRPr="00322BC3">
        <w:t>(</w:t>
      </w:r>
      <w:r w:rsidRPr="00322BC3">
        <w:rPr>
          <w:rStyle w:val="Hyperlink"/>
        </w:rPr>
        <w:t>Complaints Management in Schools Policy and Guidelines</w:t>
      </w:r>
      <w:r w:rsidRPr="00322BC3">
        <w:rPr>
          <w:rStyle w:val="Hyperlink"/>
          <w:rFonts w:cs="Arial"/>
        </w:rPr>
        <w:t>)</w:t>
      </w:r>
      <w:r w:rsidRPr="00322BC3">
        <w:t>.</w:t>
      </w:r>
    </w:p>
    <w:p w14:paraId="622487BA" w14:textId="77777777" w:rsidR="0023682E" w:rsidRPr="00566D48" w:rsidRDefault="0023682E" w:rsidP="00EA04B2">
      <w:pPr>
        <w:ind w:left="426"/>
        <w:rPr>
          <w:b/>
          <w:lang w:val="en-US"/>
        </w:rPr>
      </w:pPr>
      <w:r w:rsidRPr="00322BC3">
        <w:t xml:space="preserve">Where the department does not adequately address complaints internally, parents/caregivers may process the complaint through the </w:t>
      </w:r>
      <w:hyperlink r:id="rId68" w:history="1">
        <w:r w:rsidRPr="00322BC3">
          <w:rPr>
            <w:rStyle w:val="Hyperlink"/>
            <w:rFonts w:cs="Arial"/>
          </w:rPr>
          <w:t>Northern Territory Anti-Discrimination Commission</w:t>
        </w:r>
      </w:hyperlink>
      <w:r w:rsidRPr="00322BC3">
        <w:t xml:space="preserve"> or the </w:t>
      </w:r>
      <w:hyperlink r:id="rId69" w:history="1">
        <w:r w:rsidRPr="00322BC3">
          <w:rPr>
            <w:rStyle w:val="Hyperlink"/>
            <w:rFonts w:cs="Arial"/>
          </w:rPr>
          <w:t>Australian Human Rights Commission</w:t>
        </w:r>
      </w:hyperlink>
      <w:r w:rsidRPr="00566D48">
        <w:t xml:space="preserve">. </w:t>
      </w:r>
    </w:p>
    <w:p w14:paraId="670AA557" w14:textId="77777777" w:rsidR="00EA04B2" w:rsidRDefault="00EA04B2" w:rsidP="00EA04B2">
      <w:pPr>
        <w:pStyle w:val="Heading1"/>
        <w:numPr>
          <w:ilvl w:val="0"/>
          <w:numId w:val="10"/>
        </w:numPr>
        <w:spacing w:before="360"/>
        <w:ind w:left="425" w:hanging="425"/>
      </w:pPr>
      <w:r>
        <w:lastRenderedPageBreak/>
        <w:t xml:space="preserve">Related legislation, </w:t>
      </w:r>
      <w:r>
        <w:rPr>
          <w:noProof/>
          <w:lang w:eastAsia="en-AU"/>
        </w:rPr>
        <w:t>policies</w:t>
      </w:r>
      <w:r>
        <w:t xml:space="preserve"> and resources</w:t>
      </w:r>
    </w:p>
    <w:tbl>
      <w:tblPr>
        <w:tblStyle w:val="TableGrid"/>
        <w:tblW w:w="10194" w:type="dxa"/>
        <w:jc w:val="center"/>
        <w:tblLook w:val="04A0" w:firstRow="1" w:lastRow="0" w:firstColumn="1" w:lastColumn="0" w:noHBand="0" w:noVBand="1"/>
      </w:tblPr>
      <w:tblGrid>
        <w:gridCol w:w="1367"/>
        <w:gridCol w:w="8827"/>
      </w:tblGrid>
      <w:tr w:rsidR="006D5CE5" w:rsidRPr="007728A2" w14:paraId="7AF7E098" w14:textId="77777777" w:rsidTr="00D13E4A">
        <w:trPr>
          <w:jc w:val="center"/>
        </w:trPr>
        <w:tc>
          <w:tcPr>
            <w:tcW w:w="1367" w:type="dxa"/>
            <w:vMerge w:val="restart"/>
            <w:shd w:val="clear" w:color="auto" w:fill="FFFFFF" w:themeFill="background1"/>
          </w:tcPr>
          <w:p w14:paraId="61B99F90" w14:textId="77777777" w:rsidR="006D5CE5" w:rsidRPr="007B1A0C" w:rsidRDefault="006D5CE5" w:rsidP="00D13E4A">
            <w:pPr>
              <w:spacing w:before="60" w:after="60"/>
              <w:rPr>
                <w:rFonts w:asciiTheme="minorHAnsi" w:hAnsiTheme="minorHAnsi" w:cs="Arial"/>
                <w:b/>
                <w:bCs/>
                <w:lang w:val="en-US"/>
              </w:rPr>
            </w:pPr>
            <w:r w:rsidRPr="007B1A0C">
              <w:rPr>
                <w:rFonts w:asciiTheme="minorHAnsi" w:hAnsiTheme="minorHAnsi" w:cs="Arial"/>
                <w:b/>
                <w:bCs/>
                <w:lang w:val="en-US"/>
              </w:rPr>
              <w:t>Legislation</w:t>
            </w:r>
          </w:p>
        </w:tc>
        <w:tc>
          <w:tcPr>
            <w:tcW w:w="8827" w:type="dxa"/>
          </w:tcPr>
          <w:p w14:paraId="292B3E0A" w14:textId="77777777" w:rsidR="006D5CE5" w:rsidRPr="00AC4227" w:rsidRDefault="004C6900" w:rsidP="00D13E4A">
            <w:pPr>
              <w:spacing w:before="60" w:after="60"/>
              <w:rPr>
                <w:rFonts w:asciiTheme="minorHAnsi" w:hAnsiTheme="minorHAnsi" w:cs="Arial"/>
                <w:bCs/>
                <w:color w:val="FF0000"/>
                <w:lang w:val="en-US"/>
              </w:rPr>
            </w:pPr>
            <w:hyperlink r:id="rId70" w:history="1">
              <w:r w:rsidR="006D5CE5" w:rsidRPr="00AC4227">
                <w:rPr>
                  <w:rStyle w:val="Hyperlink"/>
                  <w:rFonts w:asciiTheme="minorHAnsi" w:hAnsiTheme="minorHAnsi"/>
                  <w:i/>
                  <w:iCs/>
                </w:rPr>
                <w:t>Disability Discrimination Act 1992</w:t>
              </w:r>
            </w:hyperlink>
            <w:r w:rsidR="006D5CE5" w:rsidRPr="00AC4227">
              <w:rPr>
                <w:rFonts w:asciiTheme="minorHAnsi" w:hAnsiTheme="minorHAnsi"/>
                <w:iCs/>
              </w:rPr>
              <w:t xml:space="preserve"> – promotes the elimination of discrimination against persons on the grounds of disability, ensure people with disability have the same rights to equity before the law and promote recognition and acceptance that people with disability have the same fundamental rights as the rest of the community.  </w:t>
            </w:r>
          </w:p>
        </w:tc>
      </w:tr>
      <w:tr w:rsidR="006D5CE5" w:rsidRPr="007728A2" w14:paraId="71D1B3DF" w14:textId="77777777" w:rsidTr="00D13E4A">
        <w:trPr>
          <w:jc w:val="center"/>
        </w:trPr>
        <w:tc>
          <w:tcPr>
            <w:tcW w:w="1367" w:type="dxa"/>
            <w:vMerge/>
            <w:shd w:val="clear" w:color="auto" w:fill="FFFFFF" w:themeFill="background1"/>
          </w:tcPr>
          <w:p w14:paraId="127014B1" w14:textId="77777777" w:rsidR="006D5CE5" w:rsidRPr="007B1A0C" w:rsidRDefault="006D5CE5" w:rsidP="00D13E4A">
            <w:pPr>
              <w:spacing w:before="60" w:after="60"/>
              <w:rPr>
                <w:rFonts w:asciiTheme="minorHAnsi" w:hAnsiTheme="minorHAnsi" w:cs="Arial"/>
                <w:bCs/>
                <w:lang w:val="en-US"/>
              </w:rPr>
            </w:pPr>
          </w:p>
        </w:tc>
        <w:tc>
          <w:tcPr>
            <w:tcW w:w="8827" w:type="dxa"/>
          </w:tcPr>
          <w:p w14:paraId="70D68C4F" w14:textId="77777777" w:rsidR="006D5CE5" w:rsidRPr="00AC4227" w:rsidRDefault="004C6900" w:rsidP="00D13E4A">
            <w:pPr>
              <w:spacing w:before="60" w:after="60"/>
              <w:rPr>
                <w:rFonts w:asciiTheme="minorHAnsi" w:hAnsiTheme="minorHAnsi" w:cs="Arial"/>
                <w:bCs/>
                <w:lang w:val="en-US"/>
              </w:rPr>
            </w:pPr>
            <w:hyperlink r:id="rId71" w:history="1">
              <w:r w:rsidR="006D5CE5" w:rsidRPr="00AC4227">
                <w:rPr>
                  <w:rStyle w:val="Hyperlink"/>
                  <w:rFonts w:asciiTheme="minorHAnsi" w:hAnsiTheme="minorHAnsi"/>
                  <w:bCs/>
                  <w:i/>
                  <w:lang w:val="en-US"/>
                </w:rPr>
                <w:t>Disability Standards for Education 2005</w:t>
              </w:r>
            </w:hyperlink>
            <w:r w:rsidR="006D5CE5" w:rsidRPr="00AC4227">
              <w:rPr>
                <w:rFonts w:asciiTheme="minorHAnsi" w:hAnsiTheme="minorHAnsi"/>
                <w:bCs/>
                <w:i/>
                <w:lang w:val="en-US"/>
              </w:rPr>
              <w:t xml:space="preserve"> – </w:t>
            </w:r>
            <w:r w:rsidR="006D5CE5" w:rsidRPr="00AC4227">
              <w:rPr>
                <w:rFonts w:asciiTheme="minorHAnsi" w:hAnsiTheme="minorHAnsi"/>
                <w:bCs/>
                <w:lang w:val="en-US"/>
              </w:rPr>
              <w:t xml:space="preserve">makes </w:t>
            </w:r>
            <w:r w:rsidR="006D5CE5" w:rsidRPr="00AC4227">
              <w:rPr>
                <w:rFonts w:asciiTheme="minorHAnsi" w:hAnsiTheme="minorHAnsi"/>
                <w:color w:val="222222"/>
                <w:shd w:val="clear" w:color="auto" w:fill="FFFFFF"/>
              </w:rPr>
              <w:t>explicit the obligations of </w:t>
            </w:r>
            <w:r w:rsidR="006D5CE5" w:rsidRPr="00AC4227">
              <w:rPr>
                <w:rFonts w:asciiTheme="minorHAnsi" w:hAnsiTheme="minorHAnsi"/>
                <w:bCs/>
                <w:color w:val="222222"/>
                <w:shd w:val="clear" w:color="auto" w:fill="FFFFFF"/>
              </w:rPr>
              <w:t>education</w:t>
            </w:r>
            <w:r w:rsidR="006D5CE5" w:rsidRPr="00AC4227">
              <w:rPr>
                <w:rFonts w:asciiTheme="minorHAnsi" w:hAnsiTheme="minorHAnsi"/>
                <w:color w:val="222222"/>
                <w:shd w:val="clear" w:color="auto" w:fill="FFFFFF"/>
              </w:rPr>
              <w:t> and training service providers under the </w:t>
            </w:r>
            <w:r w:rsidR="006D5CE5" w:rsidRPr="00AC4227">
              <w:rPr>
                <w:rFonts w:asciiTheme="minorHAnsi" w:hAnsiTheme="minorHAnsi"/>
                <w:bCs/>
                <w:color w:val="222222"/>
                <w:shd w:val="clear" w:color="auto" w:fill="FFFFFF"/>
              </w:rPr>
              <w:t>Disability</w:t>
            </w:r>
            <w:r w:rsidR="006D5CE5" w:rsidRPr="00AC4227">
              <w:rPr>
                <w:rFonts w:asciiTheme="minorHAnsi" w:hAnsiTheme="minorHAnsi"/>
                <w:color w:val="222222"/>
                <w:shd w:val="clear" w:color="auto" w:fill="FFFFFF"/>
              </w:rPr>
              <w:t> Discrimination Act 1992 and the rights of people with </w:t>
            </w:r>
            <w:r w:rsidR="006D5CE5" w:rsidRPr="00AC4227">
              <w:rPr>
                <w:rFonts w:asciiTheme="minorHAnsi" w:hAnsiTheme="minorHAnsi"/>
                <w:bCs/>
                <w:color w:val="222222"/>
                <w:shd w:val="clear" w:color="auto" w:fill="FFFFFF"/>
              </w:rPr>
              <w:t>disabilities</w:t>
            </w:r>
            <w:r w:rsidR="006D5CE5" w:rsidRPr="00AC4227">
              <w:rPr>
                <w:rFonts w:asciiTheme="minorHAnsi" w:hAnsiTheme="minorHAnsi"/>
                <w:color w:val="222222"/>
                <w:shd w:val="clear" w:color="auto" w:fill="FFFFFF"/>
              </w:rPr>
              <w:t> in relation to </w:t>
            </w:r>
            <w:r w:rsidR="006D5CE5" w:rsidRPr="00AC4227">
              <w:rPr>
                <w:rFonts w:asciiTheme="minorHAnsi" w:hAnsiTheme="minorHAnsi"/>
                <w:bCs/>
                <w:color w:val="222222"/>
                <w:shd w:val="clear" w:color="auto" w:fill="FFFFFF"/>
              </w:rPr>
              <w:t>education</w:t>
            </w:r>
            <w:r w:rsidR="006D5CE5" w:rsidRPr="00AC4227">
              <w:rPr>
                <w:rFonts w:asciiTheme="minorHAnsi" w:hAnsiTheme="minorHAnsi"/>
                <w:color w:val="222222"/>
                <w:shd w:val="clear" w:color="auto" w:fill="FFFFFF"/>
              </w:rPr>
              <w:t> and training.</w:t>
            </w:r>
          </w:p>
        </w:tc>
      </w:tr>
      <w:tr w:rsidR="006D5CE5" w:rsidRPr="007728A2" w14:paraId="5652249E" w14:textId="77777777" w:rsidTr="00D13E4A">
        <w:trPr>
          <w:jc w:val="center"/>
        </w:trPr>
        <w:tc>
          <w:tcPr>
            <w:tcW w:w="1367" w:type="dxa"/>
            <w:vMerge/>
            <w:shd w:val="clear" w:color="auto" w:fill="FFFFFF" w:themeFill="background1"/>
          </w:tcPr>
          <w:p w14:paraId="14EE77E9" w14:textId="77777777" w:rsidR="006D5CE5" w:rsidRPr="007B1A0C" w:rsidRDefault="006D5CE5" w:rsidP="00D13E4A">
            <w:pPr>
              <w:spacing w:before="60" w:after="60"/>
              <w:rPr>
                <w:rFonts w:asciiTheme="minorHAnsi" w:hAnsiTheme="minorHAnsi" w:cs="Arial"/>
                <w:bCs/>
                <w:lang w:val="en-US"/>
              </w:rPr>
            </w:pPr>
          </w:p>
        </w:tc>
        <w:tc>
          <w:tcPr>
            <w:tcW w:w="8827" w:type="dxa"/>
          </w:tcPr>
          <w:p w14:paraId="1B7AEFE7" w14:textId="77777777" w:rsidR="006D5CE5" w:rsidRPr="00AC4227" w:rsidRDefault="004C6900" w:rsidP="00D13E4A">
            <w:pPr>
              <w:spacing w:before="60" w:after="60"/>
              <w:rPr>
                <w:rFonts w:asciiTheme="minorHAnsi" w:hAnsiTheme="minorHAnsi"/>
                <w:iCs/>
              </w:rPr>
            </w:pPr>
            <w:hyperlink r:id="rId72" w:history="1">
              <w:r w:rsidR="006D5CE5" w:rsidRPr="00AC4227">
                <w:rPr>
                  <w:rStyle w:val="Hyperlink"/>
                  <w:rFonts w:asciiTheme="minorHAnsi" w:hAnsiTheme="minorHAnsi"/>
                  <w:i/>
                  <w:iCs/>
                </w:rPr>
                <w:t xml:space="preserve">Education Act 2015 </w:t>
              </w:r>
              <w:r w:rsidR="006D5CE5" w:rsidRPr="00AC4227">
                <w:rPr>
                  <w:rStyle w:val="Hyperlink"/>
                  <w:rFonts w:asciiTheme="minorHAnsi" w:hAnsiTheme="minorHAnsi"/>
                  <w:iCs/>
                </w:rPr>
                <w:t>(NT)</w:t>
              </w:r>
            </w:hyperlink>
            <w:r w:rsidR="006D5CE5" w:rsidRPr="00AC4227">
              <w:rPr>
                <w:rStyle w:val="Hyperlink"/>
                <w:rFonts w:asciiTheme="minorHAnsi" w:hAnsiTheme="minorHAnsi"/>
                <w:iCs/>
                <w:color w:val="auto"/>
                <w:u w:val="none"/>
              </w:rPr>
              <w:t xml:space="preserve"> </w:t>
            </w:r>
            <w:r w:rsidR="006D5CE5" w:rsidRPr="00AC4227">
              <w:rPr>
                <w:color w:val="141414"/>
                <w:shd w:val="clear" w:color="auto" w:fill="FFFFFF"/>
              </w:rPr>
              <w:t xml:space="preserve">- </w:t>
            </w:r>
            <w:r w:rsidR="006D5CE5" w:rsidRPr="00AC4227">
              <w:rPr>
                <w:rFonts w:asciiTheme="minorHAnsi" w:hAnsiTheme="minorHAnsi"/>
                <w:color w:val="141414"/>
                <w:shd w:val="clear" w:color="auto" w:fill="FFFFFF"/>
              </w:rPr>
              <w:t xml:space="preserve">promotes the high-quality contemporary education to develop students’ potential and maximise </w:t>
            </w:r>
            <w:r w:rsidR="006D5CE5" w:rsidRPr="00AC4227">
              <w:rPr>
                <w:rFonts w:asciiTheme="minorHAnsi" w:hAnsiTheme="minorHAnsi"/>
                <w:color w:val="222222"/>
                <w:shd w:val="clear" w:color="auto" w:fill="FFFFFF"/>
              </w:rPr>
              <w:t>their</w:t>
            </w:r>
            <w:r w:rsidR="006D5CE5" w:rsidRPr="00AC4227">
              <w:rPr>
                <w:rFonts w:asciiTheme="minorHAnsi" w:hAnsiTheme="minorHAnsi"/>
                <w:color w:val="141414"/>
                <w:shd w:val="clear" w:color="auto" w:fill="FFFFFF"/>
              </w:rPr>
              <w:t xml:space="preserve"> educational achievement.</w:t>
            </w:r>
          </w:p>
        </w:tc>
      </w:tr>
      <w:tr w:rsidR="006D5CE5" w:rsidRPr="007728A2" w14:paraId="775ACA2E" w14:textId="77777777" w:rsidTr="00D13E4A">
        <w:trPr>
          <w:jc w:val="center"/>
        </w:trPr>
        <w:tc>
          <w:tcPr>
            <w:tcW w:w="1367" w:type="dxa"/>
            <w:vMerge/>
            <w:shd w:val="clear" w:color="auto" w:fill="FFFFFF" w:themeFill="background1"/>
          </w:tcPr>
          <w:p w14:paraId="2853A7FA" w14:textId="77777777" w:rsidR="006D5CE5" w:rsidRPr="007B1A0C" w:rsidRDefault="006D5CE5" w:rsidP="00D13E4A">
            <w:pPr>
              <w:spacing w:before="60" w:after="60"/>
              <w:rPr>
                <w:rFonts w:asciiTheme="minorHAnsi" w:hAnsiTheme="minorHAnsi" w:cs="Arial"/>
                <w:bCs/>
                <w:lang w:val="en-US"/>
              </w:rPr>
            </w:pPr>
          </w:p>
        </w:tc>
        <w:tc>
          <w:tcPr>
            <w:tcW w:w="8827" w:type="dxa"/>
          </w:tcPr>
          <w:p w14:paraId="2C5FEED9" w14:textId="77777777" w:rsidR="006D5CE5" w:rsidRPr="00AC4227" w:rsidRDefault="004C6900" w:rsidP="00D13E4A">
            <w:pPr>
              <w:spacing w:before="60" w:after="60"/>
              <w:rPr>
                <w:rFonts w:asciiTheme="minorHAnsi" w:hAnsiTheme="minorHAnsi"/>
              </w:rPr>
            </w:pPr>
            <w:hyperlink r:id="rId73" w:history="1">
              <w:r w:rsidR="006D5CE5" w:rsidRPr="00AC4227">
                <w:rPr>
                  <w:rStyle w:val="Hyperlink"/>
                  <w:rFonts w:asciiTheme="minorHAnsi" w:hAnsiTheme="minorHAnsi"/>
                  <w:i/>
                  <w:iCs/>
                </w:rPr>
                <w:t>Education and Care Services (National Uniform Legislation) Act 2011</w:t>
              </w:r>
            </w:hyperlink>
            <w:r w:rsidR="006D5CE5" w:rsidRPr="00AC4227">
              <w:rPr>
                <w:rStyle w:val="Hyperlink"/>
                <w:rFonts w:asciiTheme="minorHAnsi" w:hAnsiTheme="minorHAnsi"/>
                <w:i/>
                <w:iCs/>
              </w:rPr>
              <w:t xml:space="preserve"> </w:t>
            </w:r>
            <w:r w:rsidR="006D5CE5" w:rsidRPr="00AC4227">
              <w:rPr>
                <w:rStyle w:val="Hyperlink"/>
                <w:rFonts w:asciiTheme="minorHAnsi" w:hAnsiTheme="minorHAnsi"/>
                <w:iCs/>
              </w:rPr>
              <w:t>(NT)</w:t>
            </w:r>
            <w:r w:rsidR="006D5CE5" w:rsidRPr="00AC4227">
              <w:rPr>
                <w:rStyle w:val="Hyperlink"/>
                <w:rFonts w:asciiTheme="minorHAnsi" w:hAnsiTheme="minorHAnsi"/>
                <w:iCs/>
                <w:u w:val="none"/>
              </w:rPr>
              <w:t xml:space="preserve"> - </w:t>
            </w:r>
            <w:r w:rsidR="006D5CE5" w:rsidRPr="00AC4227">
              <w:rPr>
                <w:rFonts w:asciiTheme="minorHAnsi" w:hAnsiTheme="minorHAnsi" w:cs="Open Sans"/>
                <w:shd w:val="clear" w:color="auto" w:fill="FFFFFF"/>
              </w:rPr>
              <w:t xml:space="preserve">sets a national standard for children’s education and care across </w:t>
            </w:r>
            <w:r w:rsidR="006D5CE5" w:rsidRPr="00AC4227">
              <w:rPr>
                <w:rFonts w:asciiTheme="minorHAnsi" w:hAnsiTheme="minorHAnsi"/>
                <w:color w:val="222222"/>
                <w:shd w:val="clear" w:color="auto" w:fill="FFFFFF"/>
              </w:rPr>
              <w:t>Australia</w:t>
            </w:r>
            <w:r w:rsidR="006D5CE5" w:rsidRPr="00AC4227">
              <w:rPr>
                <w:rFonts w:asciiTheme="minorHAnsi" w:hAnsiTheme="minorHAnsi" w:cs="Open Sans"/>
                <w:shd w:val="clear" w:color="auto" w:fill="FFFFFF"/>
              </w:rPr>
              <w:t>.</w:t>
            </w:r>
          </w:p>
        </w:tc>
      </w:tr>
      <w:tr w:rsidR="006D5CE5" w:rsidRPr="007728A2" w14:paraId="613C23BA" w14:textId="77777777" w:rsidTr="00D13E4A">
        <w:trPr>
          <w:jc w:val="center"/>
        </w:trPr>
        <w:tc>
          <w:tcPr>
            <w:tcW w:w="1367" w:type="dxa"/>
            <w:vMerge/>
            <w:shd w:val="clear" w:color="auto" w:fill="FFFFFF" w:themeFill="background1"/>
          </w:tcPr>
          <w:p w14:paraId="5FC6460A" w14:textId="77777777" w:rsidR="006D5CE5" w:rsidRPr="007B1A0C" w:rsidRDefault="006D5CE5" w:rsidP="00D13E4A">
            <w:pPr>
              <w:spacing w:before="60" w:after="60"/>
              <w:rPr>
                <w:rFonts w:asciiTheme="minorHAnsi" w:hAnsiTheme="minorHAnsi" w:cs="Arial"/>
                <w:bCs/>
                <w:lang w:val="en-US"/>
              </w:rPr>
            </w:pPr>
          </w:p>
        </w:tc>
        <w:tc>
          <w:tcPr>
            <w:tcW w:w="8827" w:type="dxa"/>
          </w:tcPr>
          <w:p w14:paraId="5479D70E" w14:textId="65EBA838" w:rsidR="006D5CE5" w:rsidRPr="00AC4227" w:rsidRDefault="004C6900" w:rsidP="006D5CE5">
            <w:pPr>
              <w:spacing w:before="60" w:after="60"/>
            </w:pPr>
            <w:hyperlink r:id="rId74" w:history="1">
              <w:r w:rsidR="006D5CE5" w:rsidRPr="00AC4227">
                <w:rPr>
                  <w:rStyle w:val="Hyperlink"/>
                  <w:i/>
                </w:rPr>
                <w:t>Anti-Discrimination Act 1992</w:t>
              </w:r>
              <w:r w:rsidR="006D5CE5" w:rsidRPr="00AC4227">
                <w:rPr>
                  <w:rStyle w:val="Hyperlink"/>
                </w:rPr>
                <w:t xml:space="preserve"> (NT)</w:t>
              </w:r>
            </w:hyperlink>
            <w:r w:rsidR="006D5CE5" w:rsidRPr="00AC4227">
              <w:t xml:space="preserve"> – promotes equality of opportunity by protecting persons from unfair discrimination in certain areas of activity including education.</w:t>
            </w:r>
          </w:p>
        </w:tc>
      </w:tr>
      <w:tr w:rsidR="00B74756" w:rsidRPr="00D60E0E" w14:paraId="2D27A664" w14:textId="77777777" w:rsidTr="00D13E4A">
        <w:trPr>
          <w:jc w:val="center"/>
        </w:trPr>
        <w:tc>
          <w:tcPr>
            <w:tcW w:w="1367" w:type="dxa"/>
            <w:vMerge w:val="restart"/>
            <w:shd w:val="clear" w:color="auto" w:fill="FFFFFF" w:themeFill="background1"/>
          </w:tcPr>
          <w:p w14:paraId="710B2E42" w14:textId="77777777" w:rsidR="00B74756" w:rsidRPr="007B1A0C" w:rsidRDefault="00B74756" w:rsidP="00D13E4A">
            <w:pPr>
              <w:spacing w:before="60" w:after="60"/>
              <w:rPr>
                <w:rFonts w:cs="Arial"/>
                <w:b/>
                <w:bCs/>
                <w:lang w:val="en-US"/>
              </w:rPr>
            </w:pPr>
            <w:r w:rsidRPr="007B1A0C">
              <w:rPr>
                <w:rFonts w:cs="Arial"/>
                <w:b/>
                <w:bCs/>
                <w:lang w:val="en-US"/>
              </w:rPr>
              <w:t>Policies and guidelines</w:t>
            </w:r>
          </w:p>
        </w:tc>
        <w:tc>
          <w:tcPr>
            <w:tcW w:w="8827" w:type="dxa"/>
          </w:tcPr>
          <w:p w14:paraId="54FA9B60" w14:textId="102DBD68" w:rsidR="00B74756" w:rsidRPr="00AC4227" w:rsidRDefault="004C6900" w:rsidP="00B74756">
            <w:pPr>
              <w:spacing w:before="60" w:after="60"/>
              <w:rPr>
                <w:rFonts w:cs="Arial"/>
                <w:bCs/>
                <w:lang w:val="en-US"/>
              </w:rPr>
            </w:pPr>
            <w:hyperlink r:id="rId75" w:history="1">
              <w:r w:rsidR="00B74756" w:rsidRPr="00AC4227">
                <w:rPr>
                  <w:rStyle w:val="Hyperlink"/>
                  <w:noProof/>
                  <w:lang w:eastAsia="en-AU"/>
                </w:rPr>
                <w:t>Students with Disability Policy</w:t>
              </w:r>
            </w:hyperlink>
            <w:r w:rsidR="00B74756" w:rsidRPr="00AC4227">
              <w:rPr>
                <w:rStyle w:val="Hyperlink"/>
                <w:noProof/>
                <w:lang w:eastAsia="en-AU"/>
              </w:rPr>
              <w:t xml:space="preserve"> and Guidelines</w:t>
            </w:r>
          </w:p>
        </w:tc>
      </w:tr>
      <w:tr w:rsidR="00B74756" w:rsidRPr="00D60E0E" w14:paraId="6F0E765B" w14:textId="77777777" w:rsidTr="00D13E4A">
        <w:trPr>
          <w:jc w:val="center"/>
        </w:trPr>
        <w:tc>
          <w:tcPr>
            <w:tcW w:w="1367" w:type="dxa"/>
            <w:vMerge/>
            <w:shd w:val="clear" w:color="auto" w:fill="FFFFFF" w:themeFill="background1"/>
          </w:tcPr>
          <w:p w14:paraId="65270F1C" w14:textId="77777777" w:rsidR="00B74756" w:rsidRPr="007B1A0C" w:rsidRDefault="00B74756" w:rsidP="00D13E4A">
            <w:pPr>
              <w:spacing w:before="60" w:after="60"/>
              <w:rPr>
                <w:rFonts w:cs="Arial"/>
                <w:bCs/>
                <w:lang w:val="en-US"/>
              </w:rPr>
            </w:pPr>
          </w:p>
        </w:tc>
        <w:tc>
          <w:tcPr>
            <w:tcW w:w="8827" w:type="dxa"/>
          </w:tcPr>
          <w:p w14:paraId="267B9BA3" w14:textId="4FDBB41B" w:rsidR="00B74756" w:rsidRPr="00AC4227" w:rsidRDefault="004C6900" w:rsidP="00B74756">
            <w:pPr>
              <w:spacing w:before="60" w:after="60"/>
              <w:rPr>
                <w:rFonts w:cs="Arial"/>
                <w:bCs/>
                <w:lang w:val="en-US"/>
              </w:rPr>
            </w:pPr>
            <w:hyperlink r:id="rId76" w:history="1">
              <w:r w:rsidR="00B74756" w:rsidRPr="00AC4227">
                <w:rPr>
                  <w:rStyle w:val="Hyperlink"/>
                  <w:rFonts w:cs="Arial"/>
                </w:rPr>
                <w:t>Diagnostic Assessment Guidelines</w:t>
              </w:r>
              <w:r w:rsidR="00B74756" w:rsidRPr="00AC4227" w:rsidDel="0077537D">
                <w:rPr>
                  <w:rStyle w:val="Hyperlink"/>
                  <w:lang w:val="en-US"/>
                </w:rPr>
                <w:t xml:space="preserve"> </w:t>
              </w:r>
            </w:hyperlink>
          </w:p>
        </w:tc>
      </w:tr>
      <w:tr w:rsidR="00B74756" w:rsidRPr="00D60E0E" w14:paraId="492573F9" w14:textId="77777777" w:rsidTr="00D13E4A">
        <w:trPr>
          <w:jc w:val="center"/>
        </w:trPr>
        <w:tc>
          <w:tcPr>
            <w:tcW w:w="1367" w:type="dxa"/>
            <w:vMerge/>
            <w:shd w:val="clear" w:color="auto" w:fill="FFFFFF" w:themeFill="background1"/>
          </w:tcPr>
          <w:p w14:paraId="18DF7F77" w14:textId="77777777" w:rsidR="00B74756" w:rsidRPr="007B1A0C" w:rsidRDefault="00B74756" w:rsidP="00D13E4A">
            <w:pPr>
              <w:spacing w:before="60" w:after="60"/>
              <w:rPr>
                <w:rFonts w:cs="Arial"/>
                <w:bCs/>
                <w:lang w:val="en-US"/>
              </w:rPr>
            </w:pPr>
          </w:p>
        </w:tc>
        <w:tc>
          <w:tcPr>
            <w:tcW w:w="8827" w:type="dxa"/>
          </w:tcPr>
          <w:p w14:paraId="5129BC31" w14:textId="77777777" w:rsidR="00B74756" w:rsidRPr="00AC4227" w:rsidRDefault="004C6900" w:rsidP="00B74756">
            <w:pPr>
              <w:spacing w:before="60" w:after="60"/>
              <w:rPr>
                <w:rFonts w:cs="Arial"/>
                <w:bCs/>
                <w:lang w:val="en-US"/>
              </w:rPr>
            </w:pPr>
            <w:hyperlink r:id="rId77" w:history="1">
              <w:r w:rsidR="00B74756" w:rsidRPr="00AC4227">
                <w:rPr>
                  <w:rStyle w:val="Hyperlink"/>
                  <w:noProof/>
                  <w:lang w:eastAsia="en-AU"/>
                </w:rPr>
                <w:t>Enrolment in Special Schools and Special Centres Guidelines</w:t>
              </w:r>
            </w:hyperlink>
          </w:p>
        </w:tc>
      </w:tr>
      <w:tr w:rsidR="00B74756" w:rsidRPr="00D60E0E" w14:paraId="70FC0E6F" w14:textId="77777777" w:rsidTr="00D13E4A">
        <w:trPr>
          <w:jc w:val="center"/>
        </w:trPr>
        <w:tc>
          <w:tcPr>
            <w:tcW w:w="1367" w:type="dxa"/>
            <w:vMerge/>
            <w:shd w:val="clear" w:color="auto" w:fill="FFFFFF" w:themeFill="background1"/>
          </w:tcPr>
          <w:p w14:paraId="57BDBCAC" w14:textId="77777777" w:rsidR="00B74756" w:rsidRPr="007B1A0C" w:rsidRDefault="00B74756" w:rsidP="00D13E4A">
            <w:pPr>
              <w:spacing w:before="60" w:after="60"/>
              <w:rPr>
                <w:rFonts w:cs="Arial"/>
                <w:bCs/>
                <w:lang w:val="en-US"/>
              </w:rPr>
            </w:pPr>
          </w:p>
        </w:tc>
        <w:tc>
          <w:tcPr>
            <w:tcW w:w="8827" w:type="dxa"/>
          </w:tcPr>
          <w:p w14:paraId="24FBF53E" w14:textId="4BD0D754" w:rsidR="00B74756" w:rsidRPr="00AC4227" w:rsidRDefault="004C6900" w:rsidP="00B74756">
            <w:pPr>
              <w:spacing w:before="60" w:after="60"/>
            </w:pPr>
            <w:hyperlink r:id="rId78" w:history="1">
              <w:r w:rsidR="00B74756" w:rsidRPr="00AC4227">
                <w:rPr>
                  <w:rStyle w:val="Hyperlink"/>
                  <w:rFonts w:cs="Arial"/>
                </w:rPr>
                <w:t>Transition from School for Students with Disability Guidelines</w:t>
              </w:r>
            </w:hyperlink>
          </w:p>
        </w:tc>
      </w:tr>
      <w:tr w:rsidR="00B74756" w:rsidRPr="00D60E0E" w14:paraId="24A8FD1F" w14:textId="77777777" w:rsidTr="00D13E4A">
        <w:trPr>
          <w:jc w:val="center"/>
        </w:trPr>
        <w:tc>
          <w:tcPr>
            <w:tcW w:w="1367" w:type="dxa"/>
            <w:vMerge/>
            <w:shd w:val="clear" w:color="auto" w:fill="FFFFFF" w:themeFill="background1"/>
          </w:tcPr>
          <w:p w14:paraId="5EE653ED" w14:textId="77777777" w:rsidR="00B74756" w:rsidRPr="007B1A0C" w:rsidRDefault="00B74756" w:rsidP="00D13E4A">
            <w:pPr>
              <w:spacing w:before="60" w:after="60"/>
              <w:rPr>
                <w:rFonts w:cs="Arial"/>
                <w:bCs/>
                <w:lang w:val="en-US"/>
              </w:rPr>
            </w:pPr>
          </w:p>
        </w:tc>
        <w:tc>
          <w:tcPr>
            <w:tcW w:w="8827" w:type="dxa"/>
          </w:tcPr>
          <w:p w14:paraId="452E84C9" w14:textId="4D2C1F64" w:rsidR="00B74756" w:rsidRPr="00AC4227" w:rsidRDefault="004C6900" w:rsidP="00B74756">
            <w:pPr>
              <w:spacing w:before="60" w:after="60"/>
              <w:rPr>
                <w:rStyle w:val="Hyperlink"/>
                <w:rFonts w:cs="Arial"/>
              </w:rPr>
            </w:pPr>
            <w:hyperlink r:id="rId79" w:history="1">
              <w:r w:rsidR="00B74756" w:rsidRPr="00AC4227">
                <w:rPr>
                  <w:rStyle w:val="Hyperlink"/>
                  <w:rFonts w:cs="Arial"/>
                </w:rPr>
                <w:t xml:space="preserve">Transport for Students with Disability Policy and Guidelines </w:t>
              </w:r>
            </w:hyperlink>
          </w:p>
        </w:tc>
      </w:tr>
      <w:tr w:rsidR="00B74756" w:rsidRPr="00D60E0E" w14:paraId="7839A2DC" w14:textId="77777777" w:rsidTr="00D13E4A">
        <w:trPr>
          <w:jc w:val="center"/>
        </w:trPr>
        <w:tc>
          <w:tcPr>
            <w:tcW w:w="1367" w:type="dxa"/>
            <w:vMerge/>
            <w:shd w:val="clear" w:color="auto" w:fill="FFFFFF" w:themeFill="background1"/>
          </w:tcPr>
          <w:p w14:paraId="65B01F75" w14:textId="77777777" w:rsidR="00B74756" w:rsidRPr="007B1A0C" w:rsidRDefault="00B74756" w:rsidP="00D13E4A">
            <w:pPr>
              <w:spacing w:before="60" w:after="60"/>
              <w:rPr>
                <w:rFonts w:cs="Arial"/>
                <w:bCs/>
                <w:lang w:val="en-US"/>
              </w:rPr>
            </w:pPr>
          </w:p>
        </w:tc>
        <w:tc>
          <w:tcPr>
            <w:tcW w:w="8827" w:type="dxa"/>
          </w:tcPr>
          <w:p w14:paraId="30B3AE7C" w14:textId="57E9F1A4" w:rsidR="00B74756" w:rsidRPr="00AC4227" w:rsidRDefault="004C6900" w:rsidP="00B74756">
            <w:pPr>
              <w:spacing w:before="60" w:after="60"/>
              <w:rPr>
                <w:rStyle w:val="Hyperlink"/>
              </w:rPr>
            </w:pPr>
            <w:hyperlink r:id="rId80" w:history="1">
              <w:r w:rsidR="00B74756" w:rsidRPr="00AC4227">
                <w:rPr>
                  <w:rStyle w:val="Hyperlink"/>
                </w:rPr>
                <w:t>Detention and Suspension Guidelines</w:t>
              </w:r>
            </w:hyperlink>
          </w:p>
        </w:tc>
      </w:tr>
      <w:tr w:rsidR="00B74756" w:rsidRPr="00D60E0E" w14:paraId="31C9EFBC" w14:textId="77777777" w:rsidTr="00D13E4A">
        <w:trPr>
          <w:jc w:val="center"/>
        </w:trPr>
        <w:tc>
          <w:tcPr>
            <w:tcW w:w="1367" w:type="dxa"/>
            <w:vMerge/>
            <w:shd w:val="clear" w:color="auto" w:fill="FFFFFF" w:themeFill="background1"/>
          </w:tcPr>
          <w:p w14:paraId="58E913BF" w14:textId="77777777" w:rsidR="00B74756" w:rsidRPr="007B1A0C" w:rsidRDefault="00B74756" w:rsidP="00D13E4A">
            <w:pPr>
              <w:spacing w:before="60" w:after="60"/>
              <w:rPr>
                <w:rFonts w:cs="Arial"/>
                <w:bCs/>
                <w:lang w:val="en-US"/>
              </w:rPr>
            </w:pPr>
          </w:p>
        </w:tc>
        <w:tc>
          <w:tcPr>
            <w:tcW w:w="8827" w:type="dxa"/>
          </w:tcPr>
          <w:p w14:paraId="00A76B3F" w14:textId="119CF78F" w:rsidR="00B74756" w:rsidRPr="00AC4227" w:rsidRDefault="004C6900" w:rsidP="00B74756">
            <w:pPr>
              <w:spacing w:before="60" w:after="60"/>
            </w:pPr>
            <w:hyperlink r:id="rId81" w:history="1">
              <w:r w:rsidR="00B74756" w:rsidRPr="00AC4227">
                <w:rPr>
                  <w:rStyle w:val="Hyperlink"/>
                </w:rPr>
                <w:t>Expulsion Guidelines</w:t>
              </w:r>
            </w:hyperlink>
          </w:p>
        </w:tc>
      </w:tr>
      <w:tr w:rsidR="00473DA1" w:rsidRPr="00D60E0E" w14:paraId="22C865A6" w14:textId="77777777" w:rsidTr="00D13E4A">
        <w:trPr>
          <w:jc w:val="center"/>
        </w:trPr>
        <w:tc>
          <w:tcPr>
            <w:tcW w:w="1367" w:type="dxa"/>
            <w:vMerge w:val="restart"/>
            <w:shd w:val="clear" w:color="auto" w:fill="FFFFFF" w:themeFill="background1"/>
          </w:tcPr>
          <w:p w14:paraId="3CDEFEEF" w14:textId="6163A6B2" w:rsidR="00473DA1" w:rsidRPr="007B1A0C" w:rsidRDefault="00473DA1" w:rsidP="00D13E4A">
            <w:pPr>
              <w:spacing w:before="60" w:after="60"/>
              <w:rPr>
                <w:rFonts w:cs="Arial"/>
                <w:b/>
                <w:bCs/>
                <w:lang w:val="en-US"/>
              </w:rPr>
            </w:pPr>
            <w:r w:rsidRPr="007B1A0C">
              <w:rPr>
                <w:rFonts w:cs="Arial"/>
                <w:b/>
                <w:bCs/>
                <w:lang w:val="en-US"/>
              </w:rPr>
              <w:t>Resources</w:t>
            </w:r>
          </w:p>
        </w:tc>
        <w:tc>
          <w:tcPr>
            <w:tcW w:w="8827" w:type="dxa"/>
          </w:tcPr>
          <w:p w14:paraId="51E6EABE" w14:textId="2CCD8CDF" w:rsidR="00473DA1" w:rsidRPr="007728A2" w:rsidRDefault="004C6900" w:rsidP="00B74756">
            <w:pPr>
              <w:spacing w:before="60" w:after="60"/>
              <w:rPr>
                <w:lang w:val="en-US"/>
              </w:rPr>
            </w:pPr>
            <w:hyperlink r:id="rId82" w:history="1">
              <w:r w:rsidR="00B74756" w:rsidRPr="00F726FF">
                <w:rPr>
                  <w:rStyle w:val="Hyperlink"/>
                  <w:rFonts w:cs="Arial"/>
                  <w:sz w:val="24"/>
                  <w:lang w:val="en-US"/>
                </w:rPr>
                <w:t>Framework for Inclusion</w:t>
              </w:r>
            </w:hyperlink>
            <w:r w:rsidR="00B74756" w:rsidRPr="00F726FF">
              <w:rPr>
                <w:rStyle w:val="Hyperlink"/>
                <w:rFonts w:cs="Arial"/>
                <w:sz w:val="24"/>
                <w:lang w:val="en-US"/>
              </w:rPr>
              <w:t xml:space="preserve"> 2019-2029</w:t>
            </w:r>
          </w:p>
        </w:tc>
      </w:tr>
      <w:tr w:rsidR="00B74756" w:rsidRPr="00D60E0E" w14:paraId="095461FF" w14:textId="77777777" w:rsidTr="00D13E4A">
        <w:trPr>
          <w:jc w:val="center"/>
        </w:trPr>
        <w:tc>
          <w:tcPr>
            <w:tcW w:w="1367" w:type="dxa"/>
            <w:vMerge/>
            <w:shd w:val="clear" w:color="auto" w:fill="FFFFFF" w:themeFill="background1"/>
          </w:tcPr>
          <w:p w14:paraId="7445A7AC" w14:textId="77777777" w:rsidR="00B74756" w:rsidRPr="007B1A0C" w:rsidRDefault="00B74756" w:rsidP="00D13E4A">
            <w:pPr>
              <w:spacing w:before="60" w:after="60"/>
              <w:rPr>
                <w:rFonts w:cs="Arial"/>
                <w:b/>
                <w:bCs/>
                <w:lang w:val="en-US"/>
              </w:rPr>
            </w:pPr>
          </w:p>
        </w:tc>
        <w:tc>
          <w:tcPr>
            <w:tcW w:w="8827" w:type="dxa"/>
          </w:tcPr>
          <w:p w14:paraId="2F3E6FD1" w14:textId="3C5DCDF9" w:rsidR="00B74756" w:rsidRDefault="004C6900" w:rsidP="00D13E4A">
            <w:pPr>
              <w:spacing w:before="60" w:after="60"/>
            </w:pPr>
            <w:hyperlink r:id="rId83" w:history="1">
              <w:r w:rsidR="00B74756" w:rsidRPr="007728A2">
                <w:rPr>
                  <w:rStyle w:val="Hyperlink"/>
                  <w:lang w:val="en-US"/>
                </w:rPr>
                <w:t>Allied Health Practitioner Agreement of Service</w:t>
              </w:r>
            </w:hyperlink>
          </w:p>
        </w:tc>
      </w:tr>
      <w:tr w:rsidR="00473DA1" w:rsidRPr="00D60E0E" w14:paraId="3750B969" w14:textId="77777777" w:rsidTr="00D13E4A">
        <w:trPr>
          <w:jc w:val="center"/>
        </w:trPr>
        <w:tc>
          <w:tcPr>
            <w:tcW w:w="1367" w:type="dxa"/>
            <w:vMerge/>
            <w:shd w:val="clear" w:color="auto" w:fill="FFFFFF" w:themeFill="background1"/>
          </w:tcPr>
          <w:p w14:paraId="7CF056FC" w14:textId="77777777" w:rsidR="00473DA1" w:rsidRPr="007B1A0C" w:rsidRDefault="00473DA1" w:rsidP="00D13E4A">
            <w:pPr>
              <w:spacing w:before="60" w:after="60"/>
              <w:rPr>
                <w:rFonts w:cs="Arial"/>
                <w:bCs/>
                <w:lang w:val="en-US"/>
              </w:rPr>
            </w:pPr>
          </w:p>
        </w:tc>
        <w:tc>
          <w:tcPr>
            <w:tcW w:w="8827" w:type="dxa"/>
          </w:tcPr>
          <w:p w14:paraId="2B45FEE7" w14:textId="77777777" w:rsidR="00473DA1" w:rsidRPr="00D60E0E" w:rsidRDefault="004C6900" w:rsidP="00D13E4A">
            <w:pPr>
              <w:spacing w:before="60" w:after="60"/>
              <w:rPr>
                <w:rFonts w:cs="Arial"/>
                <w:bCs/>
                <w:sz w:val="24"/>
                <w:lang w:val="en-US"/>
              </w:rPr>
            </w:pPr>
            <w:hyperlink r:id="rId84" w:history="1">
              <w:r w:rsidR="00473DA1" w:rsidRPr="007728A2">
                <w:rPr>
                  <w:rStyle w:val="Hyperlink"/>
                  <w:lang w:val="en-US"/>
                </w:rPr>
                <w:t>External Practitioner Checklist for Principals</w:t>
              </w:r>
            </w:hyperlink>
          </w:p>
        </w:tc>
      </w:tr>
      <w:tr w:rsidR="00473DA1" w:rsidRPr="00D60E0E" w14:paraId="3E9C54A1" w14:textId="77777777" w:rsidTr="00D13E4A">
        <w:trPr>
          <w:jc w:val="center"/>
        </w:trPr>
        <w:tc>
          <w:tcPr>
            <w:tcW w:w="1367" w:type="dxa"/>
            <w:vMerge/>
            <w:shd w:val="clear" w:color="auto" w:fill="FFFFFF" w:themeFill="background1"/>
          </w:tcPr>
          <w:p w14:paraId="2EE5D4A7" w14:textId="77777777" w:rsidR="00473DA1" w:rsidRPr="007B1A0C" w:rsidRDefault="00473DA1" w:rsidP="00D13E4A">
            <w:pPr>
              <w:spacing w:before="60" w:after="60"/>
              <w:rPr>
                <w:rFonts w:cs="Arial"/>
                <w:bCs/>
                <w:lang w:val="en-US"/>
              </w:rPr>
            </w:pPr>
          </w:p>
        </w:tc>
        <w:tc>
          <w:tcPr>
            <w:tcW w:w="8827" w:type="dxa"/>
          </w:tcPr>
          <w:p w14:paraId="421BC689" w14:textId="77777777" w:rsidR="00473DA1" w:rsidRPr="00D60E0E" w:rsidRDefault="004C6900" w:rsidP="00D13E4A">
            <w:pPr>
              <w:spacing w:before="60" w:after="60"/>
              <w:rPr>
                <w:rFonts w:cs="Arial"/>
                <w:bCs/>
                <w:sz w:val="24"/>
                <w:lang w:val="en-US"/>
              </w:rPr>
            </w:pPr>
            <w:hyperlink r:id="rId85" w:history="1">
              <w:r w:rsidR="00473DA1" w:rsidRPr="00655DE3">
                <w:rPr>
                  <w:rStyle w:val="Hyperlink"/>
                </w:rPr>
                <w:t>General Principles of Practice and Cultural Competence</w:t>
              </w:r>
            </w:hyperlink>
          </w:p>
        </w:tc>
      </w:tr>
      <w:tr w:rsidR="00473DA1" w:rsidRPr="00D60E0E" w14:paraId="77F9A73B" w14:textId="77777777" w:rsidTr="00D13E4A">
        <w:trPr>
          <w:jc w:val="center"/>
        </w:trPr>
        <w:tc>
          <w:tcPr>
            <w:tcW w:w="1367" w:type="dxa"/>
            <w:vMerge/>
            <w:shd w:val="clear" w:color="auto" w:fill="FFFFFF" w:themeFill="background1"/>
          </w:tcPr>
          <w:p w14:paraId="0E677CAF" w14:textId="77777777" w:rsidR="00473DA1" w:rsidRPr="007B1A0C" w:rsidRDefault="00473DA1" w:rsidP="00D13E4A">
            <w:pPr>
              <w:spacing w:before="60" w:after="60"/>
              <w:rPr>
                <w:rFonts w:cs="Arial"/>
                <w:bCs/>
                <w:lang w:val="en-US"/>
              </w:rPr>
            </w:pPr>
          </w:p>
        </w:tc>
        <w:tc>
          <w:tcPr>
            <w:tcW w:w="8827" w:type="dxa"/>
          </w:tcPr>
          <w:p w14:paraId="3326F109" w14:textId="77777777" w:rsidR="00473DA1" w:rsidRPr="00D60E0E" w:rsidRDefault="004C6900" w:rsidP="00D13E4A">
            <w:pPr>
              <w:spacing w:before="60" w:after="60"/>
              <w:rPr>
                <w:rFonts w:cs="Arial"/>
                <w:bCs/>
                <w:sz w:val="24"/>
                <w:lang w:val="en-US"/>
              </w:rPr>
            </w:pPr>
            <w:hyperlink r:id="rId86" w:history="1">
              <w:r w:rsidR="00473DA1" w:rsidRPr="007728A2">
                <w:rPr>
                  <w:rStyle w:val="Hyperlink"/>
                  <w:szCs w:val="20"/>
                  <w:lang w:val="en-US"/>
                </w:rPr>
                <w:t>Recommended Structure of a Report by an External Practitioner</w:t>
              </w:r>
            </w:hyperlink>
          </w:p>
        </w:tc>
      </w:tr>
    </w:tbl>
    <w:p w14:paraId="2D43C47E" w14:textId="77777777" w:rsidR="008E05E7" w:rsidRPr="003B05A9" w:rsidRDefault="008E05E7" w:rsidP="008E05E7">
      <w:pPr>
        <w:rPr>
          <w:rFonts w:cs="Arial"/>
          <w:bCs/>
          <w:sz w:val="24"/>
          <w:lang w:val="en-US"/>
        </w:rPr>
      </w:pPr>
    </w:p>
    <w:p w14:paraId="1BD5D7A3" w14:textId="77777777" w:rsidR="008E05E7" w:rsidRPr="008E05E7" w:rsidRDefault="008E05E7" w:rsidP="008E05E7">
      <w:pPr>
        <w:tabs>
          <w:tab w:val="left" w:pos="830"/>
        </w:tabs>
      </w:pPr>
    </w:p>
    <w:sectPr w:rsidR="008E05E7" w:rsidRPr="008E05E7" w:rsidSect="006468C6">
      <w:headerReference w:type="default" r:id="rId87"/>
      <w:footerReference w:type="default" r:id="rId88"/>
      <w:headerReference w:type="first" r:id="rId89"/>
      <w:footerReference w:type="first" r:id="rId90"/>
      <w:pgSz w:w="11906" w:h="16838" w:code="9"/>
      <w:pgMar w:top="1463" w:right="794" w:bottom="794" w:left="794" w:header="794" w:footer="79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767532" w14:textId="77777777" w:rsidR="00E4254F" w:rsidRDefault="00E4254F" w:rsidP="007332FF">
      <w:r>
        <w:separator/>
      </w:r>
    </w:p>
  </w:endnote>
  <w:endnote w:type="continuationSeparator" w:id="0">
    <w:p w14:paraId="4231698B" w14:textId="77777777" w:rsidR="00E4254F" w:rsidRDefault="00E4254F" w:rsidP="00733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00002FF" w:usb1="4000ACFF" w:usb2="00000001" w:usb3="00000000" w:csb0="0000019F" w:csb1="00000000"/>
  </w:font>
  <w:font w:name="Lato">
    <w:panose1 w:val="020F0502020204030203"/>
    <w:charset w:val="00"/>
    <w:family w:val="swiss"/>
    <w:pitch w:val="variable"/>
    <w:sig w:usb0="E10002FF" w:usb1="5000ECFF" w:usb2="00000021" w:usb3="00000000" w:csb0="0000019F" w:csb1="00000000"/>
  </w:font>
  <w:font w:name="Lato Semibold">
    <w:panose1 w:val="020F0502020204030203"/>
    <w:charset w:val="00"/>
    <w:family w:val="swiss"/>
    <w:pitch w:val="variable"/>
    <w:sig w:usb0="E10002FF" w:usb1="5000ECFF" w:usb2="00000021" w:usb3="00000000" w:csb0="0000019F" w:csb1="00000000"/>
  </w:font>
  <w:font w:name="Segoe UI">
    <w:panose1 w:val="020B0502040204020203"/>
    <w:charset w:val="00"/>
    <w:family w:val="swiss"/>
    <w:pitch w:val="variable"/>
    <w:sig w:usb0="E4002EFF" w:usb1="C000E47F" w:usb2="00000009" w:usb3="00000000" w:csb0="000001FF" w:csb1="00000000"/>
  </w:font>
  <w:font w:name="Open Sans">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47DC5E" w14:textId="77777777" w:rsidR="00197576" w:rsidRDefault="00197576" w:rsidP="00450636">
    <w:pPr>
      <w:spacing w:after="0"/>
    </w:pPr>
  </w:p>
  <w:tbl>
    <w:tblPr>
      <w:tblW w:w="10318" w:type="dxa"/>
      <w:tblBorders>
        <w:top w:val="single" w:sz="4" w:space="0" w:color="auto"/>
      </w:tblBorders>
      <w:tblCellMar>
        <w:left w:w="0" w:type="dxa"/>
        <w:right w:w="0" w:type="dxa"/>
      </w:tblCellMar>
      <w:tblLook w:val="04A0" w:firstRow="1" w:lastRow="0" w:firstColumn="1" w:lastColumn="0" w:noHBand="0" w:noVBand="1"/>
      <w:tblDescription w:val="Footer area"/>
    </w:tblPr>
    <w:tblGrid>
      <w:gridCol w:w="10318"/>
    </w:tblGrid>
    <w:tr w:rsidR="00197576" w:rsidRPr="00132658" w14:paraId="63A4361A" w14:textId="77777777" w:rsidTr="00D47DC7">
      <w:trPr>
        <w:cantSplit/>
        <w:trHeight w:hRule="exact" w:val="850"/>
      </w:trPr>
      <w:tc>
        <w:tcPr>
          <w:tcW w:w="10318" w:type="dxa"/>
          <w:vAlign w:val="bottom"/>
        </w:tcPr>
        <w:p w14:paraId="1CDDF611" w14:textId="77777777" w:rsidR="00197576" w:rsidRDefault="00197576" w:rsidP="00D47DC7">
          <w:pPr>
            <w:spacing w:after="0"/>
            <w:rPr>
              <w:rStyle w:val="PageNumber"/>
              <w:b/>
            </w:rPr>
          </w:pPr>
          <w:r>
            <w:rPr>
              <w:rStyle w:val="PageNumber"/>
            </w:rPr>
            <w:t xml:space="preserve">Department of </w:t>
          </w:r>
          <w:sdt>
            <w:sdtPr>
              <w:rPr>
                <w:rStyle w:val="PageNumber"/>
                <w:b/>
              </w:rPr>
              <w:alias w:val="Company"/>
              <w:tag w:val=""/>
              <w:id w:val="-1210098654"/>
              <w:dataBinding w:prefixMappings="xmlns:ns0='http://schemas.openxmlformats.org/officeDocument/2006/extended-properties' " w:xpath="/ns0:Properties[1]/ns0:Company[1]" w:storeItemID="{6668398D-A668-4E3E-A5EB-62B293D839F1}"/>
              <w:text w:multiLine="1"/>
            </w:sdtPr>
            <w:sdtEndPr>
              <w:rPr>
                <w:rStyle w:val="PageNumber"/>
              </w:rPr>
            </w:sdtEndPr>
            <w:sdtContent>
              <w:r>
                <w:rPr>
                  <w:rStyle w:val="PageNumber"/>
                  <w:b/>
                </w:rPr>
                <w:t>EDUCATION</w:t>
              </w:r>
            </w:sdtContent>
          </w:sdt>
          <w:r w:rsidRPr="00CE6614">
            <w:rPr>
              <w:rStyle w:val="PageNumber"/>
            </w:rPr>
            <w:t xml:space="preserve"> </w:t>
          </w:r>
        </w:p>
        <w:p w14:paraId="0A359D95" w14:textId="74E0B547" w:rsidR="00197576" w:rsidRPr="00CE6614" w:rsidRDefault="004C6900" w:rsidP="00D47DC7">
          <w:pPr>
            <w:spacing w:after="0"/>
            <w:rPr>
              <w:rStyle w:val="PageNumber"/>
            </w:rPr>
          </w:pPr>
          <w:sdt>
            <w:sdtPr>
              <w:rPr>
                <w:rStyle w:val="PageNumber"/>
              </w:rPr>
              <w:alias w:val="Date"/>
              <w:tag w:val=""/>
              <w:id w:val="-595635023"/>
              <w:dataBinding w:prefixMappings="xmlns:ns0='http://schemas.microsoft.com/office/2006/coverPageProps' " w:xpath="/ns0:CoverPageProperties[1]/ns0:PublishDate[1]" w:storeItemID="{55AF091B-3C7A-41E3-B477-F2FDAA23CFDA}"/>
              <w15:color w:val="000000"/>
              <w:date w:fullDate="2019-10-11T00:00:00Z">
                <w:dateFormat w:val="d MMMM yyyy"/>
                <w:lid w:val="en-AU"/>
                <w:storeMappedDataAs w:val="dateTime"/>
                <w:calendar w:val="gregorian"/>
              </w:date>
            </w:sdtPr>
            <w:sdtEndPr>
              <w:rPr>
                <w:rStyle w:val="PageNumber"/>
              </w:rPr>
            </w:sdtEndPr>
            <w:sdtContent>
              <w:r w:rsidR="00990E58">
                <w:rPr>
                  <w:rStyle w:val="PageNumber"/>
                </w:rPr>
                <w:t>11 October 2019</w:t>
              </w:r>
            </w:sdtContent>
          </w:sdt>
          <w:r w:rsidR="00197576" w:rsidRPr="00CE6614">
            <w:rPr>
              <w:rStyle w:val="PageNumber"/>
            </w:rPr>
            <w:t xml:space="preserve"> | Version </w:t>
          </w:r>
          <w:r w:rsidR="0084540F">
            <w:rPr>
              <w:rStyle w:val="PageNumber"/>
            </w:rPr>
            <w:t>5</w:t>
          </w:r>
        </w:p>
        <w:p w14:paraId="45EB0178" w14:textId="049015FA" w:rsidR="00197576" w:rsidRPr="00AC4488" w:rsidRDefault="00197576" w:rsidP="00D47DC7">
          <w:pPr>
            <w:spacing w:after="0"/>
            <w:rPr>
              <w:rStyle w:val="PageNumber"/>
            </w:rPr>
          </w:pPr>
          <w:r w:rsidRPr="00AC4488">
            <w:rPr>
              <w:rStyle w:val="PageNumber"/>
            </w:rPr>
            <w:t xml:space="preserve">Page </w:t>
          </w:r>
          <w:r w:rsidRPr="00AC4488">
            <w:rPr>
              <w:rStyle w:val="PageNumber"/>
            </w:rPr>
            <w:fldChar w:fldCharType="begin"/>
          </w:r>
          <w:r w:rsidRPr="00AC4488">
            <w:rPr>
              <w:rStyle w:val="PageNumber"/>
            </w:rPr>
            <w:instrText xml:space="preserve"> PAGE  \* Arabic  \* MERGEFORMAT </w:instrText>
          </w:r>
          <w:r w:rsidRPr="00AC4488">
            <w:rPr>
              <w:rStyle w:val="PageNumber"/>
            </w:rPr>
            <w:fldChar w:fldCharType="separate"/>
          </w:r>
          <w:r w:rsidR="004C6900">
            <w:rPr>
              <w:rStyle w:val="PageNumber"/>
              <w:noProof/>
            </w:rPr>
            <w:t>13</w:t>
          </w:r>
          <w:r w:rsidRPr="00AC4488">
            <w:rPr>
              <w:rStyle w:val="PageNumber"/>
            </w:rPr>
            <w:fldChar w:fldCharType="end"/>
          </w:r>
          <w:r w:rsidRPr="00AC4488">
            <w:rPr>
              <w:rStyle w:val="PageNumber"/>
            </w:rPr>
            <w:t xml:space="preserve"> of </w:t>
          </w:r>
          <w:r w:rsidRPr="00AC4488">
            <w:rPr>
              <w:rStyle w:val="PageNumber"/>
            </w:rPr>
            <w:fldChar w:fldCharType="begin"/>
          </w:r>
          <w:r w:rsidRPr="00AC4488">
            <w:rPr>
              <w:rStyle w:val="PageNumber"/>
            </w:rPr>
            <w:instrText xml:space="preserve"> NUMPAGES  \* Arabic  \* MERGEFORMAT </w:instrText>
          </w:r>
          <w:r w:rsidRPr="00AC4488">
            <w:rPr>
              <w:rStyle w:val="PageNumber"/>
            </w:rPr>
            <w:fldChar w:fldCharType="separate"/>
          </w:r>
          <w:r w:rsidR="004C6900">
            <w:rPr>
              <w:rStyle w:val="PageNumber"/>
              <w:noProof/>
            </w:rPr>
            <w:t>22</w:t>
          </w:r>
          <w:r w:rsidRPr="00AC4488">
            <w:rPr>
              <w:rStyle w:val="PageNumber"/>
            </w:rPr>
            <w:fldChar w:fldCharType="end"/>
          </w:r>
        </w:p>
      </w:tc>
    </w:tr>
  </w:tbl>
  <w:p w14:paraId="2DBC77A9" w14:textId="77777777" w:rsidR="00197576" w:rsidRPr="00B11C67" w:rsidRDefault="00197576" w:rsidP="00B11C67">
    <w:pPr>
      <w:pStyle w:val="Footer"/>
      <w:rPr>
        <w:sz w:val="4"/>
        <w:szCs w:val="4"/>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E5F924" w14:textId="77777777" w:rsidR="00197576" w:rsidRDefault="00197576" w:rsidP="0071700C">
    <w:pPr>
      <w:spacing w:after="0"/>
    </w:pPr>
  </w:p>
  <w:tbl>
    <w:tblPr>
      <w:tblW w:w="10318" w:type="dxa"/>
      <w:tblBorders>
        <w:top w:val="single" w:sz="4" w:space="0" w:color="auto"/>
      </w:tblBorders>
      <w:tblLayout w:type="fixed"/>
      <w:tblCellMar>
        <w:left w:w="0" w:type="dxa"/>
        <w:right w:w="0" w:type="dxa"/>
      </w:tblCellMar>
      <w:tblLook w:val="04A0" w:firstRow="1" w:lastRow="0" w:firstColumn="1" w:lastColumn="0" w:noHBand="0" w:noVBand="1"/>
      <w:tblDescription w:val="Footer area"/>
    </w:tblPr>
    <w:tblGrid>
      <w:gridCol w:w="7767"/>
      <w:gridCol w:w="2551"/>
    </w:tblGrid>
    <w:tr w:rsidR="00197576" w:rsidRPr="00132658" w14:paraId="24B3AA1E" w14:textId="77777777" w:rsidTr="00970E8B">
      <w:trPr>
        <w:cantSplit/>
        <w:trHeight w:hRule="exact" w:val="1134"/>
      </w:trPr>
      <w:tc>
        <w:tcPr>
          <w:tcW w:w="7767" w:type="dxa"/>
          <w:vAlign w:val="bottom"/>
        </w:tcPr>
        <w:p w14:paraId="2193B199" w14:textId="77777777" w:rsidR="00197576" w:rsidRDefault="00197576" w:rsidP="00D47DC7">
          <w:pPr>
            <w:spacing w:after="0"/>
            <w:rPr>
              <w:rStyle w:val="PageNumber"/>
              <w:b/>
            </w:rPr>
          </w:pPr>
          <w:r>
            <w:rPr>
              <w:rStyle w:val="PageNumber"/>
            </w:rPr>
            <w:t xml:space="preserve">Department of </w:t>
          </w:r>
          <w:sdt>
            <w:sdtPr>
              <w:rPr>
                <w:b/>
                <w:sz w:val="19"/>
              </w:rPr>
              <w:alias w:val="Company"/>
              <w:tag w:val=""/>
              <w:id w:val="-1550452142"/>
              <w:dataBinding w:prefixMappings="xmlns:ns0='http://schemas.openxmlformats.org/officeDocument/2006/extended-properties' " w:xpath="/ns0:Properties[1]/ns0:Company[1]" w:storeItemID="{6668398D-A668-4E3E-A5EB-62B293D839F1}"/>
              <w:text w:multiLine="1"/>
            </w:sdtPr>
            <w:sdtEndPr/>
            <w:sdtContent>
              <w:r w:rsidRPr="00145AEC">
                <w:rPr>
                  <w:b/>
                  <w:sz w:val="19"/>
                </w:rPr>
                <w:t>EDUCATION</w:t>
              </w:r>
            </w:sdtContent>
          </w:sdt>
        </w:p>
        <w:p w14:paraId="3A10F40D" w14:textId="5B84DE26" w:rsidR="00197576" w:rsidRPr="00CE6614" w:rsidRDefault="004C6900" w:rsidP="00D47DC7">
          <w:pPr>
            <w:spacing w:after="0"/>
            <w:rPr>
              <w:rStyle w:val="PageNumber"/>
            </w:rPr>
          </w:pPr>
          <w:sdt>
            <w:sdtPr>
              <w:rPr>
                <w:rStyle w:val="PageNumber"/>
              </w:rPr>
              <w:alias w:val="Date"/>
              <w:tag w:val=""/>
              <w:id w:val="1578473972"/>
              <w:dataBinding w:prefixMappings="xmlns:ns0='http://schemas.microsoft.com/office/2006/coverPageProps' " w:xpath="/ns0:CoverPageProperties[1]/ns0:PublishDate[1]" w:storeItemID="{55AF091B-3C7A-41E3-B477-F2FDAA23CFDA}"/>
              <w15:color w:val="000000"/>
              <w:date w:fullDate="2019-10-11T00:00:00Z">
                <w:dateFormat w:val="d MMMM yyyy"/>
                <w:lid w:val="en-AU"/>
                <w:storeMappedDataAs w:val="dateTime"/>
                <w:calendar w:val="gregorian"/>
              </w:date>
            </w:sdtPr>
            <w:sdtEndPr>
              <w:rPr>
                <w:rStyle w:val="PageNumber"/>
              </w:rPr>
            </w:sdtEndPr>
            <w:sdtContent>
              <w:r w:rsidR="00990E58">
                <w:rPr>
                  <w:rStyle w:val="PageNumber"/>
                </w:rPr>
                <w:t>11 October 2019</w:t>
              </w:r>
            </w:sdtContent>
          </w:sdt>
          <w:r w:rsidR="00197576" w:rsidRPr="00CE6614">
            <w:rPr>
              <w:rStyle w:val="PageNumber"/>
            </w:rPr>
            <w:t xml:space="preserve"> | Version </w:t>
          </w:r>
          <w:r w:rsidR="00197576">
            <w:rPr>
              <w:rStyle w:val="PageNumber"/>
            </w:rPr>
            <w:t>4.1</w:t>
          </w:r>
        </w:p>
        <w:p w14:paraId="376F7CC7" w14:textId="4AE8E163" w:rsidR="00197576" w:rsidRPr="00CE30CF" w:rsidRDefault="00197576" w:rsidP="00D47DC7">
          <w:pPr>
            <w:spacing w:after="0"/>
            <w:rPr>
              <w:rStyle w:val="PageNumber"/>
            </w:rPr>
          </w:pPr>
          <w:r w:rsidRPr="00AC4488">
            <w:rPr>
              <w:rStyle w:val="PageNumber"/>
            </w:rPr>
            <w:t xml:space="preserve">Page </w:t>
          </w:r>
          <w:r w:rsidRPr="00AC4488">
            <w:rPr>
              <w:rStyle w:val="PageNumber"/>
            </w:rPr>
            <w:fldChar w:fldCharType="begin"/>
          </w:r>
          <w:r w:rsidRPr="00AC4488">
            <w:rPr>
              <w:rStyle w:val="PageNumber"/>
            </w:rPr>
            <w:instrText xml:space="preserve"> PAGE  \* Arabic  \* MERGEFORMAT </w:instrText>
          </w:r>
          <w:r w:rsidRPr="00AC4488">
            <w:rPr>
              <w:rStyle w:val="PageNumber"/>
            </w:rPr>
            <w:fldChar w:fldCharType="separate"/>
          </w:r>
          <w:r w:rsidR="0084029C">
            <w:rPr>
              <w:rStyle w:val="PageNumber"/>
              <w:noProof/>
            </w:rPr>
            <w:t>1</w:t>
          </w:r>
          <w:r w:rsidRPr="00AC4488">
            <w:rPr>
              <w:rStyle w:val="PageNumber"/>
            </w:rPr>
            <w:fldChar w:fldCharType="end"/>
          </w:r>
          <w:r w:rsidRPr="00AC4488">
            <w:rPr>
              <w:rStyle w:val="PageNumber"/>
            </w:rPr>
            <w:t xml:space="preserve"> of </w:t>
          </w:r>
          <w:r w:rsidRPr="00AC4488">
            <w:rPr>
              <w:rStyle w:val="PageNumber"/>
            </w:rPr>
            <w:fldChar w:fldCharType="begin"/>
          </w:r>
          <w:r w:rsidRPr="00AC4488">
            <w:rPr>
              <w:rStyle w:val="PageNumber"/>
            </w:rPr>
            <w:instrText xml:space="preserve"> NUMPAGES  \* Arabic  \* MERGEFORMAT </w:instrText>
          </w:r>
          <w:r w:rsidRPr="00AC4488">
            <w:rPr>
              <w:rStyle w:val="PageNumber"/>
            </w:rPr>
            <w:fldChar w:fldCharType="separate"/>
          </w:r>
          <w:r w:rsidR="0084029C">
            <w:rPr>
              <w:rStyle w:val="PageNumber"/>
              <w:noProof/>
            </w:rPr>
            <w:t>22</w:t>
          </w:r>
          <w:r w:rsidRPr="00AC4488">
            <w:rPr>
              <w:rStyle w:val="PageNumber"/>
            </w:rPr>
            <w:fldChar w:fldCharType="end"/>
          </w:r>
        </w:p>
      </w:tc>
      <w:tc>
        <w:tcPr>
          <w:tcW w:w="2551" w:type="dxa"/>
          <w:vAlign w:val="bottom"/>
        </w:tcPr>
        <w:p w14:paraId="4B12A0E7" w14:textId="77777777" w:rsidR="00197576" w:rsidRPr="001E14EB" w:rsidRDefault="00197576" w:rsidP="0071700C">
          <w:pPr>
            <w:spacing w:after="0"/>
            <w:jc w:val="right"/>
          </w:pPr>
          <w:r>
            <w:rPr>
              <w:noProof/>
              <w:lang w:eastAsia="en-AU"/>
            </w:rPr>
            <w:drawing>
              <wp:inline distT="0" distB="0" distL="0" distR="0" wp14:anchorId="3F26F741" wp14:editId="54E83BF9">
                <wp:extent cx="1574700" cy="561600"/>
                <wp:effectExtent l="0" t="0" r="6985" b="0"/>
                <wp:docPr id="7" name="Picture 7" descr="Northern Territory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tgcentral.nt.gov.au/sites/files/uploads/images/dcm/logos/ntg-logo/ntg-primary-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4700" cy="561600"/>
                        </a:xfrm>
                        <a:prstGeom prst="rect">
                          <a:avLst/>
                        </a:prstGeom>
                        <a:noFill/>
                        <a:ln>
                          <a:noFill/>
                        </a:ln>
                      </pic:spPr>
                    </pic:pic>
                  </a:graphicData>
                </a:graphic>
              </wp:inline>
            </w:drawing>
          </w:r>
          <w:r w:rsidRPr="00785C24">
            <w:rPr>
              <w:rStyle w:val="PageNumber"/>
              <w:noProof/>
              <w:lang w:eastAsia="en-AU"/>
            </w:rPr>
            <w:t xml:space="preserve"> </w:t>
          </w:r>
        </w:p>
      </w:tc>
    </w:tr>
  </w:tbl>
  <w:p w14:paraId="1B91FF77" w14:textId="77777777" w:rsidR="00197576" w:rsidRPr="00661BE1" w:rsidRDefault="00197576" w:rsidP="00D15D88">
    <w:pPr>
      <w:pStyle w:val="Hidden"/>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B1CC0C" w14:textId="77777777" w:rsidR="00E4254F" w:rsidRDefault="00E4254F" w:rsidP="007332FF">
      <w:r>
        <w:separator/>
      </w:r>
    </w:p>
  </w:footnote>
  <w:footnote w:type="continuationSeparator" w:id="0">
    <w:p w14:paraId="71A307E1" w14:textId="77777777" w:rsidR="00E4254F" w:rsidRDefault="00E4254F" w:rsidP="007332FF">
      <w:r>
        <w:continuationSeparator/>
      </w:r>
    </w:p>
  </w:footnote>
  <w:footnote w:id="1">
    <w:p w14:paraId="2810E3C3" w14:textId="77777777" w:rsidR="00197576" w:rsidRPr="00915494" w:rsidRDefault="00197576" w:rsidP="00197576">
      <w:pPr>
        <w:pStyle w:val="FootnoteText"/>
        <w:rPr>
          <w:lang w:val="en-US"/>
        </w:rPr>
      </w:pPr>
      <w:r>
        <w:rPr>
          <w:rStyle w:val="FootnoteReference"/>
        </w:rPr>
        <w:footnoteRef/>
      </w:r>
      <w:r>
        <w:t xml:space="preserve"> </w:t>
      </w:r>
      <w:r w:rsidRPr="00A33BD0">
        <w:rPr>
          <w:rFonts w:cs="Arial"/>
          <w:i/>
          <w:iCs/>
          <w:sz w:val="14"/>
          <w:szCs w:val="14"/>
        </w:rPr>
        <w:t>Disability Standards for Education 2005</w:t>
      </w:r>
      <w:r w:rsidRPr="005251C0">
        <w:rPr>
          <w:rFonts w:cs="Arial"/>
          <w:sz w:val="14"/>
          <w:szCs w:val="14"/>
        </w:rPr>
        <w:t xml:space="preserve"> </w:t>
      </w:r>
      <w:hyperlink r:id="rId1" w:history="1">
        <w:r w:rsidRPr="005251C0">
          <w:rPr>
            <w:rStyle w:val="Hyperlink"/>
            <w:rFonts w:cs="Arial"/>
            <w:sz w:val="14"/>
            <w:szCs w:val="14"/>
          </w:rPr>
          <w:t>https://education.gov.au/disability-standards-education</w:t>
        </w:r>
      </w:hyperlink>
    </w:p>
  </w:footnote>
  <w:footnote w:id="2">
    <w:p w14:paraId="2AFE8410" w14:textId="77777777" w:rsidR="00197576" w:rsidRPr="00915494" w:rsidRDefault="00197576" w:rsidP="00197576">
      <w:pPr>
        <w:pStyle w:val="FootnoteText"/>
        <w:rPr>
          <w:lang w:val="en-US"/>
        </w:rPr>
      </w:pPr>
      <w:r>
        <w:rPr>
          <w:rStyle w:val="FootnoteReference"/>
        </w:rPr>
        <w:footnoteRef/>
      </w:r>
      <w:r>
        <w:t xml:space="preserve"> </w:t>
      </w:r>
      <w:r w:rsidRPr="00A33BD0">
        <w:rPr>
          <w:i/>
          <w:sz w:val="14"/>
          <w:szCs w:val="14"/>
        </w:rPr>
        <w:t>Disability Discrimination Act 1992</w:t>
      </w:r>
      <w:r>
        <w:rPr>
          <w:i/>
          <w:sz w:val="14"/>
          <w:szCs w:val="14"/>
        </w:rPr>
        <w:t xml:space="preserve"> (Cwlth)</w:t>
      </w:r>
      <w:r w:rsidRPr="005251C0">
        <w:rPr>
          <w:sz w:val="14"/>
          <w:szCs w:val="14"/>
        </w:rPr>
        <w:t xml:space="preserve"> </w:t>
      </w:r>
      <w:hyperlink r:id="rId2" w:history="1">
        <w:r w:rsidRPr="005251C0">
          <w:rPr>
            <w:rStyle w:val="Hyperlink"/>
            <w:sz w:val="14"/>
            <w:szCs w:val="14"/>
          </w:rPr>
          <w:t>https://www.legislation.gov.au/Series/C2004A04426</w:t>
        </w:r>
      </w:hyperlink>
    </w:p>
  </w:footnote>
  <w:footnote w:id="3">
    <w:p w14:paraId="1D14CDFF" w14:textId="77777777" w:rsidR="00197576" w:rsidRPr="00B32ED5" w:rsidRDefault="00197576" w:rsidP="00CF0F29">
      <w:pPr>
        <w:pStyle w:val="FootnoteText"/>
        <w:rPr>
          <w:rFonts w:cs="Arial"/>
          <w:sz w:val="14"/>
        </w:rPr>
      </w:pPr>
      <w:r w:rsidRPr="00B32ED5">
        <w:rPr>
          <w:rStyle w:val="FootnoteReference"/>
          <w:rFonts w:cs="Arial"/>
          <w:sz w:val="14"/>
        </w:rPr>
        <w:footnoteRef/>
      </w:r>
      <w:r w:rsidRPr="00B32ED5">
        <w:rPr>
          <w:rStyle w:val="Hyperlink"/>
          <w:rFonts w:cs="Arial"/>
          <w:sz w:val="14"/>
        </w:rPr>
        <w:t xml:space="preserve"> “Twice exceptional”</w:t>
      </w:r>
      <w:hyperlink w:history="1"/>
      <w:r w:rsidRPr="00B32ED5">
        <w:rPr>
          <w:rFonts w:cs="Arial"/>
          <w:sz w:val="14"/>
        </w:rPr>
        <w:t>.</w:t>
      </w:r>
      <w:r w:rsidRPr="00B32ED5">
        <w:rPr>
          <w:rFonts w:cs="Arial"/>
        </w:rPr>
        <w:t xml:space="preserve"> </w:t>
      </w:r>
      <w:hyperlink r:id="rId3" w:history="1">
        <w:r w:rsidRPr="00B32ED5">
          <w:rPr>
            <w:rStyle w:val="Hyperlink"/>
            <w:rFonts w:cs="Arial"/>
            <w:sz w:val="14"/>
          </w:rPr>
          <w:t>https://nagc.org/resources-publications/resources-parents/twice-exceptional-students</w:t>
        </w:r>
      </w:hyperlink>
      <w:r w:rsidRPr="00B32ED5">
        <w:rPr>
          <w:rFonts w:cs="Arial"/>
          <w:sz w:val="14"/>
          <w:szCs w:val="14"/>
        </w:rPr>
        <w:t>.</w:t>
      </w:r>
    </w:p>
    <w:p w14:paraId="422F77A5" w14:textId="77777777" w:rsidR="00197576" w:rsidRPr="00406107" w:rsidRDefault="00197576" w:rsidP="00CF0F29">
      <w:pPr>
        <w:pStyle w:val="FootnoteText"/>
        <w:rPr>
          <w:sz w:val="14"/>
          <w:lang w:val="en-US"/>
        </w:rPr>
      </w:pPr>
    </w:p>
  </w:footnote>
  <w:footnote w:id="4">
    <w:p w14:paraId="320DBDC6" w14:textId="77777777" w:rsidR="00197576" w:rsidRPr="00175E6C" w:rsidRDefault="00197576" w:rsidP="00C457FD">
      <w:pPr>
        <w:pStyle w:val="FootnoteText"/>
        <w:rPr>
          <w:sz w:val="14"/>
          <w:lang w:val="en-US"/>
        </w:rPr>
      </w:pPr>
      <w:r w:rsidRPr="00C56A13">
        <w:rPr>
          <w:rStyle w:val="FootnoteReference"/>
          <w:sz w:val="14"/>
          <w:szCs w:val="14"/>
        </w:rPr>
        <w:footnoteRef/>
      </w:r>
      <w:r w:rsidRPr="00C56A13">
        <w:rPr>
          <w:sz w:val="14"/>
          <w:szCs w:val="14"/>
        </w:rPr>
        <w:t xml:space="preserve"> Disability Standards for Education: Fact Sheet 2.</w:t>
      </w:r>
      <w:r w:rsidRPr="00C56A13">
        <w:rPr>
          <w:i/>
          <w:iCs/>
          <w:sz w:val="14"/>
          <w:szCs w:val="14"/>
        </w:rPr>
        <w:t>Disability Standards for Education</w:t>
      </w:r>
      <w:r w:rsidRPr="00C56A13">
        <w:rPr>
          <w:sz w:val="14"/>
          <w:szCs w:val="14"/>
        </w:rPr>
        <w:t xml:space="preserve">. </w:t>
      </w:r>
      <w:hyperlink r:id="rId4" w:history="1">
        <w:r w:rsidRPr="00D50382">
          <w:rPr>
            <w:rStyle w:val="Hyperlink"/>
            <w:sz w:val="14"/>
            <w:szCs w:val="14"/>
          </w:rPr>
          <w:t>http://www.education.gov.au/disability-standards-education</w:t>
        </w:r>
      </w:hyperlink>
      <w:r w:rsidRPr="00175E6C">
        <w:rPr>
          <w:sz w:val="14"/>
        </w:rPr>
        <w:t>.</w:t>
      </w:r>
    </w:p>
  </w:footnote>
  <w:footnote w:id="5">
    <w:p w14:paraId="54361DAF" w14:textId="77777777" w:rsidR="00197576" w:rsidRPr="001E060B" w:rsidRDefault="00197576" w:rsidP="00C457FD">
      <w:pPr>
        <w:pStyle w:val="FootnoteText"/>
        <w:rPr>
          <w:sz w:val="14"/>
          <w:szCs w:val="14"/>
          <w:lang w:val="en-US"/>
        </w:rPr>
      </w:pPr>
      <w:r w:rsidRPr="001E060B">
        <w:rPr>
          <w:rStyle w:val="FootnoteReference"/>
          <w:sz w:val="14"/>
          <w:szCs w:val="14"/>
        </w:rPr>
        <w:footnoteRef/>
      </w:r>
      <w:r w:rsidRPr="001E060B">
        <w:rPr>
          <w:sz w:val="14"/>
          <w:szCs w:val="14"/>
        </w:rPr>
        <w:t xml:space="preserve"> </w:t>
      </w:r>
      <w:r>
        <w:rPr>
          <w:sz w:val="14"/>
          <w:szCs w:val="14"/>
        </w:rPr>
        <w:t>NTCET,</w:t>
      </w:r>
      <w:r w:rsidRPr="001E060B">
        <w:rPr>
          <w:sz w:val="14"/>
          <w:szCs w:val="14"/>
          <w:lang w:val="en-US"/>
        </w:rPr>
        <w:t xml:space="preserve"> NT Department of Education, </w:t>
      </w:r>
      <w:hyperlink r:id="rId5" w:history="1">
        <w:r w:rsidRPr="006B023A">
          <w:rPr>
            <w:rStyle w:val="Hyperlink"/>
            <w:sz w:val="14"/>
            <w:szCs w:val="14"/>
            <w:lang w:val="en-US"/>
          </w:rPr>
          <w:t>https://nt.gov.au/learning/primary-and-secondary-students/about-nt-certificate-of-education-and-training</w:t>
        </w:r>
      </w:hyperlink>
      <w:r w:rsidRPr="00B32ED5">
        <w:rPr>
          <w:rFonts w:cs="Arial"/>
          <w:sz w:val="14"/>
          <w:szCs w:val="14"/>
        </w:rPr>
        <w:t>.</w:t>
      </w:r>
    </w:p>
  </w:footnote>
  <w:footnote w:id="6">
    <w:p w14:paraId="3B1DAABA" w14:textId="77777777" w:rsidR="00197576" w:rsidRPr="003B05A9" w:rsidRDefault="00197576" w:rsidP="008E05E7">
      <w:pPr>
        <w:pStyle w:val="FootnoteText"/>
        <w:rPr>
          <w:sz w:val="14"/>
          <w:szCs w:val="14"/>
          <w:lang w:val="en-US"/>
        </w:rPr>
      </w:pPr>
      <w:r w:rsidRPr="003B05A9">
        <w:rPr>
          <w:rStyle w:val="FootnoteReference"/>
          <w:sz w:val="14"/>
          <w:szCs w:val="14"/>
        </w:rPr>
        <w:footnoteRef/>
      </w:r>
      <w:r w:rsidRPr="003B05A9">
        <w:rPr>
          <w:sz w:val="14"/>
          <w:szCs w:val="14"/>
        </w:rPr>
        <w:t xml:space="preserve"> Response To Intervention Service Delivery Model. </w:t>
      </w:r>
      <w:r w:rsidRPr="003B05A9">
        <w:rPr>
          <w:i/>
          <w:iCs/>
          <w:sz w:val="14"/>
          <w:szCs w:val="14"/>
        </w:rPr>
        <w:t>Student Support iSupport</w:t>
      </w:r>
      <w:r w:rsidRPr="003B05A9">
        <w:rPr>
          <w:sz w:val="14"/>
          <w:szCs w:val="14"/>
        </w:rPr>
        <w:t xml:space="preserve">. NT DoE. </w:t>
      </w:r>
      <w:hyperlink r:id="rId6" w:history="1">
        <w:r w:rsidRPr="003B05A9">
          <w:rPr>
            <w:rStyle w:val="Hyperlink"/>
            <w:sz w:val="14"/>
            <w:szCs w:val="14"/>
          </w:rPr>
          <w:t>http://ed.ntschools.net/studserv/studentsupport/Pages/welcome.aspx</w:t>
        </w:r>
      </w:hyperlink>
      <w:r w:rsidRPr="003B05A9">
        <w:rPr>
          <w:sz w:val="16"/>
          <w:szCs w:val="14"/>
        </w:rPr>
        <w:t>.</w:t>
      </w:r>
    </w:p>
  </w:footnote>
  <w:footnote w:id="7">
    <w:p w14:paraId="7C2B677A" w14:textId="77777777" w:rsidR="00197576" w:rsidRPr="00C56A13" w:rsidRDefault="00197576" w:rsidP="008E05E7">
      <w:pPr>
        <w:pStyle w:val="FootnoteText"/>
        <w:rPr>
          <w:sz w:val="14"/>
          <w:szCs w:val="14"/>
          <w:lang w:val="en-US"/>
        </w:rPr>
      </w:pPr>
      <w:r w:rsidRPr="003B05A9">
        <w:rPr>
          <w:rStyle w:val="FootnoteReference"/>
          <w:sz w:val="14"/>
          <w:szCs w:val="14"/>
        </w:rPr>
        <w:footnoteRef/>
      </w:r>
      <w:r w:rsidRPr="003B05A9">
        <w:rPr>
          <w:sz w:val="14"/>
          <w:szCs w:val="14"/>
        </w:rPr>
        <w:t xml:space="preserve"> Response to Intervention. </w:t>
      </w:r>
      <w:r w:rsidRPr="003B05A9">
        <w:rPr>
          <w:i/>
          <w:iCs/>
          <w:sz w:val="14"/>
          <w:szCs w:val="14"/>
        </w:rPr>
        <w:t>Center on Response to Intervention</w:t>
      </w:r>
      <w:r w:rsidRPr="003B05A9">
        <w:rPr>
          <w:sz w:val="14"/>
          <w:szCs w:val="14"/>
        </w:rPr>
        <w:t xml:space="preserve">. </w:t>
      </w:r>
      <w:hyperlink r:id="rId7" w:history="1">
        <w:r w:rsidRPr="003B05A9">
          <w:rPr>
            <w:rStyle w:val="Hyperlink"/>
            <w:sz w:val="14"/>
            <w:szCs w:val="14"/>
          </w:rPr>
          <w:t>http://www.rti4success.org/</w:t>
        </w:r>
      </w:hyperlink>
      <w:r w:rsidRPr="003B05A9">
        <w:rPr>
          <w:sz w:val="14"/>
          <w:szCs w:val="14"/>
        </w:rPr>
        <w:t>.</w:t>
      </w:r>
      <w:r w:rsidRPr="00C56A13">
        <w:rPr>
          <w:sz w:val="14"/>
          <w:szCs w:val="14"/>
        </w:rPr>
        <w:t xml:space="preserve"> </w:t>
      </w:r>
    </w:p>
  </w:footnote>
  <w:footnote w:id="8">
    <w:p w14:paraId="587A7188" w14:textId="57C4A394" w:rsidR="00882229" w:rsidRPr="00882229" w:rsidRDefault="00882229">
      <w:pPr>
        <w:pStyle w:val="FootnoteText"/>
        <w:rPr>
          <w:lang w:val="en-US"/>
        </w:rPr>
      </w:pPr>
      <w:r>
        <w:rPr>
          <w:rStyle w:val="FootnoteReference"/>
        </w:rPr>
        <w:footnoteRef/>
      </w:r>
      <w:r>
        <w:t xml:space="preserve"> </w:t>
      </w:r>
      <w:r w:rsidRPr="00341430">
        <w:rPr>
          <w:sz w:val="14"/>
          <w:szCs w:val="14"/>
        </w:rPr>
        <w:t xml:space="preserve">The Effect of Age-correction on IQ Scores Among School-aged Children Born Preterm. </w:t>
      </w:r>
      <w:r w:rsidRPr="00341430">
        <w:rPr>
          <w:i/>
          <w:iCs/>
          <w:sz w:val="14"/>
          <w:szCs w:val="14"/>
        </w:rPr>
        <w:t>Australian Journal of Educational &amp; Developmental Psychology. Vol 13, 2013, Pp. 1-15</w:t>
      </w:r>
      <w:r w:rsidRPr="00341430">
        <w:rPr>
          <w:sz w:val="14"/>
          <w:szCs w:val="14"/>
        </w:rPr>
        <w:t>. ROB</w:t>
      </w:r>
      <w:r w:rsidRPr="004329D3">
        <w:rPr>
          <w:sz w:val="14"/>
          <w:szCs w:val="14"/>
        </w:rPr>
        <w:t xml:space="preserve">ERTS ET AL. </w:t>
      </w:r>
      <w:hyperlink r:id="rId8" w:history="1">
        <w:r w:rsidRPr="008B1D49">
          <w:rPr>
            <w:rStyle w:val="Hyperlink"/>
            <w:sz w:val="14"/>
            <w:szCs w:val="14"/>
          </w:rPr>
          <w:t>http://files.eric.ed.gov/fulltext/EJ1016101.pdf</w:t>
        </w:r>
      </w:hyperlink>
      <w:r w:rsidRPr="00B32ED5">
        <w:rPr>
          <w:rFonts w:cs="Arial"/>
          <w:sz w:val="14"/>
          <w:szCs w:val="14"/>
        </w:rPr>
        <w:t>.</w:t>
      </w:r>
    </w:p>
  </w:footnote>
  <w:footnote w:id="9">
    <w:p w14:paraId="7575DDDB" w14:textId="6F72E3DC" w:rsidR="00882229" w:rsidRPr="00882229" w:rsidRDefault="00882229">
      <w:pPr>
        <w:pStyle w:val="FootnoteText"/>
        <w:rPr>
          <w:lang w:val="en-US"/>
        </w:rPr>
      </w:pPr>
      <w:r>
        <w:rPr>
          <w:rStyle w:val="FootnoteReference"/>
        </w:rPr>
        <w:footnoteRef/>
      </w:r>
      <w:r>
        <w:t xml:space="preserve"> </w:t>
      </w:r>
      <w:r w:rsidRPr="00C56A13">
        <w:rPr>
          <w:i/>
          <w:iCs/>
          <w:sz w:val="14"/>
          <w:szCs w:val="14"/>
        </w:rPr>
        <w:t>Emory University School of Medicine</w:t>
      </w:r>
      <w:r>
        <w:rPr>
          <w:i/>
          <w:iCs/>
          <w:sz w:val="14"/>
          <w:szCs w:val="14"/>
        </w:rPr>
        <w:t xml:space="preserve"> </w:t>
      </w:r>
      <w:r w:rsidRPr="00C56A13">
        <w:rPr>
          <w:i/>
          <w:iCs/>
          <w:sz w:val="14"/>
          <w:szCs w:val="14"/>
        </w:rPr>
        <w:t>Department of Paediatrics</w:t>
      </w:r>
      <w:r w:rsidRPr="00C56A13">
        <w:rPr>
          <w:sz w:val="14"/>
          <w:szCs w:val="14"/>
        </w:rPr>
        <w:t xml:space="preserve">. Emory University. </w:t>
      </w:r>
      <w:hyperlink r:id="rId9" w:history="1">
        <w:r w:rsidRPr="00DD727E">
          <w:rPr>
            <w:rStyle w:val="Hyperlink"/>
            <w:sz w:val="14"/>
            <w:szCs w:val="14"/>
          </w:rPr>
          <w:t>FAQ Adjusted Age</w:t>
        </w:r>
      </w:hyperlink>
      <w:r w:rsidRPr="00B32ED5">
        <w:rPr>
          <w:rFonts w:cs="Arial"/>
          <w:sz w:val="14"/>
          <w:szCs w:val="14"/>
        </w:rPr>
        <w:t>.</w:t>
      </w:r>
    </w:p>
  </w:footnote>
  <w:footnote w:id="10">
    <w:p w14:paraId="71B056B6" w14:textId="77777777" w:rsidR="00197576" w:rsidRPr="00895383" w:rsidRDefault="00197576" w:rsidP="0023682E">
      <w:pPr>
        <w:pStyle w:val="FootnoteText"/>
        <w:rPr>
          <w:sz w:val="14"/>
          <w:szCs w:val="14"/>
        </w:rPr>
      </w:pPr>
      <w:r w:rsidRPr="00895383">
        <w:rPr>
          <w:rStyle w:val="FootnoteReference"/>
          <w:sz w:val="14"/>
          <w:szCs w:val="14"/>
        </w:rPr>
        <w:footnoteRef/>
      </w:r>
      <w:r w:rsidRPr="00895383">
        <w:rPr>
          <w:sz w:val="14"/>
          <w:szCs w:val="14"/>
        </w:rPr>
        <w:t xml:space="preserve"> Northern Territory Education Act. </w:t>
      </w:r>
      <w:r w:rsidRPr="00895383">
        <w:rPr>
          <w:i/>
          <w:iCs/>
          <w:sz w:val="14"/>
          <w:szCs w:val="14"/>
        </w:rPr>
        <w:t>Northern Territory Consolidated Acts</w:t>
      </w:r>
      <w:r w:rsidRPr="00895383">
        <w:rPr>
          <w:sz w:val="14"/>
          <w:szCs w:val="14"/>
        </w:rPr>
        <w:t>.</w:t>
      </w:r>
      <w:hyperlink r:id="rId10" w:history="1"/>
      <w:r w:rsidRPr="00895383">
        <w:rPr>
          <w:sz w:val="14"/>
          <w:szCs w:val="14"/>
        </w:rPr>
        <w:t xml:space="preserve"> </w:t>
      </w:r>
      <w:hyperlink r:id="rId11" w:history="1">
        <w:r w:rsidRPr="00895383">
          <w:rPr>
            <w:rStyle w:val="Hyperlink"/>
            <w:sz w:val="14"/>
            <w:szCs w:val="14"/>
          </w:rPr>
          <w:t>https://legislation.nt.gov.au/en/Legislation/EDUCATION-ACT-2015</w:t>
        </w:r>
      </w:hyperlink>
      <w:r w:rsidRPr="00B32ED5">
        <w:rPr>
          <w:rFonts w:cs="Arial"/>
          <w:sz w:val="14"/>
          <w:szCs w:val="14"/>
        </w:rPr>
        <w:t>.</w:t>
      </w:r>
    </w:p>
    <w:p w14:paraId="14FB866C" w14:textId="77777777" w:rsidR="00197576" w:rsidRPr="006F078A" w:rsidRDefault="00197576" w:rsidP="0023682E">
      <w:pPr>
        <w:pStyle w:val="FootnoteText"/>
        <w:rPr>
          <w:lang w:val="en-US"/>
        </w:rPr>
      </w:pPr>
    </w:p>
  </w:footnote>
  <w:footnote w:id="11">
    <w:p w14:paraId="10608BEB" w14:textId="77777777" w:rsidR="00197576" w:rsidRPr="00EF4DE7" w:rsidRDefault="00197576" w:rsidP="0023682E">
      <w:pPr>
        <w:pStyle w:val="FootnoteText"/>
        <w:rPr>
          <w:lang w:val="en-US"/>
        </w:rPr>
      </w:pPr>
      <w:r w:rsidRPr="00F9253A">
        <w:rPr>
          <w:rStyle w:val="FootnoteReference"/>
          <w:sz w:val="14"/>
        </w:rPr>
        <w:footnoteRef/>
      </w:r>
      <w:r w:rsidRPr="00F9253A">
        <w:rPr>
          <w:sz w:val="14"/>
        </w:rPr>
        <w:t xml:space="preserve"> </w:t>
      </w:r>
      <w:r>
        <w:rPr>
          <w:sz w:val="14"/>
        </w:rPr>
        <w:t xml:space="preserve">Twice Exceptional kids: both gifted and challenged, </w:t>
      </w:r>
      <w:hyperlink r:id="rId12" w:history="1">
        <w:r w:rsidRPr="00631028">
          <w:rPr>
            <w:rStyle w:val="Hyperlink"/>
            <w:sz w:val="14"/>
          </w:rPr>
          <w:t>https://childmind.org/article/twice-exceptional-kids-both-gifted-and-challenged/</w:t>
        </w:r>
      </w:hyperlink>
      <w:r w:rsidRPr="00B32ED5">
        <w:rPr>
          <w:rFonts w:cs="Arial"/>
          <w:sz w:val="14"/>
          <w:szCs w:val="14"/>
        </w:rPr>
        <w:t>.</w:t>
      </w:r>
    </w:p>
  </w:footnote>
  <w:footnote w:id="12">
    <w:p w14:paraId="62E47010" w14:textId="77777777" w:rsidR="00197576" w:rsidRPr="00B52CDD" w:rsidRDefault="00197576" w:rsidP="0023682E">
      <w:pPr>
        <w:pStyle w:val="FootnoteText"/>
        <w:rPr>
          <w:sz w:val="14"/>
          <w:szCs w:val="14"/>
          <w:lang w:val="en-US"/>
        </w:rPr>
      </w:pPr>
      <w:r w:rsidRPr="00512DF9">
        <w:rPr>
          <w:rStyle w:val="FootnoteReference"/>
          <w:sz w:val="14"/>
          <w:szCs w:val="14"/>
        </w:rPr>
        <w:footnoteRef/>
      </w:r>
      <w:r w:rsidRPr="00512DF9">
        <w:rPr>
          <w:sz w:val="14"/>
          <w:szCs w:val="14"/>
        </w:rPr>
        <w:t xml:space="preserve"> Why</w:t>
      </w:r>
      <w:r w:rsidRPr="00512DF9">
        <w:rPr>
          <w:sz w:val="14"/>
        </w:rPr>
        <w:t xml:space="preserve"> NAP? </w:t>
      </w:r>
      <w:r w:rsidRPr="00512DF9">
        <w:rPr>
          <w:i/>
          <w:iCs/>
          <w:sz w:val="14"/>
        </w:rPr>
        <w:t>NAPLAN: National Assessment Program</w:t>
      </w:r>
      <w:r w:rsidRPr="00512DF9">
        <w:rPr>
          <w:sz w:val="14"/>
        </w:rPr>
        <w:t xml:space="preserve">. </w:t>
      </w:r>
      <w:hyperlink r:id="rId13" w:history="1">
        <w:r w:rsidRPr="0099517D">
          <w:rPr>
            <w:rStyle w:val="Hyperlink"/>
            <w:sz w:val="14"/>
          </w:rPr>
          <w:t>http://www.nap.edu.au/about/why-nap.html</w:t>
        </w:r>
      </w:hyperlink>
      <w:r w:rsidRPr="00512DF9">
        <w:rPr>
          <w:sz w:val="14"/>
        </w:rPr>
        <w:t>.</w:t>
      </w:r>
    </w:p>
  </w:footnote>
  <w:footnote w:id="13">
    <w:p w14:paraId="70AC10C4" w14:textId="77777777" w:rsidR="00197576" w:rsidRPr="00B52CDD" w:rsidRDefault="00197576" w:rsidP="0023682E">
      <w:pPr>
        <w:pStyle w:val="FootnoteText"/>
        <w:rPr>
          <w:lang w:val="en-US"/>
        </w:rPr>
      </w:pPr>
      <w:r w:rsidRPr="00B52CDD">
        <w:rPr>
          <w:rStyle w:val="FootnoteReference"/>
          <w:sz w:val="14"/>
          <w:szCs w:val="14"/>
        </w:rPr>
        <w:footnoteRef/>
      </w:r>
      <w:r w:rsidRPr="00B52CDD">
        <w:rPr>
          <w:sz w:val="14"/>
          <w:szCs w:val="14"/>
        </w:rPr>
        <w:t xml:space="preserve"> NAPLAN. </w:t>
      </w:r>
      <w:r w:rsidRPr="00B52CDD">
        <w:rPr>
          <w:i/>
          <w:iCs/>
          <w:sz w:val="14"/>
          <w:szCs w:val="14"/>
        </w:rPr>
        <w:t>NAPLAN</w:t>
      </w:r>
      <w:r w:rsidRPr="00B52CDD">
        <w:rPr>
          <w:sz w:val="14"/>
          <w:szCs w:val="14"/>
        </w:rPr>
        <w:t xml:space="preserve">. </w:t>
      </w:r>
      <w:hyperlink r:id="rId14" w:history="1">
        <w:r w:rsidRPr="0099517D">
          <w:rPr>
            <w:rStyle w:val="Hyperlink"/>
            <w:sz w:val="14"/>
            <w:szCs w:val="14"/>
          </w:rPr>
          <w:t>http://www.nap.edu.au/naplan/naplan.html</w:t>
        </w:r>
      </w:hyperlink>
      <w:r w:rsidRPr="00B52CDD">
        <w:rPr>
          <w:sz w:val="14"/>
          <w:szCs w:val="14"/>
        </w:rPr>
        <w:t>.</w:t>
      </w:r>
    </w:p>
  </w:footnote>
  <w:footnote w:id="14">
    <w:p w14:paraId="140C322E" w14:textId="77777777" w:rsidR="00197576" w:rsidRPr="00F9253A" w:rsidRDefault="00197576" w:rsidP="0023682E">
      <w:pPr>
        <w:pStyle w:val="FootnoteText"/>
        <w:rPr>
          <w:sz w:val="14"/>
          <w:lang w:val="en-US"/>
        </w:rPr>
      </w:pPr>
      <w:r w:rsidRPr="00F9253A">
        <w:rPr>
          <w:rStyle w:val="FootnoteReference"/>
          <w:sz w:val="14"/>
        </w:rPr>
        <w:footnoteRef/>
      </w:r>
      <w:r w:rsidRPr="00F9253A">
        <w:rPr>
          <w:sz w:val="14"/>
        </w:rPr>
        <w:t xml:space="preserve"> </w:t>
      </w:r>
      <w:r w:rsidRPr="00F9253A">
        <w:rPr>
          <w:sz w:val="14"/>
          <w:lang w:val="en-US"/>
        </w:rPr>
        <w:t>Inclusive education provides all children with the possibility to learn together without discrimination. It should take into account the diversity of disabled children. United Nations Educational, Scientific and Cultural</w:t>
      </w:r>
      <w:r w:rsidRPr="00696CDE">
        <w:rPr>
          <w:sz w:val="14"/>
          <w:lang w:val="en-ZA"/>
        </w:rPr>
        <w:t xml:space="preserve"> Organisation</w:t>
      </w:r>
      <w:r w:rsidRPr="00F9253A">
        <w:rPr>
          <w:sz w:val="14"/>
          <w:lang w:val="en-US"/>
        </w:rPr>
        <w:t xml:space="preserve"> (UNESCO)</w:t>
      </w:r>
      <w:r>
        <w:rPr>
          <w:sz w:val="14"/>
          <w:lang w:val="en-US"/>
        </w:rPr>
        <w:t>.</w:t>
      </w:r>
    </w:p>
  </w:footnote>
  <w:footnote w:id="15">
    <w:p w14:paraId="692ADB7C" w14:textId="77777777" w:rsidR="00197576" w:rsidRDefault="00197576" w:rsidP="0023682E">
      <w:pPr>
        <w:pStyle w:val="FootnoteText"/>
        <w:rPr>
          <w:rFonts w:cs="Arial"/>
          <w:color w:val="333333"/>
          <w:sz w:val="14"/>
          <w:szCs w:val="14"/>
          <w:shd w:val="clear" w:color="auto" w:fill="FFFFFF"/>
        </w:rPr>
      </w:pPr>
      <w:r w:rsidRPr="00895383">
        <w:rPr>
          <w:rStyle w:val="FootnoteReference"/>
          <w:sz w:val="14"/>
          <w:szCs w:val="14"/>
        </w:rPr>
        <w:footnoteRef/>
      </w:r>
      <w:r w:rsidRPr="00895383">
        <w:rPr>
          <w:sz w:val="14"/>
          <w:szCs w:val="14"/>
        </w:rPr>
        <w:t xml:space="preserve"> </w:t>
      </w:r>
      <w:r w:rsidRPr="00895383">
        <w:rPr>
          <w:rFonts w:cs="Arial"/>
          <w:color w:val="333333"/>
          <w:sz w:val="14"/>
          <w:szCs w:val="14"/>
          <w:shd w:val="clear" w:color="auto" w:fill="FFFFFF"/>
        </w:rPr>
        <w:t xml:space="preserve">Alternatives-to-Suspension Fact Sheet: Effective Classroom Management Practices. </w:t>
      </w:r>
      <w:r w:rsidRPr="00895383">
        <w:rPr>
          <w:rFonts w:cs="Arial"/>
          <w:i/>
          <w:iCs/>
          <w:color w:val="333333"/>
          <w:sz w:val="14"/>
          <w:szCs w:val="14"/>
          <w:shd w:val="clear" w:color="auto" w:fill="FFFFFF"/>
        </w:rPr>
        <w:t>Behaviour Assessment and Intervention</w:t>
      </w:r>
      <w:r>
        <w:rPr>
          <w:rFonts w:cs="Arial"/>
          <w:color w:val="333333"/>
          <w:sz w:val="14"/>
          <w:szCs w:val="14"/>
          <w:shd w:val="clear" w:color="auto" w:fill="FFFFFF"/>
        </w:rPr>
        <w:t xml:space="preserve"> </w:t>
      </w:r>
      <w:hyperlink r:id="rId15" w:history="1">
        <w:r w:rsidRPr="00895383">
          <w:rPr>
            <w:rStyle w:val="Hyperlink"/>
            <w:sz w:val="14"/>
            <w:szCs w:val="14"/>
            <w:shd w:val="clear" w:color="auto" w:fill="FFFFFF"/>
          </w:rPr>
          <w:t>http://education.state.mn.us/MDE/EdExc/SpecEdClass/BehavAssessInterv/004658</w:t>
        </w:r>
      </w:hyperlink>
      <w:r w:rsidRPr="00337E23">
        <w:rPr>
          <w:rFonts w:cs="Arial"/>
          <w:color w:val="333333"/>
          <w:sz w:val="14"/>
          <w:szCs w:val="14"/>
          <w:shd w:val="clear" w:color="auto" w:fill="FFFFFF"/>
        </w:rPr>
        <w:t>.</w:t>
      </w:r>
    </w:p>
    <w:p w14:paraId="2C330023" w14:textId="77777777" w:rsidR="00197576" w:rsidRPr="00337E23" w:rsidRDefault="00197576" w:rsidP="0023682E">
      <w:pPr>
        <w:pStyle w:val="FootnoteText"/>
        <w:rPr>
          <w:sz w:val="14"/>
          <w:szCs w:val="14"/>
          <w:lang w:val="en-US"/>
        </w:rPr>
      </w:pPr>
    </w:p>
  </w:footnote>
  <w:footnote w:id="16">
    <w:p w14:paraId="5EE0A3A8" w14:textId="77777777" w:rsidR="00B74756" w:rsidRDefault="00B74756" w:rsidP="00B74756">
      <w:pPr>
        <w:pStyle w:val="FootnoteText"/>
        <w:rPr>
          <w:rFonts w:cs="Arial"/>
          <w:color w:val="333333"/>
          <w:sz w:val="14"/>
          <w:szCs w:val="14"/>
          <w:shd w:val="clear" w:color="auto" w:fill="FFFFFF"/>
        </w:rPr>
      </w:pPr>
      <w:r w:rsidRPr="00895383">
        <w:rPr>
          <w:rStyle w:val="FootnoteReference"/>
          <w:sz w:val="14"/>
          <w:szCs w:val="14"/>
        </w:rPr>
        <w:footnoteRef/>
      </w:r>
      <w:r w:rsidRPr="00895383">
        <w:rPr>
          <w:sz w:val="14"/>
          <w:szCs w:val="14"/>
        </w:rPr>
        <w:t xml:space="preserve"> </w:t>
      </w:r>
      <w:r w:rsidRPr="00895383">
        <w:rPr>
          <w:rFonts w:cs="Arial"/>
          <w:color w:val="333333"/>
          <w:sz w:val="14"/>
          <w:szCs w:val="14"/>
          <w:shd w:val="clear" w:color="auto" w:fill="FFFFFF"/>
        </w:rPr>
        <w:t xml:space="preserve">Alternatives-to-Suspension Fact Sheet: Effective Classroom Management Practices. </w:t>
      </w:r>
      <w:r w:rsidRPr="00895383">
        <w:rPr>
          <w:rFonts w:cs="Arial"/>
          <w:i/>
          <w:iCs/>
          <w:color w:val="333333"/>
          <w:sz w:val="14"/>
          <w:szCs w:val="14"/>
          <w:shd w:val="clear" w:color="auto" w:fill="FFFFFF"/>
        </w:rPr>
        <w:t>Behaviour Assessment and Intervention</w:t>
      </w:r>
      <w:r>
        <w:rPr>
          <w:rFonts w:cs="Arial"/>
          <w:color w:val="333333"/>
          <w:sz w:val="14"/>
          <w:szCs w:val="14"/>
          <w:shd w:val="clear" w:color="auto" w:fill="FFFFFF"/>
        </w:rPr>
        <w:t xml:space="preserve"> </w:t>
      </w:r>
      <w:hyperlink r:id="rId16" w:history="1">
        <w:r w:rsidRPr="00895383">
          <w:rPr>
            <w:rStyle w:val="Hyperlink"/>
            <w:sz w:val="14"/>
            <w:szCs w:val="14"/>
            <w:shd w:val="clear" w:color="auto" w:fill="FFFFFF"/>
          </w:rPr>
          <w:t>http://education.state.mn.us/MDE/EdExc/SpecEdClass/BehavAssessInterv/004658</w:t>
        </w:r>
      </w:hyperlink>
      <w:r w:rsidRPr="00337E23">
        <w:rPr>
          <w:rFonts w:cs="Arial"/>
          <w:color w:val="333333"/>
          <w:sz w:val="14"/>
          <w:szCs w:val="14"/>
          <w:shd w:val="clear" w:color="auto" w:fill="FFFFFF"/>
        </w:rPr>
        <w:t>.</w:t>
      </w:r>
    </w:p>
    <w:p w14:paraId="6AF36043" w14:textId="77777777" w:rsidR="00B74756" w:rsidRPr="00337E23" w:rsidRDefault="00B74756" w:rsidP="00B74756">
      <w:pPr>
        <w:pStyle w:val="FootnoteText"/>
        <w:rPr>
          <w:sz w:val="14"/>
          <w:szCs w:val="14"/>
          <w:lang w:val="en-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2FADDF" w14:textId="16F46E1C" w:rsidR="00197576" w:rsidRPr="00162207" w:rsidRDefault="004C6900" w:rsidP="008C70BB">
    <w:pPr>
      <w:pStyle w:val="Header"/>
      <w:tabs>
        <w:tab w:val="clear" w:pos="9638"/>
        <w:tab w:val="right" w:pos="10318"/>
      </w:tabs>
    </w:pPr>
    <w:sdt>
      <w:sdtPr>
        <w:alias w:val="Title"/>
        <w:tag w:val="Title"/>
        <w:id w:val="940493533"/>
        <w:lock w:val="sdtLocked"/>
        <w:dataBinding w:prefixMappings="xmlns:ns0='http://purl.org/dc/elements/1.1/' xmlns:ns1='http://schemas.openxmlformats.org/package/2006/metadata/core-properties' " w:xpath="/ns1:coreProperties[1]/ns0:title[1]" w:storeItemID="{6C3C8BC8-F283-45AE-878A-BAB7291924A1}"/>
        <w:text/>
      </w:sdtPr>
      <w:sdtEndPr/>
      <w:sdtContent>
        <w:r w:rsidR="002F4FEA">
          <w:t>Students with disability guidelines</w:t>
        </w:r>
      </w:sdtContent>
    </w:sdt>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Heading1Char"/>
        <w:sz w:val="48"/>
        <w:szCs w:val="48"/>
      </w:rPr>
      <w:alias w:val="Title"/>
      <w:tag w:val="Title"/>
      <w:id w:val="-685676298"/>
      <w:lock w:val="sdtLocked"/>
      <w:dataBinding w:prefixMappings="xmlns:ns0='http://purl.org/dc/elements/1.1/' xmlns:ns1='http://schemas.openxmlformats.org/package/2006/metadata/core-properties' " w:xpath="/ns1:coreProperties[1]/ns0:title[1]" w:storeItemID="{6C3C8BC8-F283-45AE-878A-BAB7291924A1}"/>
      <w:text/>
    </w:sdtPr>
    <w:sdtEndPr>
      <w:rPr>
        <w:rStyle w:val="Heading1Char"/>
      </w:rPr>
    </w:sdtEndPr>
    <w:sdtContent>
      <w:p w14:paraId="76E149B3" w14:textId="51C8807A" w:rsidR="00197576" w:rsidRDefault="00F878CE" w:rsidP="00990E58">
        <w:pPr>
          <w:pStyle w:val="Title"/>
          <w:rPr>
            <w:rStyle w:val="TitleChar"/>
          </w:rPr>
        </w:pPr>
        <w:r>
          <w:rPr>
            <w:rStyle w:val="Heading1Char"/>
            <w:sz w:val="48"/>
            <w:szCs w:val="48"/>
          </w:rPr>
          <w:t xml:space="preserve">Students with </w:t>
        </w:r>
        <w:r w:rsidR="002F4FEA">
          <w:rPr>
            <w:rStyle w:val="Heading1Char"/>
            <w:sz w:val="48"/>
            <w:szCs w:val="48"/>
          </w:rPr>
          <w:t>d</w:t>
        </w:r>
        <w:r>
          <w:rPr>
            <w:rStyle w:val="Heading1Char"/>
            <w:sz w:val="48"/>
            <w:szCs w:val="48"/>
          </w:rPr>
          <w:t xml:space="preserve">isability </w:t>
        </w:r>
        <w:r w:rsidR="002F4FEA">
          <w:rPr>
            <w:rStyle w:val="Heading1Char"/>
            <w:sz w:val="48"/>
            <w:szCs w:val="48"/>
          </w:rPr>
          <w:t>g</w:t>
        </w:r>
        <w:r>
          <w:rPr>
            <w:rStyle w:val="Heading1Char"/>
            <w:sz w:val="48"/>
            <w:szCs w:val="48"/>
          </w:rPr>
          <w:t>uidelines</w:t>
        </w:r>
      </w:p>
    </w:sdtContent>
  </w:sdt>
  <w:p w14:paraId="3BD55D66" w14:textId="7330B296" w:rsidR="00197576" w:rsidRDefault="00197576" w:rsidP="006468C6"/>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10"/>
      <w:gridCol w:w="5448"/>
      <w:gridCol w:w="990"/>
      <w:gridCol w:w="1770"/>
    </w:tblGrid>
    <w:tr w:rsidR="00197576" w14:paraId="6554002B" w14:textId="77777777" w:rsidTr="00970E8B">
      <w:tc>
        <w:tcPr>
          <w:tcW w:w="2122" w:type="dxa"/>
          <w:vAlign w:val="center"/>
        </w:tcPr>
        <w:p w14:paraId="036CF830" w14:textId="77777777" w:rsidR="00197576" w:rsidRDefault="00197576" w:rsidP="006468C6">
          <w:pPr>
            <w:spacing w:after="0"/>
            <w:ind w:left="-110"/>
          </w:pPr>
          <w:r w:rsidRPr="00E27600">
            <w:t>Responsibility of:</w:t>
          </w:r>
        </w:p>
      </w:tc>
      <w:tc>
        <w:tcPr>
          <w:tcW w:w="5528" w:type="dxa"/>
          <w:vAlign w:val="center"/>
        </w:tcPr>
        <w:p w14:paraId="0679ECA8" w14:textId="77777777" w:rsidR="00197576" w:rsidRDefault="00197576" w:rsidP="006468C6">
          <w:pPr>
            <w:spacing w:after="0"/>
            <w:ind w:left="-110"/>
          </w:pPr>
          <w:r>
            <w:t>Student Wellbeing and Inclusion</w:t>
          </w:r>
        </w:p>
      </w:tc>
      <w:tc>
        <w:tcPr>
          <w:tcW w:w="992" w:type="dxa"/>
          <w:vAlign w:val="center"/>
        </w:tcPr>
        <w:p w14:paraId="0E78AABF" w14:textId="77777777" w:rsidR="00197576" w:rsidRDefault="00197576" w:rsidP="006468C6">
          <w:pPr>
            <w:spacing w:after="0"/>
          </w:pPr>
          <w:r w:rsidRPr="00E27600">
            <w:t>File</w:t>
          </w:r>
          <w:r>
            <w:t>:</w:t>
          </w:r>
        </w:p>
      </w:tc>
      <w:tc>
        <w:tcPr>
          <w:tcW w:w="1666" w:type="dxa"/>
          <w:vAlign w:val="center"/>
        </w:tcPr>
        <w:p w14:paraId="463B2054" w14:textId="58E97391" w:rsidR="00197576" w:rsidRDefault="00197576" w:rsidP="00197576">
          <w:pPr>
            <w:spacing w:after="0"/>
          </w:pPr>
          <w:r>
            <w:t>FILE</w:t>
          </w:r>
          <w:r w:rsidRPr="00E27600">
            <w:t>2018/38</w:t>
          </w:r>
          <w:r>
            <w:t>90</w:t>
          </w:r>
        </w:p>
      </w:tc>
    </w:tr>
    <w:tr w:rsidR="00197576" w14:paraId="0AC3798A" w14:textId="77777777" w:rsidTr="00970E8B">
      <w:tc>
        <w:tcPr>
          <w:tcW w:w="2122" w:type="dxa"/>
          <w:vAlign w:val="center"/>
        </w:tcPr>
        <w:p w14:paraId="629760AA" w14:textId="536519E9" w:rsidR="00197576" w:rsidRDefault="00197576" w:rsidP="006468C6">
          <w:pPr>
            <w:spacing w:after="0"/>
            <w:ind w:left="-110"/>
          </w:pPr>
          <w:r>
            <w:t>Effective d</w:t>
          </w:r>
          <w:r w:rsidRPr="00E27600">
            <w:t>ate:</w:t>
          </w:r>
        </w:p>
      </w:tc>
      <w:tc>
        <w:tcPr>
          <w:tcW w:w="5528" w:type="dxa"/>
          <w:vAlign w:val="center"/>
        </w:tcPr>
        <w:p w14:paraId="64643AF0" w14:textId="77777777" w:rsidR="00197576" w:rsidRDefault="00197576" w:rsidP="006468C6">
          <w:pPr>
            <w:spacing w:after="0"/>
            <w:ind w:left="-110"/>
          </w:pPr>
          <w:r>
            <w:t>January</w:t>
          </w:r>
          <w:r w:rsidRPr="00E27600">
            <w:t xml:space="preserve"> 2016</w:t>
          </w:r>
        </w:p>
      </w:tc>
      <w:tc>
        <w:tcPr>
          <w:tcW w:w="992" w:type="dxa"/>
          <w:vAlign w:val="center"/>
        </w:tcPr>
        <w:p w14:paraId="7435F994" w14:textId="77777777" w:rsidR="00197576" w:rsidRDefault="00197576" w:rsidP="006468C6">
          <w:pPr>
            <w:spacing w:after="0"/>
          </w:pPr>
          <w:r w:rsidRPr="00E27600">
            <w:t>EDOC:</w:t>
          </w:r>
        </w:p>
      </w:tc>
      <w:tc>
        <w:tcPr>
          <w:tcW w:w="1666" w:type="dxa"/>
          <w:vAlign w:val="center"/>
        </w:tcPr>
        <w:p w14:paraId="55B48E49" w14:textId="2A11F202" w:rsidR="00197576" w:rsidRDefault="00197576" w:rsidP="00197576">
          <w:pPr>
            <w:spacing w:after="0"/>
          </w:pPr>
          <w:r>
            <w:t>50:D19:102408</w:t>
          </w:r>
        </w:p>
      </w:tc>
    </w:tr>
    <w:tr w:rsidR="00197576" w14:paraId="1235A9CB" w14:textId="77777777" w:rsidTr="00970E8B">
      <w:tc>
        <w:tcPr>
          <w:tcW w:w="2122" w:type="dxa"/>
          <w:vAlign w:val="center"/>
        </w:tcPr>
        <w:p w14:paraId="081A4FA5" w14:textId="4D4CB5F0" w:rsidR="00197576" w:rsidRDefault="00197576" w:rsidP="006468C6">
          <w:pPr>
            <w:spacing w:after="0"/>
            <w:ind w:left="-110"/>
          </w:pPr>
          <w:r w:rsidRPr="00E27600">
            <w:t>Next review date:</w:t>
          </w:r>
        </w:p>
      </w:tc>
      <w:tc>
        <w:tcPr>
          <w:tcW w:w="5528" w:type="dxa"/>
          <w:vAlign w:val="center"/>
        </w:tcPr>
        <w:p w14:paraId="746E1C5E" w14:textId="77777777" w:rsidR="00197576" w:rsidRDefault="00197576" w:rsidP="006468C6">
          <w:pPr>
            <w:spacing w:after="0"/>
            <w:ind w:left="-110"/>
          </w:pPr>
          <w:r>
            <w:t>January 2019</w:t>
          </w:r>
        </w:p>
      </w:tc>
      <w:tc>
        <w:tcPr>
          <w:tcW w:w="2658" w:type="dxa"/>
          <w:gridSpan w:val="2"/>
          <w:vAlign w:val="center"/>
        </w:tcPr>
        <w:p w14:paraId="3F434187" w14:textId="77777777" w:rsidR="00197576" w:rsidRDefault="00197576" w:rsidP="006468C6">
          <w:pPr>
            <w:spacing w:after="0"/>
          </w:pPr>
        </w:p>
      </w:tc>
    </w:tr>
    <w:tr w:rsidR="00197576" w14:paraId="2A219A5B" w14:textId="77777777" w:rsidTr="00970E8B">
      <w:tc>
        <w:tcPr>
          <w:tcW w:w="2122" w:type="dxa"/>
          <w:vAlign w:val="center"/>
        </w:tcPr>
        <w:p w14:paraId="2FBF8ABE" w14:textId="7B4B20AE" w:rsidR="00197576" w:rsidRDefault="00197576" w:rsidP="006468C6">
          <w:pPr>
            <w:spacing w:after="0"/>
            <w:ind w:left="-110"/>
          </w:pPr>
          <w:r>
            <w:t>Target a</w:t>
          </w:r>
          <w:r w:rsidRPr="00E27600">
            <w:t>udience:</w:t>
          </w:r>
        </w:p>
      </w:tc>
      <w:tc>
        <w:tcPr>
          <w:tcW w:w="5528" w:type="dxa"/>
          <w:vAlign w:val="center"/>
        </w:tcPr>
        <w:p w14:paraId="623A6520" w14:textId="39A9C9B1" w:rsidR="00197576" w:rsidRDefault="00197576" w:rsidP="006468C6">
          <w:pPr>
            <w:spacing w:after="0"/>
            <w:ind w:left="-110"/>
          </w:pPr>
          <w:r>
            <w:t>Corporate and school staff, parents and community</w:t>
          </w:r>
        </w:p>
      </w:tc>
      <w:tc>
        <w:tcPr>
          <w:tcW w:w="2658" w:type="dxa"/>
          <w:gridSpan w:val="2"/>
          <w:vAlign w:val="center"/>
        </w:tcPr>
        <w:p w14:paraId="75466F1D" w14:textId="77777777" w:rsidR="00197576" w:rsidRDefault="00197576" w:rsidP="006468C6">
          <w:pPr>
            <w:spacing w:after="0"/>
          </w:pPr>
        </w:p>
      </w:tc>
    </w:tr>
  </w:tbl>
  <w:p w14:paraId="662B6169" w14:textId="4122E549" w:rsidR="00197576" w:rsidRPr="006468C6" w:rsidRDefault="005B0546" w:rsidP="005B0546">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B054B2"/>
    <w:multiLevelType w:val="hybridMultilevel"/>
    <w:tmpl w:val="D3AC170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75D1825"/>
    <w:multiLevelType w:val="hybridMultilevel"/>
    <w:tmpl w:val="59A690CA"/>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B7245D0"/>
    <w:multiLevelType w:val="multilevel"/>
    <w:tmpl w:val="0C78A7AC"/>
    <w:name w:val="NTG Table Bullet List322"/>
    <w:numStyleLink w:val="Tablebulletlist"/>
  </w:abstractNum>
  <w:abstractNum w:abstractNumId="3" w15:restartNumberingAfterBreak="0">
    <w:nsid w:val="0C3743BE"/>
    <w:multiLevelType w:val="hybridMultilevel"/>
    <w:tmpl w:val="13B201BC"/>
    <w:lvl w:ilvl="0" w:tplc="C9C2B516">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F195B3C"/>
    <w:multiLevelType w:val="multilevel"/>
    <w:tmpl w:val="3928FD02"/>
    <w:name w:val="NTG Table Bullet List3322222"/>
    <w:numStyleLink w:val="Bulletlist"/>
  </w:abstractNum>
  <w:abstractNum w:abstractNumId="5" w15:restartNumberingAfterBreak="0">
    <w:nsid w:val="100244A1"/>
    <w:multiLevelType w:val="multilevel"/>
    <w:tmpl w:val="0C78A7AC"/>
    <w:name w:val="NTG Table Bullet List332"/>
    <w:numStyleLink w:val="Tablebulletlist"/>
  </w:abstractNum>
  <w:abstractNum w:abstractNumId="6" w15:restartNumberingAfterBreak="0">
    <w:nsid w:val="1012237B"/>
    <w:multiLevelType w:val="multilevel"/>
    <w:tmpl w:val="0C78A7AC"/>
    <w:name w:val="NTG Table Bullet List32"/>
    <w:numStyleLink w:val="Tablebulletlist"/>
  </w:abstractNum>
  <w:abstractNum w:abstractNumId="7" w15:restartNumberingAfterBreak="0">
    <w:nsid w:val="1105258E"/>
    <w:multiLevelType w:val="hybridMultilevel"/>
    <w:tmpl w:val="C8C6C700"/>
    <w:lvl w:ilvl="0" w:tplc="C9C2B516">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37C2E41"/>
    <w:multiLevelType w:val="hybridMultilevel"/>
    <w:tmpl w:val="41F24D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44A07E4"/>
    <w:multiLevelType w:val="hybridMultilevel"/>
    <w:tmpl w:val="C1F8EF52"/>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4C21865"/>
    <w:multiLevelType w:val="hybridMultilevel"/>
    <w:tmpl w:val="FB88544E"/>
    <w:lvl w:ilvl="0" w:tplc="657A6A1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5E93577"/>
    <w:multiLevelType w:val="multilevel"/>
    <w:tmpl w:val="4E6AC8F6"/>
    <w:name w:val="NTG Table Bullet List33222222"/>
    <w:numStyleLink w:val="Numberlist"/>
  </w:abstractNum>
  <w:abstractNum w:abstractNumId="12" w15:restartNumberingAfterBreak="0">
    <w:nsid w:val="17566B8C"/>
    <w:multiLevelType w:val="hybridMultilevel"/>
    <w:tmpl w:val="A3185004"/>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8D26C06"/>
    <w:multiLevelType w:val="multilevel"/>
    <w:tmpl w:val="3E5E177A"/>
    <w:name w:val="NTG Table Bullet List33222222222222222"/>
    <w:numStyleLink w:val="Tablenumberlist"/>
  </w:abstractNum>
  <w:abstractNum w:abstractNumId="14" w15:restartNumberingAfterBreak="0">
    <w:nsid w:val="1932540B"/>
    <w:multiLevelType w:val="hybridMultilevel"/>
    <w:tmpl w:val="F8F0DA5E"/>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19533A06"/>
    <w:multiLevelType w:val="multilevel"/>
    <w:tmpl w:val="3928FD02"/>
    <w:name w:val="NTG Table Bullet List3222"/>
    <w:numStyleLink w:val="Bulletlist"/>
  </w:abstractNum>
  <w:abstractNum w:abstractNumId="16" w15:restartNumberingAfterBreak="0">
    <w:nsid w:val="19AE65C9"/>
    <w:multiLevelType w:val="multilevel"/>
    <w:tmpl w:val="39746A98"/>
    <w:lvl w:ilvl="0">
      <w:start w:val="1"/>
      <w:numFmt w:val="decimal"/>
      <w:pStyle w:val="Tablenumberlistlevel1"/>
      <w:lvlText w:val="%1."/>
      <w:lvlJc w:val="left"/>
      <w:pPr>
        <w:ind w:left="284" w:hanging="284"/>
      </w:pPr>
      <w:rPr>
        <w:rFonts w:hint="default"/>
      </w:rPr>
    </w:lvl>
    <w:lvl w:ilvl="1">
      <w:start w:val="1"/>
      <w:numFmt w:val="lowerLetter"/>
      <w:pStyle w:val="Tablenumberlistlevel2"/>
      <w:lvlText w:val="%2."/>
      <w:lvlJc w:val="left"/>
      <w:pPr>
        <w:ind w:left="567" w:hanging="283"/>
      </w:pPr>
      <w:rPr>
        <w:rFonts w:hint="default"/>
      </w:rPr>
    </w:lvl>
    <w:lvl w:ilvl="2">
      <w:start w:val="1"/>
      <w:numFmt w:val="lowerRoman"/>
      <w:pStyle w:val="Tablenumberlistlevel3"/>
      <w:lvlText w:val="%3."/>
      <w:lvlJc w:val="left"/>
      <w:pPr>
        <w:ind w:left="851" w:hanging="284"/>
      </w:pPr>
      <w:rPr>
        <w:rFonts w:hint="default"/>
      </w:rPr>
    </w:lvl>
    <w:lvl w:ilvl="3">
      <w:start w:val="1"/>
      <w:numFmt w:val="decimal"/>
      <w:pStyle w:val="Tablenumberlistlevel4"/>
      <w:lvlText w:val="(%4)"/>
      <w:lvlJc w:val="left"/>
      <w:pPr>
        <w:ind w:left="1134" w:hanging="283"/>
      </w:pPr>
      <w:rPr>
        <w:rFonts w:hint="default"/>
      </w:rPr>
    </w:lvl>
    <w:lvl w:ilvl="4">
      <w:start w:val="1"/>
      <w:numFmt w:val="lowerLetter"/>
      <w:pStyle w:val="Tablenumberlistlevel5"/>
      <w:lvlText w:val="(%5)"/>
      <w:lvlJc w:val="left"/>
      <w:pPr>
        <w:ind w:left="1418" w:hanging="284"/>
      </w:pPr>
      <w:rPr>
        <w:rFonts w:hint="default"/>
      </w:rPr>
    </w:lvl>
    <w:lvl w:ilvl="5">
      <w:start w:val="1"/>
      <w:numFmt w:val="lowerRoman"/>
      <w:pStyle w:val="Tablenumberlistlevel6"/>
      <w:lvlText w:val="(%6)"/>
      <w:lvlJc w:val="left"/>
      <w:pPr>
        <w:ind w:left="1701" w:hanging="283"/>
      </w:pPr>
      <w:rPr>
        <w:rFonts w:hint="default"/>
      </w:rPr>
    </w:lvl>
    <w:lvl w:ilvl="6">
      <w:start w:val="1"/>
      <w:numFmt w:val="decimal"/>
      <w:pStyle w:val="Tablenumberlistlevel7"/>
      <w:lvlText w:val="%7."/>
      <w:lvlJc w:val="left"/>
      <w:pPr>
        <w:ind w:left="1985" w:hanging="284"/>
      </w:pPr>
      <w:rPr>
        <w:rFonts w:hint="default"/>
      </w:rPr>
    </w:lvl>
    <w:lvl w:ilvl="7">
      <w:start w:val="1"/>
      <w:numFmt w:val="lowerLetter"/>
      <w:pStyle w:val="Tablenumberlistlevel8"/>
      <w:lvlText w:val="%8."/>
      <w:lvlJc w:val="left"/>
      <w:pPr>
        <w:ind w:left="2268" w:hanging="283"/>
      </w:pPr>
      <w:rPr>
        <w:rFonts w:hint="default"/>
      </w:rPr>
    </w:lvl>
    <w:lvl w:ilvl="8">
      <w:start w:val="1"/>
      <w:numFmt w:val="lowerRoman"/>
      <w:pStyle w:val="Tablenumberlistlevel9"/>
      <w:lvlText w:val="%9."/>
      <w:lvlJc w:val="left"/>
      <w:pPr>
        <w:ind w:left="2552" w:hanging="284"/>
      </w:pPr>
      <w:rPr>
        <w:rFonts w:hint="default"/>
      </w:rPr>
    </w:lvl>
  </w:abstractNum>
  <w:abstractNum w:abstractNumId="17" w15:restartNumberingAfterBreak="0">
    <w:nsid w:val="1B26429D"/>
    <w:multiLevelType w:val="multilevel"/>
    <w:tmpl w:val="3E5E177A"/>
    <w:name w:val="NTG Table Bullet List33222222222"/>
    <w:numStyleLink w:val="Tablenumberlist"/>
  </w:abstractNum>
  <w:abstractNum w:abstractNumId="18" w15:restartNumberingAfterBreak="0">
    <w:nsid w:val="1B86276C"/>
    <w:multiLevelType w:val="multilevel"/>
    <w:tmpl w:val="3928FD02"/>
    <w:name w:val="NTG Table Bullet List32223"/>
    <w:numStyleLink w:val="Bulletlist"/>
  </w:abstractNum>
  <w:abstractNum w:abstractNumId="19" w15:restartNumberingAfterBreak="0">
    <w:nsid w:val="1C4F4B5A"/>
    <w:multiLevelType w:val="hybridMultilevel"/>
    <w:tmpl w:val="1DC2E062"/>
    <w:lvl w:ilvl="0" w:tplc="C9C2B516">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D0744AE"/>
    <w:multiLevelType w:val="multilevel"/>
    <w:tmpl w:val="3E5E177A"/>
    <w:name w:val="NTG Table Bullet List3222322"/>
    <w:numStyleLink w:val="Tablenumberlist"/>
  </w:abstractNum>
  <w:abstractNum w:abstractNumId="21" w15:restartNumberingAfterBreak="0">
    <w:nsid w:val="22182E8A"/>
    <w:multiLevelType w:val="multilevel"/>
    <w:tmpl w:val="4E6AC8F6"/>
    <w:styleLink w:val="Numberlist"/>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tabs>
          <w:tab w:val="num" w:pos="714"/>
        </w:tabs>
        <w:ind w:left="1071" w:hanging="357"/>
      </w:pPr>
      <w:rPr>
        <w:rFonts w:hint="default"/>
      </w:rPr>
    </w:lvl>
    <w:lvl w:ilvl="3">
      <w:start w:val="1"/>
      <w:numFmt w:val="decimal"/>
      <w:lvlText w:val="(%4)"/>
      <w:lvlJc w:val="left"/>
      <w:pPr>
        <w:tabs>
          <w:tab w:val="num" w:pos="1072"/>
        </w:tabs>
        <w:ind w:left="1428" w:hanging="357"/>
      </w:pPr>
      <w:rPr>
        <w:rFonts w:hint="default"/>
      </w:rPr>
    </w:lvl>
    <w:lvl w:ilvl="4">
      <w:start w:val="1"/>
      <w:numFmt w:val="lowerLetter"/>
      <w:lvlText w:val="(%5)"/>
      <w:lvlJc w:val="left"/>
      <w:pPr>
        <w:tabs>
          <w:tab w:val="num" w:pos="1435"/>
        </w:tabs>
        <w:ind w:left="1785" w:hanging="357"/>
      </w:pPr>
      <w:rPr>
        <w:rFonts w:hint="default"/>
      </w:rPr>
    </w:lvl>
    <w:lvl w:ilvl="5">
      <w:start w:val="1"/>
      <w:numFmt w:val="lowerRoman"/>
      <w:lvlText w:val="(%6)"/>
      <w:lvlJc w:val="left"/>
      <w:pPr>
        <w:tabs>
          <w:tab w:val="num" w:pos="1786"/>
        </w:tabs>
        <w:ind w:left="2142" w:hanging="357"/>
      </w:pPr>
      <w:rPr>
        <w:rFonts w:hint="default"/>
      </w:rPr>
    </w:lvl>
    <w:lvl w:ilvl="6">
      <w:start w:val="1"/>
      <w:numFmt w:val="decimal"/>
      <w:lvlText w:val="%7."/>
      <w:lvlJc w:val="left"/>
      <w:pPr>
        <w:tabs>
          <w:tab w:val="num" w:pos="2143"/>
        </w:tabs>
        <w:ind w:left="2499" w:hanging="357"/>
      </w:pPr>
      <w:rPr>
        <w:rFonts w:hint="default"/>
      </w:rPr>
    </w:lvl>
    <w:lvl w:ilvl="7">
      <w:start w:val="1"/>
      <w:numFmt w:val="lowerLetter"/>
      <w:lvlText w:val="%8."/>
      <w:lvlJc w:val="left"/>
      <w:pPr>
        <w:tabs>
          <w:tab w:val="num" w:pos="2500"/>
        </w:tabs>
        <w:ind w:left="2856" w:hanging="357"/>
      </w:pPr>
      <w:rPr>
        <w:rFonts w:hint="default"/>
      </w:rPr>
    </w:lvl>
    <w:lvl w:ilvl="8">
      <w:start w:val="1"/>
      <w:numFmt w:val="lowerRoman"/>
      <w:lvlText w:val="%9."/>
      <w:lvlJc w:val="left"/>
      <w:pPr>
        <w:tabs>
          <w:tab w:val="num" w:pos="2858"/>
        </w:tabs>
        <w:ind w:left="3213" w:hanging="357"/>
      </w:pPr>
      <w:rPr>
        <w:rFonts w:hint="default"/>
      </w:rPr>
    </w:lvl>
  </w:abstractNum>
  <w:abstractNum w:abstractNumId="22" w15:restartNumberingAfterBreak="0">
    <w:nsid w:val="26856C13"/>
    <w:multiLevelType w:val="hybridMultilevel"/>
    <w:tmpl w:val="CBE6BDC4"/>
    <w:lvl w:ilvl="0" w:tplc="2D9C2978">
      <w:start w:val="1"/>
      <w:numFmt w:val="decimal"/>
      <w:pStyle w:val="Heading2"/>
      <w:lvlText w:val="4.%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272E3F76"/>
    <w:multiLevelType w:val="multilevel"/>
    <w:tmpl w:val="3E5E177A"/>
    <w:name w:val="NTG Table Bullet List3322"/>
    <w:numStyleLink w:val="Tablenumberlist"/>
  </w:abstractNum>
  <w:abstractNum w:abstractNumId="24" w15:restartNumberingAfterBreak="0">
    <w:nsid w:val="27CE4608"/>
    <w:multiLevelType w:val="multilevel"/>
    <w:tmpl w:val="3E5E177A"/>
    <w:name w:val="NTG Table Bullet List33222"/>
    <w:numStyleLink w:val="Tablenumberlist"/>
  </w:abstractNum>
  <w:abstractNum w:abstractNumId="25" w15:restartNumberingAfterBreak="0">
    <w:nsid w:val="27D83E4D"/>
    <w:multiLevelType w:val="multilevel"/>
    <w:tmpl w:val="3928FD02"/>
    <w:numStyleLink w:val="Bulletlist"/>
  </w:abstractNum>
  <w:abstractNum w:abstractNumId="26" w15:restartNumberingAfterBreak="0">
    <w:nsid w:val="288F312F"/>
    <w:multiLevelType w:val="hybridMultilevel"/>
    <w:tmpl w:val="14E038A0"/>
    <w:lvl w:ilvl="0" w:tplc="C9C2B516">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2D392732"/>
    <w:multiLevelType w:val="multilevel"/>
    <w:tmpl w:val="3E5E177A"/>
    <w:name w:val="NTG Table Bullet List322232"/>
    <w:styleLink w:val="Tablenumberlist"/>
    <w:lvl w:ilvl="0">
      <w:start w:val="1"/>
      <w:numFmt w:val="decimal"/>
      <w:lvlText w:val="%1."/>
      <w:lvlJc w:val="left"/>
      <w:pPr>
        <w:ind w:left="284" w:hanging="284"/>
      </w:pPr>
      <w:rPr>
        <w:rFonts w:hint="default"/>
      </w:rPr>
    </w:lvl>
    <w:lvl w:ilvl="1">
      <w:start w:val="1"/>
      <w:numFmt w:val="lowerLetter"/>
      <w:lvlText w:val="%2."/>
      <w:lvlJc w:val="left"/>
      <w:pPr>
        <w:ind w:left="567" w:hanging="283"/>
      </w:pPr>
      <w:rPr>
        <w:rFonts w:hint="default"/>
      </w:rPr>
    </w:lvl>
    <w:lvl w:ilvl="2">
      <w:start w:val="1"/>
      <w:numFmt w:val="lowerRoman"/>
      <w:lvlText w:val="%3."/>
      <w:lvlJc w:val="left"/>
      <w:pPr>
        <w:ind w:left="851" w:hanging="284"/>
      </w:pPr>
      <w:rPr>
        <w:rFonts w:hint="default"/>
      </w:rPr>
    </w:lvl>
    <w:lvl w:ilvl="3">
      <w:start w:val="1"/>
      <w:numFmt w:val="decimal"/>
      <w:lvlText w:val="(%4)"/>
      <w:lvlJc w:val="left"/>
      <w:pPr>
        <w:ind w:left="1134" w:hanging="283"/>
      </w:pPr>
      <w:rPr>
        <w:rFonts w:hint="default"/>
      </w:rPr>
    </w:lvl>
    <w:lvl w:ilvl="4">
      <w:start w:val="1"/>
      <w:numFmt w:val="lowerLetter"/>
      <w:lvlText w:val="(%5)"/>
      <w:lvlJc w:val="left"/>
      <w:pPr>
        <w:ind w:left="1418" w:hanging="284"/>
      </w:pPr>
      <w:rPr>
        <w:rFonts w:hint="default"/>
      </w:rPr>
    </w:lvl>
    <w:lvl w:ilvl="5">
      <w:start w:val="1"/>
      <w:numFmt w:val="lowerRoman"/>
      <w:lvlText w:val="(%6)"/>
      <w:lvlJc w:val="left"/>
      <w:pPr>
        <w:ind w:left="1701" w:hanging="283"/>
      </w:pPr>
      <w:rPr>
        <w:rFonts w:hint="default"/>
      </w:rPr>
    </w:lvl>
    <w:lvl w:ilvl="6">
      <w:start w:val="1"/>
      <w:numFmt w:val="decimal"/>
      <w:lvlText w:val="%7."/>
      <w:lvlJc w:val="left"/>
      <w:pPr>
        <w:ind w:left="1985" w:hanging="284"/>
      </w:pPr>
      <w:rPr>
        <w:rFonts w:hint="default"/>
      </w:rPr>
    </w:lvl>
    <w:lvl w:ilvl="7">
      <w:start w:val="1"/>
      <w:numFmt w:val="lowerLetter"/>
      <w:lvlText w:val="%8."/>
      <w:lvlJc w:val="left"/>
      <w:pPr>
        <w:ind w:left="2268" w:hanging="283"/>
      </w:pPr>
      <w:rPr>
        <w:rFonts w:hint="default"/>
      </w:rPr>
    </w:lvl>
    <w:lvl w:ilvl="8">
      <w:start w:val="1"/>
      <w:numFmt w:val="lowerRoman"/>
      <w:lvlText w:val="%9."/>
      <w:lvlJc w:val="left"/>
      <w:pPr>
        <w:ind w:left="2552" w:hanging="284"/>
      </w:pPr>
      <w:rPr>
        <w:rFonts w:hint="default"/>
      </w:rPr>
    </w:lvl>
  </w:abstractNum>
  <w:abstractNum w:abstractNumId="28" w15:restartNumberingAfterBreak="0">
    <w:nsid w:val="2E693641"/>
    <w:multiLevelType w:val="multilevel"/>
    <w:tmpl w:val="3E5E177A"/>
    <w:name w:val="NTG Table Bullet List33"/>
    <w:numStyleLink w:val="Tablenumberlist"/>
  </w:abstractNum>
  <w:abstractNum w:abstractNumId="29" w15:restartNumberingAfterBreak="0">
    <w:nsid w:val="2EED7325"/>
    <w:multiLevelType w:val="hybridMultilevel"/>
    <w:tmpl w:val="2222FC6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2EF077BC"/>
    <w:multiLevelType w:val="multilevel"/>
    <w:tmpl w:val="0C78A7AC"/>
    <w:name w:val="NTG Table Bullet List33222222222222222222"/>
    <w:numStyleLink w:val="Tablebulletlist"/>
  </w:abstractNum>
  <w:abstractNum w:abstractNumId="31" w15:restartNumberingAfterBreak="0">
    <w:nsid w:val="2F27352C"/>
    <w:multiLevelType w:val="hybridMultilevel"/>
    <w:tmpl w:val="1BCCB2DC"/>
    <w:lvl w:ilvl="0" w:tplc="C9C2B516">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2F406EE4"/>
    <w:multiLevelType w:val="hybridMultilevel"/>
    <w:tmpl w:val="E92CDDAA"/>
    <w:lvl w:ilvl="0" w:tplc="C9C2B516">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32DF44DA"/>
    <w:multiLevelType w:val="multilevel"/>
    <w:tmpl w:val="3E5E177A"/>
    <w:name w:val="NTG Table Bullet List3222323"/>
    <w:numStyleLink w:val="Tablenumberlist"/>
  </w:abstractNum>
  <w:abstractNum w:abstractNumId="34" w15:restartNumberingAfterBreak="0">
    <w:nsid w:val="342A6F2F"/>
    <w:multiLevelType w:val="hybridMultilevel"/>
    <w:tmpl w:val="8BEA2A8A"/>
    <w:lvl w:ilvl="0" w:tplc="C9C2B516">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36744DFA"/>
    <w:multiLevelType w:val="multilevel"/>
    <w:tmpl w:val="3928FD02"/>
    <w:styleLink w:val="Bulletlist"/>
    <w:lvl w:ilvl="0">
      <w:start w:val="1"/>
      <w:numFmt w:val="bullet"/>
      <w:pStyle w:val="ListBullet"/>
      <w:lvlText w:val=""/>
      <w:lvlJc w:val="left"/>
      <w:pPr>
        <w:ind w:left="357" w:hanging="357"/>
      </w:pPr>
      <w:rPr>
        <w:rFonts w:ascii="Symbol" w:hAnsi="Symbol" w:hint="default"/>
        <w:color w:val="auto"/>
      </w:rPr>
    </w:lvl>
    <w:lvl w:ilvl="1">
      <w:start w:val="1"/>
      <w:numFmt w:val="bullet"/>
      <w:pStyle w:val="ListBullet2"/>
      <w:lvlText w:val="o"/>
      <w:lvlJc w:val="left"/>
      <w:pPr>
        <w:ind w:left="714" w:hanging="357"/>
      </w:pPr>
      <w:rPr>
        <w:rFonts w:ascii="Courier New" w:hAnsi="Courier New" w:hint="default"/>
      </w:rPr>
    </w:lvl>
    <w:lvl w:ilvl="2">
      <w:start w:val="1"/>
      <w:numFmt w:val="bullet"/>
      <w:pStyle w:val="ListBullet3"/>
      <w:lvlText w:val=""/>
      <w:lvlJc w:val="left"/>
      <w:pPr>
        <w:ind w:left="1071" w:hanging="357"/>
      </w:pPr>
      <w:rPr>
        <w:rFonts w:ascii="Wingdings" w:hAnsi="Wingdings" w:hint="default"/>
      </w:rPr>
    </w:lvl>
    <w:lvl w:ilvl="3">
      <w:start w:val="1"/>
      <w:numFmt w:val="bullet"/>
      <w:pStyle w:val="ListBullet4"/>
      <w:lvlText w:val=""/>
      <w:lvlJc w:val="left"/>
      <w:pPr>
        <w:ind w:left="1428" w:hanging="357"/>
      </w:pPr>
      <w:rPr>
        <w:rFonts w:ascii="Symbol" w:hAnsi="Symbol" w:hint="default"/>
      </w:rPr>
    </w:lvl>
    <w:lvl w:ilvl="4">
      <w:start w:val="1"/>
      <w:numFmt w:val="bullet"/>
      <w:pStyle w:val="ListBullet5"/>
      <w:lvlText w:val="o"/>
      <w:lvlJc w:val="left"/>
      <w:pPr>
        <w:ind w:left="1785" w:hanging="357"/>
      </w:pPr>
      <w:rPr>
        <w:rFonts w:ascii="Courier New" w:hAnsi="Courier New" w:hint="default"/>
      </w:rPr>
    </w:lvl>
    <w:lvl w:ilvl="5">
      <w:start w:val="1"/>
      <w:numFmt w:val="bullet"/>
      <w:lvlText w:val=""/>
      <w:lvlJc w:val="left"/>
      <w:pPr>
        <w:ind w:left="2142" w:hanging="357"/>
      </w:pPr>
      <w:rPr>
        <w:rFonts w:ascii="Wingdings" w:hAnsi="Wingdings" w:hint="default"/>
      </w:rPr>
    </w:lvl>
    <w:lvl w:ilvl="6">
      <w:start w:val="1"/>
      <w:numFmt w:val="bullet"/>
      <w:lvlText w:val=""/>
      <w:lvlJc w:val="left"/>
      <w:pPr>
        <w:ind w:left="2499" w:hanging="357"/>
      </w:pPr>
      <w:rPr>
        <w:rFonts w:ascii="Symbol" w:hAnsi="Symbol" w:hint="default"/>
      </w:rPr>
    </w:lvl>
    <w:lvl w:ilvl="7">
      <w:start w:val="1"/>
      <w:numFmt w:val="bullet"/>
      <w:lvlText w:val="o"/>
      <w:lvlJc w:val="left"/>
      <w:pPr>
        <w:ind w:left="2856" w:hanging="357"/>
      </w:pPr>
      <w:rPr>
        <w:rFonts w:ascii="Courier New" w:hAnsi="Courier New" w:cs="Courier New" w:hint="default"/>
      </w:rPr>
    </w:lvl>
    <w:lvl w:ilvl="8">
      <w:start w:val="1"/>
      <w:numFmt w:val="bullet"/>
      <w:lvlText w:val=""/>
      <w:lvlJc w:val="left"/>
      <w:pPr>
        <w:ind w:left="3213" w:hanging="357"/>
      </w:pPr>
      <w:rPr>
        <w:rFonts w:ascii="Wingdings" w:hAnsi="Wingdings" w:hint="default"/>
      </w:rPr>
    </w:lvl>
  </w:abstractNum>
  <w:abstractNum w:abstractNumId="36" w15:restartNumberingAfterBreak="0">
    <w:nsid w:val="3BB83764"/>
    <w:multiLevelType w:val="hybridMultilevel"/>
    <w:tmpl w:val="5574936A"/>
    <w:lvl w:ilvl="0" w:tplc="C9C2B516">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3BE61945"/>
    <w:multiLevelType w:val="multilevel"/>
    <w:tmpl w:val="3928FD02"/>
    <w:name w:val="NTG Table Bullet List332222222222222222"/>
    <w:numStyleLink w:val="Bulletlist"/>
  </w:abstractNum>
  <w:abstractNum w:abstractNumId="38" w15:restartNumberingAfterBreak="0">
    <w:nsid w:val="42E766E1"/>
    <w:multiLevelType w:val="multilevel"/>
    <w:tmpl w:val="1ECCF954"/>
    <w:styleLink w:val="Style3"/>
    <w:lvl w:ilvl="0">
      <w:start w:val="1"/>
      <w:numFmt w:val="decimal"/>
      <w:lvlText w:val="%1."/>
      <w:lvlJc w:val="left"/>
      <w:pPr>
        <w:ind w:left="360" w:hanging="360"/>
      </w:pPr>
      <w:rPr>
        <w:rFonts w:hint="default"/>
      </w:rPr>
    </w:lvl>
    <w:lvl w:ilvl="1">
      <w:start w:val="1"/>
      <w:numFmt w:val="decimal"/>
      <w:lvlText w:val="%1.%2."/>
      <w:lvlJc w:val="left"/>
      <w:pPr>
        <w:ind w:left="716"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45A50E0E"/>
    <w:multiLevelType w:val="hybridMultilevel"/>
    <w:tmpl w:val="DD32436A"/>
    <w:lvl w:ilvl="0" w:tplc="C9C2B516">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49FD3A20"/>
    <w:multiLevelType w:val="multilevel"/>
    <w:tmpl w:val="3E5E177A"/>
    <w:name w:val="NTG Table Bullet List3322222222222"/>
    <w:numStyleLink w:val="Tablenumberlist"/>
  </w:abstractNum>
  <w:abstractNum w:abstractNumId="41" w15:restartNumberingAfterBreak="0">
    <w:nsid w:val="4BB76081"/>
    <w:multiLevelType w:val="multilevel"/>
    <w:tmpl w:val="0C78A7AC"/>
    <w:styleLink w:val="Tablebulletlist"/>
    <w:lvl w:ilvl="0">
      <w:start w:val="1"/>
      <w:numFmt w:val="bullet"/>
      <w:pStyle w:val="Tablebulletlistlevel1"/>
      <w:lvlText w:val=""/>
      <w:lvlJc w:val="left"/>
      <w:pPr>
        <w:ind w:left="284" w:hanging="284"/>
      </w:pPr>
      <w:rPr>
        <w:rFonts w:ascii="Symbol" w:hAnsi="Symbol" w:hint="default"/>
        <w:color w:val="auto"/>
      </w:rPr>
    </w:lvl>
    <w:lvl w:ilvl="1">
      <w:start w:val="1"/>
      <w:numFmt w:val="bullet"/>
      <w:pStyle w:val="Tablebulletlistlevel2"/>
      <w:lvlText w:val="o"/>
      <w:lvlJc w:val="left"/>
      <w:pPr>
        <w:ind w:left="567" w:hanging="283"/>
      </w:pPr>
      <w:rPr>
        <w:rFonts w:ascii="Courier New" w:hAnsi="Courier New" w:hint="default"/>
      </w:rPr>
    </w:lvl>
    <w:lvl w:ilvl="2">
      <w:start w:val="1"/>
      <w:numFmt w:val="bullet"/>
      <w:pStyle w:val="Tablebulletlistlevel3"/>
      <w:lvlText w:val=""/>
      <w:lvlJc w:val="left"/>
      <w:pPr>
        <w:ind w:left="851" w:hanging="284"/>
      </w:pPr>
      <w:rPr>
        <w:rFonts w:ascii="Wingdings" w:hAnsi="Wingdings" w:hint="default"/>
        <w:color w:val="auto"/>
      </w:rPr>
    </w:lvl>
    <w:lvl w:ilvl="3">
      <w:start w:val="1"/>
      <w:numFmt w:val="bullet"/>
      <w:pStyle w:val="Tablebulletlistlevel4"/>
      <w:lvlText w:val=""/>
      <w:lvlJc w:val="left"/>
      <w:pPr>
        <w:ind w:left="1134" w:hanging="283"/>
      </w:pPr>
      <w:rPr>
        <w:rFonts w:ascii="Wingdings" w:hAnsi="Wingdings" w:hint="default"/>
        <w:color w:val="auto"/>
      </w:rPr>
    </w:lvl>
    <w:lvl w:ilvl="4">
      <w:start w:val="1"/>
      <w:numFmt w:val="bullet"/>
      <w:pStyle w:val="Tablebulletlistlevel5"/>
      <w:lvlText w:val=""/>
      <w:lvlJc w:val="left"/>
      <w:pPr>
        <w:ind w:left="1418" w:hanging="284"/>
      </w:pPr>
      <w:rPr>
        <w:rFonts w:ascii="Symbol" w:hAnsi="Symbol" w:hint="default"/>
        <w:color w:val="auto"/>
      </w:rPr>
    </w:lvl>
    <w:lvl w:ilvl="5">
      <w:start w:val="1"/>
      <w:numFmt w:val="bullet"/>
      <w:pStyle w:val="Tablebulletlistlevel6"/>
      <w:lvlText w:val=""/>
      <w:lvlJc w:val="left"/>
      <w:pPr>
        <w:ind w:left="1701" w:hanging="283"/>
      </w:pPr>
      <w:rPr>
        <w:rFonts w:ascii="Symbol" w:hAnsi="Symbol" w:hint="default"/>
        <w:color w:val="auto"/>
      </w:rPr>
    </w:lvl>
    <w:lvl w:ilvl="6">
      <w:start w:val="1"/>
      <w:numFmt w:val="bullet"/>
      <w:pStyle w:val="Tablebulletlistlevel7"/>
      <w:lvlText w:val="o"/>
      <w:lvlJc w:val="left"/>
      <w:pPr>
        <w:ind w:left="1985" w:hanging="284"/>
      </w:pPr>
      <w:rPr>
        <w:rFonts w:ascii="Courier New" w:hAnsi="Courier New" w:hint="default"/>
        <w:color w:val="auto"/>
      </w:rPr>
    </w:lvl>
    <w:lvl w:ilvl="7">
      <w:start w:val="1"/>
      <w:numFmt w:val="bullet"/>
      <w:pStyle w:val="Tablebulletlistlevel8"/>
      <w:lvlText w:val=""/>
      <w:lvlJc w:val="left"/>
      <w:pPr>
        <w:ind w:left="2268" w:hanging="283"/>
      </w:pPr>
      <w:rPr>
        <w:rFonts w:ascii="Wingdings" w:hAnsi="Wingdings" w:hint="default"/>
        <w:color w:val="auto"/>
      </w:rPr>
    </w:lvl>
    <w:lvl w:ilvl="8">
      <w:start w:val="1"/>
      <w:numFmt w:val="bullet"/>
      <w:pStyle w:val="Tablebulletlistlevel9"/>
      <w:lvlText w:val=""/>
      <w:lvlJc w:val="left"/>
      <w:pPr>
        <w:ind w:left="2552" w:hanging="284"/>
      </w:pPr>
      <w:rPr>
        <w:rFonts w:ascii="Wingdings" w:hAnsi="Wingdings" w:hint="default"/>
        <w:color w:val="auto"/>
      </w:rPr>
    </w:lvl>
  </w:abstractNum>
  <w:abstractNum w:abstractNumId="42" w15:restartNumberingAfterBreak="0">
    <w:nsid w:val="4D5634AF"/>
    <w:multiLevelType w:val="multilevel"/>
    <w:tmpl w:val="2BBEA3BA"/>
    <w:name w:val="NTG Table Bullet List"/>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abstractNum w:abstractNumId="43" w15:restartNumberingAfterBreak="0">
    <w:nsid w:val="52107B8A"/>
    <w:multiLevelType w:val="hybridMultilevel"/>
    <w:tmpl w:val="5016EEA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53842BC6"/>
    <w:multiLevelType w:val="multilevel"/>
    <w:tmpl w:val="0C78A7AC"/>
    <w:numStyleLink w:val="Tablebulletlist"/>
  </w:abstractNum>
  <w:abstractNum w:abstractNumId="45" w15:restartNumberingAfterBreak="0">
    <w:nsid w:val="54923A00"/>
    <w:multiLevelType w:val="hybridMultilevel"/>
    <w:tmpl w:val="BB1E07B8"/>
    <w:lvl w:ilvl="0" w:tplc="C9C2B516">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54D23F9E"/>
    <w:multiLevelType w:val="multilevel"/>
    <w:tmpl w:val="2BBEA3BA"/>
    <w:name w:val="NTG Table Bullet List32222"/>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abstractNum w:abstractNumId="47" w15:restartNumberingAfterBreak="0">
    <w:nsid w:val="56DA2CAE"/>
    <w:multiLevelType w:val="multilevel"/>
    <w:tmpl w:val="3E5E177A"/>
    <w:name w:val="NTG Table Bullet List332222222222222"/>
    <w:numStyleLink w:val="Tablenumberlist"/>
  </w:abstractNum>
  <w:abstractNum w:abstractNumId="48" w15:restartNumberingAfterBreak="0">
    <w:nsid w:val="56F1123D"/>
    <w:multiLevelType w:val="hybridMultilevel"/>
    <w:tmpl w:val="25EC4C3E"/>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583359D9"/>
    <w:multiLevelType w:val="multilevel"/>
    <w:tmpl w:val="3E5E177A"/>
    <w:name w:val="NTG Table Bullet List332222222"/>
    <w:numStyleLink w:val="Tablenumberlist"/>
  </w:abstractNum>
  <w:abstractNum w:abstractNumId="50" w15:restartNumberingAfterBreak="0">
    <w:nsid w:val="5B1867D3"/>
    <w:multiLevelType w:val="hybridMultilevel"/>
    <w:tmpl w:val="CA62B4A0"/>
    <w:lvl w:ilvl="0" w:tplc="C9C2B516">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5B604250"/>
    <w:multiLevelType w:val="hybridMultilevel"/>
    <w:tmpl w:val="62A0E960"/>
    <w:lvl w:ilvl="0" w:tplc="C9C2B516">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5B9A5FFE"/>
    <w:multiLevelType w:val="multilevel"/>
    <w:tmpl w:val="0C78A7AC"/>
    <w:name w:val="NTG Table Bullet List33222222222222"/>
    <w:numStyleLink w:val="Tablebulletlist"/>
  </w:abstractNum>
  <w:abstractNum w:abstractNumId="53" w15:restartNumberingAfterBreak="0">
    <w:nsid w:val="5D444259"/>
    <w:multiLevelType w:val="multilevel"/>
    <w:tmpl w:val="0C78A7AC"/>
    <w:name w:val="NTG Table Bullet List332222"/>
    <w:numStyleLink w:val="Tablebulletlist"/>
  </w:abstractNum>
  <w:abstractNum w:abstractNumId="54" w15:restartNumberingAfterBreak="0">
    <w:nsid w:val="5EC563A1"/>
    <w:multiLevelType w:val="hybridMultilevel"/>
    <w:tmpl w:val="EB00EC02"/>
    <w:lvl w:ilvl="0" w:tplc="C9C2B516">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5FAE5C3D"/>
    <w:multiLevelType w:val="hybridMultilevel"/>
    <w:tmpl w:val="7C2ACC62"/>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15:restartNumberingAfterBreak="0">
    <w:nsid w:val="5FCD774F"/>
    <w:multiLevelType w:val="hybridMultilevel"/>
    <w:tmpl w:val="9F923922"/>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15:restartNumberingAfterBreak="0">
    <w:nsid w:val="60061970"/>
    <w:multiLevelType w:val="hybridMultilevel"/>
    <w:tmpl w:val="73E69ECC"/>
    <w:lvl w:ilvl="0" w:tplc="C9C2B516">
      <w:start w:val="1"/>
      <w:numFmt w:val="bullet"/>
      <w:lvlText w:val=""/>
      <w:lvlJc w:val="left"/>
      <w:pPr>
        <w:ind w:left="720" w:hanging="360"/>
      </w:pPr>
      <w:rPr>
        <w:rFonts w:ascii="Symbol" w:hAnsi="Symbol" w:hint="default"/>
        <w:color w:val="auto"/>
      </w:rPr>
    </w:lvl>
    <w:lvl w:ilvl="1" w:tplc="79AA1002">
      <w:start w:val="1"/>
      <w:numFmt w:val="bullet"/>
      <w:lvlText w:val="o"/>
      <w:lvlJc w:val="left"/>
      <w:pPr>
        <w:ind w:left="1440" w:hanging="360"/>
      </w:pPr>
      <w:rPr>
        <w:rFonts w:ascii="Courier New" w:hAnsi="Courier New" w:cs="Courier New" w:hint="default"/>
        <w:color w:val="auto"/>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6034778F"/>
    <w:multiLevelType w:val="hybridMultilevel"/>
    <w:tmpl w:val="DEC496DC"/>
    <w:lvl w:ilvl="0" w:tplc="C9C2B516">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60613B1D"/>
    <w:multiLevelType w:val="hybridMultilevel"/>
    <w:tmpl w:val="B7DE351C"/>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0" w15:restartNumberingAfterBreak="0">
    <w:nsid w:val="6653470B"/>
    <w:multiLevelType w:val="hybridMultilevel"/>
    <w:tmpl w:val="498E1B40"/>
    <w:lvl w:ilvl="0" w:tplc="C9C2B516">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667F69CC"/>
    <w:multiLevelType w:val="hybridMultilevel"/>
    <w:tmpl w:val="B678AC8C"/>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2" w15:restartNumberingAfterBreak="0">
    <w:nsid w:val="69262556"/>
    <w:multiLevelType w:val="multilevel"/>
    <w:tmpl w:val="3E5E177A"/>
    <w:name w:val="NTG Table Bullet List3322222222222222"/>
    <w:numStyleLink w:val="Tablenumberlist"/>
  </w:abstractNum>
  <w:abstractNum w:abstractNumId="63" w15:restartNumberingAfterBreak="0">
    <w:nsid w:val="6A6D183C"/>
    <w:multiLevelType w:val="hybridMultilevel"/>
    <w:tmpl w:val="760E5956"/>
    <w:lvl w:ilvl="0" w:tplc="C9C2B516">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6E1F69CC"/>
    <w:multiLevelType w:val="hybridMultilevel"/>
    <w:tmpl w:val="1F1CF6A6"/>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5" w15:restartNumberingAfterBreak="0">
    <w:nsid w:val="6F24145E"/>
    <w:multiLevelType w:val="hybridMultilevel"/>
    <w:tmpl w:val="2ACE9592"/>
    <w:lvl w:ilvl="0" w:tplc="C9C2B516">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72322C2B"/>
    <w:multiLevelType w:val="hybridMultilevel"/>
    <w:tmpl w:val="6DE672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7453664D"/>
    <w:multiLevelType w:val="multilevel"/>
    <w:tmpl w:val="0C78A7AC"/>
    <w:name w:val="NTG Table Bullet List3322222222222222222"/>
    <w:numStyleLink w:val="Tablebulletlist"/>
  </w:abstractNum>
  <w:abstractNum w:abstractNumId="68" w15:restartNumberingAfterBreak="0">
    <w:nsid w:val="749C4465"/>
    <w:multiLevelType w:val="hybridMultilevel"/>
    <w:tmpl w:val="4F04BFEE"/>
    <w:lvl w:ilvl="0" w:tplc="C9C2B516">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75396D63"/>
    <w:multiLevelType w:val="hybridMultilevel"/>
    <w:tmpl w:val="3B743EFA"/>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0" w15:restartNumberingAfterBreak="0">
    <w:nsid w:val="76141D1E"/>
    <w:multiLevelType w:val="multilevel"/>
    <w:tmpl w:val="0C78A7AC"/>
    <w:name w:val="NTG Table Bullet List332222222222"/>
    <w:numStyleLink w:val="Tablebulletlist"/>
  </w:abstractNum>
  <w:abstractNum w:abstractNumId="71" w15:restartNumberingAfterBreak="0">
    <w:nsid w:val="79A637BC"/>
    <w:multiLevelType w:val="hybridMultilevel"/>
    <w:tmpl w:val="B734DB0E"/>
    <w:lvl w:ilvl="0" w:tplc="FD0079AA">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2" w15:restartNumberingAfterBreak="0">
    <w:nsid w:val="79CC6470"/>
    <w:multiLevelType w:val="multilevel"/>
    <w:tmpl w:val="0D62A852"/>
    <w:lvl w:ilvl="0">
      <w:start w:val="1"/>
      <w:numFmt w:val="decimal"/>
      <w:lvlText w:val="%1"/>
      <w:lvlJc w:val="left"/>
      <w:pPr>
        <w:ind w:left="432" w:hanging="432"/>
      </w:pPr>
      <w:rPr>
        <w:rFonts w:hint="default"/>
        <w:b/>
        <w:i w: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3" w15:restartNumberingAfterBreak="0">
    <w:nsid w:val="79DB0EC5"/>
    <w:multiLevelType w:val="hybridMultilevel"/>
    <w:tmpl w:val="8EEA2020"/>
    <w:lvl w:ilvl="0" w:tplc="79AA1002">
      <w:start w:val="1"/>
      <w:numFmt w:val="bullet"/>
      <w:lvlText w:val="o"/>
      <w:lvlJc w:val="left"/>
      <w:pPr>
        <w:ind w:left="720" w:hanging="360"/>
      </w:pPr>
      <w:rPr>
        <w:rFonts w:ascii="Courier New" w:hAnsi="Courier New" w:cs="Courier New"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7D7B1EE2"/>
    <w:multiLevelType w:val="hybridMultilevel"/>
    <w:tmpl w:val="19AA105C"/>
    <w:lvl w:ilvl="0" w:tplc="C9C2B516">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7EB377EB"/>
    <w:multiLevelType w:val="multilevel"/>
    <w:tmpl w:val="2BBEA3BA"/>
    <w:name w:val="NTG Table Bullet List2"/>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abstractNum w:abstractNumId="76" w15:restartNumberingAfterBreak="0">
    <w:nsid w:val="7F471362"/>
    <w:multiLevelType w:val="hybridMultilevel"/>
    <w:tmpl w:val="2322415E"/>
    <w:lvl w:ilvl="0" w:tplc="C9C2B516">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7FD328B5"/>
    <w:multiLevelType w:val="hybridMultilevel"/>
    <w:tmpl w:val="6B447AF8"/>
    <w:lvl w:ilvl="0" w:tplc="C9C2B516">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5"/>
  </w:num>
  <w:num w:numId="2">
    <w:abstractNumId w:val="21"/>
  </w:num>
  <w:num w:numId="3">
    <w:abstractNumId w:val="72"/>
  </w:num>
  <w:num w:numId="4">
    <w:abstractNumId w:val="41"/>
  </w:num>
  <w:num w:numId="5">
    <w:abstractNumId w:val="27"/>
  </w:num>
  <w:num w:numId="6">
    <w:abstractNumId w:val="16"/>
  </w:num>
  <w:num w:numId="7">
    <w:abstractNumId w:val="44"/>
  </w:num>
  <w:num w:numId="8">
    <w:abstractNumId w:val="25"/>
  </w:num>
  <w:num w:numId="9">
    <w:abstractNumId w:val="3"/>
  </w:num>
  <w:num w:numId="10">
    <w:abstractNumId w:val="71"/>
  </w:num>
  <w:num w:numId="11">
    <w:abstractNumId w:val="45"/>
  </w:num>
  <w:num w:numId="12">
    <w:abstractNumId w:val="1"/>
  </w:num>
  <w:num w:numId="13">
    <w:abstractNumId w:val="77"/>
  </w:num>
  <w:num w:numId="14">
    <w:abstractNumId w:val="57"/>
  </w:num>
  <w:num w:numId="15">
    <w:abstractNumId w:val="38"/>
  </w:num>
  <w:num w:numId="16">
    <w:abstractNumId w:val="22"/>
  </w:num>
  <w:num w:numId="17">
    <w:abstractNumId w:val="66"/>
  </w:num>
  <w:num w:numId="18">
    <w:abstractNumId w:val="69"/>
  </w:num>
  <w:num w:numId="19">
    <w:abstractNumId w:val="65"/>
  </w:num>
  <w:num w:numId="20">
    <w:abstractNumId w:val="34"/>
  </w:num>
  <w:num w:numId="21">
    <w:abstractNumId w:val="32"/>
  </w:num>
  <w:num w:numId="22">
    <w:abstractNumId w:val="10"/>
  </w:num>
  <w:num w:numId="23">
    <w:abstractNumId w:val="31"/>
  </w:num>
  <w:num w:numId="24">
    <w:abstractNumId w:val="14"/>
  </w:num>
  <w:num w:numId="25">
    <w:abstractNumId w:val="58"/>
  </w:num>
  <w:num w:numId="26">
    <w:abstractNumId w:val="7"/>
  </w:num>
  <w:num w:numId="27">
    <w:abstractNumId w:val="64"/>
  </w:num>
  <w:num w:numId="28">
    <w:abstractNumId w:val="0"/>
  </w:num>
  <w:num w:numId="29">
    <w:abstractNumId w:val="74"/>
  </w:num>
  <w:num w:numId="30">
    <w:abstractNumId w:val="19"/>
  </w:num>
  <w:num w:numId="31">
    <w:abstractNumId w:val="29"/>
  </w:num>
  <w:num w:numId="32">
    <w:abstractNumId w:val="63"/>
  </w:num>
  <w:num w:numId="33">
    <w:abstractNumId w:val="60"/>
  </w:num>
  <w:num w:numId="34">
    <w:abstractNumId w:val="36"/>
  </w:num>
  <w:num w:numId="35">
    <w:abstractNumId w:val="43"/>
  </w:num>
  <w:num w:numId="36">
    <w:abstractNumId w:val="39"/>
  </w:num>
  <w:num w:numId="37">
    <w:abstractNumId w:val="50"/>
  </w:num>
  <w:num w:numId="38">
    <w:abstractNumId w:val="76"/>
  </w:num>
  <w:num w:numId="39">
    <w:abstractNumId w:val="51"/>
  </w:num>
  <w:num w:numId="40">
    <w:abstractNumId w:val="68"/>
  </w:num>
  <w:num w:numId="41">
    <w:abstractNumId w:val="26"/>
  </w:num>
  <w:num w:numId="42">
    <w:abstractNumId w:val="54"/>
  </w:num>
  <w:num w:numId="43">
    <w:abstractNumId w:val="9"/>
  </w:num>
  <w:num w:numId="44">
    <w:abstractNumId w:val="8"/>
  </w:num>
  <w:num w:numId="45">
    <w:abstractNumId w:val="55"/>
  </w:num>
  <w:num w:numId="46">
    <w:abstractNumId w:val="61"/>
  </w:num>
  <w:num w:numId="47">
    <w:abstractNumId w:val="56"/>
  </w:num>
  <w:num w:numId="48">
    <w:abstractNumId w:val="59"/>
  </w:num>
  <w:num w:numId="49">
    <w:abstractNumId w:val="12"/>
  </w:num>
  <w:num w:numId="50">
    <w:abstractNumId w:val="48"/>
  </w:num>
  <w:num w:numId="51">
    <w:abstractNumId w:val="73"/>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stylePaneFormatFilter w:val="D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1"/>
  <w:defaultTabStop w:val="284"/>
  <w:drawingGridHorizontalSpacing w:val="11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68C6"/>
    <w:rsid w:val="00001DDF"/>
    <w:rsid w:val="0000322D"/>
    <w:rsid w:val="00007670"/>
    <w:rsid w:val="00010665"/>
    <w:rsid w:val="0002393A"/>
    <w:rsid w:val="00027DB8"/>
    <w:rsid w:val="00031A96"/>
    <w:rsid w:val="00040BF3"/>
    <w:rsid w:val="0004211C"/>
    <w:rsid w:val="00046C59"/>
    <w:rsid w:val="00051362"/>
    <w:rsid w:val="00051F45"/>
    <w:rsid w:val="00052953"/>
    <w:rsid w:val="0005341A"/>
    <w:rsid w:val="00056DEF"/>
    <w:rsid w:val="00056EDC"/>
    <w:rsid w:val="0006635A"/>
    <w:rsid w:val="000720BE"/>
    <w:rsid w:val="0007259C"/>
    <w:rsid w:val="000801B3"/>
    <w:rsid w:val="00080202"/>
    <w:rsid w:val="00080DCD"/>
    <w:rsid w:val="00080E22"/>
    <w:rsid w:val="00082573"/>
    <w:rsid w:val="000840A3"/>
    <w:rsid w:val="00085062"/>
    <w:rsid w:val="00086A5F"/>
    <w:rsid w:val="000911EF"/>
    <w:rsid w:val="000962C5"/>
    <w:rsid w:val="00097865"/>
    <w:rsid w:val="000A4317"/>
    <w:rsid w:val="000A559C"/>
    <w:rsid w:val="000B2CA1"/>
    <w:rsid w:val="000D1F29"/>
    <w:rsid w:val="000D633D"/>
    <w:rsid w:val="000D781D"/>
    <w:rsid w:val="000E342B"/>
    <w:rsid w:val="000E3ED2"/>
    <w:rsid w:val="000E5DD2"/>
    <w:rsid w:val="000F2958"/>
    <w:rsid w:val="000F3850"/>
    <w:rsid w:val="000F604F"/>
    <w:rsid w:val="00104E7F"/>
    <w:rsid w:val="001137EC"/>
    <w:rsid w:val="001152F5"/>
    <w:rsid w:val="00117743"/>
    <w:rsid w:val="00117F5B"/>
    <w:rsid w:val="00132658"/>
    <w:rsid w:val="00145AEC"/>
    <w:rsid w:val="00150DC0"/>
    <w:rsid w:val="00151B7F"/>
    <w:rsid w:val="0015394D"/>
    <w:rsid w:val="00156CD4"/>
    <w:rsid w:val="0016153B"/>
    <w:rsid w:val="00162207"/>
    <w:rsid w:val="00164A3E"/>
    <w:rsid w:val="00166FF6"/>
    <w:rsid w:val="00176123"/>
    <w:rsid w:val="00181620"/>
    <w:rsid w:val="00184427"/>
    <w:rsid w:val="00187130"/>
    <w:rsid w:val="001957AD"/>
    <w:rsid w:val="00196F8E"/>
    <w:rsid w:val="00197576"/>
    <w:rsid w:val="001A2B7F"/>
    <w:rsid w:val="001A3AFD"/>
    <w:rsid w:val="001A496C"/>
    <w:rsid w:val="001A576A"/>
    <w:rsid w:val="001B28DA"/>
    <w:rsid w:val="001B2B6C"/>
    <w:rsid w:val="001C1E76"/>
    <w:rsid w:val="001D01C4"/>
    <w:rsid w:val="001D4F99"/>
    <w:rsid w:val="001D52B0"/>
    <w:rsid w:val="001D5A18"/>
    <w:rsid w:val="001D7CA4"/>
    <w:rsid w:val="001E057F"/>
    <w:rsid w:val="001E14EB"/>
    <w:rsid w:val="001F59E6"/>
    <w:rsid w:val="00203F1C"/>
    <w:rsid w:val="00203FDA"/>
    <w:rsid w:val="00206936"/>
    <w:rsid w:val="00206C6F"/>
    <w:rsid w:val="00206FBD"/>
    <w:rsid w:val="00207746"/>
    <w:rsid w:val="00230031"/>
    <w:rsid w:val="00235C01"/>
    <w:rsid w:val="0023682E"/>
    <w:rsid w:val="00247343"/>
    <w:rsid w:val="00256A2D"/>
    <w:rsid w:val="0026593C"/>
    <w:rsid w:val="00265C56"/>
    <w:rsid w:val="002716CD"/>
    <w:rsid w:val="00274D4B"/>
    <w:rsid w:val="002806F5"/>
    <w:rsid w:val="00281577"/>
    <w:rsid w:val="00287D73"/>
    <w:rsid w:val="002926BC"/>
    <w:rsid w:val="00293A72"/>
    <w:rsid w:val="002A0160"/>
    <w:rsid w:val="002A30C3"/>
    <w:rsid w:val="002A6F6A"/>
    <w:rsid w:val="002A7712"/>
    <w:rsid w:val="002B38F7"/>
    <w:rsid w:val="002B4F50"/>
    <w:rsid w:val="002B5591"/>
    <w:rsid w:val="002B6AA4"/>
    <w:rsid w:val="002C1FE9"/>
    <w:rsid w:val="002C7D07"/>
    <w:rsid w:val="002D3A57"/>
    <w:rsid w:val="002D6524"/>
    <w:rsid w:val="002D7D05"/>
    <w:rsid w:val="002E20C8"/>
    <w:rsid w:val="002E4290"/>
    <w:rsid w:val="002E66A6"/>
    <w:rsid w:val="002F0DB1"/>
    <w:rsid w:val="002F2885"/>
    <w:rsid w:val="002F45A1"/>
    <w:rsid w:val="002F4FEA"/>
    <w:rsid w:val="0030203D"/>
    <w:rsid w:val="003037F9"/>
    <w:rsid w:val="0030583E"/>
    <w:rsid w:val="00307FE1"/>
    <w:rsid w:val="003164BA"/>
    <w:rsid w:val="00322BC3"/>
    <w:rsid w:val="003258E6"/>
    <w:rsid w:val="00326BDC"/>
    <w:rsid w:val="00342283"/>
    <w:rsid w:val="00343A87"/>
    <w:rsid w:val="00344A36"/>
    <w:rsid w:val="003456F4"/>
    <w:rsid w:val="00347FB6"/>
    <w:rsid w:val="003504FD"/>
    <w:rsid w:val="00350881"/>
    <w:rsid w:val="00357D55"/>
    <w:rsid w:val="00363513"/>
    <w:rsid w:val="003657E5"/>
    <w:rsid w:val="0036589C"/>
    <w:rsid w:val="00371312"/>
    <w:rsid w:val="00371DC7"/>
    <w:rsid w:val="00377B21"/>
    <w:rsid w:val="00380223"/>
    <w:rsid w:val="00390862"/>
    <w:rsid w:val="00390CE3"/>
    <w:rsid w:val="00394876"/>
    <w:rsid w:val="00394AAF"/>
    <w:rsid w:val="00394CE5"/>
    <w:rsid w:val="003A6341"/>
    <w:rsid w:val="003B67FD"/>
    <w:rsid w:val="003B6A61"/>
    <w:rsid w:val="003C2198"/>
    <w:rsid w:val="003C4336"/>
    <w:rsid w:val="003C4941"/>
    <w:rsid w:val="003D0F63"/>
    <w:rsid w:val="003D42C0"/>
    <w:rsid w:val="003D4A8F"/>
    <w:rsid w:val="003D5B29"/>
    <w:rsid w:val="003D7818"/>
    <w:rsid w:val="003E2445"/>
    <w:rsid w:val="003E3BB2"/>
    <w:rsid w:val="003F5B58"/>
    <w:rsid w:val="0040222A"/>
    <w:rsid w:val="004047BC"/>
    <w:rsid w:val="004100F7"/>
    <w:rsid w:val="00414CB3"/>
    <w:rsid w:val="0041563D"/>
    <w:rsid w:val="00426E25"/>
    <w:rsid w:val="00427D9C"/>
    <w:rsid w:val="00427E7E"/>
    <w:rsid w:val="00431CBF"/>
    <w:rsid w:val="0043465D"/>
    <w:rsid w:val="00435082"/>
    <w:rsid w:val="00443B6E"/>
    <w:rsid w:val="00450636"/>
    <w:rsid w:val="0045420A"/>
    <w:rsid w:val="004554D4"/>
    <w:rsid w:val="00461744"/>
    <w:rsid w:val="00466185"/>
    <w:rsid w:val="00466303"/>
    <w:rsid w:val="004668A7"/>
    <w:rsid w:val="00466D96"/>
    <w:rsid w:val="00467747"/>
    <w:rsid w:val="00470017"/>
    <w:rsid w:val="0047105A"/>
    <w:rsid w:val="00473C98"/>
    <w:rsid w:val="00473DA1"/>
    <w:rsid w:val="00474965"/>
    <w:rsid w:val="00482DF8"/>
    <w:rsid w:val="004864DE"/>
    <w:rsid w:val="00494BE5"/>
    <w:rsid w:val="0049512D"/>
    <w:rsid w:val="004A0EBA"/>
    <w:rsid w:val="004A2538"/>
    <w:rsid w:val="004A331E"/>
    <w:rsid w:val="004B0371"/>
    <w:rsid w:val="004B0C15"/>
    <w:rsid w:val="004B35EA"/>
    <w:rsid w:val="004B69E4"/>
    <w:rsid w:val="004C6900"/>
    <w:rsid w:val="004C6C39"/>
    <w:rsid w:val="004D075F"/>
    <w:rsid w:val="004D1B76"/>
    <w:rsid w:val="004D344E"/>
    <w:rsid w:val="004E019E"/>
    <w:rsid w:val="004E06EC"/>
    <w:rsid w:val="004E0A3F"/>
    <w:rsid w:val="004E2CB7"/>
    <w:rsid w:val="004F016A"/>
    <w:rsid w:val="00500F94"/>
    <w:rsid w:val="00502FB3"/>
    <w:rsid w:val="00503DE9"/>
    <w:rsid w:val="0050530C"/>
    <w:rsid w:val="00505DEA"/>
    <w:rsid w:val="00507782"/>
    <w:rsid w:val="00512A04"/>
    <w:rsid w:val="00520499"/>
    <w:rsid w:val="005249F5"/>
    <w:rsid w:val="005260F7"/>
    <w:rsid w:val="005309D8"/>
    <w:rsid w:val="00541917"/>
    <w:rsid w:val="00543BD1"/>
    <w:rsid w:val="00556113"/>
    <w:rsid w:val="00564C12"/>
    <w:rsid w:val="005654B8"/>
    <w:rsid w:val="00570D94"/>
    <w:rsid w:val="005762CC"/>
    <w:rsid w:val="00582D3D"/>
    <w:rsid w:val="00590040"/>
    <w:rsid w:val="00595386"/>
    <w:rsid w:val="00597234"/>
    <w:rsid w:val="005A4AC0"/>
    <w:rsid w:val="005A539B"/>
    <w:rsid w:val="005A5FDF"/>
    <w:rsid w:val="005B0546"/>
    <w:rsid w:val="005B0FB7"/>
    <w:rsid w:val="005B122A"/>
    <w:rsid w:val="005B1FCB"/>
    <w:rsid w:val="005B5AC2"/>
    <w:rsid w:val="005C2833"/>
    <w:rsid w:val="005E0EDD"/>
    <w:rsid w:val="005E144D"/>
    <w:rsid w:val="005E1500"/>
    <w:rsid w:val="005E3A43"/>
    <w:rsid w:val="005F0B17"/>
    <w:rsid w:val="005F3E63"/>
    <w:rsid w:val="005F6602"/>
    <w:rsid w:val="005F77C7"/>
    <w:rsid w:val="00620675"/>
    <w:rsid w:val="00622910"/>
    <w:rsid w:val="006254B6"/>
    <w:rsid w:val="00627FC8"/>
    <w:rsid w:val="00630B2F"/>
    <w:rsid w:val="006433C3"/>
    <w:rsid w:val="006468C6"/>
    <w:rsid w:val="00650F5B"/>
    <w:rsid w:val="006670D7"/>
    <w:rsid w:val="006719EA"/>
    <w:rsid w:val="00671F13"/>
    <w:rsid w:val="0067400A"/>
    <w:rsid w:val="006847AD"/>
    <w:rsid w:val="0069114B"/>
    <w:rsid w:val="006944C1"/>
    <w:rsid w:val="006A756A"/>
    <w:rsid w:val="006C0EC2"/>
    <w:rsid w:val="006D0CDF"/>
    <w:rsid w:val="006D5CE5"/>
    <w:rsid w:val="006D66F7"/>
    <w:rsid w:val="00705C9D"/>
    <w:rsid w:val="00705F13"/>
    <w:rsid w:val="0070624C"/>
    <w:rsid w:val="00714F1D"/>
    <w:rsid w:val="00715225"/>
    <w:rsid w:val="0071700C"/>
    <w:rsid w:val="00720662"/>
    <w:rsid w:val="00720CC6"/>
    <w:rsid w:val="00722DDB"/>
    <w:rsid w:val="00724728"/>
    <w:rsid w:val="00724F98"/>
    <w:rsid w:val="00730B9B"/>
    <w:rsid w:val="0073182E"/>
    <w:rsid w:val="007332FF"/>
    <w:rsid w:val="007408F5"/>
    <w:rsid w:val="00741EAE"/>
    <w:rsid w:val="00750F45"/>
    <w:rsid w:val="00755248"/>
    <w:rsid w:val="0076190B"/>
    <w:rsid w:val="0076355D"/>
    <w:rsid w:val="00763A2D"/>
    <w:rsid w:val="007676A4"/>
    <w:rsid w:val="00777795"/>
    <w:rsid w:val="00783A57"/>
    <w:rsid w:val="00784C92"/>
    <w:rsid w:val="007859CD"/>
    <w:rsid w:val="00785C24"/>
    <w:rsid w:val="007907E4"/>
    <w:rsid w:val="00796461"/>
    <w:rsid w:val="007A6A4F"/>
    <w:rsid w:val="007B03F5"/>
    <w:rsid w:val="007B1A0C"/>
    <w:rsid w:val="007B5C09"/>
    <w:rsid w:val="007B5DA2"/>
    <w:rsid w:val="007C0966"/>
    <w:rsid w:val="007C19E7"/>
    <w:rsid w:val="007C5CFD"/>
    <w:rsid w:val="007C6D9F"/>
    <w:rsid w:val="007D4893"/>
    <w:rsid w:val="007E70CF"/>
    <w:rsid w:val="007E74A4"/>
    <w:rsid w:val="007F1B6F"/>
    <w:rsid w:val="007F263F"/>
    <w:rsid w:val="008015A8"/>
    <w:rsid w:val="0080766E"/>
    <w:rsid w:val="00811169"/>
    <w:rsid w:val="00815297"/>
    <w:rsid w:val="008170DB"/>
    <w:rsid w:val="00817BA1"/>
    <w:rsid w:val="00823022"/>
    <w:rsid w:val="0082634E"/>
    <w:rsid w:val="008313C4"/>
    <w:rsid w:val="00835434"/>
    <w:rsid w:val="008358C0"/>
    <w:rsid w:val="0084029C"/>
    <w:rsid w:val="00842838"/>
    <w:rsid w:val="0084540F"/>
    <w:rsid w:val="00854EC1"/>
    <w:rsid w:val="0085797F"/>
    <w:rsid w:val="00861DC3"/>
    <w:rsid w:val="00867019"/>
    <w:rsid w:val="00872EF1"/>
    <w:rsid w:val="008735A9"/>
    <w:rsid w:val="00877BC5"/>
    <w:rsid w:val="00877D20"/>
    <w:rsid w:val="00881C48"/>
    <w:rsid w:val="00882229"/>
    <w:rsid w:val="00885B80"/>
    <w:rsid w:val="00885C30"/>
    <w:rsid w:val="00885E9B"/>
    <w:rsid w:val="0089368E"/>
    <w:rsid w:val="00893C96"/>
    <w:rsid w:val="0089500A"/>
    <w:rsid w:val="00897C94"/>
    <w:rsid w:val="008A4B30"/>
    <w:rsid w:val="008A7C12"/>
    <w:rsid w:val="008B03CE"/>
    <w:rsid w:val="008B529E"/>
    <w:rsid w:val="008C17FB"/>
    <w:rsid w:val="008C70BB"/>
    <w:rsid w:val="008D1B00"/>
    <w:rsid w:val="008D57B8"/>
    <w:rsid w:val="008E03FC"/>
    <w:rsid w:val="008E05E7"/>
    <w:rsid w:val="008E510B"/>
    <w:rsid w:val="008E76A0"/>
    <w:rsid w:val="00902B13"/>
    <w:rsid w:val="00911941"/>
    <w:rsid w:val="0092024D"/>
    <w:rsid w:val="00925146"/>
    <w:rsid w:val="00925F0F"/>
    <w:rsid w:val="00932F6B"/>
    <w:rsid w:val="009444F0"/>
    <w:rsid w:val="009468BC"/>
    <w:rsid w:val="00947FAE"/>
    <w:rsid w:val="009616DF"/>
    <w:rsid w:val="0096542F"/>
    <w:rsid w:val="00967FA7"/>
    <w:rsid w:val="00970E8B"/>
    <w:rsid w:val="00971645"/>
    <w:rsid w:val="00977919"/>
    <w:rsid w:val="00983000"/>
    <w:rsid w:val="009870FA"/>
    <w:rsid w:val="00990E58"/>
    <w:rsid w:val="009921C3"/>
    <w:rsid w:val="0099551D"/>
    <w:rsid w:val="009A5897"/>
    <w:rsid w:val="009A5F24"/>
    <w:rsid w:val="009B0B3E"/>
    <w:rsid w:val="009B1913"/>
    <w:rsid w:val="009B6657"/>
    <w:rsid w:val="009B6966"/>
    <w:rsid w:val="009D0EB5"/>
    <w:rsid w:val="009D14F9"/>
    <w:rsid w:val="009D2B74"/>
    <w:rsid w:val="009D63FF"/>
    <w:rsid w:val="009E175D"/>
    <w:rsid w:val="009E3CC2"/>
    <w:rsid w:val="009F06BD"/>
    <w:rsid w:val="009F2A4D"/>
    <w:rsid w:val="00A00828"/>
    <w:rsid w:val="00A03290"/>
    <w:rsid w:val="00A0387E"/>
    <w:rsid w:val="00A05BFD"/>
    <w:rsid w:val="00A07490"/>
    <w:rsid w:val="00A10655"/>
    <w:rsid w:val="00A12B64"/>
    <w:rsid w:val="00A22C38"/>
    <w:rsid w:val="00A25193"/>
    <w:rsid w:val="00A26E80"/>
    <w:rsid w:val="00A31AE8"/>
    <w:rsid w:val="00A3739D"/>
    <w:rsid w:val="00A37DDA"/>
    <w:rsid w:val="00A45005"/>
    <w:rsid w:val="00A567EE"/>
    <w:rsid w:val="00A70DD8"/>
    <w:rsid w:val="00A76790"/>
    <w:rsid w:val="00A85D0C"/>
    <w:rsid w:val="00A925EC"/>
    <w:rsid w:val="00A929AA"/>
    <w:rsid w:val="00A92B6B"/>
    <w:rsid w:val="00AA541E"/>
    <w:rsid w:val="00AC30F7"/>
    <w:rsid w:val="00AC4227"/>
    <w:rsid w:val="00AD0DA4"/>
    <w:rsid w:val="00AD4169"/>
    <w:rsid w:val="00AE25C6"/>
    <w:rsid w:val="00AE306C"/>
    <w:rsid w:val="00AF28C1"/>
    <w:rsid w:val="00B02EF1"/>
    <w:rsid w:val="00B07C97"/>
    <w:rsid w:val="00B11C67"/>
    <w:rsid w:val="00B14257"/>
    <w:rsid w:val="00B15754"/>
    <w:rsid w:val="00B16002"/>
    <w:rsid w:val="00B2046E"/>
    <w:rsid w:val="00B20E8B"/>
    <w:rsid w:val="00B257E1"/>
    <w:rsid w:val="00B2599A"/>
    <w:rsid w:val="00B27AC4"/>
    <w:rsid w:val="00B343CC"/>
    <w:rsid w:val="00B44ABE"/>
    <w:rsid w:val="00B5084A"/>
    <w:rsid w:val="00B606A1"/>
    <w:rsid w:val="00B614F7"/>
    <w:rsid w:val="00B61B26"/>
    <w:rsid w:val="00B65E6B"/>
    <w:rsid w:val="00B675B2"/>
    <w:rsid w:val="00B74756"/>
    <w:rsid w:val="00B81261"/>
    <w:rsid w:val="00B8223E"/>
    <w:rsid w:val="00B832AE"/>
    <w:rsid w:val="00B86678"/>
    <w:rsid w:val="00B92F9B"/>
    <w:rsid w:val="00B941B3"/>
    <w:rsid w:val="00B96513"/>
    <w:rsid w:val="00BA1D47"/>
    <w:rsid w:val="00BA66F0"/>
    <w:rsid w:val="00BB101B"/>
    <w:rsid w:val="00BB2239"/>
    <w:rsid w:val="00BB2AE7"/>
    <w:rsid w:val="00BB6464"/>
    <w:rsid w:val="00BC1BB8"/>
    <w:rsid w:val="00BD7FE1"/>
    <w:rsid w:val="00BE295B"/>
    <w:rsid w:val="00BE37CA"/>
    <w:rsid w:val="00BE6144"/>
    <w:rsid w:val="00BE635A"/>
    <w:rsid w:val="00BF1345"/>
    <w:rsid w:val="00BF17E9"/>
    <w:rsid w:val="00BF2ABB"/>
    <w:rsid w:val="00BF5099"/>
    <w:rsid w:val="00C02C35"/>
    <w:rsid w:val="00C10B5E"/>
    <w:rsid w:val="00C10F10"/>
    <w:rsid w:val="00C15D4D"/>
    <w:rsid w:val="00C175DC"/>
    <w:rsid w:val="00C30171"/>
    <w:rsid w:val="00C309D8"/>
    <w:rsid w:val="00C43519"/>
    <w:rsid w:val="00C45263"/>
    <w:rsid w:val="00C457FD"/>
    <w:rsid w:val="00C51537"/>
    <w:rsid w:val="00C52BC3"/>
    <w:rsid w:val="00C530EB"/>
    <w:rsid w:val="00C61AFA"/>
    <w:rsid w:val="00C61D64"/>
    <w:rsid w:val="00C62099"/>
    <w:rsid w:val="00C62A34"/>
    <w:rsid w:val="00C64EA3"/>
    <w:rsid w:val="00C72867"/>
    <w:rsid w:val="00C75E81"/>
    <w:rsid w:val="00C83BB6"/>
    <w:rsid w:val="00C86609"/>
    <w:rsid w:val="00C92B4C"/>
    <w:rsid w:val="00C954F6"/>
    <w:rsid w:val="00CA36A0"/>
    <w:rsid w:val="00CA6BC5"/>
    <w:rsid w:val="00CC3313"/>
    <w:rsid w:val="00CC571B"/>
    <w:rsid w:val="00CC61CD"/>
    <w:rsid w:val="00CC6C02"/>
    <w:rsid w:val="00CC737B"/>
    <w:rsid w:val="00CD5011"/>
    <w:rsid w:val="00CE640F"/>
    <w:rsid w:val="00CE76BC"/>
    <w:rsid w:val="00CF0F29"/>
    <w:rsid w:val="00CF540E"/>
    <w:rsid w:val="00D02F07"/>
    <w:rsid w:val="00D15D88"/>
    <w:rsid w:val="00D27D49"/>
    <w:rsid w:val="00D27EBE"/>
    <w:rsid w:val="00D36A49"/>
    <w:rsid w:val="00D47DC7"/>
    <w:rsid w:val="00D517C6"/>
    <w:rsid w:val="00D71D84"/>
    <w:rsid w:val="00D72464"/>
    <w:rsid w:val="00D72A57"/>
    <w:rsid w:val="00D768EB"/>
    <w:rsid w:val="00D81E17"/>
    <w:rsid w:val="00D82D1E"/>
    <w:rsid w:val="00D832D9"/>
    <w:rsid w:val="00D90F00"/>
    <w:rsid w:val="00D96804"/>
    <w:rsid w:val="00D975C0"/>
    <w:rsid w:val="00DA5285"/>
    <w:rsid w:val="00DB191D"/>
    <w:rsid w:val="00DB4F91"/>
    <w:rsid w:val="00DB6D0A"/>
    <w:rsid w:val="00DC06BE"/>
    <w:rsid w:val="00DC1F0F"/>
    <w:rsid w:val="00DC3117"/>
    <w:rsid w:val="00DC4E2A"/>
    <w:rsid w:val="00DC5DD9"/>
    <w:rsid w:val="00DC6D2D"/>
    <w:rsid w:val="00DD4E59"/>
    <w:rsid w:val="00DE33B5"/>
    <w:rsid w:val="00DE5E18"/>
    <w:rsid w:val="00DF0487"/>
    <w:rsid w:val="00DF5EA4"/>
    <w:rsid w:val="00E02681"/>
    <w:rsid w:val="00E02792"/>
    <w:rsid w:val="00E034D8"/>
    <w:rsid w:val="00E04CC0"/>
    <w:rsid w:val="00E15816"/>
    <w:rsid w:val="00E160D5"/>
    <w:rsid w:val="00E239FF"/>
    <w:rsid w:val="00E27D7B"/>
    <w:rsid w:val="00E30556"/>
    <w:rsid w:val="00E30981"/>
    <w:rsid w:val="00E33136"/>
    <w:rsid w:val="00E34D7C"/>
    <w:rsid w:val="00E3723D"/>
    <w:rsid w:val="00E4254F"/>
    <w:rsid w:val="00E44C89"/>
    <w:rsid w:val="00E457A6"/>
    <w:rsid w:val="00E54F9E"/>
    <w:rsid w:val="00E61BA2"/>
    <w:rsid w:val="00E63864"/>
    <w:rsid w:val="00E6403F"/>
    <w:rsid w:val="00E651A3"/>
    <w:rsid w:val="00E75451"/>
    <w:rsid w:val="00E76AD6"/>
    <w:rsid w:val="00E770C4"/>
    <w:rsid w:val="00E84C5A"/>
    <w:rsid w:val="00E861DB"/>
    <w:rsid w:val="00E908F1"/>
    <w:rsid w:val="00E93406"/>
    <w:rsid w:val="00E956C5"/>
    <w:rsid w:val="00E95C39"/>
    <w:rsid w:val="00EA04B2"/>
    <w:rsid w:val="00EA2C39"/>
    <w:rsid w:val="00EA56E5"/>
    <w:rsid w:val="00EB0A3C"/>
    <w:rsid w:val="00EB0A96"/>
    <w:rsid w:val="00EB33DF"/>
    <w:rsid w:val="00EB77F9"/>
    <w:rsid w:val="00EC5769"/>
    <w:rsid w:val="00EC7D00"/>
    <w:rsid w:val="00ED0304"/>
    <w:rsid w:val="00ED4FF7"/>
    <w:rsid w:val="00ED5B7B"/>
    <w:rsid w:val="00EE38FA"/>
    <w:rsid w:val="00EE3E2C"/>
    <w:rsid w:val="00EE5D23"/>
    <w:rsid w:val="00EE750D"/>
    <w:rsid w:val="00EF3CA4"/>
    <w:rsid w:val="00EF49A8"/>
    <w:rsid w:val="00EF7859"/>
    <w:rsid w:val="00F014DA"/>
    <w:rsid w:val="00F02591"/>
    <w:rsid w:val="00F30AE1"/>
    <w:rsid w:val="00F5696E"/>
    <w:rsid w:val="00F60EFF"/>
    <w:rsid w:val="00F67D2D"/>
    <w:rsid w:val="00F858F2"/>
    <w:rsid w:val="00F860CC"/>
    <w:rsid w:val="00F878CE"/>
    <w:rsid w:val="00F94398"/>
    <w:rsid w:val="00FB2B56"/>
    <w:rsid w:val="00FB55D5"/>
    <w:rsid w:val="00FC12BF"/>
    <w:rsid w:val="00FC2C60"/>
    <w:rsid w:val="00FD3E6F"/>
    <w:rsid w:val="00FD51B9"/>
    <w:rsid w:val="00FD5849"/>
    <w:rsid w:val="00FE03E4"/>
    <w:rsid w:val="00FE2A39"/>
    <w:rsid w:val="00FF39CF"/>
    <w:rsid w:val="00FF7159"/>
    <w:rsid w:val="00FF792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CD01111"/>
  <w15:docId w15:val="{17FB8F90-C204-4229-BAC8-B16600B96B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Times New Roman"/>
        <w:sz w:val="22"/>
        <w:szCs w:val="22"/>
        <w:lang w:val="en-AU" w:eastAsia="en-US"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2" w:qFormat="1"/>
    <w:lsdException w:name="heading 2" w:semiHidden="1" w:uiPriority="1" w:unhideWhenUsed="1" w:qFormat="1"/>
    <w:lsdException w:name="heading 3" w:semiHidden="1" w:uiPriority="2" w:unhideWhenUsed="1" w:qFormat="1"/>
    <w:lsdException w:name="heading 4" w:semiHidden="1" w:uiPriority="1" w:unhideWhenUsed="1" w:qFormat="1"/>
    <w:lsdException w:name="heading 5" w:uiPriority="9"/>
    <w:lsdException w:name="heading 6" w:uiPriority="9"/>
    <w:lsdException w:name="heading 7" w:uiPriority="9"/>
    <w:lsdException w:name="heading 8" w:uiPriority="9"/>
    <w:lsdException w:name="heading 9" w:uiPriority="9"/>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8"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682E"/>
    <w:rPr>
      <w:rFonts w:ascii="Lato" w:hAnsi="Lato"/>
    </w:rPr>
  </w:style>
  <w:style w:type="paragraph" w:styleId="Heading1">
    <w:name w:val="heading 1"/>
    <w:basedOn w:val="Normal"/>
    <w:next w:val="Normal"/>
    <w:link w:val="Heading1Char"/>
    <w:uiPriority w:val="2"/>
    <w:qFormat/>
    <w:rsid w:val="00D15D88"/>
    <w:pPr>
      <w:keepNext/>
      <w:keepLines/>
      <w:spacing w:before="240"/>
      <w:outlineLvl w:val="0"/>
    </w:pPr>
    <w:rPr>
      <w:rFonts w:ascii="Lato Semibold" w:eastAsia="Times New Roman" w:hAnsi="Lato Semibold"/>
      <w:color w:val="1F1F5F"/>
      <w:kern w:val="32"/>
      <w:sz w:val="36"/>
      <w:szCs w:val="32"/>
    </w:rPr>
  </w:style>
  <w:style w:type="paragraph" w:styleId="Heading2">
    <w:name w:val="heading 2"/>
    <w:basedOn w:val="Normal"/>
    <w:next w:val="Normal"/>
    <w:link w:val="Heading2Char"/>
    <w:uiPriority w:val="2"/>
    <w:qFormat/>
    <w:rsid w:val="00A567EE"/>
    <w:pPr>
      <w:keepNext/>
      <w:keepLines/>
      <w:numPr>
        <w:numId w:val="16"/>
      </w:numPr>
      <w:spacing w:before="240"/>
      <w:outlineLvl w:val="1"/>
    </w:pPr>
    <w:rPr>
      <w:rFonts w:ascii="Lato Semibold" w:eastAsia="Times New Roman" w:hAnsi="Lato Semibold"/>
      <w:color w:val="454347"/>
      <w:sz w:val="32"/>
      <w:szCs w:val="28"/>
    </w:rPr>
  </w:style>
  <w:style w:type="paragraph" w:styleId="Heading3">
    <w:name w:val="heading 3"/>
    <w:basedOn w:val="Normal"/>
    <w:next w:val="Normal"/>
    <w:link w:val="Heading3Char"/>
    <w:uiPriority w:val="2"/>
    <w:qFormat/>
    <w:rsid w:val="00A567EE"/>
    <w:pPr>
      <w:keepNext/>
      <w:keepLines/>
      <w:spacing w:before="240"/>
      <w:outlineLvl w:val="2"/>
    </w:pPr>
    <w:rPr>
      <w:rFonts w:ascii="Lato Semibold" w:hAnsi="Lato Semibold" w:cs="Arial"/>
      <w:color w:val="1F1F5F" w:themeColor="text1"/>
      <w:sz w:val="28"/>
      <w:szCs w:val="26"/>
    </w:rPr>
  </w:style>
  <w:style w:type="paragraph" w:styleId="Heading4">
    <w:name w:val="heading 4"/>
    <w:basedOn w:val="Normal"/>
    <w:next w:val="Normal"/>
    <w:link w:val="Heading4Char"/>
    <w:uiPriority w:val="2"/>
    <w:qFormat/>
    <w:rsid w:val="00A567EE"/>
    <w:pPr>
      <w:keepNext/>
      <w:keepLines/>
      <w:spacing w:before="240"/>
      <w:outlineLvl w:val="3"/>
    </w:pPr>
    <w:rPr>
      <w:rFonts w:ascii="Lato Semibold" w:eastAsia="Times New Roman" w:hAnsi="Lato Semibold"/>
      <w:bCs/>
      <w:iCs/>
      <w:color w:val="454347"/>
      <w:sz w:val="24"/>
      <w:szCs w:val="24"/>
    </w:rPr>
  </w:style>
  <w:style w:type="paragraph" w:styleId="Heading5">
    <w:name w:val="heading 5"/>
    <w:basedOn w:val="Normal"/>
    <w:next w:val="Normal"/>
    <w:link w:val="Heading5Char"/>
    <w:uiPriority w:val="2"/>
    <w:semiHidden/>
    <w:rsid w:val="009A5F24"/>
    <w:pPr>
      <w:keepNext/>
      <w:keepLines/>
      <w:numPr>
        <w:ilvl w:val="4"/>
        <w:numId w:val="3"/>
      </w:numPr>
      <w:outlineLvl w:val="4"/>
    </w:pPr>
    <w:rPr>
      <w:b/>
      <w:color w:val="1F1F5F" w:themeColor="text1"/>
    </w:rPr>
  </w:style>
  <w:style w:type="paragraph" w:styleId="Heading6">
    <w:name w:val="heading 6"/>
    <w:basedOn w:val="Normal"/>
    <w:next w:val="Normal"/>
    <w:link w:val="Heading6Char"/>
    <w:uiPriority w:val="2"/>
    <w:semiHidden/>
    <w:rsid w:val="009A5F24"/>
    <w:pPr>
      <w:keepNext/>
      <w:keepLines/>
      <w:numPr>
        <w:ilvl w:val="5"/>
        <w:numId w:val="3"/>
      </w:numPr>
      <w:outlineLvl w:val="5"/>
    </w:pPr>
    <w:rPr>
      <w:b/>
      <w:color w:val="606060"/>
    </w:rPr>
  </w:style>
  <w:style w:type="paragraph" w:styleId="Heading7">
    <w:name w:val="heading 7"/>
    <w:basedOn w:val="Normal"/>
    <w:next w:val="Normal"/>
    <w:link w:val="Heading7Char"/>
    <w:uiPriority w:val="2"/>
    <w:semiHidden/>
    <w:rsid w:val="009A5F24"/>
    <w:pPr>
      <w:keepNext/>
      <w:keepLines/>
      <w:numPr>
        <w:ilvl w:val="6"/>
        <w:numId w:val="3"/>
      </w:numPr>
      <w:outlineLvl w:val="6"/>
    </w:pPr>
    <w:rPr>
      <w:b/>
      <w:color w:val="1F1F5F" w:themeColor="text1"/>
    </w:rPr>
  </w:style>
  <w:style w:type="paragraph" w:styleId="Heading8">
    <w:name w:val="heading 8"/>
    <w:basedOn w:val="Normal"/>
    <w:next w:val="Normal"/>
    <w:link w:val="Heading8Char"/>
    <w:uiPriority w:val="2"/>
    <w:semiHidden/>
    <w:rsid w:val="009A5F24"/>
    <w:pPr>
      <w:keepNext/>
      <w:keepLines/>
      <w:numPr>
        <w:ilvl w:val="7"/>
        <w:numId w:val="3"/>
      </w:numPr>
      <w:outlineLvl w:val="7"/>
    </w:pPr>
    <w:rPr>
      <w:b/>
      <w:color w:val="606060"/>
    </w:rPr>
  </w:style>
  <w:style w:type="paragraph" w:styleId="Heading9">
    <w:name w:val="heading 9"/>
    <w:basedOn w:val="Normal"/>
    <w:next w:val="Normal"/>
    <w:link w:val="Heading9Char"/>
    <w:uiPriority w:val="2"/>
    <w:semiHidden/>
    <w:rsid w:val="009A5F24"/>
    <w:pPr>
      <w:keepNext/>
      <w:keepLines/>
      <w:numPr>
        <w:ilvl w:val="8"/>
        <w:numId w:val="3"/>
      </w:numPr>
      <w:outlineLvl w:val="8"/>
    </w:pPr>
    <w:rPr>
      <w:b/>
      <w:color w:val="1F1F5F"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504FD"/>
  </w:style>
  <w:style w:type="character" w:customStyle="1" w:styleId="Heading1Char">
    <w:name w:val="Heading 1 Char"/>
    <w:basedOn w:val="DefaultParagraphFont"/>
    <w:link w:val="Heading1"/>
    <w:uiPriority w:val="2"/>
    <w:rsid w:val="00D15D88"/>
    <w:rPr>
      <w:rFonts w:ascii="Lato Semibold" w:eastAsia="Times New Roman" w:hAnsi="Lato Semibold"/>
      <w:color w:val="1F1F5F"/>
      <w:kern w:val="32"/>
      <w:sz w:val="36"/>
      <w:szCs w:val="32"/>
    </w:rPr>
  </w:style>
  <w:style w:type="character" w:customStyle="1" w:styleId="Heading2Char">
    <w:name w:val="Heading 2 Char"/>
    <w:basedOn w:val="DefaultParagraphFont"/>
    <w:link w:val="Heading2"/>
    <w:uiPriority w:val="2"/>
    <w:rsid w:val="00A567EE"/>
    <w:rPr>
      <w:rFonts w:ascii="Lato Semibold" w:eastAsia="Times New Roman" w:hAnsi="Lato Semibold"/>
      <w:color w:val="454347"/>
      <w:sz w:val="32"/>
      <w:szCs w:val="28"/>
    </w:rPr>
  </w:style>
  <w:style w:type="paragraph" w:styleId="Title">
    <w:name w:val="Title"/>
    <w:basedOn w:val="Normal"/>
    <w:next w:val="Normal"/>
    <w:link w:val="TitleChar"/>
    <w:qFormat/>
    <w:rsid w:val="002D6524"/>
    <w:rPr>
      <w:rFonts w:ascii="Lato Semibold" w:eastAsia="Times New Roman" w:hAnsi="Lato Semibold"/>
      <w:bCs/>
      <w:color w:val="1F1F5F"/>
      <w:kern w:val="32"/>
      <w:sz w:val="60"/>
      <w:szCs w:val="64"/>
    </w:rPr>
  </w:style>
  <w:style w:type="character" w:customStyle="1" w:styleId="TitleChar">
    <w:name w:val="Title Char"/>
    <w:basedOn w:val="DefaultParagraphFont"/>
    <w:link w:val="Title"/>
    <w:rsid w:val="002D6524"/>
    <w:rPr>
      <w:rFonts w:ascii="Lato Semibold" w:eastAsia="Times New Roman" w:hAnsi="Lato Semibold"/>
      <w:bCs/>
      <w:color w:val="1F1F5F"/>
      <w:kern w:val="32"/>
      <w:sz w:val="60"/>
      <w:szCs w:val="64"/>
    </w:rPr>
  </w:style>
  <w:style w:type="paragraph" w:styleId="Subtitle">
    <w:name w:val="Subtitle"/>
    <w:basedOn w:val="Normal"/>
    <w:next w:val="Normal"/>
    <w:link w:val="SubtitleChar"/>
    <w:uiPriority w:val="11"/>
    <w:semiHidden/>
    <w:rsid w:val="005654B8"/>
    <w:pPr>
      <w:spacing w:after="60"/>
      <w:jc w:val="center"/>
      <w:outlineLvl w:val="1"/>
    </w:pPr>
    <w:rPr>
      <w:rFonts w:eastAsiaTheme="majorEastAsia" w:cstheme="majorBidi"/>
      <w:sz w:val="24"/>
      <w:szCs w:val="24"/>
    </w:rPr>
  </w:style>
  <w:style w:type="character" w:customStyle="1" w:styleId="SubtitleChar">
    <w:name w:val="Subtitle Char"/>
    <w:basedOn w:val="DefaultParagraphFont"/>
    <w:link w:val="Subtitle"/>
    <w:uiPriority w:val="11"/>
    <w:semiHidden/>
    <w:rsid w:val="00EE3E2C"/>
    <w:rPr>
      <w:rFonts w:ascii="Arial" w:eastAsiaTheme="majorEastAsia" w:hAnsi="Arial" w:cstheme="majorBidi"/>
      <w:sz w:val="24"/>
      <w:szCs w:val="24"/>
      <w:lang w:eastAsia="en-AU"/>
    </w:rPr>
  </w:style>
  <w:style w:type="character" w:customStyle="1" w:styleId="Heading3Char">
    <w:name w:val="Heading 3 Char"/>
    <w:basedOn w:val="DefaultParagraphFont"/>
    <w:link w:val="Heading3"/>
    <w:uiPriority w:val="2"/>
    <w:rsid w:val="00A567EE"/>
    <w:rPr>
      <w:rFonts w:ascii="Lato Semibold" w:hAnsi="Lato Semibold" w:cs="Arial"/>
      <w:color w:val="1F1F5F" w:themeColor="text1"/>
      <w:sz w:val="28"/>
      <w:szCs w:val="26"/>
    </w:rPr>
  </w:style>
  <w:style w:type="paragraph" w:styleId="BlockText">
    <w:name w:val="Block Text"/>
    <w:basedOn w:val="Normal"/>
    <w:semiHidden/>
    <w:rsid w:val="00414CB3"/>
    <w:rPr>
      <w:rFonts w:eastAsiaTheme="minorEastAsia"/>
      <w:iCs/>
    </w:rPr>
  </w:style>
  <w:style w:type="paragraph" w:styleId="Header">
    <w:name w:val="header"/>
    <w:aliases w:val="Page header"/>
    <w:basedOn w:val="Normal"/>
    <w:next w:val="Normal"/>
    <w:link w:val="HeaderChar"/>
    <w:uiPriority w:val="8"/>
    <w:rsid w:val="00D96804"/>
    <w:pPr>
      <w:tabs>
        <w:tab w:val="right" w:pos="9638"/>
      </w:tabs>
      <w:spacing w:after="240"/>
      <w:jc w:val="right"/>
    </w:pPr>
  </w:style>
  <w:style w:type="character" w:customStyle="1" w:styleId="HeaderChar">
    <w:name w:val="Header Char"/>
    <w:aliases w:val="Page header Char"/>
    <w:basedOn w:val="DefaultParagraphFont"/>
    <w:link w:val="Header"/>
    <w:uiPriority w:val="8"/>
    <w:rsid w:val="00D96804"/>
    <w:rPr>
      <w:rFonts w:ascii="Lato" w:hAnsi="Lato"/>
    </w:rPr>
  </w:style>
  <w:style w:type="paragraph" w:styleId="Footer">
    <w:name w:val="footer"/>
    <w:basedOn w:val="Normal"/>
    <w:link w:val="FooterChar"/>
    <w:uiPriority w:val="99"/>
    <w:semiHidden/>
    <w:rsid w:val="00B02EF1"/>
    <w:pPr>
      <w:tabs>
        <w:tab w:val="center" w:pos="4513"/>
        <w:tab w:val="right" w:pos="9026"/>
      </w:tabs>
      <w:spacing w:after="0"/>
    </w:pPr>
  </w:style>
  <w:style w:type="character" w:customStyle="1" w:styleId="FooterChar">
    <w:name w:val="Footer Char"/>
    <w:basedOn w:val="DefaultParagraphFont"/>
    <w:link w:val="Footer"/>
    <w:uiPriority w:val="99"/>
    <w:semiHidden/>
    <w:rsid w:val="00595386"/>
    <w:rPr>
      <w:rFonts w:ascii="Arial" w:eastAsia="Times New Roman" w:hAnsi="Arial"/>
      <w:sz w:val="22"/>
      <w:lang w:eastAsia="en-AU"/>
    </w:rPr>
  </w:style>
  <w:style w:type="paragraph" w:customStyle="1" w:styleId="Subtitle0">
    <w:name w:val="Sub title"/>
    <w:basedOn w:val="Normal"/>
    <w:uiPriority w:val="1"/>
    <w:qFormat/>
    <w:rsid w:val="0070624C"/>
    <w:pPr>
      <w:numPr>
        <w:ilvl w:val="1"/>
      </w:numPr>
      <w:spacing w:after="160"/>
    </w:pPr>
    <w:rPr>
      <w:rFonts w:asciiTheme="majorHAnsi" w:eastAsia="Times New Roman" w:hAnsiTheme="majorHAnsi"/>
      <w:color w:val="127CC0" w:themeColor="accent2"/>
      <w:sz w:val="40"/>
    </w:rPr>
  </w:style>
  <w:style w:type="character" w:customStyle="1" w:styleId="Heading4Char">
    <w:name w:val="Heading 4 Char"/>
    <w:basedOn w:val="DefaultParagraphFont"/>
    <w:link w:val="Heading4"/>
    <w:uiPriority w:val="2"/>
    <w:rsid w:val="00A567EE"/>
    <w:rPr>
      <w:rFonts w:ascii="Lato Semibold" w:eastAsia="Times New Roman" w:hAnsi="Lato Semibold"/>
      <w:bCs/>
      <w:iCs/>
      <w:color w:val="454347"/>
      <w:sz w:val="24"/>
      <w:szCs w:val="24"/>
    </w:rPr>
  </w:style>
  <w:style w:type="paragraph" w:styleId="NormalWeb">
    <w:name w:val="Normal (Web)"/>
    <w:basedOn w:val="Normal"/>
    <w:uiPriority w:val="99"/>
    <w:unhideWhenUsed/>
    <w:rsid w:val="00342283"/>
    <w:rPr>
      <w:rFonts w:ascii="Times New Roman" w:hAnsi="Times New Roman"/>
      <w:sz w:val="24"/>
      <w:szCs w:val="24"/>
    </w:rPr>
  </w:style>
  <w:style w:type="character" w:styleId="PlaceholderText">
    <w:name w:val="Placeholder Text"/>
    <w:basedOn w:val="DefaultParagraphFont"/>
    <w:uiPriority w:val="99"/>
    <w:semiHidden/>
    <w:rsid w:val="005762CC"/>
    <w:rPr>
      <w:color w:val="808080"/>
    </w:rPr>
  </w:style>
  <w:style w:type="paragraph" w:styleId="ListParagraph">
    <w:name w:val="List Paragraph"/>
    <w:basedOn w:val="BlockText"/>
    <w:uiPriority w:val="1"/>
    <w:qFormat/>
    <w:rsid w:val="003B6A61"/>
    <w:pPr>
      <w:spacing w:after="120"/>
    </w:pPr>
  </w:style>
  <w:style w:type="table" w:styleId="TableGrid">
    <w:name w:val="Table Grid"/>
    <w:basedOn w:val="TableNormal"/>
    <w:uiPriority w:val="59"/>
    <w:rsid w:val="001326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
    <w:name w:val="Appendix"/>
    <w:basedOn w:val="Heading1"/>
    <w:next w:val="Normal"/>
    <w:uiPriority w:val="11"/>
    <w:semiHidden/>
    <w:qFormat/>
    <w:rsid w:val="00414CB3"/>
  </w:style>
  <w:style w:type="paragraph" w:styleId="BodyText">
    <w:name w:val="Body Text"/>
    <w:basedOn w:val="Normal"/>
    <w:link w:val="BodyTextChar"/>
    <w:uiPriority w:val="99"/>
    <w:semiHidden/>
    <w:rsid w:val="00414CB3"/>
    <w:pPr>
      <w:spacing w:after="120"/>
    </w:pPr>
  </w:style>
  <w:style w:type="character" w:customStyle="1" w:styleId="BodyTextChar">
    <w:name w:val="Body Text Char"/>
    <w:basedOn w:val="DefaultParagraphFont"/>
    <w:link w:val="BodyText"/>
    <w:uiPriority w:val="99"/>
    <w:semiHidden/>
    <w:rsid w:val="00414CB3"/>
    <w:rPr>
      <w:rFonts w:ascii="Arial" w:hAnsi="Arial"/>
      <w:sz w:val="22"/>
      <w:szCs w:val="22"/>
    </w:rPr>
  </w:style>
  <w:style w:type="numbering" w:customStyle="1" w:styleId="Bulletlist">
    <w:name w:val="Bullet list"/>
    <w:basedOn w:val="NoList"/>
    <w:rsid w:val="009F2A4D"/>
    <w:pPr>
      <w:numPr>
        <w:numId w:val="1"/>
      </w:numPr>
    </w:pPr>
  </w:style>
  <w:style w:type="table" w:styleId="TableGridLight">
    <w:name w:val="Grid Table Light"/>
    <w:basedOn w:val="TableNormal"/>
    <w:uiPriority w:val="40"/>
    <w:rsid w:val="00B2599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Theme">
    <w:name w:val="Table Theme"/>
    <w:basedOn w:val="TableNormal"/>
    <w:uiPriority w:val="99"/>
    <w:semiHidden/>
    <w:unhideWhenUsed/>
    <w:rsid w:val="00414C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2"/>
    <w:semiHidden/>
    <w:rsid w:val="00EE750D"/>
    <w:rPr>
      <w:rFonts w:ascii="Lato" w:hAnsi="Lato"/>
      <w:b/>
      <w:color w:val="1F1F5F" w:themeColor="text1"/>
    </w:rPr>
  </w:style>
  <w:style w:type="character" w:customStyle="1" w:styleId="Heading6Char">
    <w:name w:val="Heading 6 Char"/>
    <w:basedOn w:val="DefaultParagraphFont"/>
    <w:link w:val="Heading6"/>
    <w:uiPriority w:val="2"/>
    <w:semiHidden/>
    <w:rsid w:val="00EE750D"/>
    <w:rPr>
      <w:rFonts w:ascii="Lato" w:hAnsi="Lato"/>
      <w:b/>
      <w:color w:val="606060"/>
    </w:rPr>
  </w:style>
  <w:style w:type="character" w:customStyle="1" w:styleId="Heading7Char">
    <w:name w:val="Heading 7 Char"/>
    <w:basedOn w:val="DefaultParagraphFont"/>
    <w:link w:val="Heading7"/>
    <w:uiPriority w:val="2"/>
    <w:semiHidden/>
    <w:rsid w:val="00EE750D"/>
    <w:rPr>
      <w:rFonts w:ascii="Lato" w:hAnsi="Lato"/>
      <w:b/>
      <w:color w:val="1F1F5F" w:themeColor="text1"/>
    </w:rPr>
  </w:style>
  <w:style w:type="character" w:customStyle="1" w:styleId="Heading8Char">
    <w:name w:val="Heading 8 Char"/>
    <w:basedOn w:val="DefaultParagraphFont"/>
    <w:link w:val="Heading8"/>
    <w:uiPriority w:val="2"/>
    <w:semiHidden/>
    <w:rsid w:val="00EE750D"/>
    <w:rPr>
      <w:rFonts w:ascii="Lato" w:hAnsi="Lato"/>
      <w:b/>
      <w:color w:val="606060"/>
    </w:rPr>
  </w:style>
  <w:style w:type="character" w:customStyle="1" w:styleId="Heading9Char">
    <w:name w:val="Heading 9 Char"/>
    <w:basedOn w:val="DefaultParagraphFont"/>
    <w:link w:val="Heading9"/>
    <w:uiPriority w:val="2"/>
    <w:semiHidden/>
    <w:rsid w:val="00EE750D"/>
    <w:rPr>
      <w:rFonts w:ascii="Lato" w:hAnsi="Lato"/>
      <w:b/>
      <w:color w:val="1F1F5F" w:themeColor="text1"/>
    </w:rPr>
  </w:style>
  <w:style w:type="numbering" w:customStyle="1" w:styleId="Numberlist">
    <w:name w:val="Number list"/>
    <w:uiPriority w:val="99"/>
    <w:rsid w:val="007C6D9F"/>
    <w:pPr>
      <w:numPr>
        <w:numId w:val="2"/>
      </w:numPr>
    </w:pPr>
  </w:style>
  <w:style w:type="paragraph" w:styleId="ListNumber">
    <w:name w:val="List Number"/>
    <w:aliases w:val="Number list level 1"/>
    <w:basedOn w:val="Normal"/>
    <w:uiPriority w:val="5"/>
    <w:semiHidden/>
    <w:rsid w:val="00A22C38"/>
    <w:pPr>
      <w:spacing w:after="120"/>
    </w:pPr>
  </w:style>
  <w:style w:type="paragraph" w:styleId="ListNumber2">
    <w:name w:val="List Number 2"/>
    <w:aliases w:val="Number list level 2"/>
    <w:basedOn w:val="Normal"/>
    <w:uiPriority w:val="5"/>
    <w:semiHidden/>
    <w:rsid w:val="00A22C38"/>
    <w:pPr>
      <w:spacing w:after="120"/>
    </w:pPr>
  </w:style>
  <w:style w:type="paragraph" w:styleId="ListNumber3">
    <w:name w:val="List Number 3"/>
    <w:aliases w:val="Number list level 3"/>
    <w:basedOn w:val="Normal"/>
    <w:uiPriority w:val="5"/>
    <w:semiHidden/>
    <w:rsid w:val="00A22C38"/>
    <w:pPr>
      <w:spacing w:after="120"/>
    </w:pPr>
  </w:style>
  <w:style w:type="paragraph" w:styleId="ListNumber4">
    <w:name w:val="List Number 4"/>
    <w:aliases w:val="Number list level 4"/>
    <w:basedOn w:val="Normal"/>
    <w:uiPriority w:val="5"/>
    <w:semiHidden/>
    <w:rsid w:val="00A22C38"/>
    <w:pPr>
      <w:spacing w:after="120"/>
    </w:pPr>
  </w:style>
  <w:style w:type="paragraph" w:styleId="ListNumber5">
    <w:name w:val="List Number 5"/>
    <w:aliases w:val="List number 5 - with space"/>
    <w:basedOn w:val="Normal"/>
    <w:uiPriority w:val="5"/>
    <w:semiHidden/>
    <w:rsid w:val="00A22C38"/>
    <w:pPr>
      <w:spacing w:after="120"/>
    </w:pPr>
  </w:style>
  <w:style w:type="paragraph" w:styleId="ListBullet">
    <w:name w:val="List Bullet"/>
    <w:aliases w:val="Bullet list level 1"/>
    <w:basedOn w:val="Normal"/>
    <w:uiPriority w:val="4"/>
    <w:semiHidden/>
    <w:rsid w:val="00176123"/>
    <w:pPr>
      <w:numPr>
        <w:numId w:val="8"/>
      </w:numPr>
      <w:spacing w:after="120"/>
      <w:ind w:left="0" w:firstLine="0"/>
    </w:pPr>
  </w:style>
  <w:style w:type="paragraph" w:styleId="ListBullet2">
    <w:name w:val="List Bullet 2"/>
    <w:aliases w:val="Bullet list level 2"/>
    <w:basedOn w:val="Normal"/>
    <w:uiPriority w:val="4"/>
    <w:semiHidden/>
    <w:rsid w:val="006847AD"/>
    <w:pPr>
      <w:numPr>
        <w:ilvl w:val="1"/>
        <w:numId w:val="8"/>
      </w:numPr>
      <w:spacing w:after="120"/>
    </w:pPr>
  </w:style>
  <w:style w:type="paragraph" w:styleId="ListBullet3">
    <w:name w:val="List Bullet 3"/>
    <w:aliases w:val="Bullet list level 3"/>
    <w:basedOn w:val="Normal"/>
    <w:uiPriority w:val="4"/>
    <w:semiHidden/>
    <w:rsid w:val="006847AD"/>
    <w:pPr>
      <w:numPr>
        <w:ilvl w:val="2"/>
        <w:numId w:val="8"/>
      </w:numPr>
      <w:spacing w:after="120"/>
    </w:pPr>
  </w:style>
  <w:style w:type="paragraph" w:styleId="ListBullet4">
    <w:name w:val="List Bullet 4"/>
    <w:aliases w:val="Bullet list level 4"/>
    <w:basedOn w:val="Normal"/>
    <w:uiPriority w:val="4"/>
    <w:semiHidden/>
    <w:rsid w:val="006847AD"/>
    <w:pPr>
      <w:numPr>
        <w:ilvl w:val="3"/>
        <w:numId w:val="8"/>
      </w:numPr>
      <w:spacing w:after="120"/>
    </w:pPr>
  </w:style>
  <w:style w:type="paragraph" w:styleId="ListBullet5">
    <w:name w:val="List Bullet 5"/>
    <w:aliases w:val="Bullet list level 5"/>
    <w:basedOn w:val="Normal"/>
    <w:uiPriority w:val="4"/>
    <w:semiHidden/>
    <w:rsid w:val="004E2CB7"/>
    <w:pPr>
      <w:numPr>
        <w:ilvl w:val="4"/>
        <w:numId w:val="8"/>
      </w:numPr>
    </w:pPr>
  </w:style>
  <w:style w:type="character" w:styleId="Hyperlink">
    <w:name w:val="Hyperlink"/>
    <w:basedOn w:val="DefaultParagraphFont"/>
    <w:uiPriority w:val="99"/>
    <w:unhideWhenUsed/>
    <w:rsid w:val="002F0DB1"/>
    <w:rPr>
      <w:color w:val="0563C1" w:themeColor="hyperlink"/>
      <w:u w:val="single"/>
    </w:rPr>
  </w:style>
  <w:style w:type="paragraph" w:styleId="TOCHeading">
    <w:name w:val="TOC Heading"/>
    <w:basedOn w:val="Heading1"/>
    <w:next w:val="Normal"/>
    <w:uiPriority w:val="39"/>
    <w:semiHidden/>
    <w:qFormat/>
    <w:rsid w:val="003B67FD"/>
    <w:pPr>
      <w:spacing w:before="480" w:after="0"/>
      <w:outlineLvl w:val="9"/>
    </w:pPr>
    <w:rPr>
      <w:kern w:val="0"/>
      <w:szCs w:val="28"/>
    </w:rPr>
  </w:style>
  <w:style w:type="paragraph" w:styleId="TOC1">
    <w:name w:val="toc 1"/>
    <w:basedOn w:val="Normal"/>
    <w:next w:val="Normal"/>
    <w:autoRedefine/>
    <w:uiPriority w:val="39"/>
    <w:semiHidden/>
    <w:rsid w:val="007859CD"/>
    <w:pPr>
      <w:spacing w:after="100"/>
    </w:pPr>
  </w:style>
  <w:style w:type="paragraph" w:styleId="TOC2">
    <w:name w:val="toc 2"/>
    <w:basedOn w:val="Normal"/>
    <w:next w:val="Normal"/>
    <w:autoRedefine/>
    <w:uiPriority w:val="39"/>
    <w:semiHidden/>
    <w:rsid w:val="007859CD"/>
    <w:pPr>
      <w:spacing w:after="100"/>
      <w:ind w:left="220"/>
    </w:pPr>
  </w:style>
  <w:style w:type="paragraph" w:styleId="TOC3">
    <w:name w:val="toc 3"/>
    <w:basedOn w:val="Normal"/>
    <w:next w:val="Normal"/>
    <w:autoRedefine/>
    <w:uiPriority w:val="39"/>
    <w:semiHidden/>
    <w:rsid w:val="007859CD"/>
    <w:pPr>
      <w:spacing w:after="100"/>
      <w:ind w:left="440"/>
    </w:pPr>
  </w:style>
  <w:style w:type="paragraph" w:customStyle="1" w:styleId="Tablebulletlistlevel1">
    <w:name w:val="Table bullet list level 1"/>
    <w:basedOn w:val="Normal"/>
    <w:uiPriority w:val="6"/>
    <w:rsid w:val="00872EF1"/>
    <w:pPr>
      <w:numPr>
        <w:numId w:val="7"/>
      </w:numPr>
      <w:spacing w:after="20"/>
    </w:pPr>
  </w:style>
  <w:style w:type="paragraph" w:customStyle="1" w:styleId="Tablebulletlistlevel2">
    <w:name w:val="Table bullet list level 2"/>
    <w:basedOn w:val="Tablebulletlistlevel1"/>
    <w:uiPriority w:val="6"/>
    <w:semiHidden/>
    <w:rsid w:val="002716CD"/>
    <w:pPr>
      <w:numPr>
        <w:ilvl w:val="1"/>
      </w:numPr>
    </w:pPr>
  </w:style>
  <w:style w:type="paragraph" w:customStyle="1" w:styleId="Tablebulletlistlevel3">
    <w:name w:val="Table bullet list level 3"/>
    <w:basedOn w:val="Tablebulletlistlevel2"/>
    <w:uiPriority w:val="6"/>
    <w:semiHidden/>
    <w:qFormat/>
    <w:rsid w:val="002716CD"/>
    <w:pPr>
      <w:numPr>
        <w:ilvl w:val="2"/>
      </w:numPr>
    </w:pPr>
  </w:style>
  <w:style w:type="paragraph" w:customStyle="1" w:styleId="Tablebulletlistlevel4">
    <w:name w:val="Table bullet list level 4"/>
    <w:basedOn w:val="Tablebulletlistlevel3"/>
    <w:uiPriority w:val="6"/>
    <w:semiHidden/>
    <w:qFormat/>
    <w:rsid w:val="002716CD"/>
    <w:pPr>
      <w:numPr>
        <w:ilvl w:val="3"/>
      </w:numPr>
    </w:pPr>
  </w:style>
  <w:style w:type="paragraph" w:customStyle="1" w:styleId="Tablebulletlistlevel5">
    <w:name w:val="Table bullet list level 5"/>
    <w:basedOn w:val="Tablebulletlistlevel4"/>
    <w:uiPriority w:val="6"/>
    <w:semiHidden/>
    <w:qFormat/>
    <w:rsid w:val="002716CD"/>
    <w:pPr>
      <w:numPr>
        <w:ilvl w:val="4"/>
      </w:numPr>
    </w:pPr>
  </w:style>
  <w:style w:type="paragraph" w:customStyle="1" w:styleId="Tablebulletlistlevel6">
    <w:name w:val="Table bullet list level 6"/>
    <w:basedOn w:val="Tablebulletlistlevel5"/>
    <w:uiPriority w:val="6"/>
    <w:semiHidden/>
    <w:qFormat/>
    <w:rsid w:val="001D7CA4"/>
    <w:pPr>
      <w:numPr>
        <w:ilvl w:val="5"/>
      </w:numPr>
    </w:pPr>
  </w:style>
  <w:style w:type="paragraph" w:customStyle="1" w:styleId="Tablebulletlistlevel7">
    <w:name w:val="Table bullet list level 7"/>
    <w:basedOn w:val="Tablebulletlistlevel6"/>
    <w:uiPriority w:val="6"/>
    <w:semiHidden/>
    <w:qFormat/>
    <w:rsid w:val="002716CD"/>
    <w:pPr>
      <w:numPr>
        <w:ilvl w:val="6"/>
      </w:numPr>
    </w:pPr>
  </w:style>
  <w:style w:type="paragraph" w:customStyle="1" w:styleId="Tablebulletlistlevel8">
    <w:name w:val="Table bullet list level 8"/>
    <w:basedOn w:val="Tablebulletlistlevel7"/>
    <w:uiPriority w:val="6"/>
    <w:semiHidden/>
    <w:qFormat/>
    <w:rsid w:val="002716CD"/>
    <w:pPr>
      <w:numPr>
        <w:ilvl w:val="7"/>
      </w:numPr>
    </w:pPr>
  </w:style>
  <w:style w:type="paragraph" w:customStyle="1" w:styleId="Tablebulletlistlevel9">
    <w:name w:val="Table bullet list level 9"/>
    <w:basedOn w:val="Tablebulletlistlevel8"/>
    <w:uiPriority w:val="6"/>
    <w:semiHidden/>
    <w:qFormat/>
    <w:rsid w:val="002716CD"/>
    <w:pPr>
      <w:numPr>
        <w:ilvl w:val="8"/>
      </w:numPr>
    </w:pPr>
  </w:style>
  <w:style w:type="numbering" w:customStyle="1" w:styleId="Tablebulletlist">
    <w:name w:val="Table bullet list"/>
    <w:uiPriority w:val="99"/>
    <w:rsid w:val="002716CD"/>
    <w:pPr>
      <w:numPr>
        <w:numId w:val="4"/>
      </w:numPr>
    </w:pPr>
  </w:style>
  <w:style w:type="paragraph" w:customStyle="1" w:styleId="Tablenumberlistlevel1">
    <w:name w:val="Table number list level 1"/>
    <w:basedOn w:val="Normal"/>
    <w:uiPriority w:val="7"/>
    <w:rsid w:val="00872EF1"/>
    <w:pPr>
      <w:numPr>
        <w:numId w:val="6"/>
      </w:numPr>
      <w:spacing w:after="20"/>
    </w:pPr>
  </w:style>
  <w:style w:type="paragraph" w:customStyle="1" w:styleId="Tablenumberlistlevel2">
    <w:name w:val="Table number list level 2"/>
    <w:basedOn w:val="Tablenumberlistlevel1"/>
    <w:uiPriority w:val="7"/>
    <w:semiHidden/>
    <w:rsid w:val="002716CD"/>
    <w:pPr>
      <w:numPr>
        <w:ilvl w:val="1"/>
      </w:numPr>
    </w:pPr>
  </w:style>
  <w:style w:type="paragraph" w:customStyle="1" w:styleId="Tablenumberlistlevel3">
    <w:name w:val="Table number list level 3"/>
    <w:basedOn w:val="Tablenumberlistlevel2"/>
    <w:uiPriority w:val="7"/>
    <w:semiHidden/>
    <w:qFormat/>
    <w:rsid w:val="002716CD"/>
    <w:pPr>
      <w:numPr>
        <w:ilvl w:val="2"/>
      </w:numPr>
    </w:pPr>
  </w:style>
  <w:style w:type="paragraph" w:customStyle="1" w:styleId="Tablenumberlistlevel4">
    <w:name w:val="Table number list level 4"/>
    <w:basedOn w:val="Tablenumberlistlevel3"/>
    <w:uiPriority w:val="7"/>
    <w:semiHidden/>
    <w:qFormat/>
    <w:rsid w:val="002716CD"/>
    <w:pPr>
      <w:numPr>
        <w:ilvl w:val="3"/>
      </w:numPr>
    </w:pPr>
  </w:style>
  <w:style w:type="paragraph" w:customStyle="1" w:styleId="Tablenumberlistlevel5">
    <w:name w:val="Table number list level 5"/>
    <w:basedOn w:val="Tablenumberlistlevel4"/>
    <w:uiPriority w:val="7"/>
    <w:semiHidden/>
    <w:qFormat/>
    <w:rsid w:val="002716CD"/>
    <w:pPr>
      <w:numPr>
        <w:ilvl w:val="4"/>
      </w:numPr>
    </w:pPr>
  </w:style>
  <w:style w:type="paragraph" w:customStyle="1" w:styleId="Tablenumberlistlevel6">
    <w:name w:val="Table number list level 6"/>
    <w:basedOn w:val="Tablenumberlistlevel5"/>
    <w:uiPriority w:val="7"/>
    <w:semiHidden/>
    <w:qFormat/>
    <w:rsid w:val="002716CD"/>
    <w:pPr>
      <w:numPr>
        <w:ilvl w:val="5"/>
      </w:numPr>
    </w:pPr>
  </w:style>
  <w:style w:type="paragraph" w:customStyle="1" w:styleId="Tablenumberlistlevel7">
    <w:name w:val="Table number list level 7"/>
    <w:basedOn w:val="Tablenumberlistlevel6"/>
    <w:uiPriority w:val="7"/>
    <w:semiHidden/>
    <w:qFormat/>
    <w:rsid w:val="002716CD"/>
    <w:pPr>
      <w:numPr>
        <w:ilvl w:val="6"/>
      </w:numPr>
    </w:pPr>
  </w:style>
  <w:style w:type="paragraph" w:customStyle="1" w:styleId="Tablenumberlistlevel8">
    <w:name w:val="Table number list level 8"/>
    <w:basedOn w:val="Tablenumberlistlevel7"/>
    <w:uiPriority w:val="7"/>
    <w:semiHidden/>
    <w:qFormat/>
    <w:rsid w:val="002716CD"/>
    <w:pPr>
      <w:numPr>
        <w:ilvl w:val="7"/>
      </w:numPr>
    </w:pPr>
  </w:style>
  <w:style w:type="paragraph" w:customStyle="1" w:styleId="Tablenumberlistlevel9">
    <w:name w:val="Table number list level 9"/>
    <w:basedOn w:val="Tablenumberlistlevel8"/>
    <w:uiPriority w:val="7"/>
    <w:semiHidden/>
    <w:qFormat/>
    <w:rsid w:val="002716CD"/>
    <w:pPr>
      <w:numPr>
        <w:ilvl w:val="8"/>
      </w:numPr>
    </w:pPr>
  </w:style>
  <w:style w:type="numbering" w:customStyle="1" w:styleId="Tablenumberlist">
    <w:name w:val="Table number list"/>
    <w:uiPriority w:val="99"/>
    <w:rsid w:val="002716CD"/>
    <w:pPr>
      <w:numPr>
        <w:numId w:val="5"/>
      </w:numPr>
    </w:pPr>
  </w:style>
  <w:style w:type="table" w:styleId="GridTable1Light-Accent4">
    <w:name w:val="Grid Table 1 Light Accent 4"/>
    <w:basedOn w:val="TableNormal"/>
    <w:uiPriority w:val="46"/>
    <w:rsid w:val="00EB0A3C"/>
    <w:pPr>
      <w:spacing w:after="0"/>
    </w:pPr>
    <w:tblPr>
      <w:tblStyleRowBandSize w:val="1"/>
      <w:tblStyleColBandSize w:val="1"/>
      <w:tblBorders>
        <w:top w:val="single" w:sz="4" w:space="0" w:color="FF6FAF" w:themeColor="accent4" w:themeTint="66"/>
        <w:left w:val="single" w:sz="4" w:space="0" w:color="FF6FAF" w:themeColor="accent4" w:themeTint="66"/>
        <w:bottom w:val="single" w:sz="4" w:space="0" w:color="FF6FAF" w:themeColor="accent4" w:themeTint="66"/>
        <w:right w:val="single" w:sz="4" w:space="0" w:color="FF6FAF" w:themeColor="accent4" w:themeTint="66"/>
        <w:insideH w:val="single" w:sz="4" w:space="0" w:color="FF6FAF" w:themeColor="accent4" w:themeTint="66"/>
        <w:insideV w:val="single" w:sz="4" w:space="0" w:color="FF6FAF" w:themeColor="accent4" w:themeTint="66"/>
      </w:tblBorders>
    </w:tblPr>
    <w:tblStylePr w:type="firstRow">
      <w:rPr>
        <w:b/>
        <w:bCs/>
      </w:rPr>
      <w:tblPr/>
      <w:tcPr>
        <w:tcBorders>
          <w:bottom w:val="single" w:sz="12" w:space="0" w:color="FF2888" w:themeColor="accent4" w:themeTint="99"/>
        </w:tcBorders>
      </w:tcPr>
    </w:tblStylePr>
    <w:tblStylePr w:type="lastRow">
      <w:rPr>
        <w:b/>
        <w:bCs/>
      </w:rPr>
      <w:tblPr/>
      <w:tcPr>
        <w:tcBorders>
          <w:top w:val="double" w:sz="2" w:space="0" w:color="FF2888" w:themeColor="accent4" w:themeTint="99"/>
        </w:tcBorders>
      </w:tcPr>
    </w:tblStylePr>
    <w:tblStylePr w:type="firstCol">
      <w:rPr>
        <w:b/>
        <w:bCs/>
      </w:rPr>
    </w:tblStylePr>
    <w:tblStylePr w:type="lastCol">
      <w:rPr>
        <w:b/>
        <w:bCs/>
      </w:rPr>
    </w:tblStylePr>
  </w:style>
  <w:style w:type="table" w:customStyle="1" w:styleId="NTGtable">
    <w:name w:val="NTG table"/>
    <w:basedOn w:val="TableGrid"/>
    <w:uiPriority w:val="99"/>
    <w:rsid w:val="00B14257"/>
    <w:pPr>
      <w:spacing w:before="40" w:after="40"/>
    </w:pPr>
    <w:rPr>
      <w:rFonts w:ascii="Lato" w:hAnsi="Lato"/>
      <w:szCs w:val="20"/>
      <w:lang w:eastAsia="en-AU"/>
    </w:rPr>
    <w:tblPr>
      <w:tblStyleRowBandSize w:val="1"/>
      <w:tblStyleColBandSize w:val="1"/>
      <w:tblBorders>
        <w:top w:val="single" w:sz="4" w:space="0" w:color="1F1F5F" w:themeColor="text1"/>
        <w:left w:val="single" w:sz="4" w:space="0" w:color="1F1F5F" w:themeColor="text1"/>
        <w:bottom w:val="single" w:sz="4" w:space="0" w:color="1F1F5F" w:themeColor="text1"/>
        <w:right w:val="single" w:sz="4" w:space="0" w:color="1F1F5F" w:themeColor="text1"/>
        <w:insideH w:val="none" w:sz="0" w:space="0" w:color="auto"/>
        <w:insideV w:val="single" w:sz="4" w:space="0" w:color="1F1F5F" w:themeColor="text1"/>
      </w:tblBorders>
    </w:tblPr>
    <w:trPr>
      <w:cantSplit/>
    </w:trPr>
    <w:tcPr>
      <w:shd w:val="clear" w:color="auto" w:fill="auto"/>
    </w:tcPr>
    <w:tblStylePr w:type="firstRow">
      <w:pPr>
        <w:wordWrap/>
        <w:spacing w:beforeLines="0" w:before="60" w:beforeAutospacing="0" w:afterLines="0" w:after="60" w:afterAutospacing="0" w:line="240" w:lineRule="auto"/>
        <w:ind w:leftChars="0" w:left="0" w:rightChars="0" w:right="0" w:firstLineChars="0" w:firstLine="0"/>
        <w:contextualSpacing w:val="0"/>
        <w:mirrorIndents w:val="0"/>
        <w:jc w:val="left"/>
        <w:outlineLvl w:val="9"/>
      </w:pPr>
      <w:rPr>
        <w:rFonts w:ascii="Arial" w:hAnsi="Arial"/>
        <w:b/>
        <w:sz w:val="22"/>
      </w:rPr>
      <w:tblPr/>
      <w:tcPr>
        <w:shd w:val="clear" w:color="auto" w:fill="1F1F5F" w:themeFill="text1"/>
      </w:tcPr>
    </w:tblStylePr>
    <w:tblStylePr w:type="lastRow">
      <w:rPr>
        <w:rFonts w:ascii="Arial" w:hAnsi="Arial"/>
        <w:b/>
        <w:color w:val="auto"/>
        <w:sz w:val="22"/>
      </w:rPr>
      <w:tblPr/>
      <w:tcPr>
        <w:tcBorders>
          <w:top w:val="single" w:sz="4" w:space="0" w:color="1F1F5F" w:themeColor="text1"/>
          <w:left w:val="single" w:sz="4" w:space="0" w:color="1F1F5F" w:themeColor="text1"/>
          <w:bottom w:val="single" w:sz="4" w:space="0" w:color="1F1F5F" w:themeColor="text1"/>
          <w:right w:val="single" w:sz="4" w:space="0" w:color="1F1F5F" w:themeColor="text1"/>
        </w:tcBorders>
        <w:shd w:val="clear" w:color="auto" w:fill="auto"/>
      </w:tcPr>
    </w:tblStylePr>
    <w:tblStylePr w:type="firstCol">
      <w:rPr>
        <w:rFonts w:ascii="Arial" w:hAnsi="Arial"/>
        <w:sz w:val="22"/>
      </w:rPr>
    </w:tblStylePr>
    <w:tblStylePr w:type="lastCol">
      <w:rPr>
        <w:rFonts w:ascii="Arial" w:hAnsi="Arial"/>
        <w:sz w:val="22"/>
      </w:rPr>
    </w:tblStylePr>
    <w:tblStylePr w:type="band1Vert">
      <w:rPr>
        <w:rFonts w:ascii="Arial" w:hAnsi="Arial"/>
        <w:sz w:val="22"/>
      </w:rPr>
    </w:tblStylePr>
    <w:tblStylePr w:type="band2Vert">
      <w:rPr>
        <w:rFonts w:ascii="Lato" w:hAnsi="Lato"/>
        <w:color w:val="auto"/>
        <w:sz w:val="22"/>
      </w:rPr>
    </w:tblStylePr>
    <w:tblStylePr w:type="band1Horz">
      <w:rPr>
        <w:rFonts w:ascii="Arial" w:hAnsi="Arial"/>
        <w:sz w:val="22"/>
      </w:rPr>
    </w:tblStylePr>
    <w:tblStylePr w:type="band2Horz">
      <w:rPr>
        <w:rFonts w:ascii="Arial" w:hAnsi="Arial"/>
        <w:sz w:val="22"/>
      </w:rPr>
      <w:tblPr/>
      <w:tcPr>
        <w:shd w:val="clear" w:color="auto" w:fill="D9D9D9" w:themeFill="background1" w:themeFillShade="D9"/>
      </w:tcPr>
    </w:tblStylePr>
    <w:tblStylePr w:type="neCell">
      <w:rPr>
        <w:rFonts w:ascii="Arial" w:hAnsi="Arial"/>
        <w:sz w:val="22"/>
      </w:rPr>
    </w:tblStylePr>
    <w:tblStylePr w:type="nwCell">
      <w:rPr>
        <w:rFonts w:ascii="Arial" w:hAnsi="Arial"/>
        <w:sz w:val="22"/>
      </w:rPr>
    </w:tblStylePr>
    <w:tblStylePr w:type="seCell">
      <w:rPr>
        <w:rFonts w:ascii="Arial" w:hAnsi="Arial"/>
        <w:sz w:val="22"/>
      </w:rPr>
    </w:tblStylePr>
    <w:tblStylePr w:type="swCell">
      <w:rPr>
        <w:rFonts w:ascii="Arial" w:hAnsi="Arial"/>
        <w:sz w:val="22"/>
      </w:rPr>
    </w:tblStylePr>
  </w:style>
  <w:style w:type="paragraph" w:styleId="Caption">
    <w:name w:val="caption"/>
    <w:basedOn w:val="Normal"/>
    <w:next w:val="Normal"/>
    <w:uiPriority w:val="8"/>
    <w:rsid w:val="0071700C"/>
    <w:rPr>
      <w:iCs/>
      <w:sz w:val="20"/>
      <w:szCs w:val="18"/>
    </w:rPr>
  </w:style>
  <w:style w:type="character" w:styleId="PageNumber">
    <w:name w:val="page number"/>
    <w:aliases w:val="Page number"/>
    <w:basedOn w:val="DefaultParagraphFont"/>
    <w:uiPriority w:val="8"/>
    <w:rsid w:val="00E908F1"/>
    <w:rPr>
      <w:rFonts w:ascii="Lato" w:hAnsi="Lato"/>
      <w:sz w:val="19"/>
    </w:rPr>
  </w:style>
  <w:style w:type="paragraph" w:customStyle="1" w:styleId="Hidden">
    <w:name w:val="Hidden"/>
    <w:basedOn w:val="Normal"/>
    <w:uiPriority w:val="9"/>
    <w:rsid w:val="0071700C"/>
    <w:pPr>
      <w:spacing w:after="0"/>
    </w:pPr>
    <w:rPr>
      <w:sz w:val="2"/>
      <w:szCs w:val="2"/>
    </w:rPr>
  </w:style>
  <w:style w:type="paragraph" w:styleId="BalloonText">
    <w:name w:val="Balloon Text"/>
    <w:basedOn w:val="Normal"/>
    <w:link w:val="BalloonTextChar"/>
    <w:uiPriority w:val="99"/>
    <w:semiHidden/>
    <w:unhideWhenUsed/>
    <w:rsid w:val="00872EF1"/>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2EF1"/>
    <w:rPr>
      <w:rFonts w:ascii="Segoe UI" w:hAnsi="Segoe UI" w:cs="Segoe UI"/>
      <w:sz w:val="18"/>
      <w:szCs w:val="18"/>
    </w:rPr>
  </w:style>
  <w:style w:type="numbering" w:customStyle="1" w:styleId="Style3">
    <w:name w:val="Style3"/>
    <w:rsid w:val="00CF0F29"/>
    <w:pPr>
      <w:numPr>
        <w:numId w:val="15"/>
      </w:numPr>
    </w:pPr>
  </w:style>
  <w:style w:type="paragraph" w:styleId="FootnoteText">
    <w:name w:val="footnote text"/>
    <w:basedOn w:val="Normal"/>
    <w:link w:val="FootnoteTextChar"/>
    <w:uiPriority w:val="99"/>
    <w:rsid w:val="00CF0F29"/>
    <w:pPr>
      <w:spacing w:after="0"/>
    </w:pPr>
    <w:rPr>
      <w:rFonts w:ascii="Arial" w:eastAsia="Times New Roman" w:hAnsi="Arial"/>
      <w:sz w:val="20"/>
      <w:szCs w:val="20"/>
    </w:rPr>
  </w:style>
  <w:style w:type="character" w:customStyle="1" w:styleId="FootnoteTextChar">
    <w:name w:val="Footnote Text Char"/>
    <w:basedOn w:val="DefaultParagraphFont"/>
    <w:link w:val="FootnoteText"/>
    <w:uiPriority w:val="99"/>
    <w:rsid w:val="00CF0F29"/>
    <w:rPr>
      <w:rFonts w:eastAsia="Times New Roman"/>
      <w:sz w:val="20"/>
      <w:szCs w:val="20"/>
    </w:rPr>
  </w:style>
  <w:style w:type="character" w:styleId="FootnoteReference">
    <w:name w:val="footnote reference"/>
    <w:basedOn w:val="DefaultParagraphFont"/>
    <w:uiPriority w:val="99"/>
    <w:rsid w:val="00CF0F29"/>
    <w:rPr>
      <w:vertAlign w:val="superscript"/>
    </w:rPr>
  </w:style>
  <w:style w:type="paragraph" w:customStyle="1" w:styleId="BodyTextIntro">
    <w:name w:val="Body Text Intro"/>
    <w:basedOn w:val="Normal"/>
    <w:qFormat/>
    <w:rsid w:val="00CF0F29"/>
    <w:pPr>
      <w:spacing w:before="120" w:after="240"/>
    </w:pPr>
    <w:rPr>
      <w:rFonts w:asciiTheme="minorHAnsi" w:eastAsia="Times New Roman" w:hAnsiTheme="minorHAnsi"/>
      <w:sz w:val="24"/>
      <w:szCs w:val="24"/>
      <w:lang w:eastAsia="en-AU"/>
    </w:rPr>
  </w:style>
  <w:style w:type="table" w:styleId="MediumGrid1-Accent1">
    <w:name w:val="Medium Grid 1 Accent 1"/>
    <w:basedOn w:val="TableNormal"/>
    <w:uiPriority w:val="67"/>
    <w:rsid w:val="00C457FD"/>
    <w:pPr>
      <w:spacing w:after="0"/>
    </w:pPr>
    <w:rPr>
      <w:rFonts w:ascii="Times New Roman" w:eastAsia="Times New Roman" w:hAnsi="Times New Roman"/>
      <w:sz w:val="20"/>
      <w:szCs w:val="20"/>
      <w:lang w:eastAsia="en-AU"/>
    </w:rPr>
    <w:tblPr>
      <w:tblStyleRowBandSize w:val="1"/>
      <w:tblStyleColBandSize w:val="1"/>
      <w:tblBorders>
        <w:top w:val="single" w:sz="8" w:space="0" w:color="D17B89" w:themeColor="accent1" w:themeTint="BF"/>
        <w:left w:val="single" w:sz="8" w:space="0" w:color="D17B89" w:themeColor="accent1" w:themeTint="BF"/>
        <w:bottom w:val="single" w:sz="8" w:space="0" w:color="D17B89" w:themeColor="accent1" w:themeTint="BF"/>
        <w:right w:val="single" w:sz="8" w:space="0" w:color="D17B89" w:themeColor="accent1" w:themeTint="BF"/>
        <w:insideH w:val="single" w:sz="8" w:space="0" w:color="D17B89" w:themeColor="accent1" w:themeTint="BF"/>
        <w:insideV w:val="single" w:sz="8" w:space="0" w:color="D17B89" w:themeColor="accent1" w:themeTint="BF"/>
      </w:tblBorders>
    </w:tblPr>
    <w:tcPr>
      <w:shd w:val="clear" w:color="auto" w:fill="F0D3D8" w:themeFill="accent1" w:themeFillTint="3F"/>
    </w:tcPr>
    <w:tblStylePr w:type="firstRow">
      <w:rPr>
        <w:b/>
        <w:bCs/>
      </w:rPr>
    </w:tblStylePr>
    <w:tblStylePr w:type="lastRow">
      <w:rPr>
        <w:b/>
        <w:bCs/>
      </w:rPr>
      <w:tblPr/>
      <w:tcPr>
        <w:tcBorders>
          <w:top w:val="single" w:sz="18" w:space="0" w:color="D17B89" w:themeColor="accent1" w:themeTint="BF"/>
        </w:tcBorders>
      </w:tcPr>
    </w:tblStylePr>
    <w:tblStylePr w:type="firstCol">
      <w:rPr>
        <w:b/>
        <w:bCs/>
      </w:rPr>
    </w:tblStylePr>
    <w:tblStylePr w:type="lastCol">
      <w:rPr>
        <w:b/>
        <w:bCs/>
      </w:rPr>
    </w:tblStylePr>
    <w:tblStylePr w:type="band1Vert">
      <w:tblPr/>
      <w:tcPr>
        <w:shd w:val="clear" w:color="auto" w:fill="E0A7B0" w:themeFill="accent1" w:themeFillTint="7F"/>
      </w:tcPr>
    </w:tblStylePr>
    <w:tblStylePr w:type="band1Horz">
      <w:tblPr/>
      <w:tcPr>
        <w:shd w:val="clear" w:color="auto" w:fill="E0A7B0" w:themeFill="accent1" w:themeFillTint="7F"/>
      </w:tcPr>
    </w:tblStylePr>
  </w:style>
  <w:style w:type="character" w:styleId="CommentReference">
    <w:name w:val="annotation reference"/>
    <w:basedOn w:val="DefaultParagraphFont"/>
    <w:uiPriority w:val="99"/>
    <w:semiHidden/>
    <w:unhideWhenUsed/>
    <w:rsid w:val="00C457FD"/>
    <w:rPr>
      <w:sz w:val="16"/>
      <w:szCs w:val="16"/>
    </w:rPr>
  </w:style>
  <w:style w:type="paragraph" w:styleId="CommentText">
    <w:name w:val="annotation text"/>
    <w:basedOn w:val="Normal"/>
    <w:link w:val="CommentTextChar"/>
    <w:uiPriority w:val="99"/>
    <w:semiHidden/>
    <w:unhideWhenUsed/>
    <w:rsid w:val="00C457FD"/>
    <w:rPr>
      <w:sz w:val="20"/>
      <w:szCs w:val="20"/>
    </w:rPr>
  </w:style>
  <w:style w:type="character" w:customStyle="1" w:styleId="CommentTextChar">
    <w:name w:val="Comment Text Char"/>
    <w:basedOn w:val="DefaultParagraphFont"/>
    <w:link w:val="CommentText"/>
    <w:uiPriority w:val="99"/>
    <w:semiHidden/>
    <w:rsid w:val="00C457FD"/>
    <w:rPr>
      <w:rFonts w:ascii="Lato" w:hAnsi="Lato"/>
      <w:sz w:val="20"/>
      <w:szCs w:val="20"/>
    </w:rPr>
  </w:style>
  <w:style w:type="paragraph" w:styleId="CommentSubject">
    <w:name w:val="annotation subject"/>
    <w:basedOn w:val="CommentText"/>
    <w:next w:val="CommentText"/>
    <w:link w:val="CommentSubjectChar"/>
    <w:uiPriority w:val="99"/>
    <w:semiHidden/>
    <w:unhideWhenUsed/>
    <w:rsid w:val="00C457FD"/>
    <w:rPr>
      <w:b/>
      <w:bCs/>
    </w:rPr>
  </w:style>
  <w:style w:type="character" w:customStyle="1" w:styleId="CommentSubjectChar">
    <w:name w:val="Comment Subject Char"/>
    <w:basedOn w:val="CommentTextChar"/>
    <w:link w:val="CommentSubject"/>
    <w:uiPriority w:val="99"/>
    <w:semiHidden/>
    <w:rsid w:val="00C457FD"/>
    <w:rPr>
      <w:rFonts w:ascii="Lato" w:hAnsi="Lato"/>
      <w:b/>
      <w:bCs/>
      <w:sz w:val="20"/>
      <w:szCs w:val="20"/>
    </w:rPr>
  </w:style>
  <w:style w:type="table" w:styleId="GridTable2-Accent1">
    <w:name w:val="Grid Table 2 Accent 1"/>
    <w:basedOn w:val="TableNormal"/>
    <w:uiPriority w:val="47"/>
    <w:rsid w:val="0023682E"/>
    <w:pPr>
      <w:spacing w:after="0"/>
    </w:pPr>
    <w:rPr>
      <w:rFonts w:ascii="Times New Roman" w:eastAsia="Times New Roman" w:hAnsi="Times New Roman"/>
      <w:sz w:val="20"/>
      <w:szCs w:val="20"/>
      <w:lang w:eastAsia="en-AU"/>
    </w:rPr>
    <w:tblPr>
      <w:tblStyleRowBandSize w:val="1"/>
      <w:tblStyleColBandSize w:val="1"/>
      <w:tblBorders>
        <w:top w:val="single" w:sz="2" w:space="0" w:color="DA95A0" w:themeColor="accent1" w:themeTint="99"/>
        <w:bottom w:val="single" w:sz="2" w:space="0" w:color="DA95A0" w:themeColor="accent1" w:themeTint="99"/>
        <w:insideH w:val="single" w:sz="2" w:space="0" w:color="DA95A0" w:themeColor="accent1" w:themeTint="99"/>
        <w:insideV w:val="single" w:sz="2" w:space="0" w:color="DA95A0" w:themeColor="accent1" w:themeTint="99"/>
      </w:tblBorders>
    </w:tblPr>
    <w:tblStylePr w:type="firstRow">
      <w:rPr>
        <w:b/>
        <w:bCs/>
      </w:rPr>
      <w:tblPr/>
      <w:tcPr>
        <w:tcBorders>
          <w:top w:val="nil"/>
          <w:bottom w:val="single" w:sz="12" w:space="0" w:color="DA95A0" w:themeColor="accent1" w:themeTint="99"/>
          <w:insideH w:val="nil"/>
          <w:insideV w:val="nil"/>
        </w:tcBorders>
        <w:shd w:val="clear" w:color="auto" w:fill="FFFFFF" w:themeFill="background1"/>
      </w:tcPr>
    </w:tblStylePr>
    <w:tblStylePr w:type="lastRow">
      <w:rPr>
        <w:b/>
        <w:bCs/>
      </w:rPr>
      <w:tblPr/>
      <w:tcPr>
        <w:tcBorders>
          <w:top w:val="double" w:sz="2" w:space="0" w:color="DA95A0"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F" w:themeFill="accent1" w:themeFillTint="33"/>
      </w:tcPr>
    </w:tblStylePr>
    <w:tblStylePr w:type="band1Horz">
      <w:tblPr/>
      <w:tcPr>
        <w:shd w:val="clear" w:color="auto" w:fill="F2DBDF"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7527222">
      <w:bodyDiv w:val="1"/>
      <w:marLeft w:val="0"/>
      <w:marRight w:val="0"/>
      <w:marTop w:val="0"/>
      <w:marBottom w:val="0"/>
      <w:divBdr>
        <w:top w:val="none" w:sz="0" w:space="0" w:color="auto"/>
        <w:left w:val="none" w:sz="0" w:space="0" w:color="auto"/>
        <w:bottom w:val="none" w:sz="0" w:space="0" w:color="auto"/>
        <w:right w:val="none" w:sz="0" w:space="0" w:color="auto"/>
      </w:divBdr>
    </w:div>
    <w:div w:id="1720862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legislation.gov.au/Details/C2018C00125" TargetMode="External"/><Relationship Id="rId18" Type="http://schemas.openxmlformats.org/officeDocument/2006/relationships/hyperlink" Target="https://www.australiancurriculum.edu.au/resources/student-diversity/students-with-disability/" TargetMode="External"/><Relationship Id="rId26" Type="http://schemas.openxmlformats.org/officeDocument/2006/relationships/hyperlink" Target="https://www.education.gov.au/what-nationally-consistent-collection-data-school-students-disability" TargetMode="External"/><Relationship Id="rId39" Type="http://schemas.openxmlformats.org/officeDocument/2006/relationships/hyperlink" Target="https://education.nt.gov.au/education/policies/enrolment" TargetMode="External"/><Relationship Id="rId21" Type="http://schemas.openxmlformats.org/officeDocument/2006/relationships/hyperlink" Target="http://ed.ntschools.net/studserv/studentsupport/Pages/NCCD%20-%20Case%20Studies.aspx" TargetMode="External"/><Relationship Id="rId34" Type="http://schemas.openxmlformats.org/officeDocument/2006/relationships/image" Target="media/image1.png"/><Relationship Id="rId42" Type="http://schemas.openxmlformats.org/officeDocument/2006/relationships/hyperlink" Target="https://education.nt.gov.au/policies/students-with-disability" TargetMode="External"/><Relationship Id="rId47" Type="http://schemas.openxmlformats.org/officeDocument/2006/relationships/hyperlink" Target="https://childmind.org/article/twice-exceptional-kids-both-gifted-and-challenged/" TargetMode="External"/><Relationship Id="rId50" Type="http://schemas.openxmlformats.org/officeDocument/2006/relationships/hyperlink" Target="https://www.nap.edu.au/default.aspx" TargetMode="External"/><Relationship Id="rId55" Type="http://schemas.openxmlformats.org/officeDocument/2006/relationships/hyperlink" Target="http://www.aaibs.org/" TargetMode="External"/><Relationship Id="rId63" Type="http://schemas.openxmlformats.org/officeDocument/2006/relationships/hyperlink" Target="http://www.pbis.org/pbis_newsletter/volume_4/issue4.aspx" TargetMode="External"/><Relationship Id="rId68" Type="http://schemas.openxmlformats.org/officeDocument/2006/relationships/hyperlink" Target="http://www.adc.nt.gov.au/complaints/complaints.html" TargetMode="External"/><Relationship Id="rId76" Type="http://schemas.openxmlformats.org/officeDocument/2006/relationships/hyperlink" Target="https://education.nt.gov.au/policies/students-with-disability" TargetMode="External"/><Relationship Id="rId84" Type="http://schemas.openxmlformats.org/officeDocument/2006/relationships/hyperlink" Target="https://education.nt.gov.au/__data/assets/pdf_file/0007/268819/External_Practitioner_Checklist_for_Principals.pdf" TargetMode="External"/><Relationship Id="rId89" Type="http://schemas.openxmlformats.org/officeDocument/2006/relationships/header" Target="header2.xml"/><Relationship Id="rId7" Type="http://schemas.openxmlformats.org/officeDocument/2006/relationships/footnotes" Target="footnotes.xml"/><Relationship Id="rId71" Type="http://schemas.openxmlformats.org/officeDocument/2006/relationships/hyperlink" Target="https://docs.education.gov.au/system/files/doc/other/disability_standards_for_education_2005_plus_guidance_notes.pdf" TargetMode="External"/><Relationship Id="rId92"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education.nt.gov.au/education/policies" TargetMode="External"/><Relationship Id="rId29" Type="http://schemas.openxmlformats.org/officeDocument/2006/relationships/hyperlink" Target="http://www.education.gov.au/disability-standards-education" TargetMode="External"/><Relationship Id="rId11" Type="http://schemas.openxmlformats.org/officeDocument/2006/relationships/hyperlink" Target="https://education.gov.au/disability-standards-education" TargetMode="External"/><Relationship Id="rId24" Type="http://schemas.openxmlformats.org/officeDocument/2006/relationships/hyperlink" Target="https://education.nt.gov.au/education/policies/enrolment" TargetMode="External"/><Relationship Id="rId32" Type="http://schemas.openxmlformats.org/officeDocument/2006/relationships/hyperlink" Target="http://ed.ntschools.net/studserv/studentsupport/Pages/RTI-Service-Model.aspx" TargetMode="External"/><Relationship Id="rId37" Type="http://schemas.openxmlformats.org/officeDocument/2006/relationships/hyperlink" Target="https://files.eric.ed.gov/fulltext/EJ1016101.pdf" TargetMode="External"/><Relationship Id="rId40" Type="http://schemas.openxmlformats.org/officeDocument/2006/relationships/hyperlink" Target="http://ed.ntschools.net/studserv/studentsupport/Pages/SWDPolicy.aspx" TargetMode="External"/><Relationship Id="rId45" Type="http://schemas.openxmlformats.org/officeDocument/2006/relationships/hyperlink" Target="http://ed.ntschools.net/studserv/studentsupport/Pages/welcome.aspx" TargetMode="External"/><Relationship Id="rId53" Type="http://schemas.openxmlformats.org/officeDocument/2006/relationships/hyperlink" Target="https://www.sace.sa.edu.au/web/special-provisions" TargetMode="External"/><Relationship Id="rId58" Type="http://schemas.openxmlformats.org/officeDocument/2006/relationships/hyperlink" Target="https://education.nt.gov.au/policies/suspension-expulsion-and-detention" TargetMode="External"/><Relationship Id="rId66" Type="http://schemas.openxmlformats.org/officeDocument/2006/relationships/hyperlink" Target="mailto:cindy.shevlin-woodcock@state.mn.us" TargetMode="External"/><Relationship Id="rId74" Type="http://schemas.openxmlformats.org/officeDocument/2006/relationships/hyperlink" Target="https://legislation.nt.gov.au/Legislation/ANTIDISCRIMINATION-ACT-1992" TargetMode="External"/><Relationship Id="rId79" Type="http://schemas.openxmlformats.org/officeDocument/2006/relationships/hyperlink" Target="https://education.nt.gov.au/policies/transport-for-students-with-special-needs" TargetMode="External"/><Relationship Id="rId87" Type="http://schemas.openxmlformats.org/officeDocument/2006/relationships/header" Target="header1.xml"/><Relationship Id="rId5" Type="http://schemas.openxmlformats.org/officeDocument/2006/relationships/settings" Target="settings.xml"/><Relationship Id="rId61" Type="http://schemas.openxmlformats.org/officeDocument/2006/relationships/hyperlink" Target="http://www.ncbi.nlm.nih.gov/pmc/articles/PMC3004682/" TargetMode="External"/><Relationship Id="rId82" Type="http://schemas.openxmlformats.org/officeDocument/2006/relationships/hyperlink" Target="https://education.nt.gov.au/education/publications/framework-for-inclusion-2019-2029" TargetMode="External"/><Relationship Id="rId90" Type="http://schemas.openxmlformats.org/officeDocument/2006/relationships/footer" Target="footer2.xml"/><Relationship Id="rId19" Type="http://schemas.openxmlformats.org/officeDocument/2006/relationships/hyperlink" Target="http://ed.ntschools.net/studserv/studentsupport/Pages/NCCD%20-%20Case%20Studies.aspx" TargetMode="External"/><Relationship Id="rId14" Type="http://schemas.openxmlformats.org/officeDocument/2006/relationships/hyperlink" Target="http://www.austlii.edu.au/au/legis/nt/consol_act/aa204/" TargetMode="External"/><Relationship Id="rId22" Type="http://schemas.openxmlformats.org/officeDocument/2006/relationships/hyperlink" Target="https://legislation.nt.gov.au/en/Legislation/EDUCATION-ACT-2015" TargetMode="External"/><Relationship Id="rId27" Type="http://schemas.openxmlformats.org/officeDocument/2006/relationships/hyperlink" Target="https://education.nt.gov.au/__data/assets/pdf_file/0005/268826/planning_for_personalised_learning.pdf" TargetMode="External"/><Relationship Id="rId30" Type="http://schemas.openxmlformats.org/officeDocument/2006/relationships/hyperlink" Target="http://ed.ntschools.net/studserv/Documents/Inclusive%20practice%20Teacher%20Guidelines.pdf" TargetMode="External"/><Relationship Id="rId35" Type="http://schemas.openxmlformats.org/officeDocument/2006/relationships/image" Target="media/image2.png"/><Relationship Id="rId43" Type="http://schemas.openxmlformats.org/officeDocument/2006/relationships/hyperlink" Target="http://ed.ntschools.net/studserv/studentsupport/Pages/SWDPolicy.aspx" TargetMode="External"/><Relationship Id="rId48" Type="http://schemas.openxmlformats.org/officeDocument/2006/relationships/hyperlink" Target="http://www.schooldisabilitydatapl.edu.au/" TargetMode="External"/><Relationship Id="rId56" Type="http://schemas.openxmlformats.org/officeDocument/2006/relationships/hyperlink" Target="https://education.nt.gov.au/policies/transport-for-students-with-special-needs" TargetMode="External"/><Relationship Id="rId64" Type="http://schemas.openxmlformats.org/officeDocument/2006/relationships/hyperlink" Target="http://education.state.mn.us/MDE/EdExc/SpecEdClass/BehavAssessInterv/index.html" TargetMode="External"/><Relationship Id="rId69" Type="http://schemas.openxmlformats.org/officeDocument/2006/relationships/hyperlink" Target="https://www.humanrights.gov.au/complaints" TargetMode="External"/><Relationship Id="rId77" Type="http://schemas.openxmlformats.org/officeDocument/2006/relationships/hyperlink" Target="https://education.nt.gov.au/policies/enrolment" TargetMode="External"/><Relationship Id="rId8" Type="http://schemas.openxmlformats.org/officeDocument/2006/relationships/endnotes" Target="endnotes.xml"/><Relationship Id="rId51" Type="http://schemas.openxmlformats.org/officeDocument/2006/relationships/hyperlink" Target="http://www.nap.edu.au/naplan/school-support/adjustments-for-students-with-disability/adjustments-for-students-with-disability.html" TargetMode="External"/><Relationship Id="rId72" Type="http://schemas.openxmlformats.org/officeDocument/2006/relationships/hyperlink" Target="https://legislation.nt.gov.au/Legislation/EDUCATION-ACT-2015" TargetMode="External"/><Relationship Id="rId80" Type="http://schemas.openxmlformats.org/officeDocument/2006/relationships/hyperlink" Target="https://education.nt.gov.au/education/policies/suspension-expulsion-and-detention" TargetMode="External"/><Relationship Id="rId85" Type="http://schemas.openxmlformats.org/officeDocument/2006/relationships/hyperlink" Target="https://education.nt.gov.au/__data/assets/pdf_file/0008/268820/General_Principles_of_Practice_and_Cultural_Competence.pdf" TargetMode="External"/><Relationship Id="rId3" Type="http://schemas.openxmlformats.org/officeDocument/2006/relationships/numbering" Target="numbering.xml"/><Relationship Id="rId12" Type="http://schemas.openxmlformats.org/officeDocument/2006/relationships/hyperlink" Target="https://education.nt.gov.au/__data/assets/pdf_file/0005/268826/planning_for_personalised_learning.pdf" TargetMode="External"/><Relationship Id="rId17" Type="http://schemas.openxmlformats.org/officeDocument/2006/relationships/hyperlink" Target="http://ed.ntschools.net/studserv/Pages/transferred%20to%20iSupport/Nationally-Consistent-Collection-Data.aspx" TargetMode="External"/><Relationship Id="rId25" Type="http://schemas.openxmlformats.org/officeDocument/2006/relationships/hyperlink" Target="https://education.nt.gov.au/education/policies" TargetMode="External"/><Relationship Id="rId33" Type="http://schemas.openxmlformats.org/officeDocument/2006/relationships/hyperlink" Target="http://www.rti4success.org/" TargetMode="External"/><Relationship Id="rId38" Type="http://schemas.openxmlformats.org/officeDocument/2006/relationships/hyperlink" Target="http://www.pediatrics.emory.edu/divisions/neonatology/dpc/faq.html" TargetMode="External"/><Relationship Id="rId46" Type="http://schemas.openxmlformats.org/officeDocument/2006/relationships/hyperlink" Target="https://www.sace.sa.edu.au/web/special-provisions" TargetMode="External"/><Relationship Id="rId59" Type="http://schemas.openxmlformats.org/officeDocument/2006/relationships/hyperlink" Target="https://www.legislation.gov.au/Details/C2016C00763" TargetMode="External"/><Relationship Id="rId67" Type="http://schemas.openxmlformats.org/officeDocument/2006/relationships/hyperlink" Target="http://www.trb.nt.gov.au/__data/assets/pdf_file/0005/39389/Protective-Practices.pdf" TargetMode="External"/><Relationship Id="rId20" Type="http://schemas.openxmlformats.org/officeDocument/2006/relationships/hyperlink" Target="http://ed.ntschools.net/studserv/studentsupport/Pages/SWDPolicy.aspx" TargetMode="External"/><Relationship Id="rId41" Type="http://schemas.openxmlformats.org/officeDocument/2006/relationships/hyperlink" Target="http://ed.ntschools.net/studserv/studentsupport/Pages/SWDPolicy.aspx" TargetMode="External"/><Relationship Id="rId54" Type="http://schemas.openxmlformats.org/officeDocument/2006/relationships/hyperlink" Target="https://www.sace.sa.edu.au/web/special-provisions" TargetMode="External"/><Relationship Id="rId62" Type="http://schemas.openxmlformats.org/officeDocument/2006/relationships/hyperlink" Target="https://www.apa.org/education/k12/classroom-mgmt.aspx?item=1" TargetMode="External"/><Relationship Id="rId70" Type="http://schemas.openxmlformats.org/officeDocument/2006/relationships/hyperlink" Target="https://www.legislation.gov.au/Details/C2018C00125/Html/Text" TargetMode="External"/><Relationship Id="rId75" Type="http://schemas.openxmlformats.org/officeDocument/2006/relationships/hyperlink" Target="https://education.nt.gov.au/policies/students-with-disability" TargetMode="External"/><Relationship Id="rId83" Type="http://schemas.openxmlformats.org/officeDocument/2006/relationships/hyperlink" Target="https://education.nt.gov.au/__data/assets/pdf_file/0005/268799/Allied_Health_Practitioner_Agreement_of_Service.pdf" TargetMode="External"/><Relationship Id="rId88" Type="http://schemas.openxmlformats.org/officeDocument/2006/relationships/footer" Target="footer1.xm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legislation.nt.gov.au/Legislation/EDUCATION-ACT-2015" TargetMode="External"/><Relationship Id="rId23" Type="http://schemas.openxmlformats.org/officeDocument/2006/relationships/hyperlink" Target="https://nagc.org/resources-publications/resources-parents/twice-exceptional-students" TargetMode="External"/><Relationship Id="rId28" Type="http://schemas.openxmlformats.org/officeDocument/2006/relationships/hyperlink" Target="https://education.nt.gov.au/__data/assets/pdf_file/0005/268826/planning_for_personalised_learning.pdf" TargetMode="External"/><Relationship Id="rId36" Type="http://schemas.openxmlformats.org/officeDocument/2006/relationships/hyperlink" Target="http://www.federalfinancialrelations.gov.au/content/npa/national_agreements/national-education-agreement.pdf" TargetMode="External"/><Relationship Id="rId49" Type="http://schemas.openxmlformats.org/officeDocument/2006/relationships/hyperlink" Target="http://ed.ntschools.net/studserv/team/dm/General/Adjustment_and_accommodations_Protocols.pdf" TargetMode="External"/><Relationship Id="rId57" Type="http://schemas.openxmlformats.org/officeDocument/2006/relationships/hyperlink" Target="https://education.nt.gov.au/education/policies/suspension-expulsion-and-detention" TargetMode="External"/><Relationship Id="rId10" Type="http://schemas.openxmlformats.org/officeDocument/2006/relationships/hyperlink" Target="http://ed.ntschools.net/studserv/studentsupport/Pages/welcome.aspx" TargetMode="External"/><Relationship Id="rId31" Type="http://schemas.openxmlformats.org/officeDocument/2006/relationships/hyperlink" Target="http://ed.ntschools.net/studserv/studentsupport/Pages/SWDPolicy.aspx" TargetMode="External"/><Relationship Id="rId44" Type="http://schemas.openxmlformats.org/officeDocument/2006/relationships/hyperlink" Target="https://education.nt.gov.au/policies/students-with-disability" TargetMode="External"/><Relationship Id="rId52" Type="http://schemas.openxmlformats.org/officeDocument/2006/relationships/hyperlink" Target="https://www.australiancurriculum.edu.au/resources/student-diversity/students-with-disability/" TargetMode="External"/><Relationship Id="rId60" Type="http://schemas.openxmlformats.org/officeDocument/2006/relationships/hyperlink" Target="https://www.legislation.gov.au/Details/F2005L00767" TargetMode="External"/><Relationship Id="rId65" Type="http://schemas.openxmlformats.org/officeDocument/2006/relationships/hyperlink" Target="https://education.mn.gov/MDE/dse/sped/alt/index.htm" TargetMode="External"/><Relationship Id="rId73" Type="http://schemas.openxmlformats.org/officeDocument/2006/relationships/hyperlink" Target="https://legislation.nt.gov.au/Legislation/EDUCATION-AND-CARE-SERVICES-NATIONAL-UNIFORM-LEGISLATION-ACT-2011" TargetMode="External"/><Relationship Id="rId78" Type="http://schemas.openxmlformats.org/officeDocument/2006/relationships/hyperlink" Target="https://education.nt.gov.au/policies/students-with-disability" TargetMode="External"/><Relationship Id="rId81" Type="http://schemas.openxmlformats.org/officeDocument/2006/relationships/hyperlink" Target="https://education.nt.gov.au/education/policies/suspension-expulsion-and-detention" TargetMode="External"/><Relationship Id="rId86" Type="http://schemas.openxmlformats.org/officeDocument/2006/relationships/hyperlink" Target="https://education.nt.gov.au/__data/assets/pdf_file/0006/268827/Recommended_Structure_of_Report_by_External_Practitioner.pdf" TargetMode="External"/><Relationship Id="rId4" Type="http://schemas.openxmlformats.org/officeDocument/2006/relationships/styles" Target="styles.xml"/><Relationship Id="rId9" Type="http://schemas.openxmlformats.org/officeDocument/2006/relationships/hyperlink" Target="https://education.nt.gov.au/education/policies/suspension-expulsion-and-detention"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notes.xml.rels><?xml version="1.0" encoding="UTF-8" standalone="yes"?>
<Relationships xmlns="http://schemas.openxmlformats.org/package/2006/relationships"><Relationship Id="rId8" Type="http://schemas.openxmlformats.org/officeDocument/2006/relationships/hyperlink" Target="http://files.eric.ed.gov/fulltext/EJ1016101.pdf" TargetMode="External"/><Relationship Id="rId13" Type="http://schemas.openxmlformats.org/officeDocument/2006/relationships/hyperlink" Target="http://www.nap.edu.au/about/why-nap.html" TargetMode="External"/><Relationship Id="rId3" Type="http://schemas.openxmlformats.org/officeDocument/2006/relationships/hyperlink" Target="https://nagc.org/resources-publications/resources-parents/twice-exceptional-students" TargetMode="External"/><Relationship Id="rId7" Type="http://schemas.openxmlformats.org/officeDocument/2006/relationships/hyperlink" Target="http://www.rti4success.org/" TargetMode="External"/><Relationship Id="rId12" Type="http://schemas.openxmlformats.org/officeDocument/2006/relationships/hyperlink" Target="https://childmind.org/article/twice-exceptional-kids-both-gifted-and-challenged/" TargetMode="External"/><Relationship Id="rId2" Type="http://schemas.openxmlformats.org/officeDocument/2006/relationships/hyperlink" Target="https://www.legislation.gov.au/Series/C2004A04426" TargetMode="External"/><Relationship Id="rId16" Type="http://schemas.openxmlformats.org/officeDocument/2006/relationships/hyperlink" Target="http://education.state.mn.us/MDE/EdExc/SpecEdClass/BehavAssessInterv/004658" TargetMode="External"/><Relationship Id="rId1" Type="http://schemas.openxmlformats.org/officeDocument/2006/relationships/hyperlink" Target="https://education.gov.au/disability-standards-education" TargetMode="External"/><Relationship Id="rId6" Type="http://schemas.openxmlformats.org/officeDocument/2006/relationships/hyperlink" Target="http://ed.ntschools.net/studserv/studentsupport/Pages/welcome.aspx" TargetMode="External"/><Relationship Id="rId11" Type="http://schemas.openxmlformats.org/officeDocument/2006/relationships/hyperlink" Target="https://legislation.nt.gov.au/en/Legislation/EDUCATION-ACT-2015" TargetMode="External"/><Relationship Id="rId5" Type="http://schemas.openxmlformats.org/officeDocument/2006/relationships/hyperlink" Target="https://nt.gov.au/learning/primary-and-secondary-students/about-nt-certificate-of-education-and-training" TargetMode="External"/><Relationship Id="rId15" Type="http://schemas.openxmlformats.org/officeDocument/2006/relationships/hyperlink" Target="http://education.state.mn.us/MDE/EdExc/SpecEdClass/BehavAssessInterv/004658" TargetMode="External"/><Relationship Id="rId10" Type="http://schemas.openxmlformats.org/officeDocument/2006/relationships/hyperlink" Target="http://www5.austlii.edu.au/au/legis/nt/consol_act/ea104/" TargetMode="External"/><Relationship Id="rId4" Type="http://schemas.openxmlformats.org/officeDocument/2006/relationships/hyperlink" Target="http://www.education.gov.au/disability-standards-education" TargetMode="External"/><Relationship Id="rId9" Type="http://schemas.openxmlformats.org/officeDocument/2006/relationships/hyperlink" Target="http://www.pediatrics.emory.edu/divisions/neonatology/dpc/faq.html" TargetMode="External"/><Relationship Id="rId14" Type="http://schemas.openxmlformats.org/officeDocument/2006/relationships/hyperlink" Target="http://www.nap.edu.au/naplan/naplan.html" TargetMode="External"/></Relationships>
</file>

<file path=word/theme/theme1.xml><?xml version="1.0" encoding="utf-8"?>
<a:theme xmlns:a="http://schemas.openxmlformats.org/drawingml/2006/main" name="NTG theme new">
  <a:themeElements>
    <a:clrScheme name="NTG brand colours">
      <a:dk1>
        <a:srgbClr val="1F1F5F"/>
      </a:dk1>
      <a:lt1>
        <a:sysClr val="window" lastClr="FFFFFF"/>
      </a:lt1>
      <a:dk2>
        <a:srgbClr val="EE6321"/>
      </a:dk2>
      <a:lt2>
        <a:srgbClr val="FFFFFF"/>
      </a:lt2>
      <a:accent1>
        <a:srgbClr val="C25062"/>
      </a:accent1>
      <a:accent2>
        <a:srgbClr val="127CC0"/>
      </a:accent2>
      <a:accent3>
        <a:srgbClr val="007E91"/>
      </a:accent3>
      <a:accent4>
        <a:srgbClr val="980044"/>
      </a:accent4>
      <a:accent5>
        <a:srgbClr val="845278"/>
      </a:accent5>
      <a:accent6>
        <a:srgbClr val="1E5E5E"/>
      </a:accent6>
      <a:hlink>
        <a:srgbClr val="0563C1"/>
      </a:hlink>
      <a:folHlink>
        <a:srgbClr val="8C4799"/>
      </a:folHlink>
    </a:clrScheme>
    <a:fontScheme name="NT Government brand">
      <a:majorFont>
        <a:latin typeface="Lato Semibold"/>
        <a:ea typeface=""/>
        <a:cs typeface=""/>
      </a:majorFont>
      <a:minorFont>
        <a:latin typeface="La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2019-10-11T00:00:00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8A68EA1-78E2-4BD9-B253-D0C2726AE2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8900</Words>
  <Characters>50732</Characters>
  <Application>Microsoft Office Word</Application>
  <DocSecurity>0</DocSecurity>
  <Lines>422</Lines>
  <Paragraphs>119</Paragraphs>
  <ScaleCrop>false</ScaleCrop>
  <HeadingPairs>
    <vt:vector size="2" baseType="variant">
      <vt:variant>
        <vt:lpstr>Title</vt:lpstr>
      </vt:variant>
      <vt:variant>
        <vt:i4>1</vt:i4>
      </vt:variant>
    </vt:vector>
  </HeadingPairs>
  <TitlesOfParts>
    <vt:vector size="1" baseType="lpstr">
      <vt:lpstr>Students with disability guidelines</vt:lpstr>
    </vt:vector>
  </TitlesOfParts>
  <Company>EDUCATION</Company>
  <LinksUpToDate>false</LinksUpToDate>
  <CharactersWithSpaces>59513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Students with disability guidelines</dc:title>
  <dc:creator>Northern Territory Government - Department of Education</dc:creator>
  <cp:keywords>Students, Disability, guidelines</cp:keywords>
  <cp:lastModifiedBy>Rachael Millard</cp:lastModifiedBy>
  <cp:revision>2</cp:revision>
  <cp:lastPrinted>2019-07-29T01:45:00Z</cp:lastPrinted>
  <dcterms:created xsi:type="dcterms:W3CDTF">2021-02-18T05:11:00Z</dcterms:created>
  <dcterms:modified xsi:type="dcterms:W3CDTF">2021-02-18T05:11:00Z</dcterms:modified>
</cp:coreProperties>
</file>