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9AF9" w14:textId="77777777" w:rsidR="003C4941" w:rsidRDefault="00F4026C" w:rsidP="00F4026C">
      <w:pPr>
        <w:pStyle w:val="Heading1"/>
        <w:spacing w:before="0" w:after="240"/>
        <w:rPr>
          <w:noProof/>
          <w:lang w:eastAsia="en-AU"/>
        </w:rPr>
      </w:pPr>
      <w:r>
        <w:rPr>
          <w:noProof/>
          <w:lang w:eastAsia="en-AU"/>
        </w:rPr>
        <w:t xml:space="preserve">Cross Sector Panel – Terms of Reference </w:t>
      </w:r>
    </w:p>
    <w:p w14:paraId="57E9085D" w14:textId="77777777" w:rsidR="00F4026C" w:rsidRPr="00F4026C" w:rsidRDefault="00F4026C" w:rsidP="003C32C3">
      <w:pPr>
        <w:pStyle w:val="ListParagraph"/>
        <w:numPr>
          <w:ilvl w:val="0"/>
          <w:numId w:val="9"/>
        </w:numPr>
        <w:spacing w:after="0"/>
        <w:ind w:left="426" w:hanging="426"/>
        <w:rPr>
          <w:rFonts w:cs="Arial"/>
          <w:b/>
        </w:rPr>
      </w:pPr>
      <w:r w:rsidRPr="00F4026C">
        <w:rPr>
          <w:rFonts w:cs="Arial"/>
          <w:b/>
        </w:rPr>
        <w:t>Purpose</w:t>
      </w:r>
    </w:p>
    <w:p w14:paraId="21F2C3AF" w14:textId="77777777" w:rsidR="00F4026C" w:rsidRP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F4026C">
        <w:rPr>
          <w:rFonts w:cs="Arial"/>
        </w:rPr>
        <w:t xml:space="preserve">The National School Chaplaincy Program (NSCP) Cross Sector Panel (the Panel) has been established in accordance with the requirements of the Project Agreement for the National School Chaplaincy Program 2019-2022. </w:t>
      </w:r>
    </w:p>
    <w:p w14:paraId="7949D9A0" w14:textId="77777777" w:rsidR="00F4026C" w:rsidRPr="0063057B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63057B">
        <w:rPr>
          <w:rFonts w:cs="Arial"/>
        </w:rPr>
        <w:t>The Panel will:</w:t>
      </w:r>
    </w:p>
    <w:p w14:paraId="212ED327" w14:textId="77777777" w:rsidR="00F4026C" w:rsidRPr="0063057B" w:rsidRDefault="00F4026C" w:rsidP="003C32C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63057B">
        <w:rPr>
          <w:rFonts w:cs="Arial"/>
        </w:rPr>
        <w:t xml:space="preserve">demonstrate commitment to implement appropriate processes outlined in the NSCP </w:t>
      </w:r>
    </w:p>
    <w:p w14:paraId="1C6734BF" w14:textId="77777777" w:rsidR="00F4026C" w:rsidRPr="0063057B" w:rsidRDefault="00F4026C" w:rsidP="003C32C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63057B">
        <w:rPr>
          <w:rFonts w:cs="Arial"/>
        </w:rPr>
        <w:t xml:space="preserve">agree and utilise assessment criteria for the selection of schools to receive funding under the NSCP </w:t>
      </w:r>
    </w:p>
    <w:p w14:paraId="3E5F31FE" w14:textId="77777777" w:rsidR="00F4026C" w:rsidRPr="0063057B" w:rsidRDefault="00F4026C" w:rsidP="003C32C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63057B">
        <w:rPr>
          <w:rFonts w:cs="Arial"/>
        </w:rPr>
        <w:t xml:space="preserve">ensure chaplains meet the NSCP’s minimum qualifications and requirements </w:t>
      </w:r>
    </w:p>
    <w:p w14:paraId="650DB65C" w14:textId="77777777" w:rsidR="00F4026C" w:rsidRPr="0063057B" w:rsidRDefault="00F4026C" w:rsidP="003C32C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63057B">
        <w:rPr>
          <w:rFonts w:cs="Arial"/>
        </w:rPr>
        <w:t>participate in the program evaluation process</w:t>
      </w:r>
    </w:p>
    <w:p w14:paraId="5A19E680" w14:textId="77777777" w:rsidR="00F4026C" w:rsidRPr="0063057B" w:rsidRDefault="00F4026C" w:rsidP="003C32C3">
      <w:pPr>
        <w:pStyle w:val="ListParagraph"/>
        <w:numPr>
          <w:ilvl w:val="0"/>
          <w:numId w:val="10"/>
        </w:numPr>
        <w:spacing w:after="0"/>
        <w:rPr>
          <w:rFonts w:cs="Arial"/>
        </w:rPr>
      </w:pPr>
      <w:r w:rsidRPr="0063057B">
        <w:rPr>
          <w:rFonts w:cs="Arial"/>
        </w:rPr>
        <w:t>facilitate implementation of the NSCP in Northern Territory schools.</w:t>
      </w:r>
    </w:p>
    <w:p w14:paraId="2EAC98BD" w14:textId="77777777" w:rsidR="00F4026C" w:rsidRPr="0063057B" w:rsidRDefault="00F4026C" w:rsidP="00F4026C">
      <w:pPr>
        <w:spacing w:after="0"/>
        <w:rPr>
          <w:b/>
        </w:rPr>
      </w:pPr>
    </w:p>
    <w:p w14:paraId="2E6C5524" w14:textId="77777777" w:rsidR="00F4026C" w:rsidRDefault="00F4026C" w:rsidP="003C32C3">
      <w:pPr>
        <w:pStyle w:val="ListParagraph"/>
        <w:numPr>
          <w:ilvl w:val="0"/>
          <w:numId w:val="9"/>
        </w:numPr>
        <w:spacing w:after="0"/>
        <w:ind w:left="426" w:hanging="426"/>
        <w:rPr>
          <w:rFonts w:cs="Arial"/>
          <w:b/>
        </w:rPr>
      </w:pPr>
      <w:r w:rsidRPr="0063057B">
        <w:rPr>
          <w:rFonts w:cs="Arial"/>
          <w:b/>
        </w:rPr>
        <w:t>Term</w:t>
      </w:r>
      <w:r>
        <w:rPr>
          <w:rFonts w:cs="Arial"/>
          <w:b/>
        </w:rPr>
        <w:t xml:space="preserve"> </w:t>
      </w:r>
    </w:p>
    <w:p w14:paraId="0D0B0EB0" w14:textId="77777777" w:rsid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63057B">
        <w:rPr>
          <w:rFonts w:cs="Arial"/>
        </w:rPr>
        <w:t>The Panel will operate for the duration of the funding</w:t>
      </w:r>
      <w:r>
        <w:rPr>
          <w:rFonts w:cs="Arial"/>
        </w:rPr>
        <w:t xml:space="preserve"> agreement, from November 2018 to </w:t>
      </w:r>
      <w:r w:rsidRPr="0063057B">
        <w:rPr>
          <w:rFonts w:cs="Arial"/>
        </w:rPr>
        <w:t>June 2023.</w:t>
      </w:r>
    </w:p>
    <w:p w14:paraId="7C3F29C9" w14:textId="77777777" w:rsidR="00F4026C" w:rsidRPr="00C01DC7" w:rsidRDefault="00F4026C" w:rsidP="00F4026C">
      <w:pPr>
        <w:spacing w:after="0"/>
        <w:rPr>
          <w:rFonts w:cs="Arial"/>
        </w:rPr>
      </w:pPr>
    </w:p>
    <w:p w14:paraId="1E32F889" w14:textId="77777777" w:rsidR="00F4026C" w:rsidRDefault="00F4026C" w:rsidP="003C32C3">
      <w:pPr>
        <w:pStyle w:val="ListParagraph"/>
        <w:numPr>
          <w:ilvl w:val="0"/>
          <w:numId w:val="9"/>
        </w:numPr>
        <w:spacing w:after="0"/>
        <w:ind w:left="426" w:hanging="426"/>
        <w:rPr>
          <w:rFonts w:cs="Arial"/>
          <w:b/>
        </w:rPr>
      </w:pPr>
      <w:r w:rsidRPr="00B04347">
        <w:rPr>
          <w:rFonts w:cs="Arial"/>
          <w:b/>
        </w:rPr>
        <w:t>Membership</w:t>
      </w:r>
    </w:p>
    <w:p w14:paraId="247564A1" w14:textId="77777777" w:rsid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B04347">
        <w:rPr>
          <w:rFonts w:cs="Arial"/>
        </w:rPr>
        <w:t>The Panel comprise</w:t>
      </w:r>
      <w:r>
        <w:rPr>
          <w:rFonts w:cs="Arial"/>
        </w:rPr>
        <w:t>s of</w:t>
      </w:r>
      <w:r w:rsidRPr="00B04347">
        <w:rPr>
          <w:rFonts w:cs="Arial"/>
        </w:rPr>
        <w:t xml:space="preserve"> representatives from</w:t>
      </w:r>
      <w:r w:rsidRPr="005626D7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Pr="005626D7">
        <w:rPr>
          <w:rFonts w:cs="Arial"/>
        </w:rPr>
        <w:t>government</w:t>
      </w:r>
      <w:r>
        <w:rPr>
          <w:rFonts w:cs="Arial"/>
        </w:rPr>
        <w:t xml:space="preserve"> and non-government sectors:</w:t>
      </w:r>
    </w:p>
    <w:p w14:paraId="46A24B8E" w14:textId="77777777" w:rsidR="00F4026C" w:rsidRPr="000B198A" w:rsidRDefault="00F4026C" w:rsidP="003C32C3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 w:rsidRPr="000B198A">
        <w:rPr>
          <w:rFonts w:cs="Arial"/>
        </w:rPr>
        <w:t>General Manager Student Wellbeing and Inclusion, Department of Education</w:t>
      </w:r>
    </w:p>
    <w:p w14:paraId="5B3962F9" w14:textId="77777777" w:rsidR="00F4026C" w:rsidRPr="000B198A" w:rsidRDefault="00F4026C" w:rsidP="003C32C3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 w:rsidRPr="000B198A">
        <w:rPr>
          <w:rFonts w:cs="Arial"/>
        </w:rPr>
        <w:t>Director School Services, Northern Territory Catholic Education Office</w:t>
      </w:r>
    </w:p>
    <w:p w14:paraId="4396C2DF" w14:textId="77777777" w:rsidR="00F4026C" w:rsidRPr="000B198A" w:rsidRDefault="00F4026C" w:rsidP="003C32C3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 w:rsidRPr="000B198A">
        <w:rPr>
          <w:rFonts w:cs="Arial"/>
        </w:rPr>
        <w:t>Executive Director, Association of Independent Schools NT</w:t>
      </w:r>
    </w:p>
    <w:p w14:paraId="09BECBBE" w14:textId="77777777" w:rsidR="00F4026C" w:rsidRPr="000B198A" w:rsidRDefault="00F4026C" w:rsidP="003C32C3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 w:rsidRPr="000B198A">
        <w:rPr>
          <w:rFonts w:cs="Arial"/>
        </w:rPr>
        <w:t>Chief Executive Officer, NT Christian Schools</w:t>
      </w:r>
      <w:r>
        <w:rPr>
          <w:rFonts w:cs="Arial"/>
        </w:rPr>
        <w:t>.</w:t>
      </w:r>
    </w:p>
    <w:p w14:paraId="779AEC9F" w14:textId="77777777" w:rsidR="00F4026C" w:rsidRPr="00B04347" w:rsidRDefault="00F4026C" w:rsidP="003C32C3">
      <w:pPr>
        <w:pStyle w:val="ListParagraph"/>
        <w:numPr>
          <w:ilvl w:val="1"/>
          <w:numId w:val="9"/>
        </w:numPr>
        <w:spacing w:after="0"/>
        <w:ind w:left="851" w:hanging="491"/>
        <w:rPr>
          <w:rFonts w:cs="Arial"/>
        </w:rPr>
      </w:pPr>
      <w:r>
        <w:rPr>
          <w:rFonts w:cs="Arial"/>
        </w:rPr>
        <w:t xml:space="preserve">The panel membership can be amended by the panel to include representation from other education sectors as appropriate. </w:t>
      </w:r>
    </w:p>
    <w:p w14:paraId="0D747D3C" w14:textId="77777777" w:rsidR="00F4026C" w:rsidRPr="00B04347" w:rsidRDefault="00F4026C" w:rsidP="00F4026C">
      <w:pPr>
        <w:spacing w:after="0"/>
        <w:rPr>
          <w:rFonts w:cs="Arial"/>
        </w:rPr>
      </w:pPr>
    </w:p>
    <w:p w14:paraId="48F528CF" w14:textId="77777777" w:rsidR="00F4026C" w:rsidRDefault="00F4026C" w:rsidP="003C32C3">
      <w:pPr>
        <w:pStyle w:val="ListParagraph"/>
        <w:numPr>
          <w:ilvl w:val="0"/>
          <w:numId w:val="9"/>
        </w:numPr>
        <w:spacing w:after="0"/>
        <w:ind w:left="426" w:hanging="426"/>
        <w:rPr>
          <w:rFonts w:cs="Arial"/>
          <w:b/>
        </w:rPr>
      </w:pPr>
      <w:r w:rsidRPr="00B04347">
        <w:rPr>
          <w:rFonts w:cs="Arial"/>
          <w:b/>
        </w:rPr>
        <w:t xml:space="preserve">Roles and </w:t>
      </w:r>
      <w:r>
        <w:rPr>
          <w:rFonts w:cs="Arial"/>
          <w:b/>
        </w:rPr>
        <w:t>r</w:t>
      </w:r>
      <w:r w:rsidRPr="00B04347">
        <w:rPr>
          <w:rFonts w:cs="Arial"/>
          <w:b/>
        </w:rPr>
        <w:t>esponsibilities</w:t>
      </w:r>
    </w:p>
    <w:p w14:paraId="002B6804" w14:textId="77777777" w:rsidR="00F4026C" w:rsidRPr="00B04347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B04347">
        <w:rPr>
          <w:rFonts w:cs="Arial"/>
        </w:rPr>
        <w:t>Members of the Panel will commit to:</w:t>
      </w:r>
    </w:p>
    <w:p w14:paraId="1C421AA0" w14:textId="77777777"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r w:rsidRPr="00B04347">
        <w:rPr>
          <w:rFonts w:cs="Arial"/>
        </w:rPr>
        <w:t>attending all scheduled meetings and if necessary</w:t>
      </w:r>
      <w:r>
        <w:rPr>
          <w:rFonts w:cs="Arial"/>
        </w:rPr>
        <w:t>,</w:t>
      </w:r>
      <w:r w:rsidRPr="00B04347">
        <w:rPr>
          <w:rFonts w:cs="Arial"/>
        </w:rPr>
        <w:t xml:space="preserve"> nominat</w:t>
      </w:r>
      <w:r>
        <w:rPr>
          <w:rFonts w:cs="Arial"/>
        </w:rPr>
        <w:t>e</w:t>
      </w:r>
      <w:r w:rsidRPr="00B04347">
        <w:rPr>
          <w:rFonts w:cs="Arial"/>
        </w:rPr>
        <w:t xml:space="preserve"> a delegate</w:t>
      </w:r>
      <w:r>
        <w:rPr>
          <w:rFonts w:cs="Arial"/>
        </w:rPr>
        <w:t xml:space="preserve"> to attend on their behalf</w:t>
      </w:r>
    </w:p>
    <w:p w14:paraId="2F04364F" w14:textId="77777777"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r w:rsidRPr="00B04347">
        <w:rPr>
          <w:rFonts w:cs="Arial"/>
        </w:rPr>
        <w:t xml:space="preserve">make decisions </w:t>
      </w:r>
      <w:r>
        <w:rPr>
          <w:rFonts w:cs="Arial"/>
        </w:rPr>
        <w:t>and provide feedback in a timely manner so as not to impede the administration of the program</w:t>
      </w:r>
      <w:r w:rsidR="00767E6E">
        <w:rPr>
          <w:rFonts w:cs="Arial"/>
        </w:rPr>
        <w:t>.</w:t>
      </w:r>
    </w:p>
    <w:p w14:paraId="4FA42FD1" w14:textId="77777777" w:rsidR="00F4026C" w:rsidRPr="00B04347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B04347">
        <w:rPr>
          <w:rFonts w:cs="Arial"/>
        </w:rPr>
        <w:t xml:space="preserve">Members of the Panel </w:t>
      </w:r>
      <w:r>
        <w:rPr>
          <w:rFonts w:cs="Arial"/>
        </w:rPr>
        <w:t>can</w:t>
      </w:r>
      <w:r w:rsidRPr="00B04347">
        <w:rPr>
          <w:rFonts w:cs="Arial"/>
        </w:rPr>
        <w:t xml:space="preserve"> expect:</w:t>
      </w:r>
    </w:p>
    <w:p w14:paraId="68CB4AD3" w14:textId="77777777"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r>
        <w:rPr>
          <w:rFonts w:cs="Arial"/>
        </w:rPr>
        <w:t>to be</w:t>
      </w:r>
      <w:r w:rsidRPr="00B04347">
        <w:rPr>
          <w:rFonts w:cs="Arial"/>
        </w:rPr>
        <w:t xml:space="preserve"> provided with accurate and meaningful information in a timely manner</w:t>
      </w:r>
    </w:p>
    <w:p w14:paraId="5A02820D" w14:textId="77777777"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r w:rsidRPr="00B04347">
        <w:rPr>
          <w:rFonts w:cs="Arial"/>
        </w:rPr>
        <w:t>be given reasonable time to make decisions and provide feedback</w:t>
      </w:r>
    </w:p>
    <w:p w14:paraId="2D44212A" w14:textId="77777777"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r>
        <w:rPr>
          <w:rFonts w:cs="Arial"/>
        </w:rPr>
        <w:t xml:space="preserve">to have </w:t>
      </w:r>
      <w:r w:rsidRPr="00B04347">
        <w:rPr>
          <w:rFonts w:cs="Arial"/>
        </w:rPr>
        <w:t>open and honest discussions without misleading assertions</w:t>
      </w:r>
    </w:p>
    <w:p w14:paraId="29B90613" w14:textId="77777777" w:rsidR="00F4026C" w:rsidRPr="00B04347" w:rsidRDefault="00F4026C" w:rsidP="003C32C3">
      <w:pPr>
        <w:pStyle w:val="ListParagraph"/>
        <w:numPr>
          <w:ilvl w:val="0"/>
          <w:numId w:val="12"/>
        </w:numPr>
        <w:spacing w:after="0"/>
        <w:rPr>
          <w:rFonts w:cs="Arial"/>
        </w:rPr>
      </w:pPr>
      <w:r w:rsidRPr="00B04347">
        <w:rPr>
          <w:rFonts w:cs="Arial"/>
        </w:rPr>
        <w:t xml:space="preserve">to be alerted to potential risks and issues that could impact </w:t>
      </w:r>
      <w:r>
        <w:rPr>
          <w:rFonts w:cs="Arial"/>
        </w:rPr>
        <w:t>on the delivery of the program.</w:t>
      </w:r>
    </w:p>
    <w:p w14:paraId="3A2ADB1F" w14:textId="77777777" w:rsidR="00F4026C" w:rsidRPr="00B04347" w:rsidRDefault="00F4026C" w:rsidP="00F4026C">
      <w:pPr>
        <w:pStyle w:val="ListParagraph"/>
        <w:spacing w:after="0"/>
        <w:ind w:left="1211"/>
        <w:rPr>
          <w:rFonts w:cs="Arial"/>
        </w:rPr>
      </w:pPr>
    </w:p>
    <w:p w14:paraId="19251466" w14:textId="77777777" w:rsidR="00F4026C" w:rsidRDefault="00F4026C" w:rsidP="00767E6E">
      <w:pPr>
        <w:pStyle w:val="ListParagraph"/>
        <w:numPr>
          <w:ilvl w:val="0"/>
          <w:numId w:val="9"/>
        </w:numPr>
        <w:spacing w:after="0"/>
        <w:ind w:left="426" w:hanging="426"/>
        <w:rPr>
          <w:rFonts w:cs="Arial"/>
          <w:b/>
        </w:rPr>
      </w:pPr>
      <w:r w:rsidRPr="00F4026C">
        <w:rPr>
          <w:rFonts w:cs="Arial"/>
          <w:b/>
        </w:rPr>
        <w:t>Meetings</w:t>
      </w:r>
    </w:p>
    <w:p w14:paraId="3E8C4241" w14:textId="77777777" w:rsidR="00F4026C" w:rsidRP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F4026C">
        <w:rPr>
          <w:rFonts w:cs="Arial"/>
        </w:rPr>
        <w:t xml:space="preserve">All meetings will be chaired by the General Manager, Student Wellbeing and Inclusion, or a delegate. </w:t>
      </w:r>
    </w:p>
    <w:p w14:paraId="25D6901B" w14:textId="77777777" w:rsidR="00F4026C" w:rsidRP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F4026C">
        <w:rPr>
          <w:rFonts w:cs="Arial"/>
        </w:rPr>
        <w:t xml:space="preserve">Meeting agendas and relevant papers will be provided by the Department of Education prior to each meeting. Minutes will be provided within one week following each meeting. </w:t>
      </w:r>
    </w:p>
    <w:p w14:paraId="33632324" w14:textId="77777777" w:rsidR="00F4026C" w:rsidRPr="00F4026C" w:rsidRDefault="00F4026C" w:rsidP="003C32C3">
      <w:pPr>
        <w:pStyle w:val="ListParagraph"/>
        <w:numPr>
          <w:ilvl w:val="1"/>
          <w:numId w:val="9"/>
        </w:numPr>
        <w:spacing w:after="0"/>
        <w:ind w:left="851" w:hanging="425"/>
        <w:rPr>
          <w:rFonts w:cs="Arial"/>
        </w:rPr>
      </w:pPr>
      <w:r w:rsidRPr="00F4026C">
        <w:rPr>
          <w:rFonts w:cs="Arial"/>
        </w:rPr>
        <w:t xml:space="preserve">Meetings will occur as required for the duration of the NSCP project agreement. </w:t>
      </w:r>
    </w:p>
    <w:p w14:paraId="7D47F2EB" w14:textId="77777777" w:rsidR="00F4026C" w:rsidRPr="00C62A34" w:rsidRDefault="00F4026C" w:rsidP="004170D1">
      <w:pPr>
        <w:pStyle w:val="ListParagraph"/>
        <w:numPr>
          <w:ilvl w:val="1"/>
          <w:numId w:val="9"/>
        </w:numPr>
        <w:spacing w:after="0"/>
        <w:ind w:left="851" w:hanging="425"/>
        <w:rPr>
          <w:lang w:eastAsia="en-AU"/>
        </w:rPr>
      </w:pPr>
      <w:r w:rsidRPr="00767E6E">
        <w:rPr>
          <w:rFonts w:cs="Arial"/>
        </w:rPr>
        <w:t>Meetings of the group will be face to face where possible.</w:t>
      </w:r>
    </w:p>
    <w:sectPr w:rsidR="00F4026C" w:rsidRPr="00C62A34" w:rsidSect="00A56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5FB6" w14:textId="77777777" w:rsidR="00D972BC" w:rsidRDefault="00D972BC" w:rsidP="007332FF">
      <w:r>
        <w:separator/>
      </w:r>
    </w:p>
  </w:endnote>
  <w:endnote w:type="continuationSeparator" w:id="0">
    <w:p w14:paraId="44945F92" w14:textId="77777777" w:rsidR="00D972BC" w:rsidRDefault="00D972B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5CA9" w14:textId="77777777" w:rsidR="00F31331" w:rsidRDefault="00F31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89B7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5F7F9C7F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9D80878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45AEC">
                <w:rPr>
                  <w:rStyle w:val="PageNumber"/>
                  <w:b/>
                </w:rPr>
                <w:t>EDUCATION</w:t>
              </w:r>
            </w:sdtContent>
          </w:sdt>
        </w:p>
        <w:p w14:paraId="1FC9DF61" w14:textId="77777777" w:rsidR="00D47DC7" w:rsidRPr="00CE6614" w:rsidRDefault="00B74D3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0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31331">
                <w:rPr>
                  <w:rStyle w:val="PageNumber"/>
                </w:rPr>
                <w:t>9 February 2023</w:t>
              </w:r>
            </w:sdtContent>
          </w:sdt>
          <w:r w:rsidR="00D47DC7" w:rsidRPr="00CE6614">
            <w:rPr>
              <w:rStyle w:val="PageNumber"/>
            </w:rPr>
            <w:t xml:space="preserve"> | Version </w:t>
          </w:r>
          <w:r w:rsidR="00F4026C">
            <w:rPr>
              <w:rStyle w:val="PageNumber"/>
            </w:rPr>
            <w:t>2.1</w:t>
          </w:r>
        </w:p>
        <w:p w14:paraId="1E8B426A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67E6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67E6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DA3929F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F6D5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628D2308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0CBFF165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r w:rsidR="00145AEC" w:rsidRPr="00145AEC">
                <w:rPr>
                  <w:b/>
                  <w:sz w:val="19"/>
                </w:rPr>
                <w:t>EDUCATION</w:t>
              </w:r>
            </w:sdtContent>
          </w:sdt>
        </w:p>
        <w:p w14:paraId="3A9C6305" w14:textId="77777777" w:rsidR="00D47DC7" w:rsidRPr="00CE6614" w:rsidRDefault="00B74D3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2-0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31331">
                <w:rPr>
                  <w:rStyle w:val="PageNumber"/>
                </w:rPr>
                <w:t>9 February 2023</w:t>
              </w:r>
            </w:sdtContent>
          </w:sdt>
          <w:r w:rsidR="00D47DC7" w:rsidRPr="00CE6614">
            <w:rPr>
              <w:rStyle w:val="PageNumber"/>
            </w:rPr>
            <w:t xml:space="preserve"> | Version </w:t>
          </w:r>
          <w:r w:rsidR="00767E6E">
            <w:rPr>
              <w:rStyle w:val="PageNumber"/>
            </w:rPr>
            <w:t>2.</w:t>
          </w:r>
          <w:r w:rsidR="00F31331">
            <w:rPr>
              <w:rStyle w:val="PageNumber"/>
            </w:rPr>
            <w:t>2</w:t>
          </w:r>
        </w:p>
        <w:p w14:paraId="1C8F7A8E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3133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3133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75D54DB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DBF3B16" wp14:editId="3C4A9EDF">
                <wp:extent cx="1574700" cy="561600"/>
                <wp:effectExtent l="0" t="0" r="6985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B85E310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0F37" w14:textId="77777777" w:rsidR="00D972BC" w:rsidRDefault="00D972BC" w:rsidP="007332FF">
      <w:r>
        <w:separator/>
      </w:r>
    </w:p>
  </w:footnote>
  <w:footnote w:type="continuationSeparator" w:id="0">
    <w:p w14:paraId="317ED8D2" w14:textId="77777777" w:rsidR="00D972BC" w:rsidRDefault="00D972B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5740" w14:textId="77777777" w:rsidR="00F31331" w:rsidRDefault="00F31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0393" w14:textId="77777777" w:rsidR="00983000" w:rsidRPr="00162207" w:rsidRDefault="00B74D3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31331">
          <w:t>National Student Wellbeing Program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7FA43D61" w14:textId="77777777" w:rsidR="00E54F9E" w:rsidRDefault="00F4026C" w:rsidP="00435082">
        <w:pPr>
          <w:pStyle w:val="Title"/>
        </w:pPr>
        <w:r>
          <w:rPr>
            <w:rStyle w:val="TitleChar"/>
          </w:rPr>
          <w:t xml:space="preserve">National </w:t>
        </w:r>
        <w:r w:rsidR="00F31331">
          <w:rPr>
            <w:rStyle w:val="TitleChar"/>
          </w:rPr>
          <w:t>Student Wellbeing</w:t>
        </w:r>
        <w:r>
          <w:rPr>
            <w:rStyle w:val="TitleChar"/>
          </w:rPr>
          <w:t xml:space="preserve"> Program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0F491397"/>
    <w:multiLevelType w:val="multilevel"/>
    <w:tmpl w:val="CE8C6DA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3CA30C5A"/>
    <w:multiLevelType w:val="multilevel"/>
    <w:tmpl w:val="8AE0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8A63F5"/>
    <w:multiLevelType w:val="multilevel"/>
    <w:tmpl w:val="CE8C6DA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24" w15:restartNumberingAfterBreak="0">
    <w:nsid w:val="43AD0329"/>
    <w:multiLevelType w:val="multilevel"/>
    <w:tmpl w:val="CE8C6DA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571" w:hanging="360"/>
      </w:pPr>
    </w:lvl>
    <w:lvl w:ilvl="2">
      <w:start w:val="1"/>
      <w:numFmt w:val="lowerRoman"/>
      <w:lvlText w:val="%3)"/>
      <w:lvlJc w:val="left"/>
      <w:pPr>
        <w:ind w:left="1931" w:hanging="360"/>
      </w:pPr>
    </w:lvl>
    <w:lvl w:ilvl="3">
      <w:start w:val="1"/>
      <w:numFmt w:val="decimal"/>
      <w:lvlText w:val="(%4)"/>
      <w:lvlJc w:val="left"/>
      <w:pPr>
        <w:ind w:left="2291" w:hanging="360"/>
      </w:pPr>
    </w:lvl>
    <w:lvl w:ilvl="4">
      <w:start w:val="1"/>
      <w:numFmt w:val="lowerLetter"/>
      <w:lvlText w:val="(%5)"/>
      <w:lvlJc w:val="left"/>
      <w:pPr>
        <w:ind w:left="2651" w:hanging="360"/>
      </w:pPr>
    </w:lvl>
    <w:lvl w:ilvl="5">
      <w:start w:val="1"/>
      <w:numFmt w:val="lowerRoman"/>
      <w:lvlText w:val="(%6)"/>
      <w:lvlJc w:val="left"/>
      <w:pPr>
        <w:ind w:left="3011" w:hanging="360"/>
      </w:pPr>
    </w:lvl>
    <w:lvl w:ilvl="6">
      <w:start w:val="1"/>
      <w:numFmt w:val="decimal"/>
      <w:lvlText w:val="%7."/>
      <w:lvlJc w:val="left"/>
      <w:pPr>
        <w:ind w:left="3371" w:hanging="360"/>
      </w:pPr>
    </w:lvl>
    <w:lvl w:ilvl="7">
      <w:start w:val="1"/>
      <w:numFmt w:val="lowerLetter"/>
      <w:lvlText w:val="%8."/>
      <w:lvlJc w:val="left"/>
      <w:pPr>
        <w:ind w:left="3731" w:hanging="360"/>
      </w:pPr>
    </w:lvl>
    <w:lvl w:ilvl="8">
      <w:start w:val="1"/>
      <w:numFmt w:val="lowerRoman"/>
      <w:lvlText w:val="%9."/>
      <w:lvlJc w:val="left"/>
      <w:pPr>
        <w:ind w:left="4091" w:hanging="360"/>
      </w:p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994026359">
    <w:abstractNumId w:val="20"/>
  </w:num>
  <w:num w:numId="2" w16cid:durableId="336736790">
    <w:abstractNumId w:val="12"/>
  </w:num>
  <w:num w:numId="3" w16cid:durableId="1517767365">
    <w:abstractNumId w:val="37"/>
  </w:num>
  <w:num w:numId="4" w16cid:durableId="760226349">
    <w:abstractNumId w:val="26"/>
  </w:num>
  <w:num w:numId="5" w16cid:durableId="103886844">
    <w:abstractNumId w:val="16"/>
  </w:num>
  <w:num w:numId="6" w16cid:durableId="1234899798">
    <w:abstractNumId w:val="8"/>
  </w:num>
  <w:num w:numId="7" w16cid:durableId="456029197">
    <w:abstractNumId w:val="28"/>
  </w:num>
  <w:num w:numId="8" w16cid:durableId="272834670">
    <w:abstractNumId w:val="15"/>
  </w:num>
  <w:num w:numId="9" w16cid:durableId="232738018">
    <w:abstractNumId w:val="22"/>
  </w:num>
  <w:num w:numId="10" w16cid:durableId="1530029042">
    <w:abstractNumId w:val="24"/>
  </w:num>
  <w:num w:numId="11" w16cid:durableId="696468821">
    <w:abstractNumId w:val="2"/>
  </w:num>
  <w:num w:numId="12" w16cid:durableId="133203046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6C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45AEC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1517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32C3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67E6E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824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550C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74D35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34F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2BC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1331"/>
    <w:rsid w:val="00F4026C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0B1676"/>
  <w15:docId w15:val="{3025DE17-BC46-4B20-9F3B-847B3DD9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24B0CC-F884-453A-B6C4-C32F1339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School Chaplaincy Program</vt:lpstr>
    </vt:vector>
  </TitlesOfParts>
  <Company>EDUCATION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Student Wellbeing Program</dc:title>
  <dc:creator>NT Government</dc:creator>
  <cp:lastModifiedBy>Kathy Bochow</cp:lastModifiedBy>
  <cp:revision>4</cp:revision>
  <cp:lastPrinted>2023-02-09T05:38:00Z</cp:lastPrinted>
  <dcterms:created xsi:type="dcterms:W3CDTF">2023-02-08T23:57:00Z</dcterms:created>
  <dcterms:modified xsi:type="dcterms:W3CDTF">2023-02-09T05:38:00Z</dcterms:modified>
</cp:coreProperties>
</file>