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C5" w:rsidRPr="00DC2200" w:rsidRDefault="00877B2A" w:rsidP="0025705C">
      <w:pPr>
        <w:pStyle w:val="Heading3"/>
        <w:tabs>
          <w:tab w:val="left" w:pos="2268"/>
          <w:tab w:val="left" w:pos="13680"/>
        </w:tabs>
        <w:spacing w:before="0" w:after="0"/>
        <w:rPr>
          <w:noProof/>
          <w:color w:val="auto"/>
          <w:lang w:eastAsia="en-AU"/>
        </w:rPr>
      </w:pPr>
      <w:r>
        <w:rPr>
          <w:noProof/>
          <w:color w:val="auto"/>
          <w:lang w:eastAsia="en-AU"/>
        </w:rPr>
        <mc:AlternateContent>
          <mc:Choice Requires="wps">
            <w:drawing>
              <wp:anchor distT="0" distB="0" distL="114300" distR="114300" simplePos="0" relativeHeight="251659264" behindDoc="0" locked="0" layoutInCell="1" allowOverlap="1">
                <wp:simplePos x="0" y="0"/>
                <wp:positionH relativeFrom="column">
                  <wp:posOffset>8411210</wp:posOffset>
                </wp:positionH>
                <wp:positionV relativeFrom="paragraph">
                  <wp:posOffset>-1174750</wp:posOffset>
                </wp:positionV>
                <wp:extent cx="1577340" cy="2743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77340" cy="274320"/>
                        </a:xfrm>
                        <a:prstGeom prst="rect">
                          <a:avLst/>
                        </a:prstGeom>
                        <a:solidFill>
                          <a:schemeClr val="lt1"/>
                        </a:solidFill>
                        <a:ln w="6350">
                          <a:noFill/>
                        </a:ln>
                      </wps:spPr>
                      <wps:txbx>
                        <w:txbxContent>
                          <w:p w:rsidR="00877B2A" w:rsidRPr="00877B2A" w:rsidRDefault="00877B2A">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2.3pt;margin-top:-92.5pt;width:124.2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" fillcolor="white [3201]" stroked="f" strokeweight=".5pt">
                <v:textbox>
                  <w:txbxContent>
                    <w:p w:rsidR="00877B2A" w:rsidRPr="00877B2A" w:rsidRDefault="00877B2A">
                      <w:pPr>
                        <w:rPr>
                          <w:b/>
                          <w:lang w:val="en-US"/>
                        </w:rPr>
                      </w:pPr>
                    </w:p>
                  </w:txbxContent>
                </v:textbox>
              </v:shape>
            </w:pict>
          </mc:Fallback>
        </mc:AlternateContent>
      </w:r>
      <w:r w:rsidR="00DC2200">
        <w:rPr>
          <w:noProof/>
          <w:color w:val="auto"/>
          <w:lang w:eastAsia="en-AU"/>
        </w:rPr>
        <w:t>Board Meeting</w:t>
      </w:r>
      <w:r w:rsidR="00DD445E">
        <w:rPr>
          <w:noProof/>
          <w:color w:val="auto"/>
          <w:lang w:eastAsia="en-AU"/>
        </w:rPr>
        <w:t>:</w:t>
      </w:r>
      <w:r w:rsidR="00DD445E">
        <w:rPr>
          <w:noProof/>
          <w:color w:val="auto"/>
          <w:lang w:eastAsia="en-AU"/>
        </w:rPr>
        <w:tab/>
      </w:r>
      <w:r w:rsidR="001D3BC5" w:rsidRPr="00DC2200">
        <w:rPr>
          <w:noProof/>
          <w:color w:val="auto"/>
          <w:lang w:eastAsia="en-AU"/>
        </w:rPr>
        <w:t xml:space="preserve">Friday </w:t>
      </w:r>
      <w:r w:rsidR="00B15C1B">
        <w:rPr>
          <w:noProof/>
          <w:color w:val="auto"/>
          <w:lang w:eastAsia="en-AU"/>
        </w:rPr>
        <w:t>13 November</w:t>
      </w:r>
      <w:r w:rsidR="001D3BC5" w:rsidRPr="00DC2200">
        <w:rPr>
          <w:noProof/>
          <w:color w:val="auto"/>
          <w:lang w:eastAsia="en-AU"/>
        </w:rPr>
        <w:t xml:space="preserve"> 2020</w:t>
      </w:r>
      <w:bookmarkStart w:id="0" w:name="_GoBack"/>
      <w:bookmarkEnd w:id="0"/>
      <w:r w:rsidR="0025705C">
        <w:rPr>
          <w:noProof/>
          <w:color w:val="auto"/>
          <w:lang w:eastAsia="en-AU"/>
        </w:rPr>
        <w:tab/>
      </w:r>
    </w:p>
    <w:p w:rsidR="001D3BC5" w:rsidRPr="00DC2200" w:rsidRDefault="001D3BC5" w:rsidP="00BB7367">
      <w:pPr>
        <w:pStyle w:val="Heading3"/>
        <w:tabs>
          <w:tab w:val="left" w:pos="2268"/>
        </w:tabs>
        <w:spacing w:before="0" w:after="0"/>
        <w:rPr>
          <w:noProof/>
          <w:color w:val="auto"/>
          <w:lang w:eastAsia="en-AU"/>
        </w:rPr>
      </w:pPr>
      <w:r w:rsidRPr="00DC2200">
        <w:rPr>
          <w:noProof/>
          <w:color w:val="auto"/>
          <w:lang w:eastAsia="en-AU"/>
        </w:rPr>
        <w:t>Venue:</w:t>
      </w:r>
      <w:r w:rsidRPr="00DC2200">
        <w:rPr>
          <w:noProof/>
          <w:color w:val="auto"/>
          <w:lang w:eastAsia="en-AU"/>
        </w:rPr>
        <w:tab/>
      </w:r>
      <w:r w:rsidR="00DC2200">
        <w:rPr>
          <w:noProof/>
          <w:color w:val="auto"/>
          <w:lang w:eastAsia="en-AU"/>
        </w:rPr>
        <w:tab/>
      </w:r>
      <w:r w:rsidRPr="00DC2200">
        <w:rPr>
          <w:noProof/>
          <w:color w:val="auto"/>
          <w:lang w:eastAsia="en-AU"/>
        </w:rPr>
        <w:t>Boardroom, 14</w:t>
      </w:r>
      <w:r w:rsidRPr="00DC2200">
        <w:rPr>
          <w:noProof/>
          <w:color w:val="auto"/>
          <w:vertAlign w:val="superscript"/>
          <w:lang w:eastAsia="en-AU"/>
        </w:rPr>
        <w:t>th</w:t>
      </w:r>
      <w:r w:rsidRPr="00DC2200">
        <w:rPr>
          <w:noProof/>
          <w:color w:val="auto"/>
          <w:lang w:eastAsia="en-AU"/>
        </w:rPr>
        <w:t xml:space="preserve"> Floor</w:t>
      </w:r>
      <w:r w:rsidR="00DD445E">
        <w:rPr>
          <w:noProof/>
          <w:color w:val="auto"/>
          <w:lang w:eastAsia="en-AU"/>
        </w:rPr>
        <w:t>,</w:t>
      </w:r>
      <w:r w:rsidRPr="00DC2200">
        <w:rPr>
          <w:noProof/>
          <w:color w:val="auto"/>
          <w:lang w:eastAsia="en-AU"/>
        </w:rPr>
        <w:t xml:space="preserve"> Mitchell Centre Darwin</w:t>
      </w:r>
    </w:p>
    <w:p w:rsidR="00DC2200" w:rsidRPr="00DC2200" w:rsidRDefault="00DC2200" w:rsidP="00BB7367">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1"/>
        <w:gridCol w:w="11186"/>
      </w:tblGrid>
      <w:tr w:rsidR="001B28FB" w:rsidTr="00B15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Pr>
          <w:p w:rsidR="001B28FB" w:rsidRDefault="001B28FB" w:rsidP="00BB7367">
            <w:r>
              <w:t>Item No</w:t>
            </w:r>
          </w:p>
        </w:tc>
        <w:tc>
          <w:tcPr>
            <w:tcW w:w="3351" w:type="dxa"/>
          </w:tcPr>
          <w:p w:rsidR="001B28FB" w:rsidRDefault="00FE1E87" w:rsidP="00BB7367">
            <w:pPr>
              <w:cnfStyle w:val="100000000000" w:firstRow="1" w:lastRow="0" w:firstColumn="0" w:lastColumn="0" w:oddVBand="0" w:evenVBand="0" w:oddHBand="0" w:evenHBand="0" w:firstRowFirstColumn="0" w:firstRowLastColumn="0" w:lastRowFirstColumn="0" w:lastRowLastColumn="0"/>
            </w:pPr>
            <w:r>
              <w:t>Agenda Item</w:t>
            </w:r>
          </w:p>
        </w:tc>
        <w:tc>
          <w:tcPr>
            <w:tcW w:w="11186" w:type="dxa"/>
          </w:tcPr>
          <w:p w:rsidR="001B28FB" w:rsidRDefault="00FE1E87" w:rsidP="00BB7367">
            <w:pPr>
              <w:cnfStyle w:val="100000000000" w:firstRow="1" w:lastRow="0" w:firstColumn="0" w:lastColumn="0" w:oddVBand="0" w:evenVBand="0" w:oddHBand="0" w:evenHBand="0" w:firstRowFirstColumn="0" w:firstRowLastColumn="0" w:lastRowFirstColumn="0" w:lastRowLastColumn="0"/>
            </w:pPr>
            <w:r>
              <w:t>Summary of discussions</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w:t>
            </w:r>
          </w:p>
        </w:tc>
        <w:tc>
          <w:tcPr>
            <w:tcW w:w="3351" w:type="dxa"/>
          </w:tcPr>
          <w:p w:rsidR="001B28FB" w:rsidRPr="00135286" w:rsidRDefault="001B28FB" w:rsidP="00BB7367">
            <w:pPr>
              <w:cnfStyle w:val="000000100000" w:firstRow="0" w:lastRow="0" w:firstColumn="0" w:lastColumn="0" w:oddVBand="0" w:evenVBand="0" w:oddHBand="1" w:evenHBand="0" w:firstRowFirstColumn="0" w:firstRowLastColumn="0" w:lastRowFirstColumn="0" w:lastRowLastColumn="0"/>
              <w:rPr>
                <w:b/>
                <w:szCs w:val="22"/>
              </w:rPr>
            </w:pPr>
            <w:r w:rsidRPr="00135286">
              <w:rPr>
                <w:b/>
                <w:szCs w:val="22"/>
              </w:rPr>
              <w:t>Attendance</w:t>
            </w:r>
          </w:p>
        </w:tc>
        <w:tc>
          <w:tcPr>
            <w:tcW w:w="11186" w:type="dxa"/>
          </w:tcPr>
          <w:p w:rsidR="001B28FB" w:rsidRDefault="001B28FB" w:rsidP="00BB7367">
            <w:pPr>
              <w:cnfStyle w:val="000000100000" w:firstRow="0" w:lastRow="0" w:firstColumn="0" w:lastColumn="0" w:oddVBand="0" w:evenVBand="0" w:oddHBand="1" w:evenHBand="0" w:firstRowFirstColumn="0" w:firstRowLastColumn="0" w:lastRowFirstColumn="0" w:lastRowLastColumn="0"/>
            </w:pP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1.1</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Present – members</w:t>
            </w:r>
          </w:p>
        </w:tc>
        <w:tc>
          <w:tcPr>
            <w:tcW w:w="11186" w:type="dxa"/>
          </w:tcPr>
          <w:p w:rsidR="001F7886" w:rsidRPr="00C97BEB" w:rsidRDefault="001F7886" w:rsidP="00C97BEB">
            <w:pPr>
              <w:cnfStyle w:val="000000010000" w:firstRow="0" w:lastRow="0" w:firstColumn="0" w:lastColumn="0" w:oddVBand="0" w:evenVBand="0" w:oddHBand="0" w:evenHBand="1" w:firstRowFirstColumn="0" w:firstRowLastColumn="0" w:lastRowFirstColumn="0" w:lastRowLastColumn="0"/>
              <w:rPr>
                <w:rFonts w:cs="Arial"/>
              </w:rPr>
            </w:pPr>
            <w:r w:rsidRPr="00C97BEB">
              <w:rPr>
                <w:rFonts w:cs="Arial"/>
              </w:rPr>
              <w:t>Ralph Wiese,</w:t>
            </w:r>
            <w:r w:rsidR="00BB7367" w:rsidRPr="00C97BEB">
              <w:rPr>
                <w:rFonts w:cs="Arial"/>
              </w:rPr>
              <w:t xml:space="preserve"> </w:t>
            </w:r>
            <w:r w:rsidR="007F4928" w:rsidRPr="00C97BEB">
              <w:rPr>
                <w:rFonts w:cs="Arial"/>
              </w:rPr>
              <w:t>Rachel Boyce</w:t>
            </w:r>
            <w:r w:rsidR="008B4436" w:rsidRPr="00C97BEB">
              <w:rPr>
                <w:rFonts w:cs="Arial"/>
              </w:rPr>
              <w:t>,</w:t>
            </w:r>
            <w:r w:rsidR="003F4664" w:rsidRPr="00C97BEB">
              <w:rPr>
                <w:rFonts w:cs="Arial"/>
                <w:bCs/>
                <w:szCs w:val="22"/>
              </w:rPr>
              <w:t xml:space="preserve"> </w:t>
            </w:r>
            <w:r w:rsidR="00987E32" w:rsidRPr="00C97BEB">
              <w:rPr>
                <w:rFonts w:cs="Arial"/>
                <w:bCs/>
                <w:szCs w:val="22"/>
              </w:rPr>
              <w:t>Cheryl Salter</w:t>
            </w:r>
            <w:r w:rsidR="003E11D3" w:rsidRPr="00C97BEB">
              <w:rPr>
                <w:rFonts w:cs="Arial"/>
                <w:bCs/>
                <w:szCs w:val="22"/>
              </w:rPr>
              <w:t xml:space="preserve">, </w:t>
            </w:r>
            <w:r w:rsidR="00EE40F9" w:rsidRPr="00C97BEB">
              <w:rPr>
                <w:rFonts w:cs="Arial"/>
                <w:bCs/>
                <w:szCs w:val="22"/>
              </w:rPr>
              <w:t>Pauline Schober</w:t>
            </w:r>
            <w:r w:rsidR="00B15C1B" w:rsidRPr="00C97BEB">
              <w:rPr>
                <w:rFonts w:cs="Arial"/>
              </w:rPr>
              <w:t xml:space="preserve">, Charles Richardson, </w:t>
            </w:r>
            <w:r w:rsidR="007F4928" w:rsidRPr="00C97BEB">
              <w:rPr>
                <w:rFonts w:cs="Arial"/>
                <w:bCs/>
              </w:rPr>
              <w:t>Jacqui Langdon</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1.2</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Apologies - members</w:t>
            </w:r>
          </w:p>
        </w:tc>
        <w:tc>
          <w:tcPr>
            <w:tcW w:w="11186" w:type="dxa"/>
          </w:tcPr>
          <w:p w:rsidR="001F7886" w:rsidRPr="00C97BEB" w:rsidRDefault="008B4436" w:rsidP="00074DDE">
            <w:pPr>
              <w:cnfStyle w:val="000000100000" w:firstRow="0" w:lastRow="0" w:firstColumn="0" w:lastColumn="0" w:oddVBand="0" w:evenVBand="0" w:oddHBand="1" w:evenHBand="0" w:firstRowFirstColumn="0" w:firstRowLastColumn="0" w:lastRowFirstColumn="0" w:lastRowLastColumn="0"/>
              <w:rPr>
                <w:rFonts w:cs="Arial"/>
                <w:bCs/>
                <w:szCs w:val="22"/>
              </w:rPr>
            </w:pPr>
            <w:r w:rsidRPr="00C97BEB">
              <w:rPr>
                <w:rFonts w:cs="Arial"/>
                <w:szCs w:val="22"/>
              </w:rPr>
              <w:t>Tabitha Fudge</w:t>
            </w:r>
            <w:r w:rsidR="00B15C1B" w:rsidRPr="00C97BEB">
              <w:rPr>
                <w:rFonts w:cs="Arial"/>
                <w:szCs w:val="22"/>
              </w:rPr>
              <w:t xml:space="preserve"> (leave of absence)</w:t>
            </w:r>
            <w:r w:rsidR="00573077" w:rsidRPr="00C97BEB">
              <w:rPr>
                <w:rFonts w:cs="Arial"/>
                <w:szCs w:val="22"/>
              </w:rPr>
              <w:t xml:space="preserve">, </w:t>
            </w:r>
            <w:r w:rsidR="007F4928" w:rsidRPr="00C97BEB">
              <w:rPr>
                <w:rFonts w:cs="Arial"/>
                <w:bCs/>
              </w:rPr>
              <w:t>Annette Gillanders</w:t>
            </w:r>
            <w:r w:rsidR="00CF29DE" w:rsidRPr="00C97BEB">
              <w:rPr>
                <w:rFonts w:cs="Arial"/>
                <w:bCs/>
              </w:rPr>
              <w:t xml:space="preserve">, </w:t>
            </w:r>
            <w:r w:rsidR="00CF29DE" w:rsidRPr="00C97BEB">
              <w:rPr>
                <w:rFonts w:cs="Arial"/>
                <w:szCs w:val="22"/>
              </w:rPr>
              <w:t>Mary Ellen Venes</w:t>
            </w:r>
            <w:r w:rsidR="00C97BEB" w:rsidRPr="00C97BEB">
              <w:rPr>
                <w:rFonts w:cs="Arial"/>
                <w:szCs w:val="22"/>
              </w:rPr>
              <w:t xml:space="preserve">, </w:t>
            </w:r>
            <w:r w:rsidR="00C97BEB" w:rsidRPr="00C97BEB">
              <w:rPr>
                <w:rFonts w:cs="Arial"/>
              </w:rPr>
              <w:t>Leanne Nixon</w:t>
            </w: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1.3</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Present –</w:t>
            </w:r>
            <w:r w:rsidR="00DC2200" w:rsidRPr="00A0158D">
              <w:rPr>
                <w:b/>
              </w:rPr>
              <w:t xml:space="preserve"> non-</w:t>
            </w:r>
            <w:r w:rsidRPr="00A0158D">
              <w:rPr>
                <w:b/>
              </w:rPr>
              <w:t>member participants</w:t>
            </w:r>
          </w:p>
        </w:tc>
        <w:tc>
          <w:tcPr>
            <w:tcW w:w="11186" w:type="dxa"/>
          </w:tcPr>
          <w:p w:rsidR="006B6A34" w:rsidRDefault="00DC2200" w:rsidP="008702DA">
            <w:pPr>
              <w:cnfStyle w:val="000000010000" w:firstRow="0" w:lastRow="0" w:firstColumn="0" w:lastColumn="0" w:oddVBand="0" w:evenVBand="0" w:oddHBand="0" w:evenHBand="1" w:firstRowFirstColumn="0" w:firstRowLastColumn="0" w:lastRowFirstColumn="0" w:lastRowLastColumn="0"/>
            </w:pPr>
            <w:r>
              <w:t xml:space="preserve">Ms </w:t>
            </w:r>
            <w:r w:rsidR="004813FF">
              <w:t>Susan Bowden,</w:t>
            </w:r>
            <w:r w:rsidR="0043216E">
              <w:t xml:space="preserve"> </w:t>
            </w:r>
            <w:r>
              <w:t>Executive Director Early Years and Education Services</w:t>
            </w:r>
            <w:r w:rsidR="00916ADE">
              <w:t>;</w:t>
            </w:r>
            <w:r>
              <w:t xml:space="preserve"> Ms Sally Hodgson, General Manager </w:t>
            </w:r>
            <w:r w:rsidR="00573077">
              <w:t xml:space="preserve">Quality </w:t>
            </w:r>
            <w:r>
              <w:t>Teaching and Learning</w:t>
            </w:r>
            <w:r w:rsidR="00916ADE">
              <w:t>;</w:t>
            </w:r>
            <w:r>
              <w:t xml:space="preserve"> </w:t>
            </w:r>
            <w:r w:rsidR="00573077">
              <w:t>Mrs </w:t>
            </w:r>
            <w:r w:rsidR="004813FF">
              <w:t>Hazel Horne,</w:t>
            </w:r>
            <w:r w:rsidR="00164D6B">
              <w:t xml:space="preserve"> Executive Officer to the b</w:t>
            </w:r>
            <w:r w:rsidR="006B6A34">
              <w:t>oard</w:t>
            </w:r>
            <w:r w:rsidR="00AB4E92">
              <w:t>.</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2</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Opening remarks</w:t>
            </w:r>
          </w:p>
        </w:tc>
        <w:tc>
          <w:tcPr>
            <w:tcW w:w="11186" w:type="dxa"/>
          </w:tcPr>
          <w:p w:rsidR="00B15C1B" w:rsidRDefault="003C52E8" w:rsidP="00F73EE6">
            <w:pPr>
              <w:spacing w:after="120"/>
              <w:cnfStyle w:val="000000100000" w:firstRow="0" w:lastRow="0" w:firstColumn="0" w:lastColumn="0" w:oddVBand="0" w:evenVBand="0" w:oddHBand="1" w:evenHBand="0" w:firstRowFirstColumn="0" w:firstRowLastColumn="0" w:lastRowFirstColumn="0" w:lastRowLastColumn="0"/>
            </w:pPr>
            <w:r>
              <w:t>Meeting commenced at 8</w:t>
            </w:r>
            <w:r w:rsidR="00916ADE">
              <w:t>.</w:t>
            </w:r>
            <w:r w:rsidR="00074DDE">
              <w:t>50</w:t>
            </w:r>
            <w:r>
              <w:t xml:space="preserve"> am with Acknowledgement of Country provided by the Chair, Mr Ralph Wiese.</w:t>
            </w:r>
          </w:p>
          <w:p w:rsidR="003A4695" w:rsidRPr="00A05247" w:rsidRDefault="00F73EE6" w:rsidP="00F73EE6">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w:t>
            </w:r>
            <w:r w:rsidR="00A05247">
              <w:rPr>
                <w:rFonts w:asciiTheme="minorHAnsi" w:hAnsiTheme="minorHAnsi"/>
                <w:sz w:val="22"/>
                <w:szCs w:val="22"/>
              </w:rPr>
              <w:t>he Chair</w:t>
            </w:r>
            <w:r w:rsidR="003A4695">
              <w:rPr>
                <w:rFonts w:asciiTheme="minorHAnsi" w:hAnsiTheme="minorHAnsi"/>
                <w:sz w:val="22"/>
                <w:szCs w:val="22"/>
              </w:rPr>
              <w:t xml:space="preserve"> </w:t>
            </w:r>
            <w:r w:rsidR="00164D6B">
              <w:rPr>
                <w:rFonts w:asciiTheme="minorHAnsi" w:hAnsiTheme="minorHAnsi"/>
                <w:sz w:val="22"/>
                <w:szCs w:val="22"/>
              </w:rPr>
              <w:t xml:space="preserve">advised that </w:t>
            </w:r>
            <w:r>
              <w:rPr>
                <w:rFonts w:asciiTheme="minorHAnsi" w:hAnsiTheme="minorHAnsi"/>
                <w:sz w:val="22"/>
                <w:szCs w:val="22"/>
              </w:rPr>
              <w:t>Professor M</w:t>
            </w:r>
            <w:r w:rsidR="00164D6B">
              <w:rPr>
                <w:rFonts w:asciiTheme="minorHAnsi" w:hAnsiTheme="minorHAnsi"/>
                <w:sz w:val="22"/>
                <w:szCs w:val="22"/>
              </w:rPr>
              <w:t>artin Westwell Chief Executive, South Australian Certificate of Education (</w:t>
            </w:r>
            <w:r>
              <w:rPr>
                <w:rFonts w:asciiTheme="minorHAnsi" w:hAnsiTheme="minorHAnsi"/>
                <w:sz w:val="22"/>
                <w:szCs w:val="22"/>
              </w:rPr>
              <w:t>SACE</w:t>
            </w:r>
            <w:r w:rsidR="00164D6B">
              <w:rPr>
                <w:rFonts w:asciiTheme="minorHAnsi" w:hAnsiTheme="minorHAnsi"/>
                <w:sz w:val="22"/>
                <w:szCs w:val="22"/>
              </w:rPr>
              <w:t>)</w:t>
            </w:r>
            <w:r>
              <w:rPr>
                <w:rFonts w:asciiTheme="minorHAnsi" w:hAnsiTheme="minorHAnsi"/>
                <w:sz w:val="22"/>
                <w:szCs w:val="22"/>
              </w:rPr>
              <w:t xml:space="preserve"> Board of South Australia raised </w:t>
            </w:r>
            <w:r w:rsidR="003A4695">
              <w:rPr>
                <w:rFonts w:asciiTheme="minorHAnsi" w:hAnsiTheme="minorHAnsi"/>
                <w:sz w:val="22"/>
                <w:szCs w:val="22"/>
              </w:rPr>
              <w:t xml:space="preserve">the possibility of holding a SACE Board meeting in the </w:t>
            </w:r>
            <w:r w:rsidR="00164D6B">
              <w:rPr>
                <w:rFonts w:asciiTheme="minorHAnsi" w:hAnsiTheme="minorHAnsi"/>
                <w:sz w:val="22"/>
                <w:szCs w:val="22"/>
              </w:rPr>
              <w:t xml:space="preserve">Northern </w:t>
            </w:r>
            <w:r w:rsidR="003A4695">
              <w:rPr>
                <w:rFonts w:asciiTheme="minorHAnsi" w:hAnsiTheme="minorHAnsi"/>
                <w:sz w:val="22"/>
                <w:szCs w:val="22"/>
              </w:rPr>
              <w:t>Territory in 2021.</w:t>
            </w:r>
            <w:r>
              <w:rPr>
                <w:rFonts w:asciiTheme="minorHAnsi" w:hAnsiTheme="minorHAnsi"/>
                <w:sz w:val="22"/>
                <w:szCs w:val="22"/>
              </w:rPr>
              <w:t xml:space="preserve"> </w:t>
            </w: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64D6B" w:rsidP="00BB7367">
            <w:r>
              <w:t>3</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Minutes of the previous meeting</w:t>
            </w:r>
          </w:p>
        </w:tc>
        <w:tc>
          <w:tcPr>
            <w:tcW w:w="11186" w:type="dxa"/>
          </w:tcPr>
          <w:p w:rsidR="001B28FB" w:rsidRDefault="003C52E8" w:rsidP="00BB7367">
            <w:pPr>
              <w:cnfStyle w:val="000000010000" w:firstRow="0" w:lastRow="0" w:firstColumn="0" w:lastColumn="0" w:oddVBand="0" w:evenVBand="0" w:oddHBand="0" w:evenHBand="1" w:firstRowFirstColumn="0" w:firstRowLastColumn="0" w:lastRowFirstColumn="0" w:lastRowLastColumn="0"/>
            </w:pPr>
            <w:r>
              <w:t xml:space="preserve">The minutes of the meeting held on </w:t>
            </w:r>
            <w:r w:rsidR="00B15C1B">
              <w:t>14 August</w:t>
            </w:r>
            <w:r>
              <w:t xml:space="preserve"> 2</w:t>
            </w:r>
            <w:r w:rsidR="00375F21">
              <w:t>020</w:t>
            </w:r>
            <w:r w:rsidR="00916ADE">
              <w:t xml:space="preserve"> were circulated to members </w:t>
            </w:r>
            <w:r>
              <w:t>out of session and accepted as a true record of the meeting.</w:t>
            </w:r>
          </w:p>
          <w:p w:rsidR="00A0158D" w:rsidRDefault="003C52E8" w:rsidP="00844DF0">
            <w:pPr>
              <w:spacing w:after="120"/>
              <w:cnfStyle w:val="000000010000" w:firstRow="0" w:lastRow="0" w:firstColumn="0" w:lastColumn="0" w:oddVBand="0" w:evenVBand="0" w:oddHBand="0" w:evenHBand="1" w:firstRowFirstColumn="0" w:firstRowLastColumn="0" w:lastRowFirstColumn="0" w:lastRowLastColumn="0"/>
            </w:pPr>
            <w:r>
              <w:t xml:space="preserve">The confirmed minutes </w:t>
            </w:r>
            <w:r w:rsidR="00756EC1">
              <w:t>are available on</w:t>
            </w:r>
            <w:r>
              <w:t xml:space="preserve"> the NTBOS webpage link </w:t>
            </w:r>
            <w:hyperlink r:id="rId9" w:history="1">
              <w:r w:rsidR="00A0158D" w:rsidRPr="00EF1D9D">
                <w:rPr>
                  <w:rStyle w:val="Hyperlink"/>
                </w:rPr>
                <w:t>https://education.nt.gov.au/committees,-regulators-and-advisory-groups/northern-territory-board-of-studies/ntbos-publications</w:t>
              </w:r>
            </w:hyperlink>
            <w:r w:rsidR="00916ADE" w:rsidRPr="00916ADE">
              <w:rPr>
                <w:rStyle w:val="Hyperlink"/>
                <w:color w:val="auto"/>
                <w:u w:val="none"/>
              </w:rPr>
              <w:t>.</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4</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Business arising from previous minutes</w:t>
            </w:r>
          </w:p>
        </w:tc>
        <w:tc>
          <w:tcPr>
            <w:tcW w:w="11186" w:type="dxa"/>
          </w:tcPr>
          <w:p w:rsidR="001B28FB" w:rsidRPr="00A0158D" w:rsidRDefault="00B15C1B" w:rsidP="00BB7367">
            <w:pPr>
              <w:cnfStyle w:val="000000100000" w:firstRow="0" w:lastRow="0" w:firstColumn="0" w:lastColumn="0" w:oddVBand="0" w:evenVBand="0" w:oddHBand="1" w:evenHBand="0" w:firstRowFirstColumn="0" w:firstRowLastColumn="0" w:lastRowFirstColumn="0" w:lastRowLastColumn="0"/>
              <w:rPr>
                <w:b/>
              </w:rPr>
            </w:pPr>
            <w:r>
              <w:rPr>
                <w:b/>
              </w:rPr>
              <w:t>Refer to Action Sheet 3</w:t>
            </w:r>
            <w:r w:rsidR="003F4664">
              <w:rPr>
                <w:b/>
              </w:rPr>
              <w:t>/2020</w:t>
            </w:r>
          </w:p>
          <w:p w:rsidR="00B9261C" w:rsidRDefault="00A0158D" w:rsidP="00BB7367">
            <w:pPr>
              <w:cnfStyle w:val="000000100000" w:firstRow="0" w:lastRow="0" w:firstColumn="0" w:lastColumn="0" w:oddVBand="0" w:evenVBand="0" w:oddHBand="1" w:evenHBand="0" w:firstRowFirstColumn="0" w:firstRowLastColumn="0" w:lastRowFirstColumn="0" w:lastRowLastColumn="0"/>
            </w:pPr>
            <w:r>
              <w:t>All items were either completed or were agenda items to be addressed at the meeting.</w:t>
            </w: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5</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Correspondence</w:t>
            </w:r>
          </w:p>
        </w:tc>
        <w:tc>
          <w:tcPr>
            <w:tcW w:w="11186" w:type="dxa"/>
          </w:tcPr>
          <w:p w:rsidR="001B28FB" w:rsidRPr="00694188" w:rsidRDefault="00A0158D" w:rsidP="00BB7367">
            <w:pPr>
              <w:tabs>
                <w:tab w:val="left" w:pos="3148"/>
              </w:tabs>
              <w:cnfStyle w:val="000000010000" w:firstRow="0" w:lastRow="0" w:firstColumn="0" w:lastColumn="0" w:oddVBand="0" w:evenVBand="0" w:oddHBand="0" w:evenHBand="1" w:firstRowFirstColumn="0" w:firstRowLastColumn="0" w:lastRowFirstColumn="0" w:lastRowLastColumn="0"/>
            </w:pPr>
            <w:r w:rsidRPr="00694188">
              <w:t>Correspondence in:</w:t>
            </w:r>
            <w:r w:rsidRPr="00694188">
              <w:tab/>
            </w:r>
            <w:r w:rsidR="00694188">
              <w:t>n</w:t>
            </w:r>
            <w:r w:rsidRPr="00694188">
              <w:t>oted</w:t>
            </w:r>
          </w:p>
          <w:p w:rsidR="00AE4B76" w:rsidRPr="00694188" w:rsidRDefault="00A0158D" w:rsidP="00BB7367">
            <w:pPr>
              <w:tabs>
                <w:tab w:val="left" w:pos="3148"/>
              </w:tabs>
              <w:cnfStyle w:val="000000010000" w:firstRow="0" w:lastRow="0" w:firstColumn="0" w:lastColumn="0" w:oddVBand="0" w:evenVBand="0" w:oddHBand="0" w:evenHBand="1" w:firstRowFirstColumn="0" w:firstRowLastColumn="0" w:lastRowFirstColumn="0" w:lastRowLastColumn="0"/>
            </w:pPr>
            <w:r w:rsidRPr="00694188">
              <w:t>Correspondence out:</w:t>
            </w:r>
            <w:r w:rsidRPr="00694188">
              <w:tab/>
            </w:r>
            <w:r w:rsidR="00694188">
              <w:t>n</w:t>
            </w:r>
            <w:r w:rsidRPr="00694188">
              <w:t>oted</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6</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NTBOS</w:t>
            </w:r>
            <w:r w:rsidR="00DC2200" w:rsidRPr="00A0158D">
              <w:rPr>
                <w:b/>
              </w:rPr>
              <w:t xml:space="preserve"> Governa</w:t>
            </w:r>
            <w:r w:rsidRPr="00A0158D">
              <w:rPr>
                <w:b/>
              </w:rPr>
              <w:t>nce</w:t>
            </w:r>
          </w:p>
        </w:tc>
        <w:tc>
          <w:tcPr>
            <w:tcW w:w="11186" w:type="dxa"/>
          </w:tcPr>
          <w:p w:rsidR="001B28FB" w:rsidRPr="00694188" w:rsidRDefault="00A0158D" w:rsidP="00BB7367">
            <w:pPr>
              <w:tabs>
                <w:tab w:val="left" w:pos="3148"/>
              </w:tabs>
              <w:cnfStyle w:val="000000100000" w:firstRow="0" w:lastRow="0" w:firstColumn="0" w:lastColumn="0" w:oddVBand="0" w:evenVBand="0" w:oddHBand="1" w:evenHBand="0" w:firstRowFirstColumn="0" w:firstRowLastColumn="0" w:lastRowFirstColumn="0" w:lastRowLastColumn="0"/>
            </w:pPr>
            <w:r w:rsidRPr="00694188">
              <w:t xml:space="preserve">Conflict of </w:t>
            </w:r>
            <w:r w:rsidR="00916ADE">
              <w:t>i</w:t>
            </w:r>
            <w:r w:rsidRPr="00694188">
              <w:t>nterest:</w:t>
            </w:r>
            <w:r w:rsidRPr="00694188">
              <w:tab/>
              <w:t>Nil</w:t>
            </w: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7</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 xml:space="preserve">Presentations </w:t>
            </w:r>
            <w:r w:rsidR="00A0158D">
              <w:rPr>
                <w:b/>
              </w:rPr>
              <w:t>and d</w:t>
            </w:r>
            <w:r w:rsidRPr="00A0158D">
              <w:rPr>
                <w:b/>
              </w:rPr>
              <w:t>iscussion</w:t>
            </w:r>
          </w:p>
        </w:tc>
        <w:tc>
          <w:tcPr>
            <w:tcW w:w="11186" w:type="dxa"/>
          </w:tcPr>
          <w:p w:rsidR="001B28FB" w:rsidRDefault="001B28FB" w:rsidP="00BB7367">
            <w:pPr>
              <w:cnfStyle w:val="000000010000" w:firstRow="0" w:lastRow="0" w:firstColumn="0" w:lastColumn="0" w:oddVBand="0" w:evenVBand="0" w:oddHBand="0" w:evenHBand="1" w:firstRowFirstColumn="0" w:firstRowLastColumn="0" w:lastRowFirstColumn="0" w:lastRowLastColumn="0"/>
            </w:pPr>
          </w:p>
        </w:tc>
      </w:tr>
      <w:tr w:rsidR="00154FC5" w:rsidRPr="00154FC5" w:rsidTr="00B15C1B">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703" w:type="dxa"/>
          </w:tcPr>
          <w:p w:rsidR="001B28FB" w:rsidRPr="00154FC5" w:rsidRDefault="00A0158D" w:rsidP="00BB7367">
            <w:pPr>
              <w:spacing w:after="120"/>
            </w:pPr>
            <w:r w:rsidRPr="00154FC5">
              <w:lastRenderedPageBreak/>
              <w:t>7.1</w:t>
            </w:r>
          </w:p>
        </w:tc>
        <w:tc>
          <w:tcPr>
            <w:tcW w:w="3351" w:type="dxa"/>
          </w:tcPr>
          <w:p w:rsidR="00F03637" w:rsidRPr="00B15C1B" w:rsidRDefault="00B15C1B" w:rsidP="00E37898">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Lato" w:hAnsi="Lato"/>
                <w:sz w:val="22"/>
                <w:szCs w:val="22"/>
              </w:rPr>
            </w:pPr>
            <w:r w:rsidRPr="00B15C1B">
              <w:rPr>
                <w:rFonts w:ascii="Lato" w:hAnsi="Lato"/>
                <w:sz w:val="22"/>
                <w:szCs w:val="22"/>
              </w:rPr>
              <w:t xml:space="preserve">Secondary provision update </w:t>
            </w:r>
          </w:p>
        </w:tc>
        <w:tc>
          <w:tcPr>
            <w:tcW w:w="11186" w:type="dxa"/>
          </w:tcPr>
          <w:p w:rsidR="00EB0323" w:rsidRDefault="00CF29DE" w:rsidP="001851B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Department of Education has</w:t>
            </w:r>
            <w:r w:rsidR="00164D6B">
              <w:rPr>
                <w:rFonts w:asciiTheme="minorHAnsi" w:hAnsiTheme="minorHAnsi"/>
                <w:sz w:val="22"/>
                <w:szCs w:val="22"/>
              </w:rPr>
              <w:t xml:space="preserve"> convened the Secondary Provision Working G</w:t>
            </w:r>
            <w:r>
              <w:rPr>
                <w:rFonts w:asciiTheme="minorHAnsi" w:hAnsiTheme="minorHAnsi"/>
                <w:sz w:val="22"/>
                <w:szCs w:val="22"/>
              </w:rPr>
              <w:t xml:space="preserve">roup of the Youth Engagement Board to evaluate and streamline secondary provision in the light of </w:t>
            </w:r>
            <w:r w:rsidR="005F2488" w:rsidRPr="006E4567">
              <w:rPr>
                <w:rFonts w:asciiTheme="minorHAnsi" w:hAnsiTheme="minorHAnsi"/>
                <w:sz w:val="22"/>
                <w:szCs w:val="22"/>
              </w:rPr>
              <w:t xml:space="preserve">the </w:t>
            </w:r>
            <w:r w:rsidR="006E4567" w:rsidRPr="006E4567">
              <w:rPr>
                <w:rFonts w:asciiTheme="minorHAnsi" w:hAnsiTheme="minorHAnsi"/>
                <w:sz w:val="22"/>
                <w:szCs w:val="22"/>
              </w:rPr>
              <w:t>Review of Senior Secondary Pathways into Work, Further Education and Training</w:t>
            </w:r>
            <w:r w:rsidRPr="006E4567">
              <w:rPr>
                <w:rFonts w:asciiTheme="minorHAnsi" w:hAnsiTheme="minorHAnsi"/>
                <w:sz w:val="22"/>
                <w:szCs w:val="22"/>
              </w:rPr>
              <w:t xml:space="preserve"> and other reviews into se</w:t>
            </w:r>
            <w:r w:rsidR="00164D6B" w:rsidRPr="006E4567">
              <w:rPr>
                <w:rFonts w:asciiTheme="minorHAnsi" w:hAnsiTheme="minorHAnsi"/>
                <w:sz w:val="22"/>
                <w:szCs w:val="22"/>
              </w:rPr>
              <w:t>nior seco</w:t>
            </w:r>
            <w:r w:rsidR="00164D6B">
              <w:rPr>
                <w:rFonts w:asciiTheme="minorHAnsi" w:hAnsiTheme="minorHAnsi"/>
                <w:sz w:val="22"/>
                <w:szCs w:val="22"/>
              </w:rPr>
              <w:t>ndary education and Vocational Education and Training (VET)</w:t>
            </w:r>
            <w:r>
              <w:rPr>
                <w:rFonts w:asciiTheme="minorHAnsi" w:hAnsiTheme="minorHAnsi"/>
                <w:sz w:val="22"/>
                <w:szCs w:val="22"/>
              </w:rPr>
              <w:t>.</w:t>
            </w:r>
          </w:p>
          <w:p w:rsidR="00CF29DE" w:rsidRDefault="00CF29DE" w:rsidP="001851B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Secondary Provision Working Group consists of officers from Quality Teaching and Learning with expertise in senio</w:t>
            </w:r>
            <w:r w:rsidR="00164D6B">
              <w:rPr>
                <w:rFonts w:asciiTheme="minorHAnsi" w:hAnsiTheme="minorHAnsi"/>
                <w:sz w:val="22"/>
                <w:szCs w:val="22"/>
              </w:rPr>
              <w:t xml:space="preserve">r secondary curricular and VET; </w:t>
            </w:r>
            <w:r>
              <w:rPr>
                <w:rFonts w:asciiTheme="minorHAnsi" w:hAnsiTheme="minorHAnsi"/>
                <w:sz w:val="22"/>
                <w:szCs w:val="22"/>
              </w:rPr>
              <w:t>Engagement and Partnerships</w:t>
            </w:r>
            <w:r w:rsidR="00164D6B">
              <w:rPr>
                <w:rFonts w:asciiTheme="minorHAnsi" w:hAnsiTheme="minorHAnsi"/>
                <w:sz w:val="22"/>
                <w:szCs w:val="22"/>
              </w:rPr>
              <w:t>;</w:t>
            </w:r>
            <w:r>
              <w:rPr>
                <w:rFonts w:asciiTheme="minorHAnsi" w:hAnsiTheme="minorHAnsi"/>
                <w:sz w:val="22"/>
                <w:szCs w:val="22"/>
              </w:rPr>
              <w:t xml:space="preserve"> and senior secondary principals with both urban and remote secondary experience. The group has prioritised Recommendations 1, 5, 6 and </w:t>
            </w:r>
            <w:r w:rsidR="0041471F">
              <w:rPr>
                <w:rFonts w:asciiTheme="minorHAnsi" w:hAnsiTheme="minorHAnsi"/>
                <w:sz w:val="22"/>
                <w:szCs w:val="22"/>
              </w:rPr>
              <w:t>16</w:t>
            </w:r>
            <w:r>
              <w:rPr>
                <w:rFonts w:asciiTheme="minorHAnsi" w:hAnsiTheme="minorHAnsi"/>
                <w:sz w:val="22"/>
                <w:szCs w:val="22"/>
              </w:rPr>
              <w:t xml:space="preserve"> from the </w:t>
            </w:r>
            <w:r w:rsidRPr="00CF29DE">
              <w:rPr>
                <w:rFonts w:asciiTheme="minorHAnsi" w:hAnsiTheme="minorHAnsi"/>
                <w:i/>
                <w:sz w:val="22"/>
                <w:szCs w:val="22"/>
              </w:rPr>
              <w:t>Report of the Revie</w:t>
            </w:r>
            <w:r w:rsidR="00164D6B">
              <w:rPr>
                <w:rFonts w:asciiTheme="minorHAnsi" w:hAnsiTheme="minorHAnsi"/>
                <w:i/>
                <w:sz w:val="22"/>
                <w:szCs w:val="22"/>
              </w:rPr>
              <w:t>w of Senior Secondary Pathways i</w:t>
            </w:r>
            <w:r w:rsidRPr="00CF29DE">
              <w:rPr>
                <w:rFonts w:asciiTheme="minorHAnsi" w:hAnsiTheme="minorHAnsi"/>
                <w:i/>
                <w:sz w:val="22"/>
                <w:szCs w:val="22"/>
              </w:rPr>
              <w:t>nto Work, Further Education and Training</w:t>
            </w:r>
            <w:r>
              <w:rPr>
                <w:rFonts w:asciiTheme="minorHAnsi" w:hAnsiTheme="minorHAnsi"/>
                <w:sz w:val="22"/>
                <w:szCs w:val="22"/>
              </w:rPr>
              <w:t>, for investigation.</w:t>
            </w:r>
          </w:p>
          <w:p w:rsidR="00CF29DE" w:rsidRDefault="00CF29DE" w:rsidP="001851B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At a national level, recommendations are </w:t>
            </w:r>
            <w:r w:rsidR="005E42A3">
              <w:rPr>
                <w:rFonts w:asciiTheme="minorHAnsi" w:hAnsiTheme="minorHAnsi"/>
                <w:sz w:val="22"/>
                <w:szCs w:val="22"/>
              </w:rPr>
              <w:t>still</w:t>
            </w:r>
            <w:r>
              <w:rPr>
                <w:rFonts w:asciiTheme="minorHAnsi" w:hAnsiTheme="minorHAnsi"/>
                <w:sz w:val="22"/>
                <w:szCs w:val="22"/>
              </w:rPr>
              <w:t xml:space="preserve"> being prioritised.</w:t>
            </w:r>
          </w:p>
          <w:p w:rsidR="0041471F" w:rsidRDefault="0041471F" w:rsidP="001851B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Small working parties of the NT Secondary Provision Working Group have developed action plans to address the main premise of the identified recommendations as follows:</w:t>
            </w:r>
          </w:p>
          <w:p w:rsidR="0041471F" w:rsidRDefault="0041471F"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Literacy, Numeracy and Digital Literacy intervention programs</w:t>
            </w:r>
          </w:p>
          <w:p w:rsidR="0041471F" w:rsidRDefault="0041471F"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Mapping of Employment Pathways against Australian Curriculum and SACE courses</w:t>
            </w:r>
          </w:p>
          <w:p w:rsidR="0041471F" w:rsidRDefault="0041471F"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Improving access and quality of career education in the NT</w:t>
            </w:r>
          </w:p>
          <w:p w:rsidR="00EB14AE" w:rsidRPr="00013E93" w:rsidRDefault="0041471F"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Developing </w:t>
            </w:r>
            <w:r w:rsidR="00164D6B">
              <w:rPr>
                <w:rFonts w:asciiTheme="minorHAnsi" w:hAnsiTheme="minorHAnsi"/>
                <w:sz w:val="22"/>
                <w:szCs w:val="22"/>
              </w:rPr>
              <w:t>a roadmap for VET delivery and industry e</w:t>
            </w:r>
            <w:r>
              <w:rPr>
                <w:rFonts w:asciiTheme="minorHAnsi" w:hAnsiTheme="minorHAnsi"/>
                <w:sz w:val="22"/>
                <w:szCs w:val="22"/>
              </w:rPr>
              <w:t>ngagement in maximising student participation and outcomes.</w:t>
            </w:r>
          </w:p>
        </w:tc>
      </w:tr>
      <w:tr w:rsidR="00B15C1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B15C1B" w:rsidRDefault="00B15C1B" w:rsidP="00B15C1B">
            <w:pPr>
              <w:spacing w:after="120"/>
            </w:pPr>
            <w:r>
              <w:lastRenderedPageBreak/>
              <w:t>7.2</w:t>
            </w:r>
          </w:p>
        </w:tc>
        <w:tc>
          <w:tcPr>
            <w:tcW w:w="3351" w:type="dxa"/>
            <w:shd w:val="clear" w:color="auto" w:fill="auto"/>
          </w:tcPr>
          <w:p w:rsidR="00B15C1B" w:rsidRDefault="00B15C1B" w:rsidP="00F86D39">
            <w:pPr>
              <w:cnfStyle w:val="000000010000" w:firstRow="0" w:lastRow="0" w:firstColumn="0" w:lastColumn="0" w:oddVBand="0" w:evenVBand="0" w:oddHBand="0" w:evenHBand="1" w:firstRowFirstColumn="0" w:firstRowLastColumn="0" w:lastRowFirstColumn="0" w:lastRowLastColumn="0"/>
            </w:pPr>
            <w:r>
              <w:t>Chief Executive update</w:t>
            </w:r>
          </w:p>
          <w:p w:rsidR="00B15C1B" w:rsidRPr="00154FC5" w:rsidRDefault="00B15C1B" w:rsidP="00F86D39">
            <w:pPr>
              <w:pStyle w:val="NormalWeb"/>
              <w:shd w:val="clear" w:color="auto" w:fill="FFFFFF"/>
              <w:cnfStyle w:val="000000010000" w:firstRow="0" w:lastRow="0" w:firstColumn="0" w:lastColumn="0" w:oddVBand="0" w:evenVBand="0" w:oddHBand="0" w:evenHBand="1" w:firstRowFirstColumn="0" w:firstRowLastColumn="0" w:lastRowFirstColumn="0" w:lastRowLastColumn="0"/>
            </w:pPr>
          </w:p>
        </w:tc>
        <w:tc>
          <w:tcPr>
            <w:tcW w:w="11186" w:type="dxa"/>
            <w:shd w:val="clear" w:color="auto" w:fill="auto"/>
          </w:tcPr>
          <w:p w:rsidR="00B15C1B" w:rsidRDefault="00B15C1B" w:rsidP="00F86D39">
            <w:pPr>
              <w:pStyle w:val="xmsonormal"/>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66782">
              <w:rPr>
                <w:rFonts w:asciiTheme="minorHAnsi" w:hAnsiTheme="minorHAnsi"/>
                <w:sz w:val="22"/>
                <w:szCs w:val="22"/>
              </w:rPr>
              <w:t>Ms Karen Weston, Chief Executive Department of Education</w:t>
            </w:r>
            <w:r w:rsidR="006E4567">
              <w:rPr>
                <w:rFonts w:asciiTheme="minorHAnsi" w:hAnsiTheme="minorHAnsi"/>
                <w:sz w:val="22"/>
                <w:szCs w:val="22"/>
              </w:rPr>
              <w:t>,</w:t>
            </w:r>
            <w:r w:rsidRPr="00566782">
              <w:rPr>
                <w:rFonts w:asciiTheme="minorHAnsi" w:hAnsiTheme="minorHAnsi"/>
                <w:sz w:val="22"/>
                <w:szCs w:val="22"/>
              </w:rPr>
              <w:t xml:space="preserve"> provided members with a </w:t>
            </w:r>
            <w:r>
              <w:rPr>
                <w:rFonts w:asciiTheme="minorHAnsi" w:hAnsiTheme="minorHAnsi"/>
                <w:sz w:val="22"/>
                <w:szCs w:val="22"/>
              </w:rPr>
              <w:t xml:space="preserve">brief </w:t>
            </w:r>
            <w:r w:rsidR="006E4567">
              <w:rPr>
                <w:rFonts w:asciiTheme="minorHAnsi" w:hAnsiTheme="minorHAnsi"/>
                <w:sz w:val="22"/>
                <w:szCs w:val="22"/>
              </w:rPr>
              <w:t>update</w:t>
            </w:r>
            <w:r w:rsidRPr="00566782">
              <w:rPr>
                <w:rFonts w:asciiTheme="minorHAnsi" w:hAnsiTheme="minorHAnsi"/>
                <w:sz w:val="22"/>
                <w:szCs w:val="22"/>
              </w:rPr>
              <w:t xml:space="preserve"> on</w:t>
            </w:r>
            <w:r>
              <w:rPr>
                <w:rFonts w:asciiTheme="minorHAnsi" w:hAnsiTheme="minorHAnsi"/>
                <w:sz w:val="22"/>
                <w:szCs w:val="22"/>
              </w:rPr>
              <w:t xml:space="preserve"> various matters that are occurring in the education </w:t>
            </w:r>
            <w:r w:rsidR="006E4567">
              <w:rPr>
                <w:rFonts w:asciiTheme="minorHAnsi" w:hAnsiTheme="minorHAnsi"/>
                <w:sz w:val="22"/>
                <w:szCs w:val="22"/>
              </w:rPr>
              <w:t>sector</w:t>
            </w:r>
            <w:r w:rsidR="003A4695">
              <w:rPr>
                <w:rFonts w:asciiTheme="minorHAnsi" w:hAnsiTheme="minorHAnsi"/>
                <w:sz w:val="22"/>
                <w:szCs w:val="22"/>
              </w:rPr>
              <w:t xml:space="preserve"> </w:t>
            </w:r>
            <w:r w:rsidR="00A05247">
              <w:rPr>
                <w:rFonts w:asciiTheme="minorHAnsi" w:hAnsiTheme="minorHAnsi"/>
                <w:sz w:val="22"/>
                <w:szCs w:val="22"/>
              </w:rPr>
              <w:t xml:space="preserve">both </w:t>
            </w:r>
            <w:r w:rsidR="003A4695">
              <w:rPr>
                <w:rFonts w:asciiTheme="minorHAnsi" w:hAnsiTheme="minorHAnsi"/>
                <w:sz w:val="22"/>
                <w:szCs w:val="22"/>
              </w:rPr>
              <w:t>in the NT and</w:t>
            </w:r>
            <w:r w:rsidR="000067B3">
              <w:rPr>
                <w:rFonts w:asciiTheme="minorHAnsi" w:hAnsiTheme="minorHAnsi"/>
                <w:sz w:val="22"/>
                <w:szCs w:val="22"/>
              </w:rPr>
              <w:t xml:space="preserve"> nationally.</w:t>
            </w:r>
          </w:p>
          <w:p w:rsidR="00B15C1B" w:rsidRDefault="00B15C1B" w:rsidP="00C83D3F">
            <w:pPr>
              <w:pStyle w:val="xmsonormal"/>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3D7958" w:rsidRDefault="00600A72" w:rsidP="003D7958">
            <w:pPr>
              <w:pStyle w:val="xmsonormal"/>
              <w:numPr>
                <w:ilvl w:val="0"/>
                <w:numId w:val="40"/>
              </w:numPr>
              <w:spacing w:after="40"/>
              <w:ind w:left="514" w:hanging="514"/>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Department of Education </w:t>
            </w:r>
            <w:r w:rsidR="006E4567">
              <w:rPr>
                <w:rFonts w:asciiTheme="minorHAnsi" w:hAnsiTheme="minorHAnsi"/>
                <w:sz w:val="22"/>
                <w:szCs w:val="22"/>
              </w:rPr>
              <w:t>2020 Leader</w:t>
            </w:r>
            <w:r w:rsidR="00A9075F">
              <w:rPr>
                <w:rFonts w:asciiTheme="minorHAnsi" w:hAnsiTheme="minorHAnsi"/>
                <w:sz w:val="22"/>
                <w:szCs w:val="22"/>
              </w:rPr>
              <w:t>s</w:t>
            </w:r>
            <w:r w:rsidR="006E4567">
              <w:rPr>
                <w:rFonts w:asciiTheme="minorHAnsi" w:hAnsiTheme="minorHAnsi"/>
                <w:sz w:val="22"/>
                <w:szCs w:val="22"/>
              </w:rPr>
              <w:t>’</w:t>
            </w:r>
            <w:r w:rsidR="00A9075F">
              <w:rPr>
                <w:rFonts w:asciiTheme="minorHAnsi" w:hAnsiTheme="minorHAnsi"/>
                <w:sz w:val="22"/>
                <w:szCs w:val="22"/>
              </w:rPr>
              <w:t xml:space="preserve"> Summit</w:t>
            </w:r>
            <w:r>
              <w:rPr>
                <w:rFonts w:asciiTheme="minorHAnsi" w:hAnsiTheme="minorHAnsi"/>
                <w:sz w:val="22"/>
                <w:szCs w:val="22"/>
              </w:rPr>
              <w:t xml:space="preserve"> </w:t>
            </w:r>
            <w:r w:rsidR="003E4FEC">
              <w:rPr>
                <w:rFonts w:asciiTheme="minorHAnsi" w:hAnsiTheme="minorHAnsi"/>
                <w:sz w:val="22"/>
                <w:szCs w:val="22"/>
              </w:rPr>
              <w:t xml:space="preserve">was held on Thursday 5 and Friday 6 November 2020 </w:t>
            </w:r>
            <w:r w:rsidR="00A9075F">
              <w:rPr>
                <w:rFonts w:asciiTheme="minorHAnsi" w:hAnsiTheme="minorHAnsi"/>
                <w:sz w:val="22"/>
                <w:szCs w:val="22"/>
              </w:rPr>
              <w:t xml:space="preserve">– </w:t>
            </w:r>
            <w:r w:rsidR="00EB6867">
              <w:rPr>
                <w:rFonts w:asciiTheme="minorHAnsi" w:hAnsiTheme="minorHAnsi"/>
                <w:sz w:val="22"/>
                <w:szCs w:val="22"/>
              </w:rPr>
              <w:t>introduced</w:t>
            </w:r>
            <w:r w:rsidR="00A9075F">
              <w:rPr>
                <w:rFonts w:asciiTheme="minorHAnsi" w:hAnsiTheme="minorHAnsi"/>
                <w:sz w:val="22"/>
                <w:szCs w:val="22"/>
              </w:rPr>
              <w:t xml:space="preserve"> the system narrative to inform work from 2021 and beyond -</w:t>
            </w:r>
            <w:r w:rsidR="001D37DF">
              <w:rPr>
                <w:rFonts w:asciiTheme="minorHAnsi" w:hAnsiTheme="minorHAnsi"/>
                <w:sz w:val="22"/>
                <w:szCs w:val="22"/>
              </w:rPr>
              <w:t xml:space="preserve"> </w:t>
            </w:r>
            <w:r w:rsidR="00A9075F" w:rsidRPr="00A9075F">
              <w:rPr>
                <w:rFonts w:asciiTheme="minorHAnsi" w:hAnsiTheme="minorHAnsi"/>
                <w:sz w:val="22"/>
                <w:szCs w:val="22"/>
              </w:rPr>
              <w:t>One Team, Territory Wide</w:t>
            </w:r>
            <w:r w:rsidR="00A9075F">
              <w:rPr>
                <w:rFonts w:asciiTheme="minorHAnsi" w:hAnsiTheme="minorHAnsi"/>
                <w:sz w:val="22"/>
                <w:szCs w:val="22"/>
              </w:rPr>
              <w:t>.</w:t>
            </w:r>
          </w:p>
          <w:p w:rsidR="00A9075F" w:rsidRPr="006E4567" w:rsidRDefault="00A9075F" w:rsidP="003D7958">
            <w:pPr>
              <w:pStyle w:val="xmsonormal"/>
              <w:numPr>
                <w:ilvl w:val="0"/>
                <w:numId w:val="40"/>
              </w:numPr>
              <w:spacing w:after="40"/>
              <w:ind w:left="514" w:hanging="514"/>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olor w:val="auto"/>
                <w:sz w:val="22"/>
                <w:szCs w:val="22"/>
                <w:u w:val="none"/>
              </w:rPr>
            </w:pPr>
            <w:r>
              <w:rPr>
                <w:rFonts w:asciiTheme="minorHAnsi" w:hAnsiTheme="minorHAnsi"/>
                <w:sz w:val="22"/>
                <w:szCs w:val="22"/>
              </w:rPr>
              <w:t>Education Family Engagement Charter</w:t>
            </w:r>
            <w:r w:rsidR="00600A72">
              <w:rPr>
                <w:rFonts w:asciiTheme="minorHAnsi" w:hAnsiTheme="minorHAnsi"/>
                <w:sz w:val="22"/>
                <w:szCs w:val="22"/>
              </w:rPr>
              <w:t xml:space="preserve"> was released </w:t>
            </w:r>
            <w:r w:rsidR="006E4567">
              <w:rPr>
                <w:rFonts w:asciiTheme="minorHAnsi" w:hAnsiTheme="minorHAnsi"/>
                <w:sz w:val="22"/>
                <w:szCs w:val="22"/>
              </w:rPr>
              <w:t xml:space="preserve">on </w:t>
            </w:r>
            <w:r w:rsidR="00600A72">
              <w:rPr>
                <w:rFonts w:asciiTheme="minorHAnsi" w:hAnsiTheme="minorHAnsi"/>
                <w:sz w:val="22"/>
                <w:szCs w:val="22"/>
              </w:rPr>
              <w:t xml:space="preserve">7 November 2020 which is </w:t>
            </w:r>
            <w:r>
              <w:rPr>
                <w:rFonts w:asciiTheme="minorHAnsi" w:hAnsiTheme="minorHAnsi"/>
                <w:sz w:val="22"/>
                <w:szCs w:val="22"/>
              </w:rPr>
              <w:t>continuing to strengthen and establish rela</w:t>
            </w:r>
            <w:r w:rsidR="00C717E4">
              <w:rPr>
                <w:rFonts w:asciiTheme="minorHAnsi" w:hAnsiTheme="minorHAnsi"/>
                <w:sz w:val="22"/>
                <w:szCs w:val="22"/>
              </w:rPr>
              <w:t xml:space="preserve">tionships with families and </w:t>
            </w:r>
            <w:r w:rsidR="001D37DF">
              <w:rPr>
                <w:rFonts w:asciiTheme="minorHAnsi" w:hAnsiTheme="minorHAnsi"/>
                <w:sz w:val="22"/>
                <w:szCs w:val="22"/>
              </w:rPr>
              <w:t xml:space="preserve">communities. </w:t>
            </w:r>
            <w:r w:rsidR="00C717E4">
              <w:rPr>
                <w:rFonts w:asciiTheme="minorHAnsi" w:hAnsiTheme="minorHAnsi"/>
                <w:sz w:val="22"/>
                <w:szCs w:val="22"/>
              </w:rPr>
              <w:t>The l</w:t>
            </w:r>
            <w:r w:rsidR="00EB6867">
              <w:rPr>
                <w:rFonts w:asciiTheme="minorHAnsi" w:hAnsiTheme="minorHAnsi"/>
                <w:sz w:val="22"/>
                <w:szCs w:val="22"/>
              </w:rPr>
              <w:t xml:space="preserve">ink to the Charter is: </w:t>
            </w:r>
            <w:hyperlink r:id="rId10" w:history="1">
              <w:r w:rsidRPr="006E4567">
                <w:rPr>
                  <w:rStyle w:val="Hyperlink"/>
                  <w:rFonts w:asciiTheme="minorHAnsi" w:hAnsiTheme="minorHAnsi"/>
                  <w:sz w:val="22"/>
                  <w:szCs w:val="22"/>
                </w:rPr>
                <w:t>https://education.nt.gov.au/statistics-research-and-strategies/family-engagement-charter</w:t>
              </w:r>
            </w:hyperlink>
          </w:p>
          <w:p w:rsidR="0030688D" w:rsidRDefault="00EB6867" w:rsidP="003D7958">
            <w:pPr>
              <w:pStyle w:val="xmsonormal"/>
              <w:numPr>
                <w:ilvl w:val="0"/>
                <w:numId w:val="38"/>
              </w:numPr>
              <w:spacing w:after="40"/>
              <w:ind w:left="514" w:hanging="489"/>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NAPLAN Online – goal is</w:t>
            </w:r>
            <w:r w:rsidR="0030688D">
              <w:rPr>
                <w:rFonts w:asciiTheme="minorHAnsi" w:hAnsiTheme="minorHAnsi"/>
                <w:sz w:val="22"/>
                <w:szCs w:val="22"/>
              </w:rPr>
              <w:t xml:space="preserve"> to maximise participation by 2021</w:t>
            </w:r>
            <w:r w:rsidR="001D37DF">
              <w:rPr>
                <w:rFonts w:asciiTheme="minorHAnsi" w:hAnsiTheme="minorHAnsi"/>
                <w:sz w:val="22"/>
                <w:szCs w:val="22"/>
              </w:rPr>
              <w:t>.</w:t>
            </w:r>
          </w:p>
          <w:p w:rsidR="00C717E4" w:rsidRPr="003D7958" w:rsidRDefault="00C717E4" w:rsidP="003D7958">
            <w:pPr>
              <w:pStyle w:val="Default"/>
              <w:numPr>
                <w:ilvl w:val="0"/>
                <w:numId w:val="38"/>
              </w:numPr>
              <w:ind w:left="514" w:hanging="514"/>
              <w:cnfStyle w:val="000000010000" w:firstRow="0" w:lastRow="0" w:firstColumn="0" w:lastColumn="0" w:oddVBand="0" w:evenVBand="0" w:oddHBand="0" w:evenHBand="1" w:firstRowFirstColumn="0" w:firstRowLastColumn="0" w:lastRowFirstColumn="0" w:lastRowLastColumn="0"/>
              <w:rPr>
                <w:rFonts w:cs="Arial"/>
              </w:rPr>
            </w:pPr>
            <w:r w:rsidRPr="003D7958">
              <w:rPr>
                <w:sz w:val="22"/>
                <w:szCs w:val="22"/>
              </w:rPr>
              <w:t>National Education Architecture Review</w:t>
            </w:r>
            <w:r w:rsidR="003D7958" w:rsidRPr="003D7958">
              <w:rPr>
                <w:sz w:val="22"/>
                <w:szCs w:val="22"/>
              </w:rPr>
              <w:t xml:space="preserve"> - </w:t>
            </w:r>
            <w:r w:rsidR="003D7958" w:rsidRPr="003D7958">
              <w:rPr>
                <w:rFonts w:cs="Arial"/>
                <w:sz w:val="22"/>
                <w:szCs w:val="22"/>
                <w:lang w:eastAsia="en-US"/>
              </w:rPr>
              <w:t>Education Council has agreed to improve the performance of the national architecture for schooling in Australia to better support high quality teaching and learning across Australian schools.</w:t>
            </w:r>
          </w:p>
          <w:p w:rsidR="00461DE8" w:rsidRPr="00C717E4" w:rsidRDefault="00C717E4" w:rsidP="001D37DF">
            <w:pPr>
              <w:pStyle w:val="xmsonormal"/>
              <w:numPr>
                <w:ilvl w:val="0"/>
                <w:numId w:val="39"/>
              </w:numPr>
              <w:spacing w:after="40"/>
              <w:ind w:left="514" w:hanging="425"/>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Australian Curriculum R</w:t>
            </w:r>
            <w:r w:rsidR="004414E3" w:rsidRPr="00C717E4">
              <w:rPr>
                <w:rFonts w:asciiTheme="minorHAnsi" w:hAnsiTheme="minorHAnsi"/>
                <w:sz w:val="22"/>
                <w:szCs w:val="22"/>
              </w:rPr>
              <w:t xml:space="preserve">eview </w:t>
            </w:r>
          </w:p>
          <w:p w:rsidR="004414E3" w:rsidRDefault="00C717E4" w:rsidP="001D37DF">
            <w:pPr>
              <w:pStyle w:val="xmsonormal"/>
              <w:numPr>
                <w:ilvl w:val="0"/>
                <w:numId w:val="39"/>
              </w:numPr>
              <w:spacing w:after="40"/>
              <w:ind w:left="514" w:hanging="425"/>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Senior Secondary Pathways Review –</w:t>
            </w:r>
            <w:r w:rsidR="004414E3">
              <w:rPr>
                <w:rFonts w:asciiTheme="minorHAnsi" w:hAnsiTheme="minorHAnsi"/>
                <w:sz w:val="22"/>
                <w:szCs w:val="22"/>
              </w:rPr>
              <w:t xml:space="preserve"> identified priorities</w:t>
            </w:r>
          </w:p>
          <w:p w:rsidR="00C717E4" w:rsidRPr="000067B3" w:rsidRDefault="00C717E4" w:rsidP="001D37DF">
            <w:pPr>
              <w:pStyle w:val="xmsonormal"/>
              <w:numPr>
                <w:ilvl w:val="0"/>
                <w:numId w:val="39"/>
              </w:numPr>
              <w:spacing w:after="40"/>
              <w:ind w:left="514" w:hanging="425"/>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441F0">
              <w:rPr>
                <w:rFonts w:asciiTheme="minorHAnsi" w:hAnsiTheme="minorHAnsi"/>
                <w:sz w:val="22"/>
                <w:szCs w:val="22"/>
              </w:rPr>
              <w:t xml:space="preserve">National Evidence </w:t>
            </w:r>
            <w:r w:rsidRPr="000067B3">
              <w:rPr>
                <w:rFonts w:asciiTheme="minorHAnsi" w:hAnsiTheme="minorHAnsi"/>
                <w:sz w:val="22"/>
                <w:szCs w:val="22"/>
              </w:rPr>
              <w:t>I</w:t>
            </w:r>
            <w:r w:rsidR="004414E3" w:rsidRPr="000067B3">
              <w:rPr>
                <w:rFonts w:asciiTheme="minorHAnsi" w:hAnsiTheme="minorHAnsi"/>
                <w:sz w:val="22"/>
                <w:szCs w:val="22"/>
              </w:rPr>
              <w:t xml:space="preserve">nstitute </w:t>
            </w:r>
            <w:r w:rsidR="005441F0" w:rsidRPr="000067B3">
              <w:rPr>
                <w:rFonts w:asciiTheme="minorHAnsi" w:hAnsiTheme="minorHAnsi"/>
                <w:sz w:val="22"/>
                <w:szCs w:val="22"/>
              </w:rPr>
              <w:t xml:space="preserve">- </w:t>
            </w:r>
            <w:r w:rsidR="005441F0" w:rsidRPr="000067B3">
              <w:rPr>
                <w:rFonts w:asciiTheme="minorHAnsi" w:hAnsiTheme="minorHAnsi" w:cs="Arial"/>
                <w:sz w:val="22"/>
                <w:szCs w:val="22"/>
              </w:rPr>
              <w:t xml:space="preserve">A national evidence institute for education is currently being established as one of the national policy initiatives under the National School Reform Agreement to </w:t>
            </w:r>
            <w:r w:rsidR="006E4567">
              <w:rPr>
                <w:rFonts w:asciiTheme="minorHAnsi" w:hAnsiTheme="minorHAnsi" w:cs="Arial"/>
                <w:sz w:val="22"/>
                <w:szCs w:val="22"/>
              </w:rPr>
              <w:t>improve</w:t>
            </w:r>
            <w:r w:rsidR="005441F0" w:rsidRPr="000067B3">
              <w:rPr>
                <w:rFonts w:asciiTheme="minorHAnsi" w:hAnsiTheme="minorHAnsi" w:cs="Arial"/>
                <w:sz w:val="22"/>
                <w:szCs w:val="22"/>
              </w:rPr>
              <w:t xml:space="preserve"> student outcomes across Australian schools</w:t>
            </w:r>
          </w:p>
          <w:p w:rsidR="004414E3" w:rsidRPr="00C717E4" w:rsidRDefault="00C717E4" w:rsidP="001D37DF">
            <w:pPr>
              <w:pStyle w:val="xmsonormal"/>
              <w:numPr>
                <w:ilvl w:val="0"/>
                <w:numId w:val="39"/>
              </w:numPr>
              <w:spacing w:after="40"/>
              <w:ind w:left="514" w:hanging="425"/>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Universal Access</w:t>
            </w:r>
            <w:r w:rsidR="008D4603">
              <w:rPr>
                <w:rFonts w:asciiTheme="minorHAnsi" w:hAnsiTheme="minorHAnsi"/>
                <w:sz w:val="22"/>
                <w:szCs w:val="22"/>
              </w:rPr>
              <w:t xml:space="preserve"> to Early Childhood Education</w:t>
            </w:r>
            <w:r>
              <w:rPr>
                <w:rFonts w:asciiTheme="minorHAnsi" w:hAnsiTheme="minorHAnsi"/>
                <w:sz w:val="22"/>
                <w:szCs w:val="22"/>
              </w:rPr>
              <w:t xml:space="preserve"> </w:t>
            </w:r>
            <w:r w:rsidR="008D4603">
              <w:rPr>
                <w:rFonts w:asciiTheme="minorHAnsi" w:hAnsiTheme="minorHAnsi"/>
                <w:sz w:val="22"/>
                <w:szCs w:val="22"/>
              </w:rPr>
              <w:t>–</w:t>
            </w:r>
            <w:r>
              <w:rPr>
                <w:rFonts w:asciiTheme="minorHAnsi" w:hAnsiTheme="minorHAnsi"/>
                <w:sz w:val="22"/>
                <w:szCs w:val="22"/>
              </w:rPr>
              <w:t xml:space="preserve"> </w:t>
            </w:r>
            <w:r w:rsidR="008D4603">
              <w:rPr>
                <w:rFonts w:asciiTheme="minorHAnsi" w:hAnsiTheme="minorHAnsi"/>
                <w:sz w:val="22"/>
                <w:szCs w:val="22"/>
              </w:rPr>
              <w:t>preschool funding extended to 2021</w:t>
            </w:r>
          </w:p>
          <w:p w:rsidR="00C717E4" w:rsidRPr="005C7EE3" w:rsidRDefault="00C717E4" w:rsidP="001D37DF">
            <w:pPr>
              <w:pStyle w:val="xmsonormal"/>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F86D39"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86D39" w:rsidRDefault="00F86D39" w:rsidP="00B15C1B">
            <w:pPr>
              <w:spacing w:after="120"/>
            </w:pPr>
            <w:r>
              <w:lastRenderedPageBreak/>
              <w:t>7.3</w:t>
            </w:r>
          </w:p>
        </w:tc>
        <w:tc>
          <w:tcPr>
            <w:tcW w:w="3351" w:type="dxa"/>
          </w:tcPr>
          <w:p w:rsidR="00F86D39" w:rsidRPr="00F86D39" w:rsidRDefault="00F86D39" w:rsidP="00F86D39">
            <w:pPr>
              <w:cnfStyle w:val="000000100000" w:firstRow="0" w:lastRow="0" w:firstColumn="0" w:lastColumn="0" w:oddVBand="0" w:evenVBand="0" w:oddHBand="1" w:evenHBand="0" w:firstRowFirstColumn="0" w:firstRowLastColumn="0" w:lastRowFirstColumn="0" w:lastRowLastColumn="0"/>
              <w:rPr>
                <w:b/>
              </w:rPr>
            </w:pPr>
            <w:r w:rsidRPr="00F86D39">
              <w:rPr>
                <w:b/>
              </w:rPr>
              <w:t>Presentation:</w:t>
            </w:r>
          </w:p>
          <w:p w:rsidR="00F86D39" w:rsidRDefault="000565BA" w:rsidP="000565BA">
            <w:pPr>
              <w:cnfStyle w:val="000000100000" w:firstRow="0" w:lastRow="0" w:firstColumn="0" w:lastColumn="0" w:oddVBand="0" w:evenVBand="0" w:oddHBand="1" w:evenHBand="0" w:firstRowFirstColumn="0" w:firstRowLastColumn="0" w:lastRowFirstColumn="0" w:lastRowLastColumn="0"/>
            </w:pPr>
            <w:r>
              <w:t>Online Formative Assessment initiative</w:t>
            </w:r>
          </w:p>
        </w:tc>
        <w:tc>
          <w:tcPr>
            <w:tcW w:w="11186" w:type="dxa"/>
          </w:tcPr>
          <w:p w:rsidR="00C425E7" w:rsidRDefault="00CD7F5B" w:rsidP="00096240">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Mr Nick Weideman, Deputy CEO and Managing Director, Online Formative Assessment Initiative, Education Services Australia atten</w:t>
            </w:r>
            <w:r w:rsidR="00331DB7">
              <w:rPr>
                <w:rFonts w:asciiTheme="minorHAnsi" w:hAnsiTheme="minorHAnsi"/>
                <w:sz w:val="22"/>
                <w:szCs w:val="22"/>
              </w:rPr>
              <w:t xml:space="preserve">ded the board meeting via Microsoft Teams </w:t>
            </w:r>
            <w:r w:rsidR="00C717E4">
              <w:rPr>
                <w:rFonts w:asciiTheme="minorHAnsi" w:hAnsiTheme="minorHAnsi"/>
                <w:sz w:val="22"/>
                <w:szCs w:val="22"/>
              </w:rPr>
              <w:t xml:space="preserve">link </w:t>
            </w:r>
            <w:r w:rsidR="00331DB7">
              <w:rPr>
                <w:rFonts w:asciiTheme="minorHAnsi" w:hAnsiTheme="minorHAnsi"/>
                <w:sz w:val="22"/>
                <w:szCs w:val="22"/>
              </w:rPr>
              <w:t xml:space="preserve">to </w:t>
            </w:r>
            <w:r w:rsidR="00C425E7">
              <w:rPr>
                <w:rFonts w:asciiTheme="minorHAnsi" w:hAnsiTheme="minorHAnsi"/>
                <w:sz w:val="22"/>
                <w:szCs w:val="22"/>
              </w:rPr>
              <w:t>provide information on the Online Formative Assessment Initiative.</w:t>
            </w:r>
          </w:p>
          <w:p w:rsidR="00096240" w:rsidRDefault="00C425E7" w:rsidP="003406C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initiative is developing a world-leading solution to the challenge of matching classroom experience to the learning needs of</w:t>
            </w:r>
            <w:r w:rsidR="00096240">
              <w:rPr>
                <w:rFonts w:asciiTheme="minorHAnsi" w:hAnsiTheme="minorHAnsi"/>
                <w:sz w:val="22"/>
                <w:szCs w:val="22"/>
              </w:rPr>
              <w:t xml:space="preserve"> students. </w:t>
            </w:r>
            <w:r>
              <w:rPr>
                <w:rFonts w:asciiTheme="minorHAnsi" w:hAnsiTheme="minorHAnsi"/>
                <w:sz w:val="22"/>
                <w:szCs w:val="22"/>
              </w:rPr>
              <w:t>The initiative aims to provide Australian teachers with innovative assessment solutions that integrate resources, data collection and analytical tools in a single aligned network.</w:t>
            </w:r>
            <w:r w:rsidR="00096240">
              <w:rPr>
                <w:rFonts w:asciiTheme="minorHAnsi" w:hAnsiTheme="minorHAnsi"/>
                <w:sz w:val="22"/>
                <w:szCs w:val="22"/>
              </w:rPr>
              <w:t xml:space="preserve"> </w:t>
            </w:r>
            <w:r>
              <w:rPr>
                <w:rFonts w:asciiTheme="minorHAnsi" w:hAnsiTheme="minorHAnsi"/>
                <w:sz w:val="22"/>
                <w:szCs w:val="22"/>
              </w:rPr>
              <w:t>The initiative is a cross-agency project involving the Australian Curriculum, Assessment and Reporting Authority, the Australian Institute for Teaching and School Leadership an</w:t>
            </w:r>
            <w:r w:rsidR="00096240">
              <w:rPr>
                <w:rFonts w:asciiTheme="minorHAnsi" w:hAnsiTheme="minorHAnsi"/>
                <w:sz w:val="22"/>
                <w:szCs w:val="22"/>
              </w:rPr>
              <w:t>d Education Services Australia.</w:t>
            </w:r>
            <w:r w:rsidR="003406C4">
              <w:rPr>
                <w:rFonts w:asciiTheme="minorHAnsi" w:hAnsiTheme="minorHAnsi"/>
                <w:sz w:val="22"/>
                <w:szCs w:val="22"/>
              </w:rPr>
              <w:t xml:space="preserve"> </w:t>
            </w:r>
            <w:r w:rsidR="00096240">
              <w:rPr>
                <w:rFonts w:asciiTheme="minorHAnsi" w:hAnsiTheme="minorHAnsi"/>
                <w:sz w:val="22"/>
                <w:szCs w:val="22"/>
              </w:rPr>
              <w:t>The Pr</w:t>
            </w:r>
            <w:r w:rsidR="000565BA">
              <w:rPr>
                <w:rFonts w:asciiTheme="minorHAnsi" w:hAnsiTheme="minorHAnsi"/>
                <w:sz w:val="22"/>
                <w:szCs w:val="22"/>
              </w:rPr>
              <w:t>oject Management Board and the Project Management O</w:t>
            </w:r>
            <w:r w:rsidR="00096240">
              <w:rPr>
                <w:rFonts w:asciiTheme="minorHAnsi" w:hAnsiTheme="minorHAnsi"/>
                <w:sz w:val="22"/>
                <w:szCs w:val="22"/>
              </w:rPr>
              <w:t>ffice have been established to oversee and coordinate the work.</w:t>
            </w:r>
          </w:p>
          <w:p w:rsidR="00C717E4" w:rsidRDefault="00C717E4" w:rsidP="003406C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Prototypes are to be shared with teachers and school leaders from all over Australia for testing.</w:t>
            </w:r>
          </w:p>
          <w:p w:rsidR="003406C4" w:rsidRDefault="000565BA" w:rsidP="003406C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w:t>
            </w:r>
            <w:r w:rsidR="003406C4">
              <w:rPr>
                <w:rFonts w:asciiTheme="minorHAnsi" w:hAnsiTheme="minorHAnsi"/>
                <w:sz w:val="22"/>
                <w:szCs w:val="22"/>
              </w:rPr>
              <w:t xml:space="preserve"> </w:t>
            </w:r>
            <w:r>
              <w:rPr>
                <w:rFonts w:asciiTheme="minorHAnsi" w:hAnsiTheme="minorHAnsi"/>
                <w:sz w:val="22"/>
                <w:szCs w:val="22"/>
              </w:rPr>
              <w:t>next steps will be determined in 2021.</w:t>
            </w:r>
          </w:p>
          <w:p w:rsidR="00DD27A8" w:rsidRPr="002F4B0C" w:rsidRDefault="002F4B0C" w:rsidP="003406C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F4B0C">
              <w:rPr>
                <w:rFonts w:asciiTheme="minorHAnsi" w:hAnsiTheme="minorHAnsi"/>
                <w:b/>
                <w:sz w:val="22"/>
                <w:szCs w:val="22"/>
              </w:rPr>
              <w:t>Action:</w:t>
            </w:r>
          </w:p>
          <w:p w:rsidR="00DD27A8" w:rsidRPr="00566782" w:rsidRDefault="008911FC" w:rsidP="003406C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w:t>
            </w:r>
            <w:r w:rsidR="000565BA">
              <w:rPr>
                <w:rFonts w:asciiTheme="minorHAnsi" w:hAnsiTheme="minorHAnsi"/>
                <w:sz w:val="22"/>
                <w:szCs w:val="22"/>
              </w:rPr>
              <w:t>rovide a copy of the PowerP</w:t>
            </w:r>
            <w:r>
              <w:rPr>
                <w:rFonts w:asciiTheme="minorHAnsi" w:hAnsiTheme="minorHAnsi"/>
                <w:sz w:val="22"/>
                <w:szCs w:val="22"/>
              </w:rPr>
              <w:t>oint presentation to board members.</w:t>
            </w:r>
          </w:p>
        </w:tc>
      </w:tr>
      <w:tr w:rsidR="00B15C1B" w:rsidTr="00F86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B15C1B" w:rsidRDefault="00F86D39" w:rsidP="00B15C1B">
            <w:r>
              <w:lastRenderedPageBreak/>
              <w:t>7.4</w:t>
            </w:r>
          </w:p>
        </w:tc>
        <w:tc>
          <w:tcPr>
            <w:tcW w:w="3351" w:type="dxa"/>
            <w:shd w:val="clear" w:color="auto" w:fill="auto"/>
          </w:tcPr>
          <w:p w:rsidR="00B15C1B" w:rsidRPr="00F86D39" w:rsidRDefault="00F86D39" w:rsidP="00F86D39">
            <w:pPr>
              <w:tabs>
                <w:tab w:val="left" w:pos="3264"/>
              </w:tabs>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Curriculum, Pedagogy, As</w:t>
            </w:r>
            <w:r w:rsidR="00B15C1B" w:rsidRPr="00F86D39">
              <w:rPr>
                <w:rFonts w:asciiTheme="minorHAnsi" w:hAnsiTheme="minorHAnsi"/>
                <w:szCs w:val="22"/>
              </w:rPr>
              <w:t xml:space="preserve">sessment and </w:t>
            </w:r>
            <w:r>
              <w:rPr>
                <w:rFonts w:asciiTheme="minorHAnsi" w:hAnsiTheme="minorHAnsi"/>
                <w:szCs w:val="22"/>
              </w:rPr>
              <w:t>R</w:t>
            </w:r>
            <w:r w:rsidR="00B15C1B" w:rsidRPr="00F86D39">
              <w:rPr>
                <w:rFonts w:asciiTheme="minorHAnsi" w:hAnsiTheme="minorHAnsi"/>
                <w:szCs w:val="22"/>
              </w:rPr>
              <w:t xml:space="preserve">eporting policy development </w:t>
            </w:r>
          </w:p>
        </w:tc>
        <w:tc>
          <w:tcPr>
            <w:tcW w:w="11186" w:type="dxa"/>
            <w:shd w:val="clear" w:color="auto" w:fill="auto"/>
          </w:tcPr>
          <w:p w:rsidR="008911FC" w:rsidRDefault="008911FC" w:rsidP="001D37DF">
            <w:pPr>
              <w:spacing w:after="120"/>
              <w:cnfStyle w:val="000000010000" w:firstRow="0" w:lastRow="0" w:firstColumn="0" w:lastColumn="0" w:oddVBand="0" w:evenVBand="0" w:oddHBand="0" w:evenHBand="1" w:firstRowFirstColumn="0" w:firstRowLastColumn="0" w:lastRowFirstColumn="0" w:lastRowLastColumn="0"/>
            </w:pPr>
            <w:r>
              <w:t xml:space="preserve">The </w:t>
            </w:r>
            <w:r w:rsidRPr="008911FC">
              <w:rPr>
                <w:i/>
              </w:rPr>
              <w:t>Curriculum, Pedagogy, Assessment and Reporting</w:t>
            </w:r>
            <w:r>
              <w:rPr>
                <w:i/>
              </w:rPr>
              <w:t xml:space="preserve"> (CPAR)</w:t>
            </w:r>
            <w:r w:rsidRPr="008911FC">
              <w:rPr>
                <w:i/>
              </w:rPr>
              <w:t xml:space="preserve"> T-12 Framework for Quality Education in Northern Territory Schools</w:t>
            </w:r>
            <w:r>
              <w:t>, published in 2018 is due for review at the end of 2020. The framework provides statements of expectation for all NT schools to ensure the Australian Curriculum or approved alternative curriculum is provided. The guidelines advise school communities on how effective use of curriculum, pedagogy, assessment and reporting processes support schools to implement their explicit improvement agenda.</w:t>
            </w:r>
          </w:p>
          <w:p w:rsidR="00891183" w:rsidRDefault="008911FC" w:rsidP="001D37DF">
            <w:pPr>
              <w:spacing w:after="120"/>
              <w:cnfStyle w:val="000000010000" w:firstRow="0" w:lastRow="0" w:firstColumn="0" w:lastColumn="0" w:oddVBand="0" w:evenVBand="0" w:oddHBand="0" w:evenHBand="1" w:firstRowFirstColumn="0" w:firstRowLastColumn="0" w:lastRowFirstColumn="0" w:lastRowLastColumn="0"/>
            </w:pPr>
            <w:r>
              <w:t>Ms Hannah Zwitser, Director Curriculum, Pedagogy and Assessment</w:t>
            </w:r>
            <w:r w:rsidR="008516DA">
              <w:t>,</w:t>
            </w:r>
            <w:r>
              <w:t xml:space="preserve"> advised that the Department of Education</w:t>
            </w:r>
            <w:r w:rsidR="00EB6867">
              <w:t xml:space="preserve"> proposes</w:t>
            </w:r>
            <w:r w:rsidR="008516DA">
              <w:t>:</w:t>
            </w:r>
          </w:p>
          <w:p w:rsidR="00891183" w:rsidRDefault="00891183" w:rsidP="000067B3">
            <w:pPr>
              <w:pStyle w:val="ListParagraph"/>
              <w:numPr>
                <w:ilvl w:val="0"/>
                <w:numId w:val="36"/>
              </w:numPr>
              <w:ind w:left="509" w:hanging="509"/>
              <w:cnfStyle w:val="000000010000" w:firstRow="0" w:lastRow="0" w:firstColumn="0" w:lastColumn="0" w:oddVBand="0" w:evenVBand="0" w:oddHBand="0" w:evenHBand="1" w:firstRowFirstColumn="0" w:firstRowLastColumn="0" w:lastRowFirstColumn="0" w:lastRowLastColumn="0"/>
            </w:pPr>
            <w:r>
              <w:t xml:space="preserve">that the CPAR is replaced by the </w:t>
            </w:r>
            <w:r w:rsidRPr="008911FC">
              <w:rPr>
                <w:i/>
              </w:rPr>
              <w:t>Curriculum, Assessment, Reporting and Certification Policy: Early Childhood to Year 12</w:t>
            </w:r>
            <w:r w:rsidR="00EB6867">
              <w:rPr>
                <w:i/>
              </w:rPr>
              <w:t xml:space="preserve"> (CARC</w:t>
            </w:r>
            <w:r w:rsidRPr="00B30893">
              <w:t>)</w:t>
            </w:r>
            <w:r w:rsidR="00B30893" w:rsidRPr="00B30893">
              <w:t xml:space="preserve"> and is endorsed by NTBOS</w:t>
            </w:r>
          </w:p>
          <w:p w:rsidR="00B30893" w:rsidRPr="00B30893" w:rsidRDefault="00EB6867" w:rsidP="000067B3">
            <w:pPr>
              <w:pStyle w:val="ListParagraph"/>
              <w:numPr>
                <w:ilvl w:val="0"/>
                <w:numId w:val="36"/>
              </w:numPr>
              <w:ind w:left="509" w:hanging="509"/>
              <w:cnfStyle w:val="000000010000" w:firstRow="0" w:lastRow="0" w:firstColumn="0" w:lastColumn="0" w:oddVBand="0" w:evenVBand="0" w:oddHBand="0" w:evenHBand="1" w:firstRowFirstColumn="0" w:firstRowLastColumn="0" w:lastRowFirstColumn="0" w:lastRowLastColumn="0"/>
            </w:pPr>
            <w:r>
              <w:t xml:space="preserve">that </w:t>
            </w:r>
            <w:r w:rsidR="00B30893">
              <w:t xml:space="preserve">all NT education sectors work together in a working group to draft and finalise the </w:t>
            </w:r>
            <w:r w:rsidR="00B30893" w:rsidRPr="008911FC">
              <w:rPr>
                <w:i/>
              </w:rPr>
              <w:t xml:space="preserve">Curriculum, Assessment, Reporting and Certification Policy: Early Childhood to Year </w:t>
            </w:r>
            <w:r w:rsidR="00B30893">
              <w:rPr>
                <w:i/>
              </w:rPr>
              <w:t xml:space="preserve">12, </w:t>
            </w:r>
            <w:r w:rsidR="00B30893" w:rsidRPr="00B30893">
              <w:t>to be published in 2021</w:t>
            </w:r>
          </w:p>
          <w:p w:rsidR="00B30893" w:rsidRPr="000067B3" w:rsidRDefault="00EB6867" w:rsidP="000067B3">
            <w:pPr>
              <w:pStyle w:val="xmsonormal"/>
              <w:numPr>
                <w:ilvl w:val="0"/>
                <w:numId w:val="40"/>
              </w:numPr>
              <w:spacing w:after="40"/>
              <w:ind w:left="514" w:hanging="514"/>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0067B3">
              <w:rPr>
                <w:rFonts w:asciiTheme="minorHAnsi" w:hAnsiTheme="minorHAnsi"/>
                <w:sz w:val="22"/>
                <w:szCs w:val="22"/>
              </w:rPr>
              <w:t xml:space="preserve">that </w:t>
            </w:r>
            <w:r w:rsidR="00B30893" w:rsidRPr="000067B3">
              <w:rPr>
                <w:rFonts w:asciiTheme="minorHAnsi" w:hAnsiTheme="minorHAnsi"/>
                <w:sz w:val="22"/>
                <w:szCs w:val="22"/>
              </w:rPr>
              <w:t xml:space="preserve">each education sector creates their own set of supporting guidelines to align with policy and </w:t>
            </w:r>
            <w:r w:rsidRPr="000067B3">
              <w:rPr>
                <w:rFonts w:asciiTheme="minorHAnsi" w:hAnsiTheme="minorHAnsi"/>
                <w:sz w:val="22"/>
                <w:szCs w:val="22"/>
              </w:rPr>
              <w:t xml:space="preserve">hence their </w:t>
            </w:r>
            <w:r w:rsidR="00B30893" w:rsidRPr="000067B3">
              <w:rPr>
                <w:rFonts w:asciiTheme="minorHAnsi" w:hAnsiTheme="minorHAnsi"/>
                <w:sz w:val="22"/>
                <w:szCs w:val="22"/>
              </w:rPr>
              <w:t>system priorities and key messages to support schools, leaders and educators to implement.</w:t>
            </w:r>
          </w:p>
          <w:p w:rsidR="00891183" w:rsidRPr="00891183" w:rsidRDefault="00891183" w:rsidP="001D37DF">
            <w:pPr>
              <w:spacing w:after="120"/>
              <w:cnfStyle w:val="000000010000" w:firstRow="0" w:lastRow="0" w:firstColumn="0" w:lastColumn="0" w:oddVBand="0" w:evenVBand="0" w:oddHBand="0" w:evenHBand="1" w:firstRowFirstColumn="0" w:firstRowLastColumn="0" w:lastRowFirstColumn="0" w:lastRowLastColumn="0"/>
              <w:rPr>
                <w:b/>
              </w:rPr>
            </w:pPr>
            <w:r w:rsidRPr="00891183">
              <w:rPr>
                <w:b/>
              </w:rPr>
              <w:t>Actions:</w:t>
            </w:r>
          </w:p>
          <w:p w:rsidR="00891183" w:rsidRDefault="00891183" w:rsidP="000067B3">
            <w:pPr>
              <w:pStyle w:val="ListParagraph"/>
              <w:numPr>
                <w:ilvl w:val="0"/>
                <w:numId w:val="37"/>
              </w:numPr>
              <w:ind w:left="509" w:hanging="509"/>
              <w:cnfStyle w:val="000000010000" w:firstRow="0" w:lastRow="0" w:firstColumn="0" w:lastColumn="0" w:oddVBand="0" w:evenVBand="0" w:oddHBand="0" w:evenHBand="1" w:firstRowFirstColumn="0" w:firstRowLastColumn="0" w:lastRowFirstColumn="0" w:lastRowLastColumn="0"/>
            </w:pPr>
            <w:r>
              <w:t xml:space="preserve">Director Curriculum, Pedagogy and Assessment to request sectors </w:t>
            </w:r>
            <w:r w:rsidR="008516DA">
              <w:t>provide nominees for the</w:t>
            </w:r>
            <w:r>
              <w:t xml:space="preserve"> working group.</w:t>
            </w:r>
          </w:p>
          <w:p w:rsidR="00891183" w:rsidRDefault="00891183" w:rsidP="000067B3">
            <w:pPr>
              <w:pStyle w:val="ListParagraph"/>
              <w:numPr>
                <w:ilvl w:val="0"/>
                <w:numId w:val="37"/>
              </w:numPr>
              <w:ind w:left="509" w:hanging="509"/>
              <w:cnfStyle w:val="000000010000" w:firstRow="0" w:lastRow="0" w:firstColumn="0" w:lastColumn="0" w:oddVBand="0" w:evenVBand="0" w:oddHBand="0" w:evenHBand="1" w:firstRowFirstColumn="0" w:firstRowLastColumn="0" w:lastRowFirstColumn="0" w:lastRowLastColumn="0"/>
            </w:pPr>
            <w:r>
              <w:t>Director Curriculum, Pedagogy and Assessment to provide the draft documents to sectors</w:t>
            </w:r>
            <w:r w:rsidR="008516DA">
              <w:t>.</w:t>
            </w:r>
          </w:p>
          <w:p w:rsidR="00891183" w:rsidRDefault="008516DA" w:rsidP="000067B3">
            <w:pPr>
              <w:pStyle w:val="ListParagraph"/>
              <w:numPr>
                <w:ilvl w:val="0"/>
                <w:numId w:val="37"/>
              </w:numPr>
              <w:ind w:left="509" w:hanging="509"/>
              <w:cnfStyle w:val="000000010000" w:firstRow="0" w:lastRow="0" w:firstColumn="0" w:lastColumn="0" w:oddVBand="0" w:evenVBand="0" w:oddHBand="0" w:evenHBand="1" w:firstRowFirstColumn="0" w:firstRowLastColumn="0" w:lastRowFirstColumn="0" w:lastRowLastColumn="0"/>
            </w:pPr>
            <w:r>
              <w:t>Working g</w:t>
            </w:r>
            <w:r w:rsidR="00891183">
              <w:t xml:space="preserve">roup to meet in February </w:t>
            </w:r>
            <w:r w:rsidR="008D4603">
              <w:t>2021</w:t>
            </w:r>
            <w:r w:rsidR="0030688D">
              <w:t>.</w:t>
            </w:r>
          </w:p>
          <w:p w:rsidR="00AC00DA" w:rsidRPr="001851B2" w:rsidRDefault="00891183" w:rsidP="000067B3">
            <w:pPr>
              <w:pStyle w:val="ListParagraph"/>
              <w:numPr>
                <w:ilvl w:val="0"/>
                <w:numId w:val="37"/>
              </w:numPr>
              <w:ind w:left="509" w:hanging="509"/>
              <w:cnfStyle w:val="000000010000" w:firstRow="0" w:lastRow="0" w:firstColumn="0" w:lastColumn="0" w:oddVBand="0" w:evenVBand="0" w:oddHBand="0" w:evenHBand="1" w:firstRowFirstColumn="0" w:firstRowLastColumn="0" w:lastRowFirstColumn="0" w:lastRowLastColumn="0"/>
            </w:pPr>
            <w:r>
              <w:t>Aim for endorsement in June 2021 and implementation in 2022.</w:t>
            </w:r>
          </w:p>
        </w:tc>
      </w:tr>
      <w:tr w:rsidR="00B15C1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B15C1B" w:rsidRDefault="00B15C1B" w:rsidP="00B15C1B">
            <w:r>
              <w:lastRenderedPageBreak/>
              <w:t>7.5</w:t>
            </w:r>
          </w:p>
        </w:tc>
        <w:tc>
          <w:tcPr>
            <w:tcW w:w="3351" w:type="dxa"/>
          </w:tcPr>
          <w:p w:rsidR="00B15C1B" w:rsidRPr="00F86D39" w:rsidRDefault="00B15C1B" w:rsidP="00F86D3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86D39">
              <w:rPr>
                <w:rFonts w:asciiTheme="minorHAnsi" w:hAnsiTheme="minorHAnsi"/>
                <w:b/>
                <w:szCs w:val="22"/>
              </w:rPr>
              <w:t>Presentation:</w:t>
            </w:r>
          </w:p>
          <w:p w:rsidR="00B15C1B" w:rsidRPr="00F86D39" w:rsidRDefault="00B15C1B" w:rsidP="00F86D3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86D39">
              <w:rPr>
                <w:rFonts w:asciiTheme="minorHAnsi" w:hAnsiTheme="minorHAnsi"/>
                <w:szCs w:val="22"/>
              </w:rPr>
              <w:t>Larrakia History Project</w:t>
            </w:r>
            <w:r w:rsidR="00035519">
              <w:rPr>
                <w:rFonts w:asciiTheme="minorHAnsi" w:hAnsiTheme="minorHAnsi"/>
                <w:szCs w:val="22"/>
              </w:rPr>
              <w:t>/resources</w:t>
            </w:r>
          </w:p>
        </w:tc>
        <w:tc>
          <w:tcPr>
            <w:tcW w:w="11186" w:type="dxa"/>
          </w:tcPr>
          <w:p w:rsidR="00643C1D" w:rsidRDefault="003406C4" w:rsidP="00643C1D">
            <w:pPr>
              <w:spacing w:after="120"/>
              <w:ind w:right="272"/>
              <w:cnfStyle w:val="000000100000" w:firstRow="0" w:lastRow="0" w:firstColumn="0" w:lastColumn="0" w:oddVBand="0" w:evenVBand="0" w:oddHBand="1" w:evenHBand="0" w:firstRowFirstColumn="0" w:firstRowLastColumn="0" w:lastRowFirstColumn="0" w:lastRowLastColumn="0"/>
            </w:pPr>
            <w:r>
              <w:t>The Larrakia History Project included the development of educational resources for the Cross-curriculum Priority, Aboriginal and Torres Strait Islander Histories and Cultures.</w:t>
            </w:r>
            <w:r w:rsidR="00643C1D">
              <w:t xml:space="preserve"> Ms Christine </w:t>
            </w:r>
            <w:r w:rsidR="00961BC4">
              <w:t>Collin</w:t>
            </w:r>
            <w:r w:rsidR="00643C1D">
              <w:t xml:space="preserve">s, </w:t>
            </w:r>
            <w:r w:rsidR="00875D9E">
              <w:t xml:space="preserve">Teaching </w:t>
            </w:r>
            <w:r w:rsidR="00A90FCD">
              <w:t>and Learning O</w:t>
            </w:r>
            <w:r w:rsidR="00875D9E">
              <w:t xml:space="preserve">fficer, </w:t>
            </w:r>
            <w:r w:rsidR="00643C1D">
              <w:t>Quality Teaching and Learning, Department of Education provided information on the Project.</w:t>
            </w:r>
          </w:p>
          <w:p w:rsidR="00A90FCD" w:rsidRDefault="004A1DB9" w:rsidP="00B44B34">
            <w:pPr>
              <w:spacing w:after="120"/>
              <w:ind w:right="272"/>
              <w:cnfStyle w:val="000000100000" w:firstRow="0" w:lastRow="0" w:firstColumn="0" w:lastColumn="0" w:oddVBand="0" w:evenVBand="0" w:oddHBand="1" w:evenHBand="0" w:firstRowFirstColumn="0" w:firstRowLastColumn="0" w:lastRowFirstColumn="0" w:lastRowLastColumn="0"/>
            </w:pPr>
            <w:r>
              <w:t>The project will deliver digital resources linked to archival materials for all phases of learning, including integrated teaching</w:t>
            </w:r>
            <w:r w:rsidR="007111D3">
              <w:t xml:space="preserve"> resources, p</w:t>
            </w:r>
            <w:r>
              <w:t xml:space="preserve">rofessional learning on </w:t>
            </w:r>
            <w:r w:rsidR="00643C1D">
              <w:t xml:space="preserve">the </w:t>
            </w:r>
            <w:r w:rsidR="007111D3">
              <w:t xml:space="preserve">use of the materials and </w:t>
            </w:r>
            <w:r>
              <w:t>communication and advice on the materials tailored to school needs.</w:t>
            </w:r>
          </w:p>
          <w:p w:rsidR="00447CF7" w:rsidRDefault="00A90FCD" w:rsidP="00B44B34">
            <w:pPr>
              <w:spacing w:after="120"/>
              <w:ind w:right="272"/>
              <w:cnfStyle w:val="000000100000" w:firstRow="0" w:lastRow="0" w:firstColumn="0" w:lastColumn="0" w:oddVBand="0" w:evenVBand="0" w:oddHBand="1" w:evenHBand="0" w:firstRowFirstColumn="0" w:firstRowLastColumn="0" w:lastRowFirstColumn="0" w:lastRowLastColumn="0"/>
            </w:pPr>
            <w:r>
              <w:t>T</w:t>
            </w:r>
            <w:r w:rsidR="007111D3">
              <w:t>he</w:t>
            </w:r>
            <w:r w:rsidR="00447CF7">
              <w:t xml:space="preserve"> resources were trialled in various government and non-government schools </w:t>
            </w:r>
            <w:r>
              <w:t xml:space="preserve">in </w:t>
            </w:r>
            <w:r w:rsidR="00621494">
              <w:t>mid-2020</w:t>
            </w:r>
            <w:r>
              <w:t xml:space="preserve"> </w:t>
            </w:r>
            <w:r w:rsidR="00447CF7">
              <w:t xml:space="preserve">with feedback </w:t>
            </w:r>
            <w:r w:rsidR="00643C1D">
              <w:t xml:space="preserve">being </w:t>
            </w:r>
            <w:r w:rsidR="00447CF7">
              <w:t>incorporated into the resources.</w:t>
            </w:r>
            <w:r w:rsidR="00B44B34">
              <w:t xml:space="preserve"> Website access will be available for schools </w:t>
            </w:r>
            <w:r w:rsidR="00875D9E">
              <w:t xml:space="preserve">from </w:t>
            </w:r>
            <w:r w:rsidR="00B44B34">
              <w:t xml:space="preserve">Term </w:t>
            </w:r>
            <w:r w:rsidR="005E42A3">
              <w:t>1</w:t>
            </w:r>
            <w:r>
              <w:t>,</w:t>
            </w:r>
            <w:r w:rsidR="005E42A3">
              <w:t xml:space="preserve"> 2021.</w:t>
            </w:r>
          </w:p>
          <w:p w:rsidR="00013E93" w:rsidRPr="00013E93" w:rsidRDefault="00013E93" w:rsidP="00B546BB">
            <w:pPr>
              <w:spacing w:after="120"/>
              <w:ind w:right="272"/>
              <w:cnfStyle w:val="000000100000" w:firstRow="0" w:lastRow="0" w:firstColumn="0" w:lastColumn="0" w:oddVBand="0" w:evenVBand="0" w:oddHBand="1" w:evenHBand="0" w:firstRowFirstColumn="0" w:firstRowLastColumn="0" w:lastRowFirstColumn="0" w:lastRowLastColumn="0"/>
              <w:rPr>
                <w:b/>
              </w:rPr>
            </w:pPr>
            <w:r w:rsidRPr="00013E93">
              <w:rPr>
                <w:b/>
              </w:rPr>
              <w:t>Acknowledgement</w:t>
            </w:r>
          </w:p>
          <w:p w:rsidR="00B546BB" w:rsidRDefault="00B44B34" w:rsidP="00B546BB">
            <w:pPr>
              <w:spacing w:after="120"/>
              <w:ind w:right="272"/>
              <w:cnfStyle w:val="000000100000" w:firstRow="0" w:lastRow="0" w:firstColumn="0" w:lastColumn="0" w:oddVBand="0" w:evenVBand="0" w:oddHBand="1" w:evenHBand="0" w:firstRowFirstColumn="0" w:firstRowLastColumn="0" w:lastRowFirstColumn="0" w:lastRowLastColumn="0"/>
            </w:pPr>
            <w:r w:rsidRPr="00B546BB">
              <w:t xml:space="preserve">Members </w:t>
            </w:r>
            <w:r w:rsidR="00B546BB" w:rsidRPr="00B546BB">
              <w:t>were extremely impressed with the resourc</w:t>
            </w:r>
            <w:r w:rsidR="00B546BB">
              <w:t>es and acknowledged the amount of work and research involved in their development.</w:t>
            </w:r>
          </w:p>
          <w:p w:rsidR="00B546BB" w:rsidRPr="00B546BB" w:rsidRDefault="00B546BB" w:rsidP="00B546BB">
            <w:pPr>
              <w:spacing w:after="120"/>
              <w:ind w:right="272"/>
              <w:cnfStyle w:val="000000100000" w:firstRow="0" w:lastRow="0" w:firstColumn="0" w:lastColumn="0" w:oddVBand="0" w:evenVBand="0" w:oddHBand="1" w:evenHBand="0" w:firstRowFirstColumn="0" w:firstRowLastColumn="0" w:lastRowFirstColumn="0" w:lastRowLastColumn="0"/>
              <w:rPr>
                <w:b/>
              </w:rPr>
            </w:pPr>
            <w:r w:rsidRPr="00B546BB">
              <w:rPr>
                <w:b/>
              </w:rPr>
              <w:t>Action</w:t>
            </w:r>
          </w:p>
          <w:p w:rsidR="00035519" w:rsidRPr="0030688D" w:rsidRDefault="00875D9E" w:rsidP="00B44B34">
            <w:pPr>
              <w:spacing w:after="120"/>
              <w:ind w:right="272"/>
              <w:cnfStyle w:val="000000100000" w:firstRow="0" w:lastRow="0" w:firstColumn="0" w:lastColumn="0" w:oddVBand="0" w:evenVBand="0" w:oddHBand="1" w:evenHBand="0" w:firstRowFirstColumn="0" w:firstRowLastColumn="0" w:lastRowFirstColumn="0" w:lastRowLastColumn="0"/>
            </w:pPr>
            <w:r>
              <w:t>A s</w:t>
            </w:r>
            <w:r w:rsidR="000B2843" w:rsidRPr="0030688D">
              <w:t>et of resources to be provided to the board.</w:t>
            </w:r>
          </w:p>
        </w:tc>
      </w:tr>
      <w:tr w:rsidR="00B15C1B" w:rsidTr="00F86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B15C1B" w:rsidRDefault="00B15C1B" w:rsidP="00B15C1B">
            <w:r>
              <w:lastRenderedPageBreak/>
              <w:t>7.6</w:t>
            </w:r>
          </w:p>
        </w:tc>
        <w:tc>
          <w:tcPr>
            <w:tcW w:w="3351" w:type="dxa"/>
            <w:shd w:val="clear" w:color="auto" w:fill="auto"/>
          </w:tcPr>
          <w:p w:rsidR="00B15C1B" w:rsidRPr="00F86D39" w:rsidRDefault="00DD3975" w:rsidP="00F86D39">
            <w:pP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F86D39">
              <w:rPr>
                <w:rFonts w:asciiTheme="minorHAnsi" w:hAnsiTheme="minorHAnsi"/>
                <w:szCs w:val="22"/>
              </w:rPr>
              <w:t>National Assessment Program 2021</w:t>
            </w:r>
          </w:p>
        </w:tc>
        <w:tc>
          <w:tcPr>
            <w:tcW w:w="11186" w:type="dxa"/>
            <w:shd w:val="clear" w:color="auto" w:fill="auto"/>
          </w:tcPr>
          <w:p w:rsidR="00FC328E" w:rsidRDefault="00755C19" w:rsidP="00FC328E">
            <w:pPr>
              <w:spacing w:after="120"/>
              <w:ind w:right="272"/>
              <w:cnfStyle w:val="000000010000" w:firstRow="0" w:lastRow="0" w:firstColumn="0" w:lastColumn="0" w:oddVBand="0" w:evenVBand="0" w:oddHBand="0" w:evenHBand="1" w:firstRowFirstColumn="0" w:firstRowLastColumn="0" w:lastRowFirstColumn="0" w:lastRowLastColumn="0"/>
            </w:pPr>
            <w:r>
              <w:t xml:space="preserve">The National Assessment Program (NAP) is the measure through which governments, education authorities, schools and the community can determine whether or not young Australians are meeting important education outcomes. The NAP provides useful nationally comparable evidence about student achievement. NAP assessments for 2020 </w:t>
            </w:r>
            <w:r w:rsidR="00CE233B">
              <w:t>were cancelled</w:t>
            </w:r>
            <w:r>
              <w:t xml:space="preserve"> due to </w:t>
            </w:r>
            <w:r w:rsidR="00CE233B">
              <w:t>the COVID-19 pandemic.</w:t>
            </w:r>
          </w:p>
          <w:p w:rsidR="00755C19" w:rsidRDefault="00B44B34" w:rsidP="00FC328E">
            <w:pPr>
              <w:spacing w:after="120"/>
              <w:ind w:right="272"/>
              <w:cnfStyle w:val="000000010000" w:firstRow="0" w:lastRow="0" w:firstColumn="0" w:lastColumn="0" w:oddVBand="0" w:evenVBand="0" w:oddHBand="0" w:evenHBand="1" w:firstRowFirstColumn="0" w:firstRowLastColumn="0" w:lastRowFirstColumn="0" w:lastRowLastColumn="0"/>
            </w:pPr>
            <w:r>
              <w:t>Ms Sarah Belsham, Senior Manager National and Systemic Assessment, Department of Education</w:t>
            </w:r>
            <w:r w:rsidR="009C35E3">
              <w:t>,</w:t>
            </w:r>
            <w:r>
              <w:t xml:space="preserve"> </w:t>
            </w:r>
            <w:r w:rsidR="00755C19">
              <w:t xml:space="preserve">provided an update on the </w:t>
            </w:r>
            <w:r w:rsidR="00CE233B">
              <w:t>effect</w:t>
            </w:r>
            <w:r w:rsidR="00755C19">
              <w:t xml:space="preserve"> of COVID-19 on the </w:t>
            </w:r>
            <w:r w:rsidR="00515D00">
              <w:t>NAP</w:t>
            </w:r>
            <w:r w:rsidR="00755C19">
              <w:t xml:space="preserve"> and plans that are in place for 2021.</w:t>
            </w:r>
          </w:p>
          <w:p w:rsidR="00FC328E" w:rsidRDefault="00FC328E" w:rsidP="00FC328E">
            <w:pPr>
              <w:spacing w:after="120"/>
              <w:ind w:right="272"/>
              <w:cnfStyle w:val="000000010000" w:firstRow="0" w:lastRow="0" w:firstColumn="0" w:lastColumn="0" w:oddVBand="0" w:evenVBand="0" w:oddHBand="0" w:evenHBand="1" w:firstRowFirstColumn="0" w:firstRowLastColumn="0" w:lastRowFirstColumn="0" w:lastRowLastColumn="0"/>
            </w:pPr>
            <w:r w:rsidRPr="00FC328E">
              <w:rPr>
                <w:b/>
              </w:rPr>
              <w:t xml:space="preserve">National Assessment Program </w:t>
            </w:r>
            <w:r w:rsidR="00515D00">
              <w:rPr>
                <w:b/>
              </w:rPr>
              <w:t xml:space="preserve">- </w:t>
            </w:r>
            <w:r w:rsidRPr="00FC328E">
              <w:rPr>
                <w:b/>
              </w:rPr>
              <w:t>Literacy and Numeracy (NAPLAN):</w:t>
            </w:r>
            <w:r>
              <w:t xml:space="preserve"> Education Council has extended the timeline for transition to NAPLAN Online from 2021 to 2022. The current governance arrangements have been extended to 2021.</w:t>
            </w:r>
          </w:p>
          <w:p w:rsidR="00FC328E" w:rsidRDefault="00FC328E" w:rsidP="00FC328E">
            <w:pPr>
              <w:spacing w:after="120"/>
              <w:ind w:right="272"/>
              <w:cnfStyle w:val="000000010000" w:firstRow="0" w:lastRow="0" w:firstColumn="0" w:lastColumn="0" w:oddVBand="0" w:evenVBand="0" w:oddHBand="0" w:evenHBand="1" w:firstRowFirstColumn="0" w:firstRowLastColumn="0" w:lastRowFirstColumn="0" w:lastRowLastColumn="0"/>
            </w:pPr>
            <w:r w:rsidRPr="00FC328E">
              <w:rPr>
                <w:b/>
              </w:rPr>
              <w:t>National Assessment Program – Information and Communications Technology Literacy (NAP-ICTL</w:t>
            </w:r>
            <w:r>
              <w:t>): the NAP-ICTL assessment is now scheduled for 2021.</w:t>
            </w:r>
          </w:p>
          <w:p w:rsidR="00FC328E" w:rsidRDefault="00FC328E" w:rsidP="00FC328E">
            <w:pPr>
              <w:spacing w:after="120"/>
              <w:ind w:right="272"/>
              <w:cnfStyle w:val="000000010000" w:firstRow="0" w:lastRow="0" w:firstColumn="0" w:lastColumn="0" w:oddVBand="0" w:evenVBand="0" w:oddHBand="0" w:evenHBand="1" w:firstRowFirstColumn="0" w:firstRowLastColumn="0" w:lastRowFirstColumn="0" w:lastRowLastColumn="0"/>
            </w:pPr>
            <w:r w:rsidRPr="00FC328E">
              <w:rPr>
                <w:b/>
              </w:rPr>
              <w:t>Progress in International Reading Literacy Study (PIRLS)</w:t>
            </w:r>
            <w:r>
              <w:t>: PIRLS is an international assessment of reading literacy for students in Year 4. PIRLS has been postponed by 12 months in all jurisdictions, until November 2021.</w:t>
            </w:r>
          </w:p>
          <w:p w:rsidR="00FC328E" w:rsidRDefault="00FC328E" w:rsidP="00FE5A2A">
            <w:pPr>
              <w:spacing w:after="120"/>
              <w:ind w:right="272"/>
              <w:cnfStyle w:val="000000010000" w:firstRow="0" w:lastRow="0" w:firstColumn="0" w:lastColumn="0" w:oddVBand="0" w:evenVBand="0" w:oddHBand="0" w:evenHBand="1" w:firstRowFirstColumn="0" w:firstRowLastColumn="0" w:lastRowFirstColumn="0" w:lastRowLastColumn="0"/>
            </w:pPr>
            <w:r w:rsidRPr="00FC328E">
              <w:rPr>
                <w:b/>
              </w:rPr>
              <w:t>Program for International Student Assessment (PISA):</w:t>
            </w:r>
            <w:r>
              <w:t xml:space="preserve"> PISA is an international assessment that measures the knowledge and skills of a sample of 15 year old students and occurs every three years. PISA was scheduled to occur in 2021. PISA will </w:t>
            </w:r>
            <w:r w:rsidR="00FE5A2A">
              <w:t xml:space="preserve">now </w:t>
            </w:r>
            <w:r>
              <w:t>be conducted in 2022 and 2025.</w:t>
            </w:r>
          </w:p>
          <w:p w:rsidR="00A5545F" w:rsidRPr="00A5545F" w:rsidRDefault="00A5545F" w:rsidP="00FE5A2A">
            <w:pPr>
              <w:spacing w:after="120"/>
              <w:ind w:right="272"/>
              <w:cnfStyle w:val="000000010000" w:firstRow="0" w:lastRow="0" w:firstColumn="0" w:lastColumn="0" w:oddVBand="0" w:evenVBand="0" w:oddHBand="0" w:evenHBand="1" w:firstRowFirstColumn="0" w:firstRowLastColumn="0" w:lastRowFirstColumn="0" w:lastRowLastColumn="0"/>
              <w:rPr>
                <w:b/>
              </w:rPr>
            </w:pPr>
            <w:r w:rsidRPr="00A5545F">
              <w:rPr>
                <w:b/>
              </w:rPr>
              <w:t>Action:</w:t>
            </w:r>
          </w:p>
          <w:p w:rsidR="00766161" w:rsidRPr="00B15C1B" w:rsidRDefault="00A75FA0" w:rsidP="00B546BB">
            <w:pPr>
              <w:spacing w:after="120"/>
              <w:ind w:right="272"/>
              <w:cnfStyle w:val="000000010000" w:firstRow="0" w:lastRow="0" w:firstColumn="0" w:lastColumn="0" w:oddVBand="0" w:evenVBand="0" w:oddHBand="0" w:evenHBand="1" w:firstRowFirstColumn="0" w:firstRowLastColumn="0" w:lastRowFirstColumn="0" w:lastRowLastColumn="0"/>
            </w:pPr>
            <w:r>
              <w:t xml:space="preserve">Senior Manager National and Systemic Assessment </w:t>
            </w:r>
            <w:r w:rsidR="00B546BB">
              <w:t>to be invited to the March 2021 meeting to share</w:t>
            </w:r>
            <w:r>
              <w:t xml:space="preserve"> historical data/information on</w:t>
            </w:r>
            <w:r w:rsidR="005E42A3">
              <w:t xml:space="preserve"> PIRLS and </w:t>
            </w:r>
            <w:r w:rsidR="00B546BB">
              <w:t>TIMMS</w:t>
            </w:r>
            <w:r>
              <w:t>.</w:t>
            </w:r>
          </w:p>
        </w:tc>
      </w:tr>
      <w:tr w:rsidR="00B15C1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B15C1B" w:rsidRDefault="00B15C1B" w:rsidP="00B15C1B">
            <w:r>
              <w:lastRenderedPageBreak/>
              <w:t>7.7</w:t>
            </w:r>
          </w:p>
        </w:tc>
        <w:tc>
          <w:tcPr>
            <w:tcW w:w="3351" w:type="dxa"/>
          </w:tcPr>
          <w:p w:rsidR="00B15C1B" w:rsidRPr="00F86D39" w:rsidRDefault="00B15C1B" w:rsidP="00F86D3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86D39">
              <w:rPr>
                <w:rFonts w:asciiTheme="minorHAnsi" w:hAnsiTheme="minorHAnsi"/>
                <w:szCs w:val="22"/>
              </w:rPr>
              <w:t>Record of board member comments</w:t>
            </w:r>
          </w:p>
        </w:tc>
        <w:tc>
          <w:tcPr>
            <w:tcW w:w="11186" w:type="dxa"/>
          </w:tcPr>
          <w:p w:rsidR="004C1AD1" w:rsidRDefault="00FE5A2A" w:rsidP="00FE5A2A">
            <w:pPr>
              <w:spacing w:after="120"/>
              <w:ind w:right="272"/>
              <w:cnfStyle w:val="000000100000" w:firstRow="0" w:lastRow="0" w:firstColumn="0" w:lastColumn="0" w:oddVBand="0" w:evenVBand="0" w:oddHBand="1" w:evenHBand="0" w:firstRowFirstColumn="0" w:firstRowLastColumn="0" w:lastRowFirstColumn="0" w:lastRowLastColumn="0"/>
            </w:pPr>
            <w:r>
              <w:t xml:space="preserve">At times board members make comments or raise concerns </w:t>
            </w:r>
            <w:r w:rsidR="00A13C4F">
              <w:t>about</w:t>
            </w:r>
            <w:r>
              <w:t xml:space="preserve"> issues pertaining to agenda items that are not necessarily</w:t>
            </w:r>
            <w:r w:rsidR="00A13C4F">
              <w:t xml:space="preserve"> recorded in the</w:t>
            </w:r>
            <w:r>
              <w:t xml:space="preserve"> minutes.</w:t>
            </w:r>
          </w:p>
          <w:p w:rsidR="004C1AD1" w:rsidRPr="004C1AD1" w:rsidRDefault="004C1AD1" w:rsidP="00FE5A2A">
            <w:pPr>
              <w:spacing w:after="120"/>
              <w:ind w:right="272"/>
              <w:cnfStyle w:val="000000100000" w:firstRow="0" w:lastRow="0" w:firstColumn="0" w:lastColumn="0" w:oddVBand="0" w:evenVBand="0" w:oddHBand="1" w:evenHBand="0" w:firstRowFirstColumn="0" w:firstRowLastColumn="0" w:lastRowFirstColumn="0" w:lastRowLastColumn="0"/>
            </w:pPr>
            <w:r>
              <w:t xml:space="preserve">To </w:t>
            </w:r>
            <w:r w:rsidR="00463206">
              <w:t xml:space="preserve">ensure a record is kept </w:t>
            </w:r>
            <w:r>
              <w:t>of concerns raised, me</w:t>
            </w:r>
            <w:r w:rsidR="00331DB7">
              <w:t>mbers agreed to the following recommendation being initiated.</w:t>
            </w:r>
          </w:p>
          <w:p w:rsidR="00463206" w:rsidRDefault="004C1AD1" w:rsidP="00FE5A2A">
            <w:pPr>
              <w:spacing w:after="120"/>
              <w:ind w:right="272"/>
              <w:cnfStyle w:val="000000100000" w:firstRow="0" w:lastRow="0" w:firstColumn="0" w:lastColumn="0" w:oddVBand="0" w:evenVBand="0" w:oddHBand="1" w:evenHBand="0" w:firstRowFirstColumn="0" w:firstRowLastColumn="0" w:lastRowFirstColumn="0" w:lastRowLastColumn="0"/>
              <w:rPr>
                <w:b/>
              </w:rPr>
            </w:pPr>
            <w:r>
              <w:rPr>
                <w:b/>
              </w:rPr>
              <w:t>Recommendation:</w:t>
            </w:r>
          </w:p>
          <w:p w:rsidR="003A4695" w:rsidRDefault="003A4695" w:rsidP="00FE5A2A">
            <w:pPr>
              <w:spacing w:after="120"/>
              <w:ind w:right="272"/>
              <w:cnfStyle w:val="000000100000" w:firstRow="0" w:lastRow="0" w:firstColumn="0" w:lastColumn="0" w:oddVBand="0" w:evenVBand="0" w:oddHBand="1" w:evenHBand="0" w:firstRowFirstColumn="0" w:firstRowLastColumn="0" w:lastRowFirstColumn="0" w:lastRowLastColumn="0"/>
              <w:rPr>
                <w:b/>
              </w:rPr>
            </w:pPr>
            <w:r>
              <w:t xml:space="preserve">Should it be deemed appropriate, </w:t>
            </w:r>
            <w:r w:rsidRPr="004C1AD1">
              <w:t xml:space="preserve">the concern/issue or comment </w:t>
            </w:r>
            <w:r w:rsidR="0048575D">
              <w:t>will</w:t>
            </w:r>
            <w:r>
              <w:t xml:space="preserve"> </w:t>
            </w:r>
            <w:r w:rsidRPr="004C1AD1">
              <w:t xml:space="preserve">be </w:t>
            </w:r>
            <w:r w:rsidR="0048575D">
              <w:t xml:space="preserve">formalised </w:t>
            </w:r>
            <w:r w:rsidR="00B546BB">
              <w:t>and</w:t>
            </w:r>
            <w:r w:rsidR="0048575D">
              <w:t xml:space="preserve"> minuted</w:t>
            </w:r>
            <w:r w:rsidRPr="004C1AD1">
              <w:t>, noting that the confirmed minutes are available for public viewing on the NTBOS webpage.</w:t>
            </w:r>
          </w:p>
          <w:p w:rsidR="00102951" w:rsidRDefault="00B546BB" w:rsidP="004C1AD1">
            <w:pPr>
              <w:spacing w:after="120"/>
              <w:ind w:right="272"/>
              <w:cnfStyle w:val="000000100000" w:firstRow="0" w:lastRow="0" w:firstColumn="0" w:lastColumn="0" w:oddVBand="0" w:evenVBand="0" w:oddHBand="1" w:evenHBand="0" w:firstRowFirstColumn="0" w:firstRowLastColumn="0" w:lastRowFirstColumn="0" w:lastRowLastColumn="0"/>
            </w:pPr>
            <w:r>
              <w:t>The concern/issue or comment</w:t>
            </w:r>
            <w:r w:rsidR="0048575D">
              <w:t xml:space="preserve"> will be</w:t>
            </w:r>
            <w:r w:rsidR="00102951">
              <w:t xml:space="preserve"> recorded as an action</w:t>
            </w:r>
            <w:r w:rsidR="0048575D">
              <w:t xml:space="preserve"> to</w:t>
            </w:r>
            <w:r w:rsidR="00102951">
              <w:t xml:space="preserve"> </w:t>
            </w:r>
            <w:r>
              <w:t>allow for</w:t>
            </w:r>
            <w:r w:rsidR="00875D9E">
              <w:t xml:space="preserve"> follow</w:t>
            </w:r>
            <w:r w:rsidR="00102951">
              <w:t xml:space="preserve"> up.</w:t>
            </w:r>
          </w:p>
          <w:p w:rsidR="0066499A" w:rsidRPr="0066499A" w:rsidRDefault="0066499A" w:rsidP="004C1AD1">
            <w:pPr>
              <w:spacing w:after="120"/>
              <w:ind w:right="272"/>
              <w:cnfStyle w:val="000000100000" w:firstRow="0" w:lastRow="0" w:firstColumn="0" w:lastColumn="0" w:oddVBand="0" w:evenVBand="0" w:oddHBand="1" w:evenHBand="0" w:firstRowFirstColumn="0" w:firstRowLastColumn="0" w:lastRowFirstColumn="0" w:lastRowLastColumn="0"/>
              <w:rPr>
                <w:b/>
              </w:rPr>
            </w:pPr>
            <w:r w:rsidRPr="0066499A">
              <w:rPr>
                <w:b/>
              </w:rPr>
              <w:t>Outcome:</w:t>
            </w:r>
          </w:p>
          <w:p w:rsidR="007C6B43" w:rsidRPr="00B15C1B" w:rsidRDefault="0048575D" w:rsidP="00E53347">
            <w:pPr>
              <w:spacing w:after="120"/>
              <w:ind w:right="272"/>
              <w:cnfStyle w:val="000000100000" w:firstRow="0" w:lastRow="0" w:firstColumn="0" w:lastColumn="0" w:oddVBand="0" w:evenVBand="0" w:oddHBand="1" w:evenHBand="0" w:firstRowFirstColumn="0" w:firstRowLastColumn="0" w:lastRowFirstColumn="0" w:lastRowLastColumn="0"/>
            </w:pPr>
            <w:r>
              <w:t>The recommendation was e</w:t>
            </w:r>
            <w:r w:rsidR="0066499A">
              <w:t>ndorsed by members</w:t>
            </w:r>
            <w:r w:rsidR="00A75FA0">
              <w:t>.</w:t>
            </w:r>
          </w:p>
        </w:tc>
      </w:tr>
      <w:tr w:rsidR="00B15C1B" w:rsidTr="00F86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B15C1B" w:rsidRDefault="00B15C1B" w:rsidP="00B15C1B">
            <w:r>
              <w:t>7.8</w:t>
            </w:r>
          </w:p>
        </w:tc>
        <w:tc>
          <w:tcPr>
            <w:tcW w:w="3351" w:type="dxa"/>
            <w:shd w:val="clear" w:color="auto" w:fill="auto"/>
          </w:tcPr>
          <w:p w:rsidR="00B15C1B" w:rsidRPr="00F86D39" w:rsidRDefault="00A13C4F" w:rsidP="00F86D39">
            <w:pPr>
              <w:tabs>
                <w:tab w:val="left" w:pos="4428"/>
              </w:tabs>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NTBOS b</w:t>
            </w:r>
            <w:r w:rsidR="00B15C1B" w:rsidRPr="00F86D39">
              <w:rPr>
                <w:rFonts w:asciiTheme="minorHAnsi" w:hAnsiTheme="minorHAnsi"/>
                <w:szCs w:val="22"/>
              </w:rPr>
              <w:t>rand</w:t>
            </w:r>
            <w:r w:rsidR="00DD3975" w:rsidRPr="00F86D39">
              <w:rPr>
                <w:rFonts w:asciiTheme="minorHAnsi" w:hAnsiTheme="minorHAnsi"/>
                <w:szCs w:val="22"/>
              </w:rPr>
              <w:t>/logo</w:t>
            </w:r>
            <w:r w:rsidR="00B15C1B" w:rsidRPr="00F86D39">
              <w:rPr>
                <w:rFonts w:asciiTheme="minorHAnsi" w:hAnsiTheme="minorHAnsi"/>
                <w:b/>
                <w:szCs w:val="22"/>
              </w:rPr>
              <w:t xml:space="preserve"> </w:t>
            </w:r>
            <w:r w:rsidR="00B15C1B" w:rsidRPr="00F86D39">
              <w:rPr>
                <w:rFonts w:asciiTheme="minorHAnsi" w:hAnsiTheme="minorHAnsi"/>
                <w:b/>
                <w:szCs w:val="22"/>
              </w:rPr>
              <w:tab/>
            </w:r>
          </w:p>
        </w:tc>
        <w:tc>
          <w:tcPr>
            <w:tcW w:w="11186" w:type="dxa"/>
            <w:shd w:val="clear" w:color="auto" w:fill="auto"/>
          </w:tcPr>
          <w:p w:rsidR="00B15C1B" w:rsidRDefault="004C1AD1" w:rsidP="0066499A">
            <w:pPr>
              <w:spacing w:after="120"/>
              <w:ind w:right="272"/>
              <w:cnfStyle w:val="000000010000" w:firstRow="0" w:lastRow="0" w:firstColumn="0" w:lastColumn="0" w:oddVBand="0" w:evenVBand="0" w:oddHBand="0" w:evenHBand="1" w:firstRowFirstColumn="0" w:firstRowLastColumn="0" w:lastRowFirstColumn="0" w:lastRowLastColumn="0"/>
            </w:pPr>
            <w:r>
              <w:t xml:space="preserve">The Department of Education Communications and Media Unit proposed that a separate </w:t>
            </w:r>
            <w:r w:rsidR="00A13C4F">
              <w:t xml:space="preserve">NTBOS </w:t>
            </w:r>
            <w:r w:rsidR="008D4603">
              <w:t>brand be</w:t>
            </w:r>
            <w:r>
              <w:t xml:space="preserve"> develop</w:t>
            </w:r>
            <w:r w:rsidR="008D4603">
              <w:t>ed to help differentiate NTBOS</w:t>
            </w:r>
            <w:r>
              <w:t xml:space="preserve"> identity and role as an independent authority from that of the department. The NTBOS brand would be utilised on the NTBOS webpage, annual report, policies and guidelines, advertising, events and awards and other publications, templates and communication materials.</w:t>
            </w:r>
          </w:p>
          <w:p w:rsidR="004C1AD1" w:rsidRDefault="004C1AD1" w:rsidP="0066499A">
            <w:pPr>
              <w:spacing w:after="120"/>
              <w:ind w:right="272"/>
              <w:cnfStyle w:val="000000010000" w:firstRow="0" w:lastRow="0" w:firstColumn="0" w:lastColumn="0" w:oddVBand="0" w:evenVBand="0" w:oddHBand="0" w:evenHBand="1" w:firstRowFirstColumn="0" w:firstRowLastColumn="0" w:lastRowFirstColumn="0" w:lastRowLastColumn="0"/>
            </w:pPr>
            <w:r>
              <w:t xml:space="preserve">A draft certificate and template </w:t>
            </w:r>
            <w:r w:rsidR="00C20A66">
              <w:t>were</w:t>
            </w:r>
            <w:r>
              <w:t xml:space="preserve"> created to demonstrate </w:t>
            </w:r>
            <w:r w:rsidR="008D4603">
              <w:t xml:space="preserve">how </w:t>
            </w:r>
            <w:r>
              <w:t xml:space="preserve">the NTBOS logo </w:t>
            </w:r>
            <w:r w:rsidR="008D4603">
              <w:t>would appear</w:t>
            </w:r>
            <w:r>
              <w:t xml:space="preserve"> alongside the NT G</w:t>
            </w:r>
            <w:r w:rsidR="00F029B8">
              <w:t>overnment brand</w:t>
            </w:r>
            <w:r>
              <w:t xml:space="preserve"> while using existing NTG templates as a base.</w:t>
            </w:r>
          </w:p>
          <w:p w:rsidR="004C1AD1" w:rsidRPr="00F029B8" w:rsidRDefault="00F029B8" w:rsidP="0066499A">
            <w:pPr>
              <w:spacing w:after="120"/>
              <w:ind w:right="272"/>
              <w:cnfStyle w:val="000000010000" w:firstRow="0" w:lastRow="0" w:firstColumn="0" w:lastColumn="0" w:oddVBand="0" w:evenVBand="0" w:oddHBand="0" w:evenHBand="1" w:firstRowFirstColumn="0" w:firstRowLastColumn="0" w:lastRowFirstColumn="0" w:lastRowLastColumn="0"/>
              <w:rPr>
                <w:b/>
              </w:rPr>
            </w:pPr>
            <w:r w:rsidRPr="00F029B8">
              <w:rPr>
                <w:b/>
              </w:rPr>
              <w:t>Recommendation:</w:t>
            </w:r>
          </w:p>
          <w:p w:rsidR="00F029B8" w:rsidRDefault="00F029B8" w:rsidP="0066499A">
            <w:pPr>
              <w:spacing w:after="120"/>
              <w:ind w:right="272"/>
              <w:cnfStyle w:val="000000010000" w:firstRow="0" w:lastRow="0" w:firstColumn="0" w:lastColumn="0" w:oddVBand="0" w:evenVBand="0" w:oddHBand="0" w:evenHBand="1" w:firstRowFirstColumn="0" w:firstRowLastColumn="0" w:lastRowFirstColumn="0" w:lastRowLastColumn="0"/>
            </w:pPr>
            <w:r>
              <w:t xml:space="preserve">That the board provide </w:t>
            </w:r>
            <w:r w:rsidR="00C20A66">
              <w:t>its</w:t>
            </w:r>
            <w:r>
              <w:t xml:space="preserve"> approval for the continued development of a specific NTBOS brand to be used on all NTBOS communication.</w:t>
            </w:r>
          </w:p>
          <w:p w:rsidR="0066499A" w:rsidRDefault="00F029B8" w:rsidP="00D32BA2">
            <w:pPr>
              <w:ind w:right="272"/>
              <w:cnfStyle w:val="000000010000" w:firstRow="0" w:lastRow="0" w:firstColumn="0" w:lastColumn="0" w:oddVBand="0" w:evenVBand="0" w:oddHBand="0" w:evenHBand="1" w:firstRowFirstColumn="0" w:firstRowLastColumn="0" w:lastRowFirstColumn="0" w:lastRowLastColumn="0"/>
              <w:rPr>
                <w:b/>
              </w:rPr>
            </w:pPr>
            <w:r w:rsidRPr="00F029B8">
              <w:rPr>
                <w:b/>
              </w:rPr>
              <w:t>Outcome:</w:t>
            </w:r>
          </w:p>
          <w:p w:rsidR="00997036" w:rsidRDefault="0066499A" w:rsidP="00D32BA2">
            <w:pPr>
              <w:ind w:right="272"/>
              <w:cnfStyle w:val="000000010000" w:firstRow="0" w:lastRow="0" w:firstColumn="0" w:lastColumn="0" w:oddVBand="0" w:evenVBand="0" w:oddHBand="0" w:evenHBand="1" w:firstRowFirstColumn="0" w:firstRowLastColumn="0" w:lastRowFirstColumn="0" w:lastRowLastColumn="0"/>
            </w:pPr>
            <w:r>
              <w:t>Endorsed by members</w:t>
            </w:r>
          </w:p>
          <w:p w:rsidR="004A3BDE" w:rsidRPr="00D32BA2" w:rsidRDefault="00D32BA2" w:rsidP="00F86D39">
            <w:pPr>
              <w:ind w:right="272"/>
              <w:cnfStyle w:val="000000010000" w:firstRow="0" w:lastRow="0" w:firstColumn="0" w:lastColumn="0" w:oddVBand="0" w:evenVBand="0" w:oddHBand="0" w:evenHBand="1" w:firstRowFirstColumn="0" w:firstRowLastColumn="0" w:lastRowFirstColumn="0" w:lastRowLastColumn="0"/>
              <w:rPr>
                <w:b/>
              </w:rPr>
            </w:pPr>
            <w:r w:rsidRPr="00D32BA2">
              <w:rPr>
                <w:b/>
              </w:rPr>
              <w:t>Action:</w:t>
            </w:r>
          </w:p>
          <w:p w:rsidR="004A3BDE" w:rsidRDefault="001851B2" w:rsidP="00F86D39">
            <w:pPr>
              <w:ind w:right="272"/>
              <w:cnfStyle w:val="000000010000" w:firstRow="0" w:lastRow="0" w:firstColumn="0" w:lastColumn="0" w:oddVBand="0" w:evenVBand="0" w:oddHBand="0" w:evenHBand="1" w:firstRowFirstColumn="0" w:firstRowLastColumn="0" w:lastRowFirstColumn="0" w:lastRowLastColumn="0"/>
            </w:pPr>
            <w:r>
              <w:t>Sample</w:t>
            </w:r>
            <w:r w:rsidR="00C20A66">
              <w:t xml:space="preserve"> logos</w:t>
            </w:r>
            <w:r w:rsidR="00D32BA2">
              <w:t xml:space="preserve"> to be </w:t>
            </w:r>
            <w:r w:rsidR="00A75FA0">
              <w:t xml:space="preserve">developed and </w:t>
            </w:r>
            <w:r w:rsidR="00D32BA2">
              <w:t>pro</w:t>
            </w:r>
            <w:r w:rsidR="00A75FA0">
              <w:t xml:space="preserve">vided to </w:t>
            </w:r>
            <w:r w:rsidR="008D4603">
              <w:t>members</w:t>
            </w:r>
            <w:r w:rsidR="00D32BA2">
              <w:t>.</w:t>
            </w:r>
          </w:p>
          <w:p w:rsidR="00997036" w:rsidRPr="00B15C1B" w:rsidRDefault="00997036" w:rsidP="00F86D39">
            <w:pPr>
              <w:ind w:right="272"/>
              <w:cnfStyle w:val="000000010000" w:firstRow="0" w:lastRow="0" w:firstColumn="0" w:lastColumn="0" w:oddVBand="0" w:evenVBand="0" w:oddHBand="0" w:evenHBand="1" w:firstRowFirstColumn="0" w:firstRowLastColumn="0" w:lastRowFirstColumn="0" w:lastRowLastColumn="0"/>
            </w:pPr>
          </w:p>
        </w:tc>
      </w:tr>
      <w:tr w:rsidR="00B15C1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B15C1B" w:rsidRDefault="00B15C1B" w:rsidP="00B15C1B">
            <w:r>
              <w:lastRenderedPageBreak/>
              <w:t>7.9</w:t>
            </w:r>
          </w:p>
        </w:tc>
        <w:tc>
          <w:tcPr>
            <w:tcW w:w="3351" w:type="dxa"/>
          </w:tcPr>
          <w:p w:rsidR="00B15C1B" w:rsidRPr="00F86D39" w:rsidRDefault="00B15C1B" w:rsidP="00F86D39">
            <w:pPr>
              <w:tabs>
                <w:tab w:val="left" w:pos="4428"/>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86D39">
              <w:rPr>
                <w:rFonts w:asciiTheme="minorHAnsi" w:hAnsiTheme="minorHAnsi"/>
                <w:szCs w:val="22"/>
              </w:rPr>
              <w:t>NTBOS 2021 meeting dates</w:t>
            </w:r>
          </w:p>
        </w:tc>
        <w:tc>
          <w:tcPr>
            <w:tcW w:w="11186" w:type="dxa"/>
          </w:tcPr>
          <w:p w:rsidR="00F029B8" w:rsidRDefault="007D2E3E" w:rsidP="005077FD">
            <w:pPr>
              <w:spacing w:after="120"/>
              <w:ind w:right="272"/>
              <w:cnfStyle w:val="000000100000" w:firstRow="0" w:lastRow="0" w:firstColumn="0" w:lastColumn="0" w:oddVBand="0" w:evenVBand="0" w:oddHBand="1" w:evenHBand="0" w:firstRowFirstColumn="0" w:firstRowLastColumn="0" w:lastRowFirstColumn="0" w:lastRowLastColumn="0"/>
            </w:pPr>
            <w:r>
              <w:t>The Education Regulations stat</w:t>
            </w:r>
            <w:r w:rsidR="00F029B8">
              <w:t>e that ‘the Board must meet at least once in each term; and the chairperson may call additional meetings as the chairperson considers necessary’.</w:t>
            </w:r>
          </w:p>
          <w:p w:rsidR="006A67F4" w:rsidRDefault="006A67F4" w:rsidP="005077FD">
            <w:pPr>
              <w:spacing w:after="120"/>
              <w:ind w:right="272"/>
              <w:cnfStyle w:val="000000100000" w:firstRow="0" w:lastRow="0" w:firstColumn="0" w:lastColumn="0" w:oddVBand="0" w:evenVBand="0" w:oddHBand="1" w:evenHBand="0" w:firstRowFirstColumn="0" w:firstRowLastColumn="0" w:lastRowFirstColumn="0" w:lastRowLastColumn="0"/>
            </w:pPr>
            <w:r>
              <w:t>Proposed dates for 2021 meetings are:</w:t>
            </w:r>
          </w:p>
          <w:p w:rsidR="006A67F4" w:rsidRPr="000067B3" w:rsidRDefault="006A67F4"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067B3">
              <w:rPr>
                <w:rFonts w:asciiTheme="minorHAnsi" w:hAnsiTheme="minorHAnsi"/>
                <w:sz w:val="22"/>
                <w:szCs w:val="22"/>
              </w:rPr>
              <w:t>Friday 19 March 2021</w:t>
            </w:r>
          </w:p>
          <w:p w:rsidR="006A67F4" w:rsidRPr="000067B3" w:rsidRDefault="006A67F4"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067B3">
              <w:rPr>
                <w:rFonts w:asciiTheme="minorHAnsi" w:hAnsiTheme="minorHAnsi"/>
                <w:sz w:val="22"/>
                <w:szCs w:val="22"/>
              </w:rPr>
              <w:t>Friday 28 May 2021</w:t>
            </w:r>
          </w:p>
          <w:p w:rsidR="006A67F4" w:rsidRPr="000067B3" w:rsidRDefault="006A67F4"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067B3">
              <w:rPr>
                <w:rFonts w:asciiTheme="minorHAnsi" w:hAnsiTheme="minorHAnsi"/>
                <w:sz w:val="22"/>
                <w:szCs w:val="22"/>
              </w:rPr>
              <w:t>Friday 13 August 2021</w:t>
            </w:r>
          </w:p>
          <w:p w:rsidR="006A67F4" w:rsidRPr="000067B3" w:rsidRDefault="006A67F4"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067B3">
              <w:rPr>
                <w:rFonts w:asciiTheme="minorHAnsi" w:hAnsiTheme="minorHAnsi"/>
                <w:sz w:val="22"/>
                <w:szCs w:val="22"/>
              </w:rPr>
              <w:t>Friday 5 November 2021</w:t>
            </w:r>
          </w:p>
          <w:p w:rsidR="00643C1D" w:rsidRDefault="003F13B7" w:rsidP="003F13B7">
            <w:pPr>
              <w:spacing w:after="120"/>
              <w:ind w:right="272"/>
              <w:cnfStyle w:val="000000100000" w:firstRow="0" w:lastRow="0" w:firstColumn="0" w:lastColumn="0" w:oddVBand="0" w:evenVBand="0" w:oddHBand="1" w:evenHBand="0" w:firstRowFirstColumn="0" w:firstRowLastColumn="0" w:lastRowFirstColumn="0" w:lastRowLastColumn="0"/>
              <w:rPr>
                <w:b/>
              </w:rPr>
            </w:pPr>
            <w:r>
              <w:rPr>
                <w:b/>
              </w:rPr>
              <w:t>Outcome:</w:t>
            </w:r>
            <w:r w:rsidR="00643C1D">
              <w:rPr>
                <w:b/>
              </w:rPr>
              <w:t xml:space="preserve"> </w:t>
            </w:r>
          </w:p>
          <w:p w:rsidR="006A67F4" w:rsidRPr="003F13B7" w:rsidRDefault="006A67F4" w:rsidP="003F13B7">
            <w:pPr>
              <w:spacing w:after="120"/>
              <w:ind w:right="272"/>
              <w:cnfStyle w:val="000000100000" w:firstRow="0" w:lastRow="0" w:firstColumn="0" w:lastColumn="0" w:oddVBand="0" w:evenVBand="0" w:oddHBand="1" w:evenHBand="0" w:firstRowFirstColumn="0" w:firstRowLastColumn="0" w:lastRowFirstColumn="0" w:lastRowLastColumn="0"/>
              <w:rPr>
                <w:b/>
              </w:rPr>
            </w:pPr>
            <w:r>
              <w:t>2021 dates were accepted by the board</w:t>
            </w:r>
            <w:r w:rsidR="003F13B7">
              <w:t>.</w:t>
            </w:r>
          </w:p>
          <w:p w:rsidR="006A67F4" w:rsidRPr="003F13B7" w:rsidRDefault="006A67F4" w:rsidP="003F13B7">
            <w:pPr>
              <w:spacing w:after="120"/>
              <w:ind w:right="272"/>
              <w:cnfStyle w:val="000000100000" w:firstRow="0" w:lastRow="0" w:firstColumn="0" w:lastColumn="0" w:oddVBand="0" w:evenVBand="0" w:oddHBand="1" w:evenHBand="0" w:firstRowFirstColumn="0" w:firstRowLastColumn="0" w:lastRowFirstColumn="0" w:lastRowLastColumn="0"/>
              <w:rPr>
                <w:b/>
              </w:rPr>
            </w:pPr>
            <w:r w:rsidRPr="003F13B7">
              <w:rPr>
                <w:b/>
              </w:rPr>
              <w:t>Action:</w:t>
            </w:r>
          </w:p>
          <w:p w:rsidR="006A67F4" w:rsidRPr="000067B3" w:rsidRDefault="006A67F4"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067B3">
              <w:rPr>
                <w:rFonts w:asciiTheme="minorHAnsi" w:hAnsiTheme="minorHAnsi"/>
                <w:sz w:val="22"/>
                <w:szCs w:val="22"/>
              </w:rPr>
              <w:t>Confirmed meeting dates to be emailed to board members</w:t>
            </w:r>
          </w:p>
          <w:p w:rsidR="006A67F4" w:rsidRPr="003F13B7" w:rsidRDefault="006A67F4" w:rsidP="000067B3">
            <w:pPr>
              <w:pStyle w:val="xmsonormal"/>
              <w:numPr>
                <w:ilvl w:val="0"/>
                <w:numId w:val="40"/>
              </w:numPr>
              <w:spacing w:after="40"/>
              <w:ind w:left="514" w:hanging="514"/>
              <w:cnfStyle w:val="000000100000" w:firstRow="0" w:lastRow="0" w:firstColumn="0" w:lastColumn="0" w:oddVBand="0" w:evenVBand="0" w:oddHBand="1" w:evenHBand="0" w:firstRowFirstColumn="0" w:firstRowLastColumn="0" w:lastRowFirstColumn="0" w:lastRowLastColumn="0"/>
            </w:pPr>
            <w:r w:rsidRPr="000067B3">
              <w:rPr>
                <w:rFonts w:asciiTheme="minorHAnsi" w:hAnsiTheme="minorHAnsi"/>
                <w:sz w:val="22"/>
                <w:szCs w:val="22"/>
              </w:rPr>
              <w:t>Boardroom 14th Floor Mitchell Centre to be secured for 2021 meeting dates.</w:t>
            </w:r>
          </w:p>
        </w:tc>
      </w:tr>
      <w:tr w:rsidR="00F86D39" w:rsidTr="00F86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F86D39" w:rsidRDefault="00F86D39" w:rsidP="00B15C1B">
            <w:r>
              <w:t>7.10</w:t>
            </w:r>
          </w:p>
        </w:tc>
        <w:tc>
          <w:tcPr>
            <w:tcW w:w="3351" w:type="dxa"/>
            <w:shd w:val="clear" w:color="auto" w:fill="auto"/>
          </w:tcPr>
          <w:p w:rsidR="00F86D39" w:rsidRDefault="00A538EB" w:rsidP="00A538EB">
            <w:pPr>
              <w:tabs>
                <w:tab w:val="left" w:pos="4428"/>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Cs w:val="22"/>
              </w:rPr>
              <w:t xml:space="preserve">Future </w:t>
            </w:r>
            <w:r w:rsidR="00F86D39" w:rsidRPr="00F86D39">
              <w:rPr>
                <w:rFonts w:asciiTheme="minorHAnsi" w:hAnsiTheme="minorHAnsi"/>
                <w:szCs w:val="22"/>
              </w:rPr>
              <w:t>NTBOS Annual Reports: value of contextualising reports</w:t>
            </w:r>
          </w:p>
        </w:tc>
        <w:tc>
          <w:tcPr>
            <w:tcW w:w="11186" w:type="dxa"/>
            <w:shd w:val="clear" w:color="auto" w:fill="auto"/>
          </w:tcPr>
          <w:p w:rsidR="005077FD" w:rsidRDefault="00A75FA0" w:rsidP="005077FD">
            <w:pPr>
              <w:spacing w:after="120"/>
              <w:ind w:right="272"/>
              <w:cnfStyle w:val="000000010000" w:firstRow="0" w:lastRow="0" w:firstColumn="0" w:lastColumn="0" w:oddVBand="0" w:evenVBand="0" w:oddHBand="0" w:evenHBand="1" w:firstRowFirstColumn="0" w:firstRowLastColumn="0" w:lastRowFirstColumn="0" w:lastRowLastColumn="0"/>
            </w:pPr>
            <w:r>
              <w:t xml:space="preserve">The </w:t>
            </w:r>
            <w:r w:rsidRPr="00A74CC7">
              <w:rPr>
                <w:i/>
              </w:rPr>
              <w:t>Education Act</w:t>
            </w:r>
            <w:r w:rsidR="00A538EB">
              <w:rPr>
                <w:i/>
              </w:rPr>
              <w:t xml:space="preserve"> NT (2015)</w:t>
            </w:r>
            <w:r>
              <w:t>, Part 3</w:t>
            </w:r>
            <w:r w:rsidR="00A74CC7">
              <w:t xml:space="preserve"> (37) states ‘The Board must, as soon as practicable after 31 December in each year, prepare and give to the Minister a report on its activities during the year ending on that date</w:t>
            </w:r>
            <w:r w:rsidR="00A538EB">
              <w:t>.’</w:t>
            </w:r>
          </w:p>
          <w:p w:rsidR="005077FD" w:rsidRDefault="00A538EB" w:rsidP="005077FD">
            <w:pPr>
              <w:spacing w:after="120"/>
              <w:ind w:right="272"/>
              <w:cnfStyle w:val="000000010000" w:firstRow="0" w:lastRow="0" w:firstColumn="0" w:lastColumn="0" w:oddVBand="0" w:evenVBand="0" w:oddHBand="0" w:evenHBand="1" w:firstRowFirstColumn="0" w:firstRowLastColumn="0" w:lastRowFirstColumn="0" w:lastRowLastColumn="0"/>
            </w:pPr>
            <w:r>
              <w:t>NTBOS is</w:t>
            </w:r>
            <w:r w:rsidR="006C5C14">
              <w:t xml:space="preserve"> reviewing wha</w:t>
            </w:r>
            <w:r>
              <w:t>t content/data should be in its a</w:t>
            </w:r>
            <w:r w:rsidR="006C5C14">
              <w:t xml:space="preserve">nnual </w:t>
            </w:r>
            <w:r>
              <w:t>r</w:t>
            </w:r>
            <w:r w:rsidR="006C5C14">
              <w:t>eport and w</w:t>
            </w:r>
            <w:r>
              <w:t>hat content could be reported</w:t>
            </w:r>
            <w:r w:rsidR="006C5C14">
              <w:t xml:space="preserve"> via links to the NTBOS webpage.</w:t>
            </w:r>
          </w:p>
          <w:p w:rsidR="006C5C14" w:rsidRDefault="006C5C14" w:rsidP="005077FD">
            <w:pPr>
              <w:spacing w:after="120"/>
              <w:ind w:right="272"/>
              <w:cnfStyle w:val="000000010000" w:firstRow="0" w:lastRow="0" w:firstColumn="0" w:lastColumn="0" w:oddVBand="0" w:evenVBand="0" w:oddHBand="0" w:evenHBand="1" w:firstRowFirstColumn="0" w:firstRowLastColumn="0" w:lastRowFirstColumn="0" w:lastRowLastColumn="0"/>
            </w:pPr>
            <w:r>
              <w:t>Ms Sally Hodgson, General Manager</w:t>
            </w:r>
            <w:r w:rsidR="001851B2">
              <w:t>, Quality Teaching and Learning, Department of Education</w:t>
            </w:r>
            <w:r w:rsidR="00A538EB">
              <w:t>,</w:t>
            </w:r>
            <w:r w:rsidR="001851B2">
              <w:t xml:space="preserve"> </w:t>
            </w:r>
            <w:r>
              <w:t xml:space="preserve">advised members </w:t>
            </w:r>
            <w:r w:rsidR="001851B2">
              <w:t xml:space="preserve">that </w:t>
            </w:r>
            <w:r>
              <w:t>an analysis of the SACE Board website had been undertaken and i</w:t>
            </w:r>
            <w:r w:rsidR="00A538EB">
              <w:t>t was found that there had been only a minimal number of views of its 2018 annual r</w:t>
            </w:r>
            <w:r>
              <w:t>eport. The SACE Board 2019 Annual Report has been pared down considerably from previous years.</w:t>
            </w:r>
          </w:p>
          <w:p w:rsidR="003443C4" w:rsidRPr="003443C4" w:rsidRDefault="003443C4" w:rsidP="00F86D39">
            <w:pPr>
              <w:ind w:right="272"/>
              <w:cnfStyle w:val="000000010000" w:firstRow="0" w:lastRow="0" w:firstColumn="0" w:lastColumn="0" w:oddVBand="0" w:evenVBand="0" w:oddHBand="0" w:evenHBand="1" w:firstRowFirstColumn="0" w:firstRowLastColumn="0" w:lastRowFirstColumn="0" w:lastRowLastColumn="0"/>
              <w:rPr>
                <w:b/>
              </w:rPr>
            </w:pPr>
            <w:r w:rsidRPr="003443C4">
              <w:rPr>
                <w:b/>
              </w:rPr>
              <w:t>Action</w:t>
            </w:r>
          </w:p>
          <w:p w:rsidR="00997036" w:rsidRPr="00B15C1B" w:rsidRDefault="003443C4" w:rsidP="00A538EB">
            <w:pPr>
              <w:ind w:right="272"/>
              <w:cnfStyle w:val="000000010000" w:firstRow="0" w:lastRow="0" w:firstColumn="0" w:lastColumn="0" w:oddVBand="0" w:evenVBand="0" w:oddHBand="0" w:evenHBand="1" w:firstRowFirstColumn="0" w:firstRowLastColumn="0" w:lastRowFirstColumn="0" w:lastRowLastColumn="0"/>
            </w:pPr>
            <w:r>
              <w:t xml:space="preserve">Using the SACE Board Annual Report as a guide, </w:t>
            </w:r>
            <w:r w:rsidR="00A538EB">
              <w:t>Ms Hodgson</w:t>
            </w:r>
            <w:r w:rsidR="006C5C14">
              <w:t xml:space="preserve"> undert</w:t>
            </w:r>
            <w:r w:rsidR="008D4603">
              <w:t>ook to investigate and provide</w:t>
            </w:r>
            <w:r w:rsidR="00875D9E">
              <w:t xml:space="preserve"> members with a </w:t>
            </w:r>
            <w:r w:rsidR="00A538EB">
              <w:t>draft</w:t>
            </w:r>
            <w:r w:rsidR="006C5C14">
              <w:t xml:space="preserve"> of the 2019 NTBOS report </w:t>
            </w:r>
            <w:r w:rsidR="001851B2">
              <w:t>to enable</w:t>
            </w:r>
            <w:r w:rsidR="006C5C14">
              <w:t xml:space="preserve"> members </w:t>
            </w:r>
            <w:r w:rsidR="001851B2">
              <w:t>to</w:t>
            </w:r>
            <w:r w:rsidR="006C5C14">
              <w:t xml:space="preserve"> g</w:t>
            </w:r>
            <w:r w:rsidR="00A538EB">
              <w:t>au</w:t>
            </w:r>
            <w:r w:rsidR="006C5C14">
              <w:t xml:space="preserve">ge what </w:t>
            </w:r>
            <w:r>
              <w:t>the 2020 report could look like.</w:t>
            </w:r>
          </w:p>
        </w:tc>
      </w:tr>
    </w:tbl>
    <w:p w:rsidR="005077FD" w:rsidRDefault="005077FD">
      <w:r>
        <w:br w:type="page"/>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1"/>
        <w:gridCol w:w="11186"/>
      </w:tblGrid>
      <w:tr w:rsidR="00B15C1B" w:rsidTr="00B15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shd w:val="clear" w:color="auto" w:fill="D9D9D9" w:themeFill="background2" w:themeFillShade="D9"/>
          </w:tcPr>
          <w:p w:rsidR="00B15C1B" w:rsidRDefault="00B15C1B" w:rsidP="00B15C1B">
            <w:r>
              <w:lastRenderedPageBreak/>
              <w:t>8</w:t>
            </w:r>
          </w:p>
        </w:tc>
        <w:tc>
          <w:tcPr>
            <w:tcW w:w="3351" w:type="dxa"/>
            <w:shd w:val="clear" w:color="auto" w:fill="D9D9D9" w:themeFill="background2" w:themeFillShade="D9"/>
          </w:tcPr>
          <w:p w:rsidR="00B15C1B" w:rsidRPr="00694188" w:rsidRDefault="00B15C1B" w:rsidP="00F86D39">
            <w:pPr>
              <w:cnfStyle w:val="100000000000" w:firstRow="1" w:lastRow="0" w:firstColumn="0" w:lastColumn="0" w:oddVBand="0" w:evenVBand="0" w:oddHBand="0" w:evenHBand="0" w:firstRowFirstColumn="0" w:firstRowLastColumn="0" w:lastRowFirstColumn="0" w:lastRowLastColumn="0"/>
              <w:rPr>
                <w:b w:val="0"/>
              </w:rPr>
            </w:pPr>
            <w:r w:rsidRPr="00694188">
              <w:t>Items for Noting</w:t>
            </w:r>
          </w:p>
        </w:tc>
        <w:tc>
          <w:tcPr>
            <w:tcW w:w="11186" w:type="dxa"/>
            <w:shd w:val="clear" w:color="auto" w:fill="D9D9D9" w:themeFill="background2" w:themeFillShade="D9"/>
          </w:tcPr>
          <w:p w:rsidR="00B15C1B" w:rsidRDefault="00B15C1B" w:rsidP="00F86D39">
            <w:pPr>
              <w:cnfStyle w:val="100000000000" w:firstRow="1" w:lastRow="0" w:firstColumn="0" w:lastColumn="0" w:oddVBand="0" w:evenVBand="0" w:oddHBand="0" w:evenHBand="0" w:firstRowFirstColumn="0" w:firstRowLastColumn="0" w:lastRowFirstColumn="0" w:lastRowLastColumn="0"/>
            </w:pPr>
          </w:p>
        </w:tc>
      </w:tr>
      <w:tr w:rsidR="00B15C1B" w:rsidTr="00F8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B15C1B" w:rsidRDefault="00B15C1B" w:rsidP="00B15C1B">
            <w:pPr>
              <w:spacing w:after="120"/>
            </w:pPr>
            <w:r>
              <w:t>8.1</w:t>
            </w:r>
          </w:p>
        </w:tc>
        <w:tc>
          <w:tcPr>
            <w:tcW w:w="3351" w:type="dxa"/>
          </w:tcPr>
          <w:p w:rsidR="00B15C1B" w:rsidRDefault="00B15C1B" w:rsidP="00F86D39">
            <w:pPr>
              <w:cnfStyle w:val="000000100000" w:firstRow="0" w:lastRow="0" w:firstColumn="0" w:lastColumn="0" w:oddVBand="0" w:evenVBand="0" w:oddHBand="1" w:evenHBand="0" w:firstRowFirstColumn="0" w:firstRowLastColumn="0" w:lastRowFirstColumn="0" w:lastRowLastColumn="0"/>
            </w:pPr>
            <w:r>
              <w:t xml:space="preserve">SACE report- </w:t>
            </w:r>
            <w:r w:rsidR="006A58C4">
              <w:t>September</w:t>
            </w:r>
            <w:r>
              <w:t xml:space="preserve"> 2020</w:t>
            </w:r>
          </w:p>
        </w:tc>
        <w:tc>
          <w:tcPr>
            <w:tcW w:w="11186" w:type="dxa"/>
          </w:tcPr>
          <w:p w:rsidR="0010242B" w:rsidRDefault="0010242B" w:rsidP="005D6405">
            <w:pPr>
              <w:spacing w:after="120"/>
              <w:cnfStyle w:val="000000100000" w:firstRow="0" w:lastRow="0" w:firstColumn="0" w:lastColumn="0" w:oddVBand="0" w:evenVBand="0" w:oddHBand="1" w:evenHBand="0" w:firstRowFirstColumn="0" w:firstRowLastColumn="0" w:lastRowFirstColumn="0" w:lastRowLastColumn="0"/>
            </w:pPr>
            <w:r>
              <w:t xml:space="preserve">Mr Trevor Read is the NT representative on the </w:t>
            </w:r>
            <w:r w:rsidR="00A538EB">
              <w:t>SACE B</w:t>
            </w:r>
            <w:r>
              <w:t xml:space="preserve">oard. </w:t>
            </w:r>
            <w:r w:rsidR="00D30C41">
              <w:t xml:space="preserve">SACE Aboriginal Education Strategy, COVID 19 and examinations, SACE Board relocation and the Chief Executive SACE </w:t>
            </w:r>
            <w:r>
              <w:t>visit to the Northern Territory were items discus</w:t>
            </w:r>
            <w:r w:rsidR="00A538EB">
              <w:t>sed at the September 2020 SACE B</w:t>
            </w:r>
            <w:r>
              <w:t>oard meeting.</w:t>
            </w:r>
          </w:p>
          <w:p w:rsidR="003443C4" w:rsidRDefault="00D30C41" w:rsidP="005D6405">
            <w:pPr>
              <w:spacing w:after="120"/>
              <w:cnfStyle w:val="000000100000" w:firstRow="0" w:lastRow="0" w:firstColumn="0" w:lastColumn="0" w:oddVBand="0" w:evenVBand="0" w:oddHBand="1" w:evenHBand="0" w:firstRowFirstColumn="0" w:firstRowLastColumn="0" w:lastRowFirstColumn="0" w:lastRowLastColumn="0"/>
              <w:rPr>
                <w:b/>
                <w:szCs w:val="22"/>
              </w:rPr>
            </w:pPr>
            <w:r w:rsidRPr="00AB424C">
              <w:rPr>
                <w:b/>
                <w:szCs w:val="22"/>
              </w:rPr>
              <w:t>Paper noted</w:t>
            </w:r>
          </w:p>
          <w:p w:rsidR="00AC31BD" w:rsidRPr="00AC31BD" w:rsidRDefault="00AC31BD" w:rsidP="005D6405">
            <w:pPr>
              <w:spacing w:after="120"/>
              <w:cnfStyle w:val="000000100000" w:firstRow="0" w:lastRow="0" w:firstColumn="0" w:lastColumn="0" w:oddVBand="0" w:evenVBand="0" w:oddHBand="1" w:evenHBand="0" w:firstRowFirstColumn="0" w:firstRowLastColumn="0" w:lastRowFirstColumn="0" w:lastRowLastColumn="0"/>
              <w:rPr>
                <w:b/>
                <w:szCs w:val="22"/>
              </w:rPr>
            </w:pPr>
            <w:r w:rsidRPr="00AC31BD">
              <w:rPr>
                <w:b/>
                <w:szCs w:val="22"/>
              </w:rPr>
              <w:t>Action:</w:t>
            </w:r>
          </w:p>
          <w:p w:rsidR="00AC31BD" w:rsidRPr="00C97BEB" w:rsidRDefault="00AC31BD" w:rsidP="00A538EB">
            <w:pPr>
              <w:spacing w:after="120"/>
              <w:cnfStyle w:val="000000100000" w:firstRow="0" w:lastRow="0" w:firstColumn="0" w:lastColumn="0" w:oddVBand="0" w:evenVBand="0" w:oddHBand="1" w:evenHBand="0" w:firstRowFirstColumn="0" w:firstRowLastColumn="0" w:lastRowFirstColumn="0" w:lastRowLastColumn="0"/>
              <w:rPr>
                <w:szCs w:val="22"/>
              </w:rPr>
            </w:pPr>
            <w:r w:rsidRPr="00AC31BD">
              <w:rPr>
                <w:szCs w:val="22"/>
              </w:rPr>
              <w:t xml:space="preserve">Invite </w:t>
            </w:r>
            <w:r w:rsidR="00C97BEB">
              <w:rPr>
                <w:szCs w:val="22"/>
              </w:rPr>
              <w:t xml:space="preserve">Mr </w:t>
            </w:r>
            <w:r w:rsidRPr="00AC31BD">
              <w:rPr>
                <w:szCs w:val="22"/>
              </w:rPr>
              <w:t xml:space="preserve">Trevor </w:t>
            </w:r>
            <w:r w:rsidR="00C97BEB">
              <w:rPr>
                <w:szCs w:val="22"/>
              </w:rPr>
              <w:t xml:space="preserve">Read NT </w:t>
            </w:r>
            <w:r w:rsidR="003443C4">
              <w:rPr>
                <w:szCs w:val="22"/>
              </w:rPr>
              <w:t xml:space="preserve">representative on the </w:t>
            </w:r>
            <w:r w:rsidR="00C97BEB">
              <w:rPr>
                <w:szCs w:val="22"/>
              </w:rPr>
              <w:t xml:space="preserve">SACE </w:t>
            </w:r>
            <w:r w:rsidR="003443C4">
              <w:rPr>
                <w:szCs w:val="22"/>
              </w:rPr>
              <w:t xml:space="preserve">Board </w:t>
            </w:r>
            <w:r w:rsidRPr="00AC31BD">
              <w:rPr>
                <w:szCs w:val="22"/>
              </w:rPr>
              <w:t>t</w:t>
            </w:r>
            <w:r>
              <w:rPr>
                <w:szCs w:val="22"/>
              </w:rPr>
              <w:t xml:space="preserve">o </w:t>
            </w:r>
            <w:r w:rsidR="003443C4">
              <w:rPr>
                <w:szCs w:val="22"/>
              </w:rPr>
              <w:t xml:space="preserve">be invited to </w:t>
            </w:r>
            <w:r>
              <w:rPr>
                <w:szCs w:val="22"/>
              </w:rPr>
              <w:t xml:space="preserve">attend each meeting </w:t>
            </w:r>
            <w:r w:rsidR="003443C4">
              <w:rPr>
                <w:szCs w:val="22"/>
              </w:rPr>
              <w:t>either in perso</w:t>
            </w:r>
            <w:r w:rsidR="00A538EB">
              <w:rPr>
                <w:szCs w:val="22"/>
              </w:rPr>
              <w:t>n (preferred option) or via Skype</w:t>
            </w:r>
            <w:r w:rsidR="003443C4">
              <w:rPr>
                <w:szCs w:val="22"/>
              </w:rPr>
              <w:t>.</w:t>
            </w:r>
          </w:p>
        </w:tc>
      </w:tr>
      <w:tr w:rsidR="00B15C1B" w:rsidTr="00AA0D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B15C1B" w:rsidRDefault="00E37898" w:rsidP="00B15C1B">
            <w:r>
              <w:t>8.2</w:t>
            </w:r>
          </w:p>
        </w:tc>
        <w:tc>
          <w:tcPr>
            <w:tcW w:w="3351" w:type="dxa"/>
            <w:shd w:val="clear" w:color="auto" w:fill="auto"/>
          </w:tcPr>
          <w:p w:rsidR="00B15C1B" w:rsidRDefault="00B15C1B" w:rsidP="00F86D39">
            <w:pPr>
              <w:cnfStyle w:val="000000010000" w:firstRow="0" w:lastRow="0" w:firstColumn="0" w:lastColumn="0" w:oddVBand="0" w:evenVBand="0" w:oddHBand="0" w:evenHBand="1" w:firstRowFirstColumn="0" w:firstRowLastColumn="0" w:lastRowFirstColumn="0" w:lastRowLastColumn="0"/>
            </w:pPr>
            <w:r>
              <w:t>ACACA report</w:t>
            </w:r>
          </w:p>
        </w:tc>
        <w:tc>
          <w:tcPr>
            <w:tcW w:w="11186" w:type="dxa"/>
            <w:shd w:val="clear" w:color="auto" w:fill="auto"/>
          </w:tcPr>
          <w:p w:rsidR="00DA391A" w:rsidRDefault="00DA391A" w:rsidP="005D6405">
            <w:pPr>
              <w:pStyle w:val="Header"/>
              <w:spacing w:after="120"/>
              <w:jc w:val="left"/>
              <w:cnfStyle w:val="000000010000" w:firstRow="0" w:lastRow="0" w:firstColumn="0" w:lastColumn="0" w:oddVBand="0" w:evenVBand="0" w:oddHBand="0" w:evenHBand="1" w:firstRowFirstColumn="0" w:firstRowLastColumn="0" w:lastRowFirstColumn="0" w:lastRowLastColumn="0"/>
              <w:rPr>
                <w:rFonts w:cs="Arial"/>
                <w:bCs/>
                <w:szCs w:val="22"/>
              </w:rPr>
            </w:pPr>
            <w:r w:rsidRPr="000A4E67">
              <w:rPr>
                <w:rFonts w:cs="Arial"/>
                <w:bCs/>
                <w:szCs w:val="22"/>
              </w:rPr>
              <w:t>Ms Susan Bowden is the Northern Territory</w:t>
            </w:r>
            <w:r>
              <w:rPr>
                <w:rFonts w:cs="Arial"/>
                <w:bCs/>
                <w:szCs w:val="22"/>
              </w:rPr>
              <w:t xml:space="preserve"> representative at Australasian Curriculum, Assessment and Certification Authorities (ACACA) Chief Executive meetings.</w:t>
            </w:r>
            <w:r w:rsidR="00F86D39">
              <w:rPr>
                <w:rFonts w:cs="Arial"/>
                <w:bCs/>
                <w:szCs w:val="22"/>
              </w:rPr>
              <w:t xml:space="preserve"> Key items discussed at the August 2020 meeting included: Jurisdiction updates (management of Years 11 and 12 due to the impact of COVID-19 pandemic); Senior Sec</w:t>
            </w:r>
            <w:r w:rsidR="00A538EB">
              <w:rPr>
                <w:rFonts w:cs="Arial"/>
                <w:bCs/>
                <w:szCs w:val="22"/>
              </w:rPr>
              <w:t>ondary Pathways Review report; i</w:t>
            </w:r>
            <w:r w:rsidR="00F86D39">
              <w:rPr>
                <w:rFonts w:cs="Arial"/>
                <w:bCs/>
                <w:szCs w:val="22"/>
              </w:rPr>
              <w:t>nt</w:t>
            </w:r>
            <w:r w:rsidR="005F3089">
              <w:rPr>
                <w:rFonts w:cs="Arial"/>
                <w:bCs/>
                <w:szCs w:val="22"/>
              </w:rPr>
              <w:t>e</w:t>
            </w:r>
            <w:r w:rsidR="00F86D39">
              <w:rPr>
                <w:rFonts w:cs="Arial"/>
                <w:bCs/>
                <w:szCs w:val="22"/>
              </w:rPr>
              <w:t>rnational promotion of Australian senior sec</w:t>
            </w:r>
            <w:r w:rsidR="00A538EB">
              <w:rPr>
                <w:rFonts w:cs="Arial"/>
                <w:bCs/>
                <w:szCs w:val="22"/>
              </w:rPr>
              <w:t>ondary education; statement on senior secondary c</w:t>
            </w:r>
            <w:r w:rsidR="00F86D39">
              <w:rPr>
                <w:rFonts w:cs="Arial"/>
                <w:bCs/>
                <w:szCs w:val="22"/>
              </w:rPr>
              <w:t>ertification</w:t>
            </w:r>
            <w:r w:rsidR="005F3089">
              <w:rPr>
                <w:rFonts w:cs="Arial"/>
                <w:bCs/>
                <w:szCs w:val="22"/>
              </w:rPr>
              <w:t xml:space="preserve"> and meeting dates for 2021.</w:t>
            </w:r>
          </w:p>
          <w:p w:rsidR="00AC31BD" w:rsidRPr="00844DF0" w:rsidRDefault="00363CD3" w:rsidP="005D6405">
            <w:pPr>
              <w:spacing w:after="120"/>
              <w:cnfStyle w:val="000000010000" w:firstRow="0" w:lastRow="0" w:firstColumn="0" w:lastColumn="0" w:oddVBand="0" w:evenVBand="0" w:oddHBand="0" w:evenHBand="1" w:firstRowFirstColumn="0" w:firstRowLastColumn="0" w:lastRowFirstColumn="0" w:lastRowLastColumn="0"/>
              <w:rPr>
                <w:b/>
              </w:rPr>
            </w:pPr>
            <w:r>
              <w:rPr>
                <w:b/>
              </w:rPr>
              <w:t>Paper noted</w:t>
            </w:r>
          </w:p>
        </w:tc>
      </w:tr>
      <w:tr w:rsidR="00B15C1B" w:rsidTr="00AC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B15C1B" w:rsidRPr="00AC31BD" w:rsidRDefault="00E37898" w:rsidP="00B15C1B">
            <w:r w:rsidRPr="00AC31BD">
              <w:t>8.3</w:t>
            </w:r>
          </w:p>
        </w:tc>
        <w:tc>
          <w:tcPr>
            <w:tcW w:w="3351" w:type="dxa"/>
          </w:tcPr>
          <w:p w:rsidR="00B15C1B" w:rsidRPr="00AC31BD" w:rsidRDefault="00BF068E" w:rsidP="00F86D39">
            <w:pPr>
              <w:tabs>
                <w:tab w:val="left" w:pos="4308"/>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AC31BD">
              <w:rPr>
                <w:rFonts w:asciiTheme="minorHAnsi" w:hAnsiTheme="minorHAnsi"/>
                <w:szCs w:val="22"/>
              </w:rPr>
              <w:t>NTBOS membership</w:t>
            </w:r>
          </w:p>
        </w:tc>
        <w:tc>
          <w:tcPr>
            <w:tcW w:w="11186" w:type="dxa"/>
          </w:tcPr>
          <w:p w:rsidR="005F3089" w:rsidRPr="00AC31BD" w:rsidRDefault="00A538EB" w:rsidP="005D6405">
            <w:pPr>
              <w:spacing w:after="120"/>
              <w:cnfStyle w:val="000000100000" w:firstRow="0" w:lastRow="0" w:firstColumn="0" w:lastColumn="0" w:oddVBand="0" w:evenVBand="0" w:oddHBand="1" w:evenHBand="0" w:firstRowFirstColumn="0" w:firstRowLastColumn="0" w:lastRowFirstColumn="0" w:lastRowLastColumn="0"/>
            </w:pPr>
            <w:r>
              <w:t>The following s</w:t>
            </w:r>
            <w:r w:rsidR="00D30C41" w:rsidRPr="00AC31BD">
              <w:t xml:space="preserve">ix </w:t>
            </w:r>
            <w:r>
              <w:t xml:space="preserve">NTBOS </w:t>
            </w:r>
            <w:r w:rsidR="00D30C41" w:rsidRPr="00AC31BD">
              <w:t>position</w:t>
            </w:r>
            <w:r w:rsidR="00875D9E">
              <w:t>s</w:t>
            </w:r>
            <w:r w:rsidR="00D30C41" w:rsidRPr="00AC31BD">
              <w:t xml:space="preserve"> </w:t>
            </w:r>
            <w:r>
              <w:t xml:space="preserve">will become vacant on 30 December 2020: </w:t>
            </w:r>
            <w:r w:rsidR="00D30C41" w:rsidRPr="00AC31BD">
              <w:t>Department of Education nominee; Catholic Education Office nominee; Association of I</w:t>
            </w:r>
            <w:r w:rsidR="0010242B" w:rsidRPr="00AC31BD">
              <w:t>ndependent Schools of the NT no</w:t>
            </w:r>
            <w:r w:rsidR="00D30C41" w:rsidRPr="00AC31BD">
              <w:t xml:space="preserve">minee; parent representative; and two expert members. </w:t>
            </w:r>
          </w:p>
          <w:p w:rsidR="00B15C1B" w:rsidRPr="00AC31BD" w:rsidRDefault="00D30C41" w:rsidP="005D6405">
            <w:pPr>
              <w:spacing w:after="120"/>
              <w:cnfStyle w:val="000000100000" w:firstRow="0" w:lastRow="0" w:firstColumn="0" w:lastColumn="0" w:oddVBand="0" w:evenVBand="0" w:oddHBand="1" w:evenHBand="0" w:firstRowFirstColumn="0" w:firstRowLastColumn="0" w:lastRowFirstColumn="0" w:lastRowLastColumn="0"/>
            </w:pPr>
            <w:r w:rsidRPr="00AC31BD">
              <w:t xml:space="preserve">The employer representative member position is also </w:t>
            </w:r>
            <w:r w:rsidR="00A538EB">
              <w:t xml:space="preserve">currently </w:t>
            </w:r>
            <w:r w:rsidRPr="00AC31BD">
              <w:t>vacant due to a resignation.</w:t>
            </w:r>
          </w:p>
          <w:p w:rsidR="00D30C41" w:rsidRPr="00AC31BD" w:rsidRDefault="005F3089" w:rsidP="005D6405">
            <w:pPr>
              <w:spacing w:after="120"/>
              <w:cnfStyle w:val="000000100000" w:firstRow="0" w:lastRow="0" w:firstColumn="0" w:lastColumn="0" w:oddVBand="0" w:evenVBand="0" w:oddHBand="1" w:evenHBand="0" w:firstRowFirstColumn="0" w:firstRowLastColumn="0" w:lastRowFirstColumn="0" w:lastRowLastColumn="0"/>
            </w:pPr>
            <w:r w:rsidRPr="00AC31BD">
              <w:t>It is envisaged that the</w:t>
            </w:r>
            <w:r w:rsidR="00D30C41" w:rsidRPr="00AC31BD">
              <w:t xml:space="preserve"> </w:t>
            </w:r>
            <w:r w:rsidRPr="00AC31BD">
              <w:t xml:space="preserve">appointments will </w:t>
            </w:r>
            <w:r w:rsidR="00D30C41" w:rsidRPr="00AC31BD">
              <w:t xml:space="preserve">be </w:t>
            </w:r>
            <w:r w:rsidR="00A538EB">
              <w:t>approved by</w:t>
            </w:r>
            <w:r w:rsidR="00D30C41" w:rsidRPr="00AC31BD">
              <w:t xml:space="preserve"> the Executive C</w:t>
            </w:r>
            <w:r w:rsidR="007F4928" w:rsidRPr="00AC31BD">
              <w:t xml:space="preserve">ouncil </w:t>
            </w:r>
            <w:r w:rsidR="00A538EB">
              <w:t xml:space="preserve">at its </w:t>
            </w:r>
            <w:r w:rsidR="007F4928" w:rsidRPr="00AC31BD">
              <w:t>meeting scheduled for 17 </w:t>
            </w:r>
            <w:r w:rsidR="00D30C41" w:rsidRPr="00AC31BD">
              <w:t>December 2020.</w:t>
            </w:r>
          </w:p>
          <w:p w:rsidR="00AC31BD" w:rsidRPr="00AC31BD" w:rsidRDefault="00D30C41" w:rsidP="005D6405">
            <w:pPr>
              <w:spacing w:after="120"/>
              <w:cnfStyle w:val="000000100000" w:firstRow="0" w:lastRow="0" w:firstColumn="0" w:lastColumn="0" w:oddVBand="0" w:evenVBand="0" w:oddHBand="1" w:evenHBand="0" w:firstRowFirstColumn="0" w:firstRowLastColumn="0" w:lastRowFirstColumn="0" w:lastRowLastColumn="0"/>
              <w:rPr>
                <w:b/>
              </w:rPr>
            </w:pPr>
            <w:r w:rsidRPr="00AC31BD">
              <w:rPr>
                <w:b/>
              </w:rPr>
              <w:t>Paper noted</w:t>
            </w:r>
          </w:p>
        </w:tc>
      </w:tr>
      <w:tr w:rsidR="00E37898" w:rsidTr="00AA0D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E37898" w:rsidRDefault="00E37898" w:rsidP="00E37898">
            <w:r>
              <w:t>8.4</w:t>
            </w:r>
          </w:p>
        </w:tc>
        <w:tc>
          <w:tcPr>
            <w:tcW w:w="3351" w:type="dxa"/>
            <w:shd w:val="clear" w:color="auto" w:fill="auto"/>
          </w:tcPr>
          <w:p w:rsidR="00E37898" w:rsidRDefault="00E37898" w:rsidP="00E37898">
            <w:pPr>
              <w:cnfStyle w:val="000000010000" w:firstRow="0" w:lastRow="0" w:firstColumn="0" w:lastColumn="0" w:oddVBand="0" w:evenVBand="0" w:oddHBand="0" w:evenHBand="1" w:firstRowFirstColumn="0" w:firstRowLastColumn="0" w:lastRowFirstColumn="0" w:lastRowLastColumn="0"/>
            </w:pPr>
            <w:r>
              <w:t>ACARA report</w:t>
            </w:r>
          </w:p>
        </w:tc>
        <w:tc>
          <w:tcPr>
            <w:tcW w:w="11186" w:type="dxa"/>
            <w:shd w:val="clear" w:color="auto" w:fill="auto"/>
          </w:tcPr>
          <w:p w:rsidR="00E37898" w:rsidRDefault="00E37898" w:rsidP="00E37898">
            <w:pPr>
              <w:pStyle w:val="Default"/>
              <w:spacing w:after="120"/>
              <w:cnfStyle w:val="000000010000" w:firstRow="0" w:lastRow="0" w:firstColumn="0" w:lastColumn="0" w:oddVBand="0" w:evenVBand="0" w:oddHBand="0" w:evenHBand="1" w:firstRowFirstColumn="0" w:firstRowLastColumn="0" w:lastRowFirstColumn="0" w:lastRowLastColumn="0"/>
              <w:rPr>
                <w:sz w:val="22"/>
                <w:szCs w:val="22"/>
              </w:rPr>
            </w:pPr>
            <w:r w:rsidRPr="00AB424C">
              <w:rPr>
                <w:sz w:val="22"/>
                <w:szCs w:val="22"/>
              </w:rPr>
              <w:t>Ms Leanne Nixon, Deput</w:t>
            </w:r>
            <w:r>
              <w:rPr>
                <w:sz w:val="22"/>
                <w:szCs w:val="22"/>
              </w:rPr>
              <w:t xml:space="preserve">y Chief Executive </w:t>
            </w:r>
            <w:r w:rsidR="00687958">
              <w:rPr>
                <w:sz w:val="22"/>
                <w:szCs w:val="22"/>
              </w:rPr>
              <w:t>Department of Education</w:t>
            </w:r>
            <w:r>
              <w:rPr>
                <w:sz w:val="22"/>
                <w:szCs w:val="22"/>
              </w:rPr>
              <w:t xml:space="preserve"> is the Northern Territory representative on the Australian Curriculum</w:t>
            </w:r>
            <w:r w:rsidR="00687958">
              <w:rPr>
                <w:sz w:val="22"/>
                <w:szCs w:val="22"/>
              </w:rPr>
              <w:t>,</w:t>
            </w:r>
            <w:r>
              <w:rPr>
                <w:sz w:val="22"/>
                <w:szCs w:val="22"/>
              </w:rPr>
              <w:t xml:space="preserve"> Asse</w:t>
            </w:r>
            <w:r w:rsidR="00687958">
              <w:rPr>
                <w:sz w:val="22"/>
                <w:szCs w:val="22"/>
              </w:rPr>
              <w:t>ssment and Reporting Authority B</w:t>
            </w:r>
            <w:r>
              <w:rPr>
                <w:sz w:val="22"/>
                <w:szCs w:val="22"/>
              </w:rPr>
              <w:t>oard.</w:t>
            </w:r>
          </w:p>
          <w:p w:rsidR="00E37898" w:rsidRDefault="00626E4F" w:rsidP="00E37898">
            <w:pPr>
              <w:pStyle w:val="Default"/>
              <w:spacing w:after="12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T</w:t>
            </w:r>
            <w:r w:rsidR="00832FA4">
              <w:rPr>
                <w:sz w:val="22"/>
                <w:szCs w:val="22"/>
              </w:rPr>
              <w:t>he Australian Curriculum Review:</w:t>
            </w:r>
            <w:r w:rsidR="00AC31BD">
              <w:rPr>
                <w:sz w:val="22"/>
                <w:szCs w:val="22"/>
              </w:rPr>
              <w:t xml:space="preserve"> progress report </w:t>
            </w:r>
            <w:r>
              <w:rPr>
                <w:sz w:val="22"/>
                <w:szCs w:val="22"/>
              </w:rPr>
              <w:t>and NAPLAN 2021 C</w:t>
            </w:r>
            <w:r w:rsidR="00832FA4">
              <w:rPr>
                <w:sz w:val="22"/>
                <w:szCs w:val="22"/>
              </w:rPr>
              <w:t>ont</w:t>
            </w:r>
            <w:r>
              <w:rPr>
                <w:sz w:val="22"/>
                <w:szCs w:val="22"/>
              </w:rPr>
              <w:t xml:space="preserve">ingency Planning were the </w:t>
            </w:r>
            <w:r w:rsidRPr="00AC31BD">
              <w:rPr>
                <w:sz w:val="22"/>
                <w:szCs w:val="22"/>
              </w:rPr>
              <w:t>key issues outlined in the</w:t>
            </w:r>
            <w:r>
              <w:rPr>
                <w:sz w:val="22"/>
                <w:szCs w:val="22"/>
              </w:rPr>
              <w:t xml:space="preserve"> report.</w:t>
            </w:r>
          </w:p>
          <w:p w:rsidR="00E37898" w:rsidRPr="00AB424C" w:rsidRDefault="00E37898" w:rsidP="00E37898">
            <w:pPr>
              <w:pStyle w:val="Default"/>
              <w:spacing w:after="120"/>
              <w:cnfStyle w:val="000000010000" w:firstRow="0" w:lastRow="0" w:firstColumn="0" w:lastColumn="0" w:oddVBand="0" w:evenVBand="0" w:oddHBand="0" w:evenHBand="1" w:firstRowFirstColumn="0" w:firstRowLastColumn="0" w:lastRowFirstColumn="0" w:lastRowLastColumn="0"/>
              <w:rPr>
                <w:b/>
                <w:sz w:val="22"/>
                <w:szCs w:val="22"/>
              </w:rPr>
            </w:pPr>
            <w:r w:rsidRPr="00AB424C">
              <w:rPr>
                <w:b/>
                <w:sz w:val="22"/>
                <w:szCs w:val="22"/>
              </w:rPr>
              <w:t>Paper noted</w:t>
            </w:r>
          </w:p>
        </w:tc>
      </w:tr>
      <w:tr w:rsidR="00E37898" w:rsidTr="00AA0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D9D9D9" w:themeFill="background1" w:themeFillShade="D9"/>
          </w:tcPr>
          <w:p w:rsidR="00E37898" w:rsidRDefault="00E37898" w:rsidP="00E37898">
            <w:r>
              <w:lastRenderedPageBreak/>
              <w:t>9</w:t>
            </w:r>
          </w:p>
        </w:tc>
        <w:tc>
          <w:tcPr>
            <w:tcW w:w="3351" w:type="dxa"/>
            <w:shd w:val="clear" w:color="auto" w:fill="D9D9D9" w:themeFill="background1" w:themeFillShade="D9"/>
          </w:tcPr>
          <w:p w:rsidR="00E37898" w:rsidRPr="00694188" w:rsidRDefault="00E37898" w:rsidP="00E37898">
            <w:pPr>
              <w:cnfStyle w:val="000000100000" w:firstRow="0" w:lastRow="0" w:firstColumn="0" w:lastColumn="0" w:oddVBand="0" w:evenVBand="0" w:oddHBand="1" w:evenHBand="0" w:firstRowFirstColumn="0" w:firstRowLastColumn="0" w:lastRowFirstColumn="0" w:lastRowLastColumn="0"/>
              <w:rPr>
                <w:b/>
              </w:rPr>
            </w:pPr>
            <w:r w:rsidRPr="00694188">
              <w:rPr>
                <w:b/>
              </w:rPr>
              <w:t>General Business</w:t>
            </w:r>
          </w:p>
        </w:tc>
        <w:tc>
          <w:tcPr>
            <w:tcW w:w="11186" w:type="dxa"/>
            <w:shd w:val="clear" w:color="auto" w:fill="D9D9D9" w:themeFill="background1" w:themeFillShade="D9"/>
          </w:tcPr>
          <w:p w:rsidR="00E37898" w:rsidRDefault="00E37898" w:rsidP="00E37898">
            <w:pPr>
              <w:cnfStyle w:val="000000100000" w:firstRow="0" w:lastRow="0" w:firstColumn="0" w:lastColumn="0" w:oddVBand="0" w:evenVBand="0" w:oddHBand="1" w:evenHBand="0" w:firstRowFirstColumn="0" w:firstRowLastColumn="0" w:lastRowFirstColumn="0" w:lastRowLastColumn="0"/>
            </w:pPr>
          </w:p>
        </w:tc>
      </w:tr>
      <w:tr w:rsidR="00E37898" w:rsidTr="00AA0D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E37898" w:rsidRDefault="00E37898" w:rsidP="005D29E7"/>
        </w:tc>
        <w:tc>
          <w:tcPr>
            <w:tcW w:w="3351" w:type="dxa"/>
            <w:shd w:val="clear" w:color="auto" w:fill="auto"/>
          </w:tcPr>
          <w:p w:rsidR="00E37898" w:rsidRPr="0010242B" w:rsidRDefault="00E37898" w:rsidP="005D29E7">
            <w:pPr>
              <w:tabs>
                <w:tab w:val="left" w:pos="4428"/>
              </w:tabs>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1186" w:type="dxa"/>
            <w:shd w:val="clear" w:color="auto" w:fill="auto"/>
          </w:tcPr>
          <w:p w:rsidR="00E37898" w:rsidRPr="0010242B" w:rsidRDefault="00ED0D0C" w:rsidP="00832FA4">
            <w:pPr>
              <w:spacing w:after="120"/>
              <w:cnfStyle w:val="000000010000" w:firstRow="0" w:lastRow="0" w:firstColumn="0" w:lastColumn="0" w:oddVBand="0" w:evenVBand="0" w:oddHBand="0" w:evenHBand="1" w:firstRowFirstColumn="0" w:firstRowLastColumn="0" w:lastRowFirstColumn="0" w:lastRowLastColumn="0"/>
              <w:rPr>
                <w:rFonts w:cs="Arial"/>
              </w:rPr>
            </w:pPr>
            <w:r>
              <w:rPr>
                <w:rFonts w:cs="Arial"/>
              </w:rPr>
              <w:t>Nil</w:t>
            </w:r>
          </w:p>
        </w:tc>
      </w:tr>
      <w:tr w:rsidR="00E37898" w:rsidTr="00AA0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D9D9D9" w:themeFill="background1" w:themeFillShade="D9"/>
          </w:tcPr>
          <w:p w:rsidR="00E37898" w:rsidRDefault="00E37898" w:rsidP="00E37898"/>
        </w:tc>
        <w:tc>
          <w:tcPr>
            <w:tcW w:w="3351" w:type="dxa"/>
            <w:shd w:val="clear" w:color="auto" w:fill="D9D9D9" w:themeFill="background1" w:themeFillShade="D9"/>
          </w:tcPr>
          <w:p w:rsidR="00E37898" w:rsidRPr="00694188" w:rsidRDefault="00E37898" w:rsidP="00E37898">
            <w:pPr>
              <w:cnfStyle w:val="000000100000" w:firstRow="0" w:lastRow="0" w:firstColumn="0" w:lastColumn="0" w:oddVBand="0" w:evenVBand="0" w:oddHBand="1" w:evenHBand="0" w:firstRowFirstColumn="0" w:firstRowLastColumn="0" w:lastRowFirstColumn="0" w:lastRowLastColumn="0"/>
              <w:rPr>
                <w:b/>
              </w:rPr>
            </w:pPr>
            <w:r w:rsidRPr="00694188">
              <w:rPr>
                <w:b/>
              </w:rPr>
              <w:t>Meeting closed</w:t>
            </w:r>
          </w:p>
        </w:tc>
        <w:tc>
          <w:tcPr>
            <w:tcW w:w="11186" w:type="dxa"/>
            <w:shd w:val="clear" w:color="auto" w:fill="D9D9D9" w:themeFill="background1" w:themeFillShade="D9"/>
          </w:tcPr>
          <w:p w:rsidR="00E37898" w:rsidRDefault="00C97BEB" w:rsidP="00E37898">
            <w:pPr>
              <w:cnfStyle w:val="000000100000" w:firstRow="0" w:lastRow="0" w:firstColumn="0" w:lastColumn="0" w:oddVBand="0" w:evenVBand="0" w:oddHBand="1" w:evenHBand="0" w:firstRowFirstColumn="0" w:firstRowLastColumn="0" w:lastRowFirstColumn="0" w:lastRowLastColumn="0"/>
            </w:pPr>
            <w:r>
              <w:t>2pm</w:t>
            </w:r>
          </w:p>
        </w:tc>
      </w:tr>
      <w:tr w:rsidR="00E37898"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E37898" w:rsidRDefault="00E37898" w:rsidP="00E37898"/>
        </w:tc>
        <w:tc>
          <w:tcPr>
            <w:tcW w:w="3351" w:type="dxa"/>
          </w:tcPr>
          <w:p w:rsidR="00E37898" w:rsidRPr="00694188" w:rsidRDefault="00E37898" w:rsidP="00E37898">
            <w:pPr>
              <w:cnfStyle w:val="000000010000" w:firstRow="0" w:lastRow="0" w:firstColumn="0" w:lastColumn="0" w:oddVBand="0" w:evenVBand="0" w:oddHBand="0" w:evenHBand="1" w:firstRowFirstColumn="0" w:firstRowLastColumn="0" w:lastRowFirstColumn="0" w:lastRowLastColumn="0"/>
              <w:rPr>
                <w:b/>
              </w:rPr>
            </w:pPr>
            <w:r w:rsidRPr="00694188">
              <w:rPr>
                <w:b/>
              </w:rPr>
              <w:t>Next meeting date</w:t>
            </w:r>
          </w:p>
        </w:tc>
        <w:tc>
          <w:tcPr>
            <w:tcW w:w="11186" w:type="dxa"/>
          </w:tcPr>
          <w:p w:rsidR="00E37898" w:rsidRDefault="00E37898" w:rsidP="00E37898">
            <w:pPr>
              <w:cnfStyle w:val="000000010000" w:firstRow="0" w:lastRow="0" w:firstColumn="0" w:lastColumn="0" w:oddVBand="0" w:evenVBand="0" w:oddHBand="0" w:evenHBand="1" w:firstRowFirstColumn="0" w:firstRowLastColumn="0" w:lastRowFirstColumn="0" w:lastRowLastColumn="0"/>
            </w:pPr>
            <w:r>
              <w:t>19 March 2021</w:t>
            </w:r>
          </w:p>
        </w:tc>
      </w:tr>
    </w:tbl>
    <w:p w:rsidR="00491B08" w:rsidRPr="009254DC" w:rsidRDefault="00491B08" w:rsidP="00BB7367">
      <w:pPr>
        <w:rPr>
          <w:lang w:eastAsia="en-AU"/>
        </w:rPr>
      </w:pPr>
    </w:p>
    <w:sectPr w:rsidR="00491B08" w:rsidRPr="009254DC" w:rsidSect="00F86D39">
      <w:headerReference w:type="default" r:id="rId11"/>
      <w:footerReference w:type="default" r:id="rId12"/>
      <w:headerReference w:type="first" r:id="rId13"/>
      <w:footerReference w:type="first" r:id="rId14"/>
      <w:pgSz w:w="16838" w:h="11906" w:orient="landscape" w:code="9"/>
      <w:pgMar w:top="567" w:right="794" w:bottom="2127" w:left="794" w:header="426"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49" w:rsidRDefault="00D61B49" w:rsidP="007332FF">
      <w:r>
        <w:separator/>
      </w:r>
    </w:p>
  </w:endnote>
  <w:endnote w:type="continuationSeparator" w:id="0">
    <w:p w:rsidR="00D61B49" w:rsidRDefault="00D61B4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CA36A0" w:rsidRPr="00132658" w:rsidTr="003226BC">
      <w:trPr>
        <w:cantSplit/>
        <w:trHeight w:hRule="exact" w:val="850"/>
      </w:trPr>
      <w:tc>
        <w:tcPr>
          <w:tcW w:w="15250" w:type="dxa"/>
          <w:vAlign w:val="bottom"/>
        </w:tcPr>
        <w:p w:rsidR="00D47DC7" w:rsidRDefault="00694188" w:rsidP="00D47DC7">
          <w:pPr>
            <w:spacing w:after="0"/>
            <w:rPr>
              <w:rStyle w:val="PageNumber"/>
              <w:b/>
            </w:rPr>
          </w:pPr>
          <w:r>
            <w:rPr>
              <w:rStyle w:val="PageNumber"/>
            </w:rPr>
            <w:t>Northern Territory Board of Studies</w:t>
          </w:r>
        </w:p>
        <w:p w:rsidR="00D47DC7" w:rsidRPr="00CE6614" w:rsidRDefault="00D61B49" w:rsidP="00D47DC7">
          <w:pPr>
            <w:spacing w:after="0"/>
            <w:rPr>
              <w:rStyle w:val="PageNumber"/>
            </w:rPr>
          </w:pPr>
          <w:sdt>
            <w:sdtPr>
              <w:rPr>
                <w:rStyle w:val="PageNumber"/>
              </w:rPr>
              <w:alias w:val="Date"/>
              <w:tag w:val=""/>
              <w:id w:val="143406911"/>
              <w:dataBinding w:prefixMappings="xmlns:ns0='http://schemas.microsoft.com/office/2006/coverPageProps' " w:xpath="/ns0:CoverPageProperties[1]/ns0:PublishDate[1]" w:storeItemID="{55AF091B-3C7A-41E3-B477-F2FDAA23CFDA}"/>
              <w15:color w:val="000000"/>
              <w:date w:fullDate="2020-11-13T00:00:00Z">
                <w:dateFormat w:val="d MMMM yyyy"/>
                <w:lid w:val="en-AU"/>
                <w:storeMappedDataAs w:val="dateTime"/>
                <w:calendar w:val="gregorian"/>
              </w:date>
            </w:sdtPr>
            <w:sdtEndPr>
              <w:rPr>
                <w:rStyle w:val="PageNumber"/>
              </w:rPr>
            </w:sdtEndPr>
            <w:sdtContent>
              <w:r w:rsidR="00E37898">
                <w:rPr>
                  <w:rStyle w:val="PageNumber"/>
                </w:rPr>
                <w:t>13 November 2020</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23B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23BE">
            <w:rPr>
              <w:rStyle w:val="PageNumber"/>
              <w:noProof/>
            </w:rPr>
            <w:t>11</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71700C" w:rsidRPr="00132658" w:rsidTr="009254DC">
      <w:trPr>
        <w:cantSplit/>
        <w:trHeight w:hRule="exact" w:val="1134"/>
      </w:trPr>
      <w:tc>
        <w:tcPr>
          <w:tcW w:w="12671" w:type="dxa"/>
          <w:vAlign w:val="bottom"/>
        </w:tcPr>
        <w:p w:rsidR="00D47DC7" w:rsidRDefault="00A5458C" w:rsidP="00D47DC7">
          <w:pPr>
            <w:spacing w:after="0"/>
            <w:rPr>
              <w:rStyle w:val="PageNumber"/>
              <w:b/>
            </w:rPr>
          </w:pPr>
          <w:r>
            <w:rPr>
              <w:rStyle w:val="PageNumber"/>
            </w:rPr>
            <w:t>Northern Territory Board of Studies</w:t>
          </w:r>
        </w:p>
        <w:p w:rsidR="00D47DC7" w:rsidRPr="00CE6614" w:rsidRDefault="00D61B49" w:rsidP="00D47DC7">
          <w:pPr>
            <w:spacing w:after="0"/>
            <w:rPr>
              <w:rStyle w:val="PageNumber"/>
            </w:rPr>
          </w:pPr>
          <w:sdt>
            <w:sdtPr>
              <w:rPr>
                <w:rStyle w:val="PageNumber"/>
              </w:rPr>
              <w:alias w:val="Date"/>
              <w:tag w:val=""/>
              <w:id w:val="-497430178"/>
              <w:dataBinding w:prefixMappings="xmlns:ns0='http://schemas.microsoft.com/office/2006/coverPageProps' " w:xpath="/ns0:CoverPageProperties[1]/ns0:PublishDate[1]" w:storeItemID="{55AF091B-3C7A-41E3-B477-F2FDAA23CFDA}"/>
              <w15:color w:val="000000"/>
              <w:date w:fullDate="2020-11-13T00:00:00Z">
                <w:dateFormat w:val="d MMMM yyyy"/>
                <w:lid w:val="en-AU"/>
                <w:storeMappedDataAs w:val="dateTime"/>
                <w:calendar w:val="gregorian"/>
              </w:date>
            </w:sdtPr>
            <w:sdtEndPr>
              <w:rPr>
                <w:rStyle w:val="PageNumber"/>
              </w:rPr>
            </w:sdtEndPr>
            <w:sdtContent>
              <w:r w:rsidR="00E37898">
                <w:rPr>
                  <w:rStyle w:val="PageNumber"/>
                </w:rPr>
                <w:t>13 November 2020</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23B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23BE">
            <w:rPr>
              <w:rStyle w:val="PageNumber"/>
              <w:noProof/>
            </w:rPr>
            <w:t>11</w:t>
          </w:r>
          <w:r w:rsidRPr="00AC4488">
            <w:rPr>
              <w:rStyle w:val="PageNumber"/>
            </w:rPr>
            <w:fldChar w:fldCharType="end"/>
          </w:r>
        </w:p>
      </w:tc>
      <w:tc>
        <w:tcPr>
          <w:tcW w:w="2580"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49" w:rsidRDefault="00D61B49" w:rsidP="007332FF">
      <w:r>
        <w:separator/>
      </w:r>
    </w:p>
  </w:footnote>
  <w:footnote w:type="continuationSeparator" w:id="0">
    <w:p w:rsidR="00D61B49" w:rsidRDefault="00D61B4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61B49" w:rsidP="008C70BB">
    <w:pPr>
      <w:pStyle w:val="Header"/>
      <w:tabs>
        <w:tab w:val="clear" w:pos="9638"/>
        <w:tab w:val="right" w:pos="10318"/>
      </w:tabs>
    </w:pPr>
    <w:sdt>
      <w:sdtPr>
        <w:alias w:val="Title"/>
        <w:tag w:val="Title"/>
        <w:id w:val="-1870219552"/>
        <w:lock w:val="sdtLocked"/>
        <w:dataBinding w:prefixMappings="xmlns:ns0='http://purl.org/dc/elements/1.1/' xmlns:ns1='http://schemas.openxmlformats.org/package/2006/metadata/core-properties' " w:xpath="/ns1:coreProperties[1]/ns0:title[1]" w:storeItemID="{6C3C8BC8-F283-45AE-878A-BAB7291924A1}"/>
        <w:text/>
      </w:sdtPr>
      <w:sdtEndPr/>
      <w:sdtContent>
        <w:r w:rsidR="00DC6825">
          <w:t>Northern Territory Board of Studies Confirmed Minutes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Pr="00DC2200" w:rsidRDefault="00D61B49" w:rsidP="00DC2200">
    <w:pPr>
      <w:pStyle w:val="Title"/>
      <w:ind w:left="568"/>
      <w:jc w:val="center"/>
      <w:rPr>
        <w:sz w:val="16"/>
        <w:szCs w:val="16"/>
      </w:rPr>
    </w:pPr>
    <w:sdt>
      <w:sdtPr>
        <w:alias w:val="Title"/>
        <w:tag w:val="Title"/>
        <w:id w:val="-11736412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9B23BE">
          <w:t>Northern Territory Board of Studies Confirmed Minutes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58F"/>
    <w:multiLevelType w:val="hybridMultilevel"/>
    <w:tmpl w:val="0CFEF0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74047"/>
    <w:multiLevelType w:val="hybridMultilevel"/>
    <w:tmpl w:val="2842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F52EA"/>
    <w:multiLevelType w:val="hybridMultilevel"/>
    <w:tmpl w:val="E2F4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53D13"/>
    <w:multiLevelType w:val="hybridMultilevel"/>
    <w:tmpl w:val="459E3E1C"/>
    <w:lvl w:ilvl="0" w:tplc="1C5EC1B2">
      <w:start w:val="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5F668B"/>
    <w:multiLevelType w:val="hybridMultilevel"/>
    <w:tmpl w:val="6EA29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DB0F47"/>
    <w:multiLevelType w:val="hybridMultilevel"/>
    <w:tmpl w:val="AEBCEF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A543BDE"/>
    <w:multiLevelType w:val="hybridMultilevel"/>
    <w:tmpl w:val="C3226F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CF35545"/>
    <w:multiLevelType w:val="hybridMultilevel"/>
    <w:tmpl w:val="909082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9B627E"/>
    <w:multiLevelType w:val="hybridMultilevel"/>
    <w:tmpl w:val="6F7E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E2408F"/>
    <w:multiLevelType w:val="hybridMultilevel"/>
    <w:tmpl w:val="D3EE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B345E8"/>
    <w:multiLevelType w:val="hybridMultilevel"/>
    <w:tmpl w:val="218C4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C37FC1"/>
    <w:multiLevelType w:val="hybridMultilevel"/>
    <w:tmpl w:val="D56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15556E0"/>
    <w:multiLevelType w:val="hybridMultilevel"/>
    <w:tmpl w:val="33D4D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89199B"/>
    <w:multiLevelType w:val="hybridMultilevel"/>
    <w:tmpl w:val="F5E0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3D936D8"/>
    <w:multiLevelType w:val="hybridMultilevel"/>
    <w:tmpl w:val="5E24F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340152F2"/>
    <w:multiLevelType w:val="hybridMultilevel"/>
    <w:tmpl w:val="693CA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17A3145"/>
    <w:multiLevelType w:val="hybridMultilevel"/>
    <w:tmpl w:val="9C722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5D1017"/>
    <w:multiLevelType w:val="hybridMultilevel"/>
    <w:tmpl w:val="CBEA6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95D361A"/>
    <w:multiLevelType w:val="hybridMultilevel"/>
    <w:tmpl w:val="85F0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4EE562B2"/>
    <w:multiLevelType w:val="hybridMultilevel"/>
    <w:tmpl w:val="2CA8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5E7F39"/>
    <w:multiLevelType w:val="hybridMultilevel"/>
    <w:tmpl w:val="068A3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B9A748A"/>
    <w:multiLevelType w:val="hybridMultilevel"/>
    <w:tmpl w:val="34CC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5F806B2E"/>
    <w:multiLevelType w:val="hybridMultilevel"/>
    <w:tmpl w:val="004A8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403145"/>
    <w:multiLevelType w:val="hybridMultilevel"/>
    <w:tmpl w:val="AE6A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D348C1"/>
    <w:multiLevelType w:val="hybridMultilevel"/>
    <w:tmpl w:val="9962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9B16854"/>
    <w:multiLevelType w:val="hybridMultilevel"/>
    <w:tmpl w:val="D1BC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C9571E"/>
    <w:multiLevelType w:val="hybridMultilevel"/>
    <w:tmpl w:val="A3D23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18A1011"/>
    <w:multiLevelType w:val="hybridMultilevel"/>
    <w:tmpl w:val="FD24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3683CE6"/>
    <w:multiLevelType w:val="hybridMultilevel"/>
    <w:tmpl w:val="0BA05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6F31F87"/>
    <w:multiLevelType w:val="hybridMultilevel"/>
    <w:tmpl w:val="3DE26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776EDF"/>
    <w:multiLevelType w:val="hybridMultilevel"/>
    <w:tmpl w:val="BBFC57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4" w15:restartNumberingAfterBreak="0">
    <w:nsid w:val="779A1D04"/>
    <w:multiLevelType w:val="hybridMultilevel"/>
    <w:tmpl w:val="99D2A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5"/>
  </w:num>
  <w:num w:numId="4">
    <w:abstractNumId w:val="41"/>
  </w:num>
  <w:num w:numId="5">
    <w:abstractNumId w:val="27"/>
  </w:num>
  <w:num w:numId="6">
    <w:abstractNumId w:val="13"/>
  </w:num>
  <w:num w:numId="7">
    <w:abstractNumId w:val="45"/>
  </w:num>
  <w:num w:numId="8">
    <w:abstractNumId w:val="26"/>
  </w:num>
  <w:num w:numId="9">
    <w:abstractNumId w:val="23"/>
  </w:num>
  <w:num w:numId="10">
    <w:abstractNumId w:val="54"/>
  </w:num>
  <w:num w:numId="11">
    <w:abstractNumId w:val="62"/>
  </w:num>
  <w:num w:numId="12">
    <w:abstractNumId w:val="17"/>
  </w:num>
  <w:num w:numId="13">
    <w:abstractNumId w:val="44"/>
  </w:num>
  <w:num w:numId="14">
    <w:abstractNumId w:val="3"/>
  </w:num>
  <w:num w:numId="15">
    <w:abstractNumId w:val="22"/>
  </w:num>
  <w:num w:numId="16">
    <w:abstractNumId w:val="57"/>
  </w:num>
  <w:num w:numId="17">
    <w:abstractNumId w:val="2"/>
  </w:num>
  <w:num w:numId="18">
    <w:abstractNumId w:val="43"/>
  </w:num>
  <w:num w:numId="19">
    <w:abstractNumId w:val="56"/>
  </w:num>
  <w:num w:numId="20">
    <w:abstractNumId w:val="0"/>
  </w:num>
  <w:num w:numId="21">
    <w:abstractNumId w:val="50"/>
  </w:num>
  <w:num w:numId="22">
    <w:abstractNumId w:val="20"/>
  </w:num>
  <w:num w:numId="23">
    <w:abstractNumId w:val="19"/>
  </w:num>
  <w:num w:numId="24">
    <w:abstractNumId w:val="53"/>
  </w:num>
  <w:num w:numId="25">
    <w:abstractNumId w:val="63"/>
  </w:num>
  <w:num w:numId="26">
    <w:abstractNumId w:val="30"/>
  </w:num>
  <w:num w:numId="27">
    <w:abstractNumId w:val="52"/>
  </w:num>
  <w:num w:numId="28">
    <w:abstractNumId w:val="31"/>
  </w:num>
  <w:num w:numId="29">
    <w:abstractNumId w:val="64"/>
  </w:num>
  <w:num w:numId="30">
    <w:abstractNumId w:val="34"/>
  </w:num>
  <w:num w:numId="31">
    <w:abstractNumId w:val="39"/>
  </w:num>
  <w:num w:numId="32">
    <w:abstractNumId w:val="37"/>
  </w:num>
  <w:num w:numId="33">
    <w:abstractNumId w:val="59"/>
  </w:num>
  <w:num w:numId="34">
    <w:abstractNumId w:val="1"/>
  </w:num>
  <w:num w:numId="35">
    <w:abstractNumId w:val="38"/>
  </w:num>
  <w:num w:numId="36">
    <w:abstractNumId w:val="33"/>
  </w:num>
  <w:num w:numId="37">
    <w:abstractNumId w:val="8"/>
  </w:num>
  <w:num w:numId="38">
    <w:abstractNumId w:val="14"/>
  </w:num>
  <w:num w:numId="39">
    <w:abstractNumId w:val="10"/>
  </w:num>
  <w:num w:numId="40">
    <w:abstractNumId w:val="5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E"/>
    <w:rsid w:val="000014BE"/>
    <w:rsid w:val="00001DDF"/>
    <w:rsid w:val="0000322D"/>
    <w:rsid w:val="000067B3"/>
    <w:rsid w:val="00007670"/>
    <w:rsid w:val="00010665"/>
    <w:rsid w:val="00010B9C"/>
    <w:rsid w:val="00013E93"/>
    <w:rsid w:val="0002284C"/>
    <w:rsid w:val="0002393A"/>
    <w:rsid w:val="000255C1"/>
    <w:rsid w:val="00027AE1"/>
    <w:rsid w:val="00027DB8"/>
    <w:rsid w:val="00031A96"/>
    <w:rsid w:val="00034EF4"/>
    <w:rsid w:val="00035519"/>
    <w:rsid w:val="00040BF3"/>
    <w:rsid w:val="0004211C"/>
    <w:rsid w:val="00046C59"/>
    <w:rsid w:val="000504F4"/>
    <w:rsid w:val="00051362"/>
    <w:rsid w:val="00051F45"/>
    <w:rsid w:val="00052953"/>
    <w:rsid w:val="0005341A"/>
    <w:rsid w:val="00054762"/>
    <w:rsid w:val="000565BA"/>
    <w:rsid w:val="00056AD5"/>
    <w:rsid w:val="00056DEF"/>
    <w:rsid w:val="00056EDC"/>
    <w:rsid w:val="00062745"/>
    <w:rsid w:val="0006546E"/>
    <w:rsid w:val="0006635A"/>
    <w:rsid w:val="0006709F"/>
    <w:rsid w:val="000720BE"/>
    <w:rsid w:val="0007259C"/>
    <w:rsid w:val="00074DDE"/>
    <w:rsid w:val="0007672C"/>
    <w:rsid w:val="000801B3"/>
    <w:rsid w:val="00080202"/>
    <w:rsid w:val="00080641"/>
    <w:rsid w:val="00080DCD"/>
    <w:rsid w:val="00080E22"/>
    <w:rsid w:val="00082573"/>
    <w:rsid w:val="000840A3"/>
    <w:rsid w:val="00085062"/>
    <w:rsid w:val="00086A5F"/>
    <w:rsid w:val="00086D91"/>
    <w:rsid w:val="000901EF"/>
    <w:rsid w:val="000911EF"/>
    <w:rsid w:val="00093AA0"/>
    <w:rsid w:val="00096240"/>
    <w:rsid w:val="000962C5"/>
    <w:rsid w:val="00097865"/>
    <w:rsid w:val="000A4317"/>
    <w:rsid w:val="000A559C"/>
    <w:rsid w:val="000A5C27"/>
    <w:rsid w:val="000B2843"/>
    <w:rsid w:val="000B2CA1"/>
    <w:rsid w:val="000C3D97"/>
    <w:rsid w:val="000D1F29"/>
    <w:rsid w:val="000D633D"/>
    <w:rsid w:val="000E342B"/>
    <w:rsid w:val="000E34C9"/>
    <w:rsid w:val="000E3ED2"/>
    <w:rsid w:val="000E5DD2"/>
    <w:rsid w:val="000E6264"/>
    <w:rsid w:val="000F12C3"/>
    <w:rsid w:val="000F2958"/>
    <w:rsid w:val="000F3850"/>
    <w:rsid w:val="000F604F"/>
    <w:rsid w:val="0010242B"/>
    <w:rsid w:val="00102951"/>
    <w:rsid w:val="00103EF6"/>
    <w:rsid w:val="00104E7F"/>
    <w:rsid w:val="00105FBA"/>
    <w:rsid w:val="00107E5F"/>
    <w:rsid w:val="001119B7"/>
    <w:rsid w:val="001137EC"/>
    <w:rsid w:val="001152F5"/>
    <w:rsid w:val="00117743"/>
    <w:rsid w:val="00117F5B"/>
    <w:rsid w:val="00120710"/>
    <w:rsid w:val="0012669E"/>
    <w:rsid w:val="001272F4"/>
    <w:rsid w:val="00132063"/>
    <w:rsid w:val="00132658"/>
    <w:rsid w:val="00135286"/>
    <w:rsid w:val="00137800"/>
    <w:rsid w:val="0014318F"/>
    <w:rsid w:val="00150DC0"/>
    <w:rsid w:val="001512B3"/>
    <w:rsid w:val="00151F39"/>
    <w:rsid w:val="0015394D"/>
    <w:rsid w:val="001547CB"/>
    <w:rsid w:val="00154FC5"/>
    <w:rsid w:val="00156CD4"/>
    <w:rsid w:val="001606C4"/>
    <w:rsid w:val="0016153B"/>
    <w:rsid w:val="00162207"/>
    <w:rsid w:val="00164A3E"/>
    <w:rsid w:val="00164D6B"/>
    <w:rsid w:val="00166FF6"/>
    <w:rsid w:val="00176123"/>
    <w:rsid w:val="001764D1"/>
    <w:rsid w:val="00181620"/>
    <w:rsid w:val="001851B2"/>
    <w:rsid w:val="00186E1F"/>
    <w:rsid w:val="00187130"/>
    <w:rsid w:val="00192986"/>
    <w:rsid w:val="001957AD"/>
    <w:rsid w:val="00196F8E"/>
    <w:rsid w:val="001A2B7F"/>
    <w:rsid w:val="001A3AFD"/>
    <w:rsid w:val="001A496C"/>
    <w:rsid w:val="001A576A"/>
    <w:rsid w:val="001B0CE8"/>
    <w:rsid w:val="001B22B2"/>
    <w:rsid w:val="001B28DA"/>
    <w:rsid w:val="001B28FB"/>
    <w:rsid w:val="001B2B6C"/>
    <w:rsid w:val="001B2CC3"/>
    <w:rsid w:val="001B5DEB"/>
    <w:rsid w:val="001C6D96"/>
    <w:rsid w:val="001D01C4"/>
    <w:rsid w:val="001D37DF"/>
    <w:rsid w:val="001D3BC5"/>
    <w:rsid w:val="001D4F99"/>
    <w:rsid w:val="001D52B0"/>
    <w:rsid w:val="001D5A18"/>
    <w:rsid w:val="001D7CA4"/>
    <w:rsid w:val="001E0419"/>
    <w:rsid w:val="001E0555"/>
    <w:rsid w:val="001E057F"/>
    <w:rsid w:val="001E08E8"/>
    <w:rsid w:val="001E14EB"/>
    <w:rsid w:val="001E62E7"/>
    <w:rsid w:val="001F008C"/>
    <w:rsid w:val="001F59E6"/>
    <w:rsid w:val="001F71F0"/>
    <w:rsid w:val="001F7886"/>
    <w:rsid w:val="00200F5F"/>
    <w:rsid w:val="00203E04"/>
    <w:rsid w:val="00203F1C"/>
    <w:rsid w:val="002040BC"/>
    <w:rsid w:val="00204B55"/>
    <w:rsid w:val="00206936"/>
    <w:rsid w:val="00206C6F"/>
    <w:rsid w:val="00206FBD"/>
    <w:rsid w:val="00207746"/>
    <w:rsid w:val="00213E77"/>
    <w:rsid w:val="002205D8"/>
    <w:rsid w:val="00222E49"/>
    <w:rsid w:val="002230F8"/>
    <w:rsid w:val="00230031"/>
    <w:rsid w:val="00231B8D"/>
    <w:rsid w:val="00235C01"/>
    <w:rsid w:val="00245778"/>
    <w:rsid w:val="00247343"/>
    <w:rsid w:val="00251C7A"/>
    <w:rsid w:val="002554C3"/>
    <w:rsid w:val="0025705C"/>
    <w:rsid w:val="002575D1"/>
    <w:rsid w:val="00265C56"/>
    <w:rsid w:val="002679CB"/>
    <w:rsid w:val="002716CD"/>
    <w:rsid w:val="00274D4B"/>
    <w:rsid w:val="002806F5"/>
    <w:rsid w:val="00281577"/>
    <w:rsid w:val="002835EA"/>
    <w:rsid w:val="00286C9B"/>
    <w:rsid w:val="00287D73"/>
    <w:rsid w:val="002926BC"/>
    <w:rsid w:val="00293A72"/>
    <w:rsid w:val="00293DB6"/>
    <w:rsid w:val="0029577F"/>
    <w:rsid w:val="0029599D"/>
    <w:rsid w:val="00295FEE"/>
    <w:rsid w:val="002A0160"/>
    <w:rsid w:val="002A0265"/>
    <w:rsid w:val="002A30C3"/>
    <w:rsid w:val="002A6F6A"/>
    <w:rsid w:val="002A7712"/>
    <w:rsid w:val="002B38F7"/>
    <w:rsid w:val="002B4F50"/>
    <w:rsid w:val="002B5591"/>
    <w:rsid w:val="002B6AA4"/>
    <w:rsid w:val="002C0537"/>
    <w:rsid w:val="002C1FE9"/>
    <w:rsid w:val="002C50BA"/>
    <w:rsid w:val="002D2640"/>
    <w:rsid w:val="002D3A57"/>
    <w:rsid w:val="002D6524"/>
    <w:rsid w:val="002D7D05"/>
    <w:rsid w:val="002E0A31"/>
    <w:rsid w:val="002E20C8"/>
    <w:rsid w:val="002E4290"/>
    <w:rsid w:val="002E66A6"/>
    <w:rsid w:val="002F0DB1"/>
    <w:rsid w:val="002F2241"/>
    <w:rsid w:val="002F2885"/>
    <w:rsid w:val="002F3A10"/>
    <w:rsid w:val="002F45A1"/>
    <w:rsid w:val="002F4B0C"/>
    <w:rsid w:val="002F4D85"/>
    <w:rsid w:val="003002BE"/>
    <w:rsid w:val="0030203D"/>
    <w:rsid w:val="003037F9"/>
    <w:rsid w:val="0030583E"/>
    <w:rsid w:val="0030688D"/>
    <w:rsid w:val="00307FE1"/>
    <w:rsid w:val="00311494"/>
    <w:rsid w:val="003164BA"/>
    <w:rsid w:val="003174C8"/>
    <w:rsid w:val="003226BC"/>
    <w:rsid w:val="00322903"/>
    <w:rsid w:val="003258E6"/>
    <w:rsid w:val="00331DB7"/>
    <w:rsid w:val="0033362A"/>
    <w:rsid w:val="00334E4A"/>
    <w:rsid w:val="00335888"/>
    <w:rsid w:val="003406C4"/>
    <w:rsid w:val="00342283"/>
    <w:rsid w:val="00343A87"/>
    <w:rsid w:val="003443C4"/>
    <w:rsid w:val="00344A36"/>
    <w:rsid w:val="003456F4"/>
    <w:rsid w:val="00345B38"/>
    <w:rsid w:val="00347FB6"/>
    <w:rsid w:val="003504FD"/>
    <w:rsid w:val="00350881"/>
    <w:rsid w:val="003552ED"/>
    <w:rsid w:val="00357D55"/>
    <w:rsid w:val="00363513"/>
    <w:rsid w:val="00363CD3"/>
    <w:rsid w:val="003657E5"/>
    <w:rsid w:val="0036589C"/>
    <w:rsid w:val="00371312"/>
    <w:rsid w:val="00371DC7"/>
    <w:rsid w:val="00375F21"/>
    <w:rsid w:val="00377B21"/>
    <w:rsid w:val="0038206C"/>
    <w:rsid w:val="00390862"/>
    <w:rsid w:val="00390CE3"/>
    <w:rsid w:val="00394876"/>
    <w:rsid w:val="00394AAF"/>
    <w:rsid w:val="00394CE5"/>
    <w:rsid w:val="003952D3"/>
    <w:rsid w:val="003A19EA"/>
    <w:rsid w:val="003A4695"/>
    <w:rsid w:val="003A57D5"/>
    <w:rsid w:val="003A6341"/>
    <w:rsid w:val="003B67FD"/>
    <w:rsid w:val="003B6A61"/>
    <w:rsid w:val="003C1C3A"/>
    <w:rsid w:val="003C2198"/>
    <w:rsid w:val="003C3656"/>
    <w:rsid w:val="003C4034"/>
    <w:rsid w:val="003C4941"/>
    <w:rsid w:val="003C52E8"/>
    <w:rsid w:val="003C6455"/>
    <w:rsid w:val="003D09B7"/>
    <w:rsid w:val="003D0F63"/>
    <w:rsid w:val="003D42C0"/>
    <w:rsid w:val="003D4A8F"/>
    <w:rsid w:val="003D5B29"/>
    <w:rsid w:val="003D650E"/>
    <w:rsid w:val="003D6BA6"/>
    <w:rsid w:val="003D7818"/>
    <w:rsid w:val="003D7958"/>
    <w:rsid w:val="003E11D3"/>
    <w:rsid w:val="003E1431"/>
    <w:rsid w:val="003E2445"/>
    <w:rsid w:val="003E3BB2"/>
    <w:rsid w:val="003E4FEC"/>
    <w:rsid w:val="003F13B7"/>
    <w:rsid w:val="003F21E4"/>
    <w:rsid w:val="003F4664"/>
    <w:rsid w:val="003F5B58"/>
    <w:rsid w:val="003F6FE0"/>
    <w:rsid w:val="0040222A"/>
    <w:rsid w:val="004047BC"/>
    <w:rsid w:val="004100F7"/>
    <w:rsid w:val="004102AD"/>
    <w:rsid w:val="00410BC2"/>
    <w:rsid w:val="0041471F"/>
    <w:rsid w:val="00414CB3"/>
    <w:rsid w:val="0041563D"/>
    <w:rsid w:val="004255D1"/>
    <w:rsid w:val="00426E25"/>
    <w:rsid w:val="00427D9C"/>
    <w:rsid w:val="00427E7E"/>
    <w:rsid w:val="00430958"/>
    <w:rsid w:val="0043216E"/>
    <w:rsid w:val="004336ED"/>
    <w:rsid w:val="0043465D"/>
    <w:rsid w:val="00435082"/>
    <w:rsid w:val="00435503"/>
    <w:rsid w:val="00436D3E"/>
    <w:rsid w:val="00441058"/>
    <w:rsid w:val="004414E3"/>
    <w:rsid w:val="00443B6E"/>
    <w:rsid w:val="004462E2"/>
    <w:rsid w:val="00447CF7"/>
    <w:rsid w:val="00450636"/>
    <w:rsid w:val="004528EB"/>
    <w:rsid w:val="0045420A"/>
    <w:rsid w:val="004554D4"/>
    <w:rsid w:val="00461744"/>
    <w:rsid w:val="00461DE8"/>
    <w:rsid w:val="00463206"/>
    <w:rsid w:val="00466185"/>
    <w:rsid w:val="00466303"/>
    <w:rsid w:val="004668A7"/>
    <w:rsid w:val="00466D96"/>
    <w:rsid w:val="00467747"/>
    <w:rsid w:val="00470017"/>
    <w:rsid w:val="0047105A"/>
    <w:rsid w:val="00473C98"/>
    <w:rsid w:val="00474965"/>
    <w:rsid w:val="004813FF"/>
    <w:rsid w:val="004816C9"/>
    <w:rsid w:val="00482DF8"/>
    <w:rsid w:val="0048575D"/>
    <w:rsid w:val="004864DE"/>
    <w:rsid w:val="004911FA"/>
    <w:rsid w:val="00491B08"/>
    <w:rsid w:val="00493D34"/>
    <w:rsid w:val="00494633"/>
    <w:rsid w:val="00494BE5"/>
    <w:rsid w:val="00496EC1"/>
    <w:rsid w:val="004A0EBA"/>
    <w:rsid w:val="004A1DB9"/>
    <w:rsid w:val="004A2538"/>
    <w:rsid w:val="004A331E"/>
    <w:rsid w:val="004A3BDE"/>
    <w:rsid w:val="004B0C15"/>
    <w:rsid w:val="004B2301"/>
    <w:rsid w:val="004B315E"/>
    <w:rsid w:val="004B358E"/>
    <w:rsid w:val="004B35EA"/>
    <w:rsid w:val="004B69E4"/>
    <w:rsid w:val="004C1AD1"/>
    <w:rsid w:val="004C6C39"/>
    <w:rsid w:val="004C7561"/>
    <w:rsid w:val="004D006D"/>
    <w:rsid w:val="004D075F"/>
    <w:rsid w:val="004D1B76"/>
    <w:rsid w:val="004D344E"/>
    <w:rsid w:val="004D6EB4"/>
    <w:rsid w:val="004E019E"/>
    <w:rsid w:val="004E06EC"/>
    <w:rsid w:val="004E0A3F"/>
    <w:rsid w:val="004E0B6D"/>
    <w:rsid w:val="004E204A"/>
    <w:rsid w:val="004E226A"/>
    <w:rsid w:val="004E2A0F"/>
    <w:rsid w:val="004E2CB7"/>
    <w:rsid w:val="004E3C08"/>
    <w:rsid w:val="004F016A"/>
    <w:rsid w:val="004F3F95"/>
    <w:rsid w:val="004F6BC3"/>
    <w:rsid w:val="00500F94"/>
    <w:rsid w:val="00502FB3"/>
    <w:rsid w:val="00503DE9"/>
    <w:rsid w:val="005052D8"/>
    <w:rsid w:val="0050530C"/>
    <w:rsid w:val="00505DEA"/>
    <w:rsid w:val="00507782"/>
    <w:rsid w:val="005077FD"/>
    <w:rsid w:val="00510113"/>
    <w:rsid w:val="00512A04"/>
    <w:rsid w:val="00515D00"/>
    <w:rsid w:val="00516AB4"/>
    <w:rsid w:val="00520499"/>
    <w:rsid w:val="00522C3A"/>
    <w:rsid w:val="00523E23"/>
    <w:rsid w:val="005249F5"/>
    <w:rsid w:val="005260F7"/>
    <w:rsid w:val="00543BD1"/>
    <w:rsid w:val="005441F0"/>
    <w:rsid w:val="00544350"/>
    <w:rsid w:val="005476CB"/>
    <w:rsid w:val="005478D8"/>
    <w:rsid w:val="005506D0"/>
    <w:rsid w:val="00553A33"/>
    <w:rsid w:val="00554CF4"/>
    <w:rsid w:val="00556113"/>
    <w:rsid w:val="00564C12"/>
    <w:rsid w:val="005654B8"/>
    <w:rsid w:val="00566782"/>
    <w:rsid w:val="00570D94"/>
    <w:rsid w:val="00570EBF"/>
    <w:rsid w:val="00573077"/>
    <w:rsid w:val="00574EE9"/>
    <w:rsid w:val="00575927"/>
    <w:rsid w:val="005762CC"/>
    <w:rsid w:val="00582D3D"/>
    <w:rsid w:val="005876B5"/>
    <w:rsid w:val="00590040"/>
    <w:rsid w:val="00591F67"/>
    <w:rsid w:val="00595386"/>
    <w:rsid w:val="00595B30"/>
    <w:rsid w:val="00597234"/>
    <w:rsid w:val="005A02B8"/>
    <w:rsid w:val="005A4AC0"/>
    <w:rsid w:val="005A539B"/>
    <w:rsid w:val="005A5FDF"/>
    <w:rsid w:val="005A7982"/>
    <w:rsid w:val="005B0FB7"/>
    <w:rsid w:val="005B122A"/>
    <w:rsid w:val="005B1FCB"/>
    <w:rsid w:val="005B4164"/>
    <w:rsid w:val="005B5AC2"/>
    <w:rsid w:val="005C2833"/>
    <w:rsid w:val="005C7EE3"/>
    <w:rsid w:val="005D0110"/>
    <w:rsid w:val="005D0863"/>
    <w:rsid w:val="005D37E3"/>
    <w:rsid w:val="005D51E7"/>
    <w:rsid w:val="005D6405"/>
    <w:rsid w:val="005E144D"/>
    <w:rsid w:val="005E1500"/>
    <w:rsid w:val="005E3A43"/>
    <w:rsid w:val="005E42A3"/>
    <w:rsid w:val="005F0B17"/>
    <w:rsid w:val="005F2488"/>
    <w:rsid w:val="005F3089"/>
    <w:rsid w:val="005F39E1"/>
    <w:rsid w:val="005F6602"/>
    <w:rsid w:val="005F77C7"/>
    <w:rsid w:val="00600A72"/>
    <w:rsid w:val="006055EF"/>
    <w:rsid w:val="00614DED"/>
    <w:rsid w:val="00620675"/>
    <w:rsid w:val="00621494"/>
    <w:rsid w:val="00622910"/>
    <w:rsid w:val="006254B6"/>
    <w:rsid w:val="00626E4F"/>
    <w:rsid w:val="00627FC8"/>
    <w:rsid w:val="0063142F"/>
    <w:rsid w:val="00633CF8"/>
    <w:rsid w:val="00634123"/>
    <w:rsid w:val="00634636"/>
    <w:rsid w:val="00634E28"/>
    <w:rsid w:val="00634EB1"/>
    <w:rsid w:val="006433C3"/>
    <w:rsid w:val="00643C1D"/>
    <w:rsid w:val="00650F5B"/>
    <w:rsid w:val="0065455B"/>
    <w:rsid w:val="006606A6"/>
    <w:rsid w:val="0066499A"/>
    <w:rsid w:val="006670D7"/>
    <w:rsid w:val="0067024B"/>
    <w:rsid w:val="006719EA"/>
    <w:rsid w:val="00671F13"/>
    <w:rsid w:val="0067400A"/>
    <w:rsid w:val="00675596"/>
    <w:rsid w:val="00683F47"/>
    <w:rsid w:val="006842A6"/>
    <w:rsid w:val="006847AD"/>
    <w:rsid w:val="0068690F"/>
    <w:rsid w:val="006871CA"/>
    <w:rsid w:val="00687958"/>
    <w:rsid w:val="0069114B"/>
    <w:rsid w:val="00694188"/>
    <w:rsid w:val="006944C1"/>
    <w:rsid w:val="006A05C7"/>
    <w:rsid w:val="006A58C4"/>
    <w:rsid w:val="006A67F4"/>
    <w:rsid w:val="006A756A"/>
    <w:rsid w:val="006B0CB2"/>
    <w:rsid w:val="006B6A34"/>
    <w:rsid w:val="006C0337"/>
    <w:rsid w:val="006C0EC2"/>
    <w:rsid w:val="006C5C14"/>
    <w:rsid w:val="006D043D"/>
    <w:rsid w:val="006D5E5D"/>
    <w:rsid w:val="006D66F7"/>
    <w:rsid w:val="006E2EDA"/>
    <w:rsid w:val="006E4567"/>
    <w:rsid w:val="006F62B8"/>
    <w:rsid w:val="00705C9D"/>
    <w:rsid w:val="00705D58"/>
    <w:rsid w:val="00705F13"/>
    <w:rsid w:val="0070624C"/>
    <w:rsid w:val="007111D3"/>
    <w:rsid w:val="00714F1D"/>
    <w:rsid w:val="00715225"/>
    <w:rsid w:val="0071700C"/>
    <w:rsid w:val="00720662"/>
    <w:rsid w:val="00720CC6"/>
    <w:rsid w:val="00722DDB"/>
    <w:rsid w:val="00723979"/>
    <w:rsid w:val="00724728"/>
    <w:rsid w:val="00724BDF"/>
    <w:rsid w:val="00724F98"/>
    <w:rsid w:val="00730B9B"/>
    <w:rsid w:val="0073182E"/>
    <w:rsid w:val="007332FF"/>
    <w:rsid w:val="00734716"/>
    <w:rsid w:val="00737035"/>
    <w:rsid w:val="007408F5"/>
    <w:rsid w:val="00741EAE"/>
    <w:rsid w:val="0074308A"/>
    <w:rsid w:val="00750E43"/>
    <w:rsid w:val="00755248"/>
    <w:rsid w:val="00755B41"/>
    <w:rsid w:val="00755C19"/>
    <w:rsid w:val="00756EC1"/>
    <w:rsid w:val="0076190B"/>
    <w:rsid w:val="0076355D"/>
    <w:rsid w:val="00763A2D"/>
    <w:rsid w:val="00766161"/>
    <w:rsid w:val="007676A4"/>
    <w:rsid w:val="00770299"/>
    <w:rsid w:val="00773719"/>
    <w:rsid w:val="00777795"/>
    <w:rsid w:val="00782DE1"/>
    <w:rsid w:val="00783A57"/>
    <w:rsid w:val="00784078"/>
    <w:rsid w:val="00784C92"/>
    <w:rsid w:val="007859CD"/>
    <w:rsid w:val="00785C24"/>
    <w:rsid w:val="00787B86"/>
    <w:rsid w:val="007907E4"/>
    <w:rsid w:val="00796461"/>
    <w:rsid w:val="007A389B"/>
    <w:rsid w:val="007A6A4F"/>
    <w:rsid w:val="007A6B4F"/>
    <w:rsid w:val="007B03F5"/>
    <w:rsid w:val="007B0B44"/>
    <w:rsid w:val="007B5C09"/>
    <w:rsid w:val="007B5DA2"/>
    <w:rsid w:val="007B79A1"/>
    <w:rsid w:val="007C0966"/>
    <w:rsid w:val="007C19E7"/>
    <w:rsid w:val="007C257C"/>
    <w:rsid w:val="007C5CFD"/>
    <w:rsid w:val="007C6B43"/>
    <w:rsid w:val="007C6D9F"/>
    <w:rsid w:val="007D2E3E"/>
    <w:rsid w:val="007D4893"/>
    <w:rsid w:val="007D60CD"/>
    <w:rsid w:val="007E119B"/>
    <w:rsid w:val="007E4339"/>
    <w:rsid w:val="007E4600"/>
    <w:rsid w:val="007E70CF"/>
    <w:rsid w:val="007E74A4"/>
    <w:rsid w:val="007F05FE"/>
    <w:rsid w:val="007F1B6F"/>
    <w:rsid w:val="007F263F"/>
    <w:rsid w:val="007F4928"/>
    <w:rsid w:val="008015A8"/>
    <w:rsid w:val="0080766E"/>
    <w:rsid w:val="008106E9"/>
    <w:rsid w:val="00811169"/>
    <w:rsid w:val="00812A5D"/>
    <w:rsid w:val="00815297"/>
    <w:rsid w:val="0081679D"/>
    <w:rsid w:val="008170DB"/>
    <w:rsid w:val="00817BA1"/>
    <w:rsid w:val="00823022"/>
    <w:rsid w:val="0082598B"/>
    <w:rsid w:val="0082634E"/>
    <w:rsid w:val="008313C4"/>
    <w:rsid w:val="0083148C"/>
    <w:rsid w:val="00832FA4"/>
    <w:rsid w:val="00835434"/>
    <w:rsid w:val="008358C0"/>
    <w:rsid w:val="00842838"/>
    <w:rsid w:val="00844DF0"/>
    <w:rsid w:val="008516DA"/>
    <w:rsid w:val="00854EC1"/>
    <w:rsid w:val="0085797F"/>
    <w:rsid w:val="00861DC3"/>
    <w:rsid w:val="0086561E"/>
    <w:rsid w:val="008660B5"/>
    <w:rsid w:val="00867019"/>
    <w:rsid w:val="0086733A"/>
    <w:rsid w:val="008702DA"/>
    <w:rsid w:val="00870510"/>
    <w:rsid w:val="00872EF1"/>
    <w:rsid w:val="008735A9"/>
    <w:rsid w:val="00875D9E"/>
    <w:rsid w:val="00877B2A"/>
    <w:rsid w:val="00877BC5"/>
    <w:rsid w:val="00877D20"/>
    <w:rsid w:val="008804CA"/>
    <w:rsid w:val="00881C48"/>
    <w:rsid w:val="0088395C"/>
    <w:rsid w:val="00883E23"/>
    <w:rsid w:val="00885B80"/>
    <w:rsid w:val="00885C30"/>
    <w:rsid w:val="00885E9B"/>
    <w:rsid w:val="008905D2"/>
    <w:rsid w:val="00890CF4"/>
    <w:rsid w:val="00891183"/>
    <w:rsid w:val="008911FC"/>
    <w:rsid w:val="0089368E"/>
    <w:rsid w:val="00893C96"/>
    <w:rsid w:val="0089500A"/>
    <w:rsid w:val="00897C94"/>
    <w:rsid w:val="00897E66"/>
    <w:rsid w:val="008A1DB4"/>
    <w:rsid w:val="008A3CF5"/>
    <w:rsid w:val="008A4B30"/>
    <w:rsid w:val="008A69D1"/>
    <w:rsid w:val="008A7C12"/>
    <w:rsid w:val="008B03CE"/>
    <w:rsid w:val="008B049C"/>
    <w:rsid w:val="008B2F1E"/>
    <w:rsid w:val="008B4436"/>
    <w:rsid w:val="008B4D2C"/>
    <w:rsid w:val="008B529E"/>
    <w:rsid w:val="008C17FB"/>
    <w:rsid w:val="008C70BB"/>
    <w:rsid w:val="008D1081"/>
    <w:rsid w:val="008D1B00"/>
    <w:rsid w:val="008D4603"/>
    <w:rsid w:val="008D4C60"/>
    <w:rsid w:val="008D57B8"/>
    <w:rsid w:val="008E03FC"/>
    <w:rsid w:val="008E19F9"/>
    <w:rsid w:val="008E510B"/>
    <w:rsid w:val="008E6C63"/>
    <w:rsid w:val="008F01CA"/>
    <w:rsid w:val="008F1852"/>
    <w:rsid w:val="008F39F2"/>
    <w:rsid w:val="009007A4"/>
    <w:rsid w:val="00902AD2"/>
    <w:rsid w:val="00902B13"/>
    <w:rsid w:val="00911941"/>
    <w:rsid w:val="00913E5C"/>
    <w:rsid w:val="00913E6B"/>
    <w:rsid w:val="00916ADE"/>
    <w:rsid w:val="0092024D"/>
    <w:rsid w:val="00925146"/>
    <w:rsid w:val="00925148"/>
    <w:rsid w:val="009254DC"/>
    <w:rsid w:val="00925A42"/>
    <w:rsid w:val="00925F0F"/>
    <w:rsid w:val="00927698"/>
    <w:rsid w:val="00932F6B"/>
    <w:rsid w:val="009333BF"/>
    <w:rsid w:val="00941943"/>
    <w:rsid w:val="0094332F"/>
    <w:rsid w:val="0094351A"/>
    <w:rsid w:val="009444F0"/>
    <w:rsid w:val="009468BC"/>
    <w:rsid w:val="00946E97"/>
    <w:rsid w:val="00947FAE"/>
    <w:rsid w:val="009511B2"/>
    <w:rsid w:val="00954BE2"/>
    <w:rsid w:val="0095677B"/>
    <w:rsid w:val="009616DF"/>
    <w:rsid w:val="00961BC4"/>
    <w:rsid w:val="0096542F"/>
    <w:rsid w:val="00967625"/>
    <w:rsid w:val="00967FA7"/>
    <w:rsid w:val="00971645"/>
    <w:rsid w:val="00972006"/>
    <w:rsid w:val="00974B64"/>
    <w:rsid w:val="00975451"/>
    <w:rsid w:val="00976B21"/>
    <w:rsid w:val="00977919"/>
    <w:rsid w:val="00982403"/>
    <w:rsid w:val="00983000"/>
    <w:rsid w:val="009870FA"/>
    <w:rsid w:val="00987E32"/>
    <w:rsid w:val="0099091A"/>
    <w:rsid w:val="009921C3"/>
    <w:rsid w:val="0099551D"/>
    <w:rsid w:val="009958B4"/>
    <w:rsid w:val="00997036"/>
    <w:rsid w:val="009A5897"/>
    <w:rsid w:val="009A5F24"/>
    <w:rsid w:val="009A63C2"/>
    <w:rsid w:val="009B0B3E"/>
    <w:rsid w:val="009B1333"/>
    <w:rsid w:val="009B1913"/>
    <w:rsid w:val="009B23BE"/>
    <w:rsid w:val="009B6657"/>
    <w:rsid w:val="009B6966"/>
    <w:rsid w:val="009C35E3"/>
    <w:rsid w:val="009D0EB5"/>
    <w:rsid w:val="009D14F9"/>
    <w:rsid w:val="009D2B74"/>
    <w:rsid w:val="009D63FF"/>
    <w:rsid w:val="009E175D"/>
    <w:rsid w:val="009E3CC2"/>
    <w:rsid w:val="009F06BD"/>
    <w:rsid w:val="009F2A4D"/>
    <w:rsid w:val="009F5AE7"/>
    <w:rsid w:val="009F61CE"/>
    <w:rsid w:val="009F6CDF"/>
    <w:rsid w:val="00A00828"/>
    <w:rsid w:val="00A011F1"/>
    <w:rsid w:val="00A0158D"/>
    <w:rsid w:val="00A03290"/>
    <w:rsid w:val="00A0387E"/>
    <w:rsid w:val="00A05247"/>
    <w:rsid w:val="00A05BFD"/>
    <w:rsid w:val="00A05CA7"/>
    <w:rsid w:val="00A062B8"/>
    <w:rsid w:val="00A07490"/>
    <w:rsid w:val="00A10655"/>
    <w:rsid w:val="00A12B64"/>
    <w:rsid w:val="00A13C4F"/>
    <w:rsid w:val="00A21ED3"/>
    <w:rsid w:val="00A22C38"/>
    <w:rsid w:val="00A25193"/>
    <w:rsid w:val="00A26E80"/>
    <w:rsid w:val="00A31AE8"/>
    <w:rsid w:val="00A3739D"/>
    <w:rsid w:val="00A37DDA"/>
    <w:rsid w:val="00A411BC"/>
    <w:rsid w:val="00A448D7"/>
    <w:rsid w:val="00A45005"/>
    <w:rsid w:val="00A538EB"/>
    <w:rsid w:val="00A54185"/>
    <w:rsid w:val="00A5458C"/>
    <w:rsid w:val="00A5545F"/>
    <w:rsid w:val="00A567EE"/>
    <w:rsid w:val="00A661BA"/>
    <w:rsid w:val="00A672EC"/>
    <w:rsid w:val="00A70DD8"/>
    <w:rsid w:val="00A74CC7"/>
    <w:rsid w:val="00A75FA0"/>
    <w:rsid w:val="00A76790"/>
    <w:rsid w:val="00A83218"/>
    <w:rsid w:val="00A83E4D"/>
    <w:rsid w:val="00A851D3"/>
    <w:rsid w:val="00A85D0C"/>
    <w:rsid w:val="00A9075F"/>
    <w:rsid w:val="00A90FCD"/>
    <w:rsid w:val="00A925EC"/>
    <w:rsid w:val="00A929AA"/>
    <w:rsid w:val="00A92B6B"/>
    <w:rsid w:val="00A94BA5"/>
    <w:rsid w:val="00AA0D93"/>
    <w:rsid w:val="00AA541E"/>
    <w:rsid w:val="00AB12D1"/>
    <w:rsid w:val="00AB3A50"/>
    <w:rsid w:val="00AB424C"/>
    <w:rsid w:val="00AB460D"/>
    <w:rsid w:val="00AB4E92"/>
    <w:rsid w:val="00AB6E92"/>
    <w:rsid w:val="00AC00DA"/>
    <w:rsid w:val="00AC19EE"/>
    <w:rsid w:val="00AC31BD"/>
    <w:rsid w:val="00AC58EE"/>
    <w:rsid w:val="00AD0DA4"/>
    <w:rsid w:val="00AD4169"/>
    <w:rsid w:val="00AE25C6"/>
    <w:rsid w:val="00AE306C"/>
    <w:rsid w:val="00AE4B76"/>
    <w:rsid w:val="00AE6161"/>
    <w:rsid w:val="00AF28C1"/>
    <w:rsid w:val="00AF77C9"/>
    <w:rsid w:val="00B02EF1"/>
    <w:rsid w:val="00B05709"/>
    <w:rsid w:val="00B07B12"/>
    <w:rsid w:val="00B07C97"/>
    <w:rsid w:val="00B11C67"/>
    <w:rsid w:val="00B15754"/>
    <w:rsid w:val="00B15C1B"/>
    <w:rsid w:val="00B16002"/>
    <w:rsid w:val="00B2046E"/>
    <w:rsid w:val="00B20E8B"/>
    <w:rsid w:val="00B24344"/>
    <w:rsid w:val="00B257E1"/>
    <w:rsid w:val="00B2599A"/>
    <w:rsid w:val="00B27AC4"/>
    <w:rsid w:val="00B30893"/>
    <w:rsid w:val="00B309E9"/>
    <w:rsid w:val="00B343CC"/>
    <w:rsid w:val="00B36677"/>
    <w:rsid w:val="00B44B34"/>
    <w:rsid w:val="00B45ED6"/>
    <w:rsid w:val="00B5084A"/>
    <w:rsid w:val="00B54196"/>
    <w:rsid w:val="00B546BB"/>
    <w:rsid w:val="00B606A1"/>
    <w:rsid w:val="00B614F7"/>
    <w:rsid w:val="00B61B26"/>
    <w:rsid w:val="00B65E6B"/>
    <w:rsid w:val="00B66EB3"/>
    <w:rsid w:val="00B675B2"/>
    <w:rsid w:val="00B81261"/>
    <w:rsid w:val="00B8223E"/>
    <w:rsid w:val="00B832AE"/>
    <w:rsid w:val="00B86678"/>
    <w:rsid w:val="00B87666"/>
    <w:rsid w:val="00B913DB"/>
    <w:rsid w:val="00B9261C"/>
    <w:rsid w:val="00B92F9B"/>
    <w:rsid w:val="00B94085"/>
    <w:rsid w:val="00B941B3"/>
    <w:rsid w:val="00B96513"/>
    <w:rsid w:val="00BA1D47"/>
    <w:rsid w:val="00BA66F0"/>
    <w:rsid w:val="00BB2239"/>
    <w:rsid w:val="00BB2AE7"/>
    <w:rsid w:val="00BB6464"/>
    <w:rsid w:val="00BB7300"/>
    <w:rsid w:val="00BB7367"/>
    <w:rsid w:val="00BB7DD5"/>
    <w:rsid w:val="00BC1BB8"/>
    <w:rsid w:val="00BC4379"/>
    <w:rsid w:val="00BC52AD"/>
    <w:rsid w:val="00BC7DC6"/>
    <w:rsid w:val="00BD7FE1"/>
    <w:rsid w:val="00BE37CA"/>
    <w:rsid w:val="00BE3F6D"/>
    <w:rsid w:val="00BE6144"/>
    <w:rsid w:val="00BE635A"/>
    <w:rsid w:val="00BF068E"/>
    <w:rsid w:val="00BF17E9"/>
    <w:rsid w:val="00BF2ABB"/>
    <w:rsid w:val="00BF5099"/>
    <w:rsid w:val="00C10B5E"/>
    <w:rsid w:val="00C10F10"/>
    <w:rsid w:val="00C136A6"/>
    <w:rsid w:val="00C15D4D"/>
    <w:rsid w:val="00C175DC"/>
    <w:rsid w:val="00C17C51"/>
    <w:rsid w:val="00C202B6"/>
    <w:rsid w:val="00C20A66"/>
    <w:rsid w:val="00C30171"/>
    <w:rsid w:val="00C3042A"/>
    <w:rsid w:val="00C309D8"/>
    <w:rsid w:val="00C32FD4"/>
    <w:rsid w:val="00C37625"/>
    <w:rsid w:val="00C40964"/>
    <w:rsid w:val="00C40AFC"/>
    <w:rsid w:val="00C41CED"/>
    <w:rsid w:val="00C425E7"/>
    <w:rsid w:val="00C43519"/>
    <w:rsid w:val="00C45263"/>
    <w:rsid w:val="00C51537"/>
    <w:rsid w:val="00C5260A"/>
    <w:rsid w:val="00C52BC3"/>
    <w:rsid w:val="00C54BD6"/>
    <w:rsid w:val="00C5642C"/>
    <w:rsid w:val="00C600B7"/>
    <w:rsid w:val="00C607D7"/>
    <w:rsid w:val="00C61AFA"/>
    <w:rsid w:val="00C61D64"/>
    <w:rsid w:val="00C61E8A"/>
    <w:rsid w:val="00C62099"/>
    <w:rsid w:val="00C62A34"/>
    <w:rsid w:val="00C64EA3"/>
    <w:rsid w:val="00C717E4"/>
    <w:rsid w:val="00C72867"/>
    <w:rsid w:val="00C75E81"/>
    <w:rsid w:val="00C81BCD"/>
    <w:rsid w:val="00C83AF9"/>
    <w:rsid w:val="00C83BB6"/>
    <w:rsid w:val="00C83D3F"/>
    <w:rsid w:val="00C86609"/>
    <w:rsid w:val="00C90AF7"/>
    <w:rsid w:val="00C929C2"/>
    <w:rsid w:val="00C92B4C"/>
    <w:rsid w:val="00C94086"/>
    <w:rsid w:val="00C94EEF"/>
    <w:rsid w:val="00C954F6"/>
    <w:rsid w:val="00C9690C"/>
    <w:rsid w:val="00C97BEB"/>
    <w:rsid w:val="00CA36A0"/>
    <w:rsid w:val="00CA6BC5"/>
    <w:rsid w:val="00CC331A"/>
    <w:rsid w:val="00CC571B"/>
    <w:rsid w:val="00CC5DBC"/>
    <w:rsid w:val="00CC5F04"/>
    <w:rsid w:val="00CC61CD"/>
    <w:rsid w:val="00CC6C02"/>
    <w:rsid w:val="00CC737B"/>
    <w:rsid w:val="00CD5011"/>
    <w:rsid w:val="00CD7F5B"/>
    <w:rsid w:val="00CE233B"/>
    <w:rsid w:val="00CE5801"/>
    <w:rsid w:val="00CE640F"/>
    <w:rsid w:val="00CE76BC"/>
    <w:rsid w:val="00CF0AA3"/>
    <w:rsid w:val="00CF0C29"/>
    <w:rsid w:val="00CF29DE"/>
    <w:rsid w:val="00CF540E"/>
    <w:rsid w:val="00D02F07"/>
    <w:rsid w:val="00D0375B"/>
    <w:rsid w:val="00D13F0B"/>
    <w:rsid w:val="00D15D88"/>
    <w:rsid w:val="00D27D49"/>
    <w:rsid w:val="00D27EBE"/>
    <w:rsid w:val="00D30C41"/>
    <w:rsid w:val="00D32BA2"/>
    <w:rsid w:val="00D36A49"/>
    <w:rsid w:val="00D438AF"/>
    <w:rsid w:val="00D45C2A"/>
    <w:rsid w:val="00D47DC7"/>
    <w:rsid w:val="00D517C6"/>
    <w:rsid w:val="00D56F7E"/>
    <w:rsid w:val="00D5719F"/>
    <w:rsid w:val="00D61B49"/>
    <w:rsid w:val="00D65698"/>
    <w:rsid w:val="00D70A4E"/>
    <w:rsid w:val="00D71D84"/>
    <w:rsid w:val="00D71DA3"/>
    <w:rsid w:val="00D71F53"/>
    <w:rsid w:val="00D72464"/>
    <w:rsid w:val="00D72796"/>
    <w:rsid w:val="00D72A57"/>
    <w:rsid w:val="00D768EB"/>
    <w:rsid w:val="00D81E17"/>
    <w:rsid w:val="00D82D1E"/>
    <w:rsid w:val="00D82DDF"/>
    <w:rsid w:val="00D832D9"/>
    <w:rsid w:val="00D90F00"/>
    <w:rsid w:val="00D960CD"/>
    <w:rsid w:val="00D96220"/>
    <w:rsid w:val="00D96804"/>
    <w:rsid w:val="00D975C0"/>
    <w:rsid w:val="00DA391A"/>
    <w:rsid w:val="00DA5285"/>
    <w:rsid w:val="00DB191D"/>
    <w:rsid w:val="00DB1BEB"/>
    <w:rsid w:val="00DB2E95"/>
    <w:rsid w:val="00DB4F91"/>
    <w:rsid w:val="00DB6D0A"/>
    <w:rsid w:val="00DC06BE"/>
    <w:rsid w:val="00DC1F0F"/>
    <w:rsid w:val="00DC2200"/>
    <w:rsid w:val="00DC3117"/>
    <w:rsid w:val="00DC4E2A"/>
    <w:rsid w:val="00DC5DD9"/>
    <w:rsid w:val="00DC6825"/>
    <w:rsid w:val="00DC6D2D"/>
    <w:rsid w:val="00DD27A8"/>
    <w:rsid w:val="00DD3975"/>
    <w:rsid w:val="00DD445E"/>
    <w:rsid w:val="00DD4E59"/>
    <w:rsid w:val="00DE0460"/>
    <w:rsid w:val="00DE1F3B"/>
    <w:rsid w:val="00DE33B5"/>
    <w:rsid w:val="00DE5E18"/>
    <w:rsid w:val="00DF0487"/>
    <w:rsid w:val="00DF133A"/>
    <w:rsid w:val="00DF3A41"/>
    <w:rsid w:val="00DF3F17"/>
    <w:rsid w:val="00DF55DF"/>
    <w:rsid w:val="00DF5EA4"/>
    <w:rsid w:val="00DF7271"/>
    <w:rsid w:val="00E02681"/>
    <w:rsid w:val="00E02792"/>
    <w:rsid w:val="00E034D8"/>
    <w:rsid w:val="00E04CC0"/>
    <w:rsid w:val="00E06AF5"/>
    <w:rsid w:val="00E123F0"/>
    <w:rsid w:val="00E14950"/>
    <w:rsid w:val="00E14DBF"/>
    <w:rsid w:val="00E15816"/>
    <w:rsid w:val="00E160D5"/>
    <w:rsid w:val="00E239FF"/>
    <w:rsid w:val="00E27D7B"/>
    <w:rsid w:val="00E30556"/>
    <w:rsid w:val="00E30981"/>
    <w:rsid w:val="00E33136"/>
    <w:rsid w:val="00E34D7C"/>
    <w:rsid w:val="00E3723D"/>
    <w:rsid w:val="00E37898"/>
    <w:rsid w:val="00E37C8A"/>
    <w:rsid w:val="00E44C89"/>
    <w:rsid w:val="00E44F99"/>
    <w:rsid w:val="00E457A6"/>
    <w:rsid w:val="00E52EF0"/>
    <w:rsid w:val="00E53347"/>
    <w:rsid w:val="00E54F9E"/>
    <w:rsid w:val="00E55F57"/>
    <w:rsid w:val="00E57234"/>
    <w:rsid w:val="00E61BA2"/>
    <w:rsid w:val="00E63864"/>
    <w:rsid w:val="00E6403F"/>
    <w:rsid w:val="00E75451"/>
    <w:rsid w:val="00E76AD6"/>
    <w:rsid w:val="00E770C4"/>
    <w:rsid w:val="00E81101"/>
    <w:rsid w:val="00E84C5A"/>
    <w:rsid w:val="00E861DB"/>
    <w:rsid w:val="00E8770E"/>
    <w:rsid w:val="00E907FE"/>
    <w:rsid w:val="00E908F1"/>
    <w:rsid w:val="00E90B2A"/>
    <w:rsid w:val="00E93406"/>
    <w:rsid w:val="00E93A02"/>
    <w:rsid w:val="00E956C5"/>
    <w:rsid w:val="00E95C39"/>
    <w:rsid w:val="00E967BD"/>
    <w:rsid w:val="00EA1C40"/>
    <w:rsid w:val="00EA2C39"/>
    <w:rsid w:val="00EA5D29"/>
    <w:rsid w:val="00EA6B6C"/>
    <w:rsid w:val="00EB0323"/>
    <w:rsid w:val="00EB0A3C"/>
    <w:rsid w:val="00EB0A96"/>
    <w:rsid w:val="00EB14AE"/>
    <w:rsid w:val="00EB182B"/>
    <w:rsid w:val="00EB6867"/>
    <w:rsid w:val="00EB77F9"/>
    <w:rsid w:val="00EC4F03"/>
    <w:rsid w:val="00EC5769"/>
    <w:rsid w:val="00EC7D00"/>
    <w:rsid w:val="00ED0304"/>
    <w:rsid w:val="00ED0D0C"/>
    <w:rsid w:val="00ED0DBF"/>
    <w:rsid w:val="00ED4FF7"/>
    <w:rsid w:val="00ED5B7B"/>
    <w:rsid w:val="00ED722A"/>
    <w:rsid w:val="00EE3177"/>
    <w:rsid w:val="00EE38FA"/>
    <w:rsid w:val="00EE3E2C"/>
    <w:rsid w:val="00EE40F9"/>
    <w:rsid w:val="00EE50F8"/>
    <w:rsid w:val="00EE54CE"/>
    <w:rsid w:val="00EE5D23"/>
    <w:rsid w:val="00EE750D"/>
    <w:rsid w:val="00EF28B4"/>
    <w:rsid w:val="00EF3CA4"/>
    <w:rsid w:val="00EF4899"/>
    <w:rsid w:val="00EF49A8"/>
    <w:rsid w:val="00EF7859"/>
    <w:rsid w:val="00F014DA"/>
    <w:rsid w:val="00F02591"/>
    <w:rsid w:val="00F029B8"/>
    <w:rsid w:val="00F030AC"/>
    <w:rsid w:val="00F03637"/>
    <w:rsid w:val="00F07C03"/>
    <w:rsid w:val="00F10CEC"/>
    <w:rsid w:val="00F205CA"/>
    <w:rsid w:val="00F208D1"/>
    <w:rsid w:val="00F21076"/>
    <w:rsid w:val="00F30AE1"/>
    <w:rsid w:val="00F34846"/>
    <w:rsid w:val="00F43DFD"/>
    <w:rsid w:val="00F46C56"/>
    <w:rsid w:val="00F5696E"/>
    <w:rsid w:val="00F60EFF"/>
    <w:rsid w:val="00F65FCB"/>
    <w:rsid w:val="00F67D2D"/>
    <w:rsid w:val="00F70338"/>
    <w:rsid w:val="00F73EE6"/>
    <w:rsid w:val="00F858F2"/>
    <w:rsid w:val="00F860CC"/>
    <w:rsid w:val="00F86854"/>
    <w:rsid w:val="00F86D39"/>
    <w:rsid w:val="00F91C5B"/>
    <w:rsid w:val="00F921AE"/>
    <w:rsid w:val="00F94398"/>
    <w:rsid w:val="00FA1E99"/>
    <w:rsid w:val="00FA68D5"/>
    <w:rsid w:val="00FA7126"/>
    <w:rsid w:val="00FB2B56"/>
    <w:rsid w:val="00FB55D5"/>
    <w:rsid w:val="00FB5F32"/>
    <w:rsid w:val="00FC12BF"/>
    <w:rsid w:val="00FC2C60"/>
    <w:rsid w:val="00FC328E"/>
    <w:rsid w:val="00FD3E6F"/>
    <w:rsid w:val="00FD51B9"/>
    <w:rsid w:val="00FD5849"/>
    <w:rsid w:val="00FE03E4"/>
    <w:rsid w:val="00FE1E87"/>
    <w:rsid w:val="00FE2A39"/>
    <w:rsid w:val="00FE3366"/>
    <w:rsid w:val="00FE5A2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D8358-0D80-4776-B7E0-C3169DA4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customStyle="1" w:styleId="Default">
    <w:name w:val="Default"/>
    <w:rsid w:val="00EA6B6C"/>
    <w:pPr>
      <w:autoSpaceDE w:val="0"/>
      <w:autoSpaceDN w:val="0"/>
      <w:adjustRightInd w:val="0"/>
      <w:spacing w:after="0"/>
    </w:pPr>
    <w:rPr>
      <w:rFonts w:ascii="Lato" w:hAnsi="Lato" w:cs="Lato"/>
      <w:color w:val="000000"/>
      <w:sz w:val="24"/>
      <w:szCs w:val="24"/>
    </w:rPr>
  </w:style>
  <w:style w:type="paragraph" w:customStyle="1" w:styleId="xmsonormal">
    <w:name w:val="x_msonormal"/>
    <w:basedOn w:val="Normal"/>
    <w:rsid w:val="004F6BC3"/>
    <w:pPr>
      <w:spacing w:after="0"/>
    </w:pPr>
    <w:rPr>
      <w:rFonts w:ascii="Times New Roman" w:eastAsiaTheme="minorHAnsi" w:hAnsi="Times New Roman"/>
      <w:sz w:val="24"/>
      <w:szCs w:val="24"/>
      <w:lang w:eastAsia="en-AU"/>
    </w:rPr>
  </w:style>
  <w:style w:type="character" w:styleId="Strong">
    <w:name w:val="Strong"/>
    <w:basedOn w:val="DefaultParagraphFont"/>
    <w:uiPriority w:val="22"/>
    <w:qFormat/>
    <w:rsid w:val="00213E77"/>
    <w:rPr>
      <w:b/>
      <w:bCs/>
    </w:rPr>
  </w:style>
  <w:style w:type="character" w:styleId="FollowedHyperlink">
    <w:name w:val="FollowedHyperlink"/>
    <w:basedOn w:val="DefaultParagraphFont"/>
    <w:uiPriority w:val="99"/>
    <w:semiHidden/>
    <w:unhideWhenUsed/>
    <w:rsid w:val="00213E77"/>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59340595">
      <w:bodyDiv w:val="1"/>
      <w:marLeft w:val="0"/>
      <w:marRight w:val="0"/>
      <w:marTop w:val="0"/>
      <w:marBottom w:val="0"/>
      <w:divBdr>
        <w:top w:val="none" w:sz="0" w:space="0" w:color="auto"/>
        <w:left w:val="none" w:sz="0" w:space="0" w:color="auto"/>
        <w:bottom w:val="none" w:sz="0" w:space="0" w:color="auto"/>
        <w:right w:val="none" w:sz="0" w:space="0" w:color="auto"/>
      </w:divBdr>
    </w:div>
    <w:div w:id="933173730">
      <w:bodyDiv w:val="1"/>
      <w:marLeft w:val="0"/>
      <w:marRight w:val="0"/>
      <w:marTop w:val="0"/>
      <w:marBottom w:val="0"/>
      <w:divBdr>
        <w:top w:val="none" w:sz="0" w:space="0" w:color="auto"/>
        <w:left w:val="none" w:sz="0" w:space="0" w:color="auto"/>
        <w:bottom w:val="none" w:sz="0" w:space="0" w:color="auto"/>
        <w:right w:val="none" w:sz="0" w:space="0" w:color="auto"/>
      </w:divBdr>
      <w:divsChild>
        <w:div w:id="274871564">
          <w:marLeft w:val="0"/>
          <w:marRight w:val="0"/>
          <w:marTop w:val="0"/>
          <w:marBottom w:val="0"/>
          <w:divBdr>
            <w:top w:val="none" w:sz="0" w:space="0" w:color="auto"/>
            <w:left w:val="none" w:sz="0" w:space="0" w:color="auto"/>
            <w:bottom w:val="none" w:sz="0" w:space="0" w:color="auto"/>
            <w:right w:val="none" w:sz="0" w:space="0" w:color="auto"/>
          </w:divBdr>
          <w:divsChild>
            <w:div w:id="1583173918">
              <w:marLeft w:val="0"/>
              <w:marRight w:val="0"/>
              <w:marTop w:val="0"/>
              <w:marBottom w:val="0"/>
              <w:divBdr>
                <w:top w:val="none" w:sz="0" w:space="0" w:color="auto"/>
                <w:left w:val="none" w:sz="0" w:space="0" w:color="auto"/>
                <w:bottom w:val="none" w:sz="0" w:space="0" w:color="auto"/>
                <w:right w:val="none" w:sz="0" w:space="0" w:color="auto"/>
              </w:divBdr>
              <w:divsChild>
                <w:div w:id="2008436494">
                  <w:marLeft w:val="0"/>
                  <w:marRight w:val="0"/>
                  <w:marTop w:val="0"/>
                  <w:marBottom w:val="0"/>
                  <w:divBdr>
                    <w:top w:val="none" w:sz="0" w:space="0" w:color="auto"/>
                    <w:left w:val="none" w:sz="0" w:space="0" w:color="auto"/>
                    <w:bottom w:val="none" w:sz="0" w:space="0" w:color="auto"/>
                    <w:right w:val="none" w:sz="0" w:space="0" w:color="auto"/>
                  </w:divBdr>
                  <w:divsChild>
                    <w:div w:id="1213424220">
                      <w:marLeft w:val="0"/>
                      <w:marRight w:val="0"/>
                      <w:marTop w:val="0"/>
                      <w:marBottom w:val="0"/>
                      <w:divBdr>
                        <w:top w:val="none" w:sz="0" w:space="0" w:color="auto"/>
                        <w:left w:val="none" w:sz="0" w:space="0" w:color="auto"/>
                        <w:bottom w:val="none" w:sz="0" w:space="0" w:color="auto"/>
                        <w:right w:val="none" w:sz="0" w:space="0" w:color="auto"/>
                      </w:divBdr>
                      <w:divsChild>
                        <w:div w:id="2086950716">
                          <w:marLeft w:val="0"/>
                          <w:marRight w:val="0"/>
                          <w:marTop w:val="0"/>
                          <w:marBottom w:val="0"/>
                          <w:divBdr>
                            <w:top w:val="none" w:sz="0" w:space="0" w:color="auto"/>
                            <w:left w:val="none" w:sz="0" w:space="0" w:color="auto"/>
                            <w:bottom w:val="none" w:sz="0" w:space="0" w:color="auto"/>
                            <w:right w:val="none" w:sz="0" w:space="0" w:color="auto"/>
                          </w:divBdr>
                          <w:divsChild>
                            <w:div w:id="703481297">
                              <w:marLeft w:val="0"/>
                              <w:marRight w:val="0"/>
                              <w:marTop w:val="0"/>
                              <w:marBottom w:val="0"/>
                              <w:divBdr>
                                <w:top w:val="none" w:sz="0" w:space="0" w:color="auto"/>
                                <w:left w:val="none" w:sz="0" w:space="0" w:color="auto"/>
                                <w:bottom w:val="none" w:sz="0" w:space="0" w:color="auto"/>
                                <w:right w:val="none" w:sz="0" w:space="0" w:color="auto"/>
                              </w:divBdr>
                              <w:divsChild>
                                <w:div w:id="545916135">
                                  <w:marLeft w:val="0"/>
                                  <w:marRight w:val="0"/>
                                  <w:marTop w:val="0"/>
                                  <w:marBottom w:val="0"/>
                                  <w:divBdr>
                                    <w:top w:val="none" w:sz="0" w:space="0" w:color="auto"/>
                                    <w:left w:val="none" w:sz="0" w:space="0" w:color="auto"/>
                                    <w:bottom w:val="none" w:sz="0" w:space="0" w:color="auto"/>
                                    <w:right w:val="none" w:sz="0" w:space="0" w:color="auto"/>
                                  </w:divBdr>
                                  <w:divsChild>
                                    <w:div w:id="2066755204">
                                      <w:marLeft w:val="0"/>
                                      <w:marRight w:val="0"/>
                                      <w:marTop w:val="0"/>
                                      <w:marBottom w:val="0"/>
                                      <w:divBdr>
                                        <w:top w:val="none" w:sz="0" w:space="0" w:color="auto"/>
                                        <w:left w:val="none" w:sz="0" w:space="0" w:color="auto"/>
                                        <w:bottom w:val="none" w:sz="0" w:space="0" w:color="auto"/>
                                        <w:right w:val="none" w:sz="0" w:space="0" w:color="auto"/>
                                      </w:divBdr>
                                      <w:divsChild>
                                        <w:div w:id="21072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09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tion.nt.gov.au/statistics-research-and-strategies/family-engagement-charter" TargetMode="External"/><Relationship Id="rId4" Type="http://schemas.openxmlformats.org/officeDocument/2006/relationships/styles" Target="styles.xml"/><Relationship Id="rId9" Type="http://schemas.openxmlformats.org/officeDocument/2006/relationships/hyperlink" Target="https://education.nt.gov.au/committees,-regulators-and-advisory-groups/northern-territory-board-of-studies/ntbos-publicat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horne\AppData\Local\Microsoft\Windows\INetCache\IE\UTSQV4LE\ntg-short-landscape-template_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C2E4C-7BF3-4879-9F20-82C65787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ntg-short-landscape-template_1.dotx</Template>
  <TotalTime>1</TotalTime>
  <Pages>11</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Northern Territory Board of Studies 
Confirmed Minutes</vt:lpstr>
    </vt:vector>
  </TitlesOfParts>
  <Company>&lt;NAME&gt;</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Confirmed Minutes</dc:title>
  <dc:creator>Northern Territory Government</dc:creator>
  <cp:lastModifiedBy>Roy Galet</cp:lastModifiedBy>
  <cp:revision>4</cp:revision>
  <cp:lastPrinted>2020-11-29T22:57:00Z</cp:lastPrinted>
  <dcterms:created xsi:type="dcterms:W3CDTF">2021-02-17T22:30:00Z</dcterms:created>
  <dcterms:modified xsi:type="dcterms:W3CDTF">2021-02-17T23:42:00Z</dcterms:modified>
</cp:coreProperties>
</file>