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63A00" w:rsidRPr="00063A00" w:rsidRDefault="00063A00" w:rsidP="00063A0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063A00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30-16 Number of NTCET completers who undertook a school based apprenticeship or traineeship*, by qualification, 2016 (NT)</w:t>
      </w:r>
    </w:p>
    <w:p w:rsidR="00AA11BF" w:rsidRDefault="00AA11BF" w:rsidP="000E345A">
      <w:pPr>
        <w:spacing w:after="0"/>
        <w:rPr>
          <w:b/>
          <w:color w:val="000000"/>
          <w:lang w:eastAsia="en-AU"/>
        </w:rPr>
      </w:pPr>
    </w:p>
    <w:p w:rsidR="00063A00" w:rsidRDefault="00063A00" w:rsidP="000E345A">
      <w:pPr>
        <w:spacing w:after="0"/>
        <w:rPr>
          <w:b/>
          <w:color w:val="000000"/>
          <w:lang w:eastAsia="en-AU"/>
        </w:rPr>
      </w:pPr>
    </w:p>
    <w:tbl>
      <w:tblPr>
        <w:tblStyle w:val="GridTable5Dark-Accent6"/>
        <w:tblW w:w="9918" w:type="dxa"/>
        <w:tblLook w:val="04A0" w:firstRow="1" w:lastRow="0" w:firstColumn="1" w:lastColumn="0" w:noHBand="0" w:noVBand="1"/>
      </w:tblPr>
      <w:tblGrid>
        <w:gridCol w:w="6680"/>
        <w:gridCol w:w="3238"/>
      </w:tblGrid>
      <w:tr w:rsidR="00063A00" w:rsidRPr="00063A00" w:rsidTr="0006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063A00" w:rsidRPr="00063A00" w:rsidRDefault="00063A00" w:rsidP="00063A00">
            <w:pPr>
              <w:spacing w:before="24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Qualification</w:t>
            </w:r>
          </w:p>
        </w:tc>
        <w:tc>
          <w:tcPr>
            <w:tcW w:w="3238" w:type="dxa"/>
            <w:noWrap/>
            <w:hideMark/>
          </w:tcPr>
          <w:p w:rsidR="00063A00" w:rsidRPr="00063A00" w:rsidRDefault="00063A00" w:rsidP="00063A00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Number of Apprenticeships</w:t>
            </w:r>
          </w:p>
        </w:tc>
      </w:tr>
      <w:tr w:rsidR="00063A00" w:rsidRPr="00063A00" w:rsidTr="000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Business</w:t>
            </w:r>
          </w:p>
        </w:tc>
        <w:tc>
          <w:tcPr>
            <w:tcW w:w="3238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063A00" w:rsidRPr="00063A00" w:rsidTr="00063A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Engineering</w:t>
            </w:r>
          </w:p>
        </w:tc>
        <w:tc>
          <w:tcPr>
            <w:tcW w:w="3238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063A00" w:rsidRPr="00063A00" w:rsidTr="000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Business</w:t>
            </w:r>
          </w:p>
        </w:tc>
        <w:tc>
          <w:tcPr>
            <w:tcW w:w="3238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063A00" w:rsidRPr="00063A00" w:rsidTr="00063A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Sport and Recreation</w:t>
            </w:r>
          </w:p>
        </w:tc>
        <w:tc>
          <w:tcPr>
            <w:tcW w:w="3238" w:type="dxa"/>
            <w:noWrap/>
            <w:hideMark/>
          </w:tcPr>
          <w:p w:rsidR="00063A00" w:rsidRPr="00063A00" w:rsidRDefault="00063A00" w:rsidP="00063A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63A0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</w:tbl>
    <w:p w:rsidR="00CF6968" w:rsidRDefault="00CF6968" w:rsidP="000E345A">
      <w:pPr>
        <w:spacing w:after="0"/>
        <w:rPr>
          <w:b/>
          <w:color w:val="000000"/>
          <w:lang w:eastAsia="en-AU"/>
        </w:rPr>
      </w:pPr>
    </w:p>
    <w:p w:rsidR="00620916" w:rsidRDefault="00620916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63A00" w:rsidRDefault="00063A00" w:rsidP="000E345A">
      <w:pPr>
        <w:spacing w:after="0"/>
        <w:rPr>
          <w:b/>
          <w:color w:val="000000"/>
          <w:lang w:eastAsia="en-AU"/>
        </w:rPr>
      </w:pPr>
    </w:p>
    <w:p w:rsidR="00063A00" w:rsidRDefault="00063A00" w:rsidP="000E345A">
      <w:pPr>
        <w:spacing w:after="0"/>
        <w:rPr>
          <w:b/>
          <w:color w:val="000000"/>
          <w:lang w:eastAsia="en-AU"/>
        </w:rPr>
      </w:pPr>
      <w:bookmarkStart w:id="0" w:name="_GoBack"/>
      <w:bookmarkEnd w:id="0"/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63A00" w:rsidRDefault="00063A00" w:rsidP="000E345A">
      <w:pPr>
        <w:spacing w:after="0"/>
        <w:rPr>
          <w:b/>
          <w:color w:val="000000"/>
          <w:lang w:eastAsia="en-AU"/>
        </w:rPr>
      </w:pPr>
    </w:p>
    <w:p w:rsidR="00063A00" w:rsidRDefault="00063A00" w:rsidP="000E345A">
      <w:pPr>
        <w:spacing w:after="0"/>
        <w:rPr>
          <w:b/>
          <w:color w:val="000000"/>
          <w:lang w:eastAsia="en-AU"/>
        </w:rPr>
      </w:pPr>
      <w:r w:rsidRPr="00063A00">
        <w:rPr>
          <w:rFonts w:ascii="Calibri" w:eastAsia="Times New Roman" w:hAnsi="Calibri" w:cs="Times New Roman"/>
          <w:color w:val="000000"/>
          <w:lang w:eastAsia="en-AU"/>
        </w:rPr>
        <w:t>*Qualifications are reported where five or more students undertook that qualification. Where students have undertaken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Pr="00063A00">
        <w:rPr>
          <w:rFonts w:ascii="Calibri" w:eastAsia="Times New Roman" w:hAnsi="Calibri" w:cs="Times New Roman"/>
          <w:color w:val="000000"/>
          <w:lang w:eastAsia="en-AU"/>
        </w:rPr>
        <w:t>a qualification that has since been replaced with a new qualification</w:t>
      </w:r>
    </w:p>
    <w:p w:rsidR="00620916" w:rsidRPr="000E345A" w:rsidRDefault="00620916" w:rsidP="000E345A">
      <w:pPr>
        <w:spacing w:after="0"/>
        <w:rPr>
          <w:b/>
          <w:color w:val="000000"/>
          <w:lang w:eastAsia="en-AU"/>
        </w:rPr>
      </w:pP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Note: This data is compiled from information supplied to the SACE Board by schools.</w:t>
      </w: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</w:p>
    <w:p w:rsidR="00AA11BF" w:rsidRDefault="00AA11BF" w:rsidP="00B34CDE">
      <w:pPr>
        <w:spacing w:after="0"/>
        <w:rPr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Schools receive the information from registered training organisations.</w:t>
      </w:r>
    </w:p>
    <w:p w:rsidR="00AA11BF" w:rsidRDefault="00AA11BF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63A00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83E4D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16D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0916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06A4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11BF"/>
    <w:rsid w:val="00AA2EB0"/>
    <w:rsid w:val="00AC1379"/>
    <w:rsid w:val="00AD0DA4"/>
    <w:rsid w:val="00AD3722"/>
    <w:rsid w:val="00AD4169"/>
    <w:rsid w:val="00AE49C0"/>
    <w:rsid w:val="00B02EF1"/>
    <w:rsid w:val="00B15EFA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6968"/>
    <w:rsid w:val="00CF7A12"/>
    <w:rsid w:val="00D140AF"/>
    <w:rsid w:val="00D23401"/>
    <w:rsid w:val="00D27858"/>
    <w:rsid w:val="00D32E05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FAAF-B1FE-4EE3-98A1-0847B899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2017-05-23T05:47:00Z</dcterms:created>
  <dcterms:modified xsi:type="dcterms:W3CDTF">2017-05-23T05:50:00Z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