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6B76F" w14:textId="77777777" w:rsidR="003368B4" w:rsidRDefault="00A95C37" w:rsidP="003368B4">
      <w:pPr>
        <w:pStyle w:val="Heading1"/>
        <w:rPr>
          <w:rFonts w:ascii="Lato Black" w:hAnsi="Lato Black"/>
        </w:rPr>
      </w:pPr>
      <w:r>
        <w:rPr>
          <w:rFonts w:ascii="Lato Black" w:hAnsi="Lato Black"/>
        </w:rPr>
        <w:t xml:space="preserve">dual campus college model </w:t>
      </w:r>
      <w:r>
        <w:rPr>
          <w:rFonts w:ascii="Lato Black" w:hAnsi="Lato Black"/>
        </w:rPr>
        <w:br/>
        <w:t>in PALMERSTON</w:t>
      </w:r>
    </w:p>
    <w:p w14:paraId="6F27E0D5" w14:textId="77777777" w:rsidR="003368B4" w:rsidRDefault="003368B4" w:rsidP="003368B4">
      <w:pPr>
        <w:pStyle w:val="Heading1"/>
        <w:rPr>
          <w:rFonts w:ascii="Lato Black" w:hAnsi="Lato Black"/>
        </w:rPr>
      </w:pPr>
      <w:r>
        <w:rPr>
          <w:rFonts w:ascii="Lato Black" w:hAnsi="Lato Black"/>
        </w:rPr>
        <w:t>FREQUENTLY ASKED QUESTIONS</w:t>
      </w:r>
    </w:p>
    <w:p w14:paraId="67E93E77" w14:textId="3187DBDD" w:rsidR="003368B4" w:rsidRDefault="000D2BD3" w:rsidP="000D2BD3">
      <w:pPr>
        <w:tabs>
          <w:tab w:val="left" w:pos="7644"/>
        </w:tabs>
        <w:spacing w:after="0" w:line="240" w:lineRule="auto"/>
      </w:pPr>
      <w:r>
        <w:tab/>
      </w:r>
    </w:p>
    <w:p w14:paraId="7A0E5B6E" w14:textId="77777777" w:rsidR="003368B4" w:rsidRDefault="003368B4" w:rsidP="003368B4">
      <w:pPr>
        <w:spacing w:after="0" w:line="240" w:lineRule="auto"/>
      </w:pPr>
    </w:p>
    <w:p w14:paraId="13D68300" w14:textId="77777777" w:rsidR="003368B4" w:rsidRPr="003368B4" w:rsidRDefault="003368B4" w:rsidP="003368B4">
      <w:pPr>
        <w:spacing w:after="0" w:line="240" w:lineRule="auto"/>
        <w:rPr>
          <w:rFonts w:ascii="Lato" w:hAnsi="Lato"/>
          <w:b/>
        </w:rPr>
      </w:pPr>
      <w:r w:rsidRPr="003368B4">
        <w:rPr>
          <w:rFonts w:ascii="Lato" w:hAnsi="Lato"/>
          <w:b/>
        </w:rPr>
        <w:t>Why is the dual campus college model being implemented in Palmerston?</w:t>
      </w:r>
    </w:p>
    <w:p w14:paraId="276C4A2E" w14:textId="77777777" w:rsidR="002E23C9" w:rsidRPr="002E23C9" w:rsidRDefault="002E23C9" w:rsidP="00D93118">
      <w:pPr>
        <w:autoSpaceDE w:val="0"/>
        <w:autoSpaceDN w:val="0"/>
        <w:adjustRightInd w:val="0"/>
        <w:spacing w:after="0" w:line="240" w:lineRule="auto"/>
        <w:rPr>
          <w:bCs/>
        </w:rPr>
      </w:pPr>
    </w:p>
    <w:p w14:paraId="00667C83" w14:textId="2CE36244" w:rsidR="002E23C9" w:rsidRDefault="002E23C9" w:rsidP="00D93118">
      <w:pPr>
        <w:autoSpaceDE w:val="0"/>
        <w:autoSpaceDN w:val="0"/>
        <w:adjustRightInd w:val="0"/>
        <w:spacing w:after="0" w:line="240" w:lineRule="auto"/>
        <w:rPr>
          <w:rFonts w:ascii="Lato" w:hAnsi="Lato" w:cs="Lato"/>
          <w:color w:val="000000"/>
        </w:rPr>
      </w:pPr>
      <w:r w:rsidRPr="002E23C9">
        <w:rPr>
          <w:rFonts w:ascii="Lato" w:hAnsi="Lato" w:cs="Lato"/>
          <w:color w:val="000000"/>
        </w:rPr>
        <w:t xml:space="preserve">In 2016, the Department of Education, with </w:t>
      </w:r>
      <w:r w:rsidR="00D93118" w:rsidRPr="00D93118">
        <w:rPr>
          <w:rFonts w:ascii="Lato" w:hAnsi="Lato" w:cs="Lato"/>
          <w:color w:val="000000"/>
        </w:rPr>
        <w:t xml:space="preserve">Rosebery Middle School and Palmerston Senior College </w:t>
      </w:r>
      <w:r w:rsidR="007A386C">
        <w:rPr>
          <w:rFonts w:ascii="Lato" w:hAnsi="Lato" w:cs="Lato"/>
          <w:color w:val="000000"/>
        </w:rPr>
        <w:t>started</w:t>
      </w:r>
      <w:r>
        <w:rPr>
          <w:rFonts w:ascii="Lato" w:hAnsi="Lato" w:cs="Lato"/>
          <w:color w:val="000000"/>
        </w:rPr>
        <w:t xml:space="preserve"> </w:t>
      </w:r>
      <w:r w:rsidR="00D93118">
        <w:rPr>
          <w:rFonts w:ascii="Lato" w:hAnsi="Lato" w:cs="Lato"/>
          <w:color w:val="000000"/>
        </w:rPr>
        <w:t>work</w:t>
      </w:r>
      <w:r w:rsidR="007A386C">
        <w:rPr>
          <w:rFonts w:ascii="Lato" w:hAnsi="Lato" w:cs="Lato"/>
          <w:color w:val="000000"/>
        </w:rPr>
        <w:t>ing</w:t>
      </w:r>
      <w:r w:rsidR="00D93118" w:rsidRPr="00D93118">
        <w:rPr>
          <w:rFonts w:ascii="Lato" w:hAnsi="Lato" w:cs="Lato"/>
          <w:color w:val="000000"/>
        </w:rPr>
        <w:t xml:space="preserve"> towards </w:t>
      </w:r>
      <w:r>
        <w:rPr>
          <w:rFonts w:ascii="Lato" w:hAnsi="Lato" w:cs="Lato"/>
          <w:color w:val="000000"/>
        </w:rPr>
        <w:t>forming a dual campus college</w:t>
      </w:r>
      <w:r w:rsidRPr="002E23C9">
        <w:rPr>
          <w:rFonts w:ascii="Lato" w:hAnsi="Lato" w:cs="Lato"/>
          <w:color w:val="000000"/>
        </w:rPr>
        <w:t xml:space="preserve"> to commence operation from Term 1, 2018</w:t>
      </w:r>
      <w:r>
        <w:rPr>
          <w:rFonts w:ascii="Lato" w:hAnsi="Lato" w:cs="Lato"/>
          <w:color w:val="000000"/>
        </w:rPr>
        <w:t xml:space="preserve">. </w:t>
      </w:r>
    </w:p>
    <w:p w14:paraId="76C37119" w14:textId="77777777" w:rsidR="002E23C9" w:rsidRDefault="002E23C9" w:rsidP="00D93118">
      <w:pPr>
        <w:autoSpaceDE w:val="0"/>
        <w:autoSpaceDN w:val="0"/>
        <w:adjustRightInd w:val="0"/>
        <w:spacing w:after="0" w:line="240" w:lineRule="auto"/>
        <w:rPr>
          <w:rFonts w:ascii="Lato" w:hAnsi="Lato" w:cs="Lato"/>
          <w:color w:val="000000"/>
        </w:rPr>
      </w:pPr>
    </w:p>
    <w:p w14:paraId="42D6BF2C" w14:textId="77777777" w:rsidR="002E23C9" w:rsidRDefault="002E23C9" w:rsidP="00D93118">
      <w:pPr>
        <w:autoSpaceDE w:val="0"/>
        <w:autoSpaceDN w:val="0"/>
        <w:adjustRightInd w:val="0"/>
        <w:spacing w:after="0" w:line="240" w:lineRule="auto"/>
        <w:rPr>
          <w:rFonts w:ascii="Lato" w:hAnsi="Lato" w:cs="Lato"/>
          <w:color w:val="000000"/>
        </w:rPr>
      </w:pPr>
      <w:r>
        <w:rPr>
          <w:rFonts w:ascii="Lato" w:hAnsi="Lato" w:cs="Lato"/>
          <w:color w:val="000000"/>
        </w:rPr>
        <w:t xml:space="preserve">The dual campus </w:t>
      </w:r>
      <w:r w:rsidRPr="002E23C9">
        <w:rPr>
          <w:rFonts w:ascii="Lato" w:hAnsi="Lato" w:cs="Lato"/>
          <w:color w:val="000000"/>
        </w:rPr>
        <w:t xml:space="preserve">forms one college with one leadership team over two campuses. It retains the success of the middle school campus and senior school campus to create the secondary college of choice in Palmerston.  </w:t>
      </w:r>
    </w:p>
    <w:p w14:paraId="4370E336" w14:textId="77777777" w:rsidR="00D93118" w:rsidRPr="00D93118" w:rsidRDefault="00D93118" w:rsidP="00D93118">
      <w:pPr>
        <w:autoSpaceDE w:val="0"/>
        <w:autoSpaceDN w:val="0"/>
        <w:adjustRightInd w:val="0"/>
        <w:spacing w:after="0" w:line="240" w:lineRule="auto"/>
        <w:rPr>
          <w:rFonts w:ascii="Lato" w:hAnsi="Lato" w:cs="Lato"/>
          <w:color w:val="000000"/>
        </w:rPr>
      </w:pPr>
    </w:p>
    <w:p w14:paraId="5CC95B7E" w14:textId="77777777" w:rsidR="00D93118" w:rsidRDefault="00D93118" w:rsidP="00D93118">
      <w:pPr>
        <w:autoSpaceDE w:val="0"/>
        <w:autoSpaceDN w:val="0"/>
        <w:adjustRightInd w:val="0"/>
        <w:spacing w:after="0" w:line="240" w:lineRule="auto"/>
        <w:rPr>
          <w:rFonts w:ascii="Lato" w:hAnsi="Lato" w:cs="Lato"/>
          <w:color w:val="000000"/>
        </w:rPr>
      </w:pPr>
      <w:r w:rsidRPr="00D93118">
        <w:rPr>
          <w:rFonts w:ascii="Lato" w:hAnsi="Lato" w:cs="Lato"/>
          <w:color w:val="000000"/>
        </w:rPr>
        <w:t xml:space="preserve">The </w:t>
      </w:r>
      <w:r>
        <w:rPr>
          <w:rFonts w:ascii="Lato" w:hAnsi="Lato" w:cs="Lato"/>
          <w:color w:val="000000"/>
        </w:rPr>
        <w:t xml:space="preserve">primary objective of the </w:t>
      </w:r>
      <w:r w:rsidRPr="00D93118">
        <w:rPr>
          <w:rFonts w:ascii="Lato" w:hAnsi="Lato" w:cs="Lato"/>
          <w:color w:val="000000"/>
        </w:rPr>
        <w:t xml:space="preserve">dual campus college </w:t>
      </w:r>
      <w:r>
        <w:rPr>
          <w:rFonts w:ascii="Lato" w:hAnsi="Lato" w:cs="Lato"/>
          <w:color w:val="000000"/>
        </w:rPr>
        <w:t>is to</w:t>
      </w:r>
      <w:r w:rsidRPr="00D93118">
        <w:rPr>
          <w:rFonts w:ascii="Lato" w:hAnsi="Lato" w:cs="Lato"/>
          <w:color w:val="000000"/>
        </w:rPr>
        <w:t xml:space="preserve"> </w:t>
      </w:r>
      <w:r w:rsidR="00CE2B05">
        <w:rPr>
          <w:rFonts w:ascii="Lato" w:hAnsi="Lato" w:cs="Lato"/>
          <w:color w:val="000000"/>
        </w:rPr>
        <w:t xml:space="preserve">improve student outcomes and </w:t>
      </w:r>
      <w:r w:rsidRPr="00D93118">
        <w:rPr>
          <w:rFonts w:ascii="Lato" w:hAnsi="Lato" w:cs="Lato"/>
          <w:color w:val="000000"/>
        </w:rPr>
        <w:t xml:space="preserve">provide Palmerston families with a contemporary, competitive and high quality education service, including clear and continuous learning pathways and specialisation, consistently high expectations and experiences, and longer term relationships from Year 7 to Year 12. </w:t>
      </w:r>
    </w:p>
    <w:p w14:paraId="33C7D88D" w14:textId="77777777" w:rsidR="00D93118" w:rsidRPr="00D93118" w:rsidRDefault="00D93118" w:rsidP="00D93118">
      <w:pPr>
        <w:autoSpaceDE w:val="0"/>
        <w:autoSpaceDN w:val="0"/>
        <w:adjustRightInd w:val="0"/>
        <w:spacing w:after="0" w:line="240" w:lineRule="auto"/>
        <w:rPr>
          <w:rFonts w:ascii="Lato" w:hAnsi="Lato" w:cs="Lato"/>
          <w:color w:val="000000"/>
        </w:rPr>
      </w:pPr>
    </w:p>
    <w:p w14:paraId="14CB62A8" w14:textId="77777777" w:rsidR="00D93118" w:rsidRPr="00D93118" w:rsidRDefault="00D93118" w:rsidP="00D93118">
      <w:pPr>
        <w:autoSpaceDE w:val="0"/>
        <w:autoSpaceDN w:val="0"/>
        <w:adjustRightInd w:val="0"/>
        <w:spacing w:after="0" w:line="240" w:lineRule="auto"/>
        <w:rPr>
          <w:rFonts w:ascii="Lato" w:hAnsi="Lato" w:cs="Lato"/>
          <w:color w:val="000000"/>
        </w:rPr>
      </w:pPr>
      <w:r w:rsidRPr="00D93118">
        <w:rPr>
          <w:rFonts w:ascii="Lato" w:hAnsi="Lato" w:cs="Lato"/>
          <w:color w:val="000000"/>
        </w:rPr>
        <w:t xml:space="preserve">The focus is on improving student engagement and outcomes through: </w:t>
      </w:r>
    </w:p>
    <w:p w14:paraId="59947ACE" w14:textId="77777777" w:rsidR="00D93118" w:rsidRPr="00D93118" w:rsidRDefault="00D93118" w:rsidP="00D93118">
      <w:pPr>
        <w:pStyle w:val="ListParagraph"/>
        <w:numPr>
          <w:ilvl w:val="0"/>
          <w:numId w:val="2"/>
        </w:numPr>
        <w:autoSpaceDE w:val="0"/>
        <w:autoSpaceDN w:val="0"/>
        <w:adjustRightInd w:val="0"/>
        <w:spacing w:after="13"/>
        <w:rPr>
          <w:rFonts w:cs="Lato"/>
          <w:color w:val="000000"/>
        </w:rPr>
      </w:pPr>
      <w:r w:rsidRPr="00D93118">
        <w:rPr>
          <w:rFonts w:cs="Lato"/>
          <w:color w:val="000000"/>
        </w:rPr>
        <w:t xml:space="preserve">an aligned school improvement plan and focus on sustained improvement in student outcomes across both campuses; </w:t>
      </w:r>
    </w:p>
    <w:p w14:paraId="30381E62" w14:textId="77777777" w:rsidR="00D93118" w:rsidRPr="00D93118" w:rsidRDefault="00D93118" w:rsidP="00D93118">
      <w:pPr>
        <w:pStyle w:val="ListParagraph"/>
        <w:numPr>
          <w:ilvl w:val="0"/>
          <w:numId w:val="2"/>
        </w:numPr>
        <w:autoSpaceDE w:val="0"/>
        <w:autoSpaceDN w:val="0"/>
        <w:adjustRightInd w:val="0"/>
        <w:spacing w:after="13"/>
        <w:rPr>
          <w:rFonts w:cs="Lato"/>
          <w:color w:val="000000"/>
        </w:rPr>
      </w:pPr>
      <w:r w:rsidRPr="00D93118">
        <w:rPr>
          <w:rFonts w:cs="Lato"/>
          <w:color w:val="000000"/>
        </w:rPr>
        <w:t xml:space="preserve">a consistent and wider range of curricular and extracurricular programs across both campuses; </w:t>
      </w:r>
    </w:p>
    <w:p w14:paraId="73F25E81" w14:textId="77777777" w:rsidR="00D93118" w:rsidRPr="00D93118" w:rsidRDefault="00D93118" w:rsidP="00D93118">
      <w:pPr>
        <w:pStyle w:val="ListParagraph"/>
        <w:numPr>
          <w:ilvl w:val="0"/>
          <w:numId w:val="2"/>
        </w:numPr>
        <w:autoSpaceDE w:val="0"/>
        <w:autoSpaceDN w:val="0"/>
        <w:adjustRightInd w:val="0"/>
        <w:spacing w:after="13"/>
        <w:rPr>
          <w:rFonts w:cs="Lato"/>
          <w:color w:val="000000"/>
        </w:rPr>
      </w:pPr>
      <w:r w:rsidRPr="00D93118">
        <w:rPr>
          <w:rFonts w:cs="Lato"/>
          <w:color w:val="000000"/>
        </w:rPr>
        <w:t xml:space="preserve">strong transition partnerships with primary schools to develop positive relationships with students that will continue across both middle years and senior years campuses; and </w:t>
      </w:r>
    </w:p>
    <w:p w14:paraId="342070F4" w14:textId="77777777" w:rsidR="00D93118" w:rsidRPr="00D93118" w:rsidRDefault="00D93118" w:rsidP="00D93118">
      <w:pPr>
        <w:pStyle w:val="ListParagraph"/>
        <w:numPr>
          <w:ilvl w:val="0"/>
          <w:numId w:val="2"/>
        </w:numPr>
        <w:autoSpaceDE w:val="0"/>
        <w:autoSpaceDN w:val="0"/>
        <w:adjustRightInd w:val="0"/>
        <w:rPr>
          <w:rFonts w:cs="Lato"/>
          <w:color w:val="000000"/>
        </w:rPr>
      </w:pPr>
      <w:r w:rsidRPr="00D93118">
        <w:rPr>
          <w:rFonts w:cs="Lato"/>
          <w:color w:val="000000"/>
        </w:rPr>
        <w:t xml:space="preserve">providing students, parents and the community with continuity of education from Year 7 to Year 12, through the development of a shared vision, mission, expectations and practices across both campuses. </w:t>
      </w:r>
    </w:p>
    <w:p w14:paraId="5B99FE4E" w14:textId="77777777" w:rsidR="00D93118" w:rsidRPr="00D93118" w:rsidRDefault="00D93118" w:rsidP="00D93118">
      <w:pPr>
        <w:autoSpaceDE w:val="0"/>
        <w:autoSpaceDN w:val="0"/>
        <w:adjustRightInd w:val="0"/>
        <w:spacing w:after="0" w:line="240" w:lineRule="auto"/>
        <w:rPr>
          <w:rFonts w:ascii="Lato" w:hAnsi="Lato" w:cs="Lato"/>
          <w:color w:val="000000"/>
        </w:rPr>
      </w:pPr>
    </w:p>
    <w:p w14:paraId="3DBDE2FC" w14:textId="77777777" w:rsidR="003368B4" w:rsidRDefault="00D93118" w:rsidP="00D93118">
      <w:pPr>
        <w:spacing w:after="0" w:line="240" w:lineRule="auto"/>
        <w:rPr>
          <w:rFonts w:ascii="Lato" w:hAnsi="Lato" w:cs="Lato"/>
          <w:color w:val="000000"/>
        </w:rPr>
      </w:pPr>
      <w:r w:rsidRPr="00D93118">
        <w:rPr>
          <w:rFonts w:ascii="Lato" w:hAnsi="Lato" w:cs="Lato"/>
          <w:color w:val="000000"/>
        </w:rPr>
        <w:t>The dual campus college will also provide teachers and support staff with greater opportunity for professional growth and shared networking across both campuses.</w:t>
      </w:r>
    </w:p>
    <w:p w14:paraId="38B99F8F" w14:textId="77777777" w:rsidR="00D93118" w:rsidRDefault="00D93118" w:rsidP="00D93118">
      <w:pPr>
        <w:spacing w:after="0" w:line="240" w:lineRule="auto"/>
        <w:rPr>
          <w:rFonts w:ascii="Lato" w:hAnsi="Lato" w:cs="Lato"/>
          <w:color w:val="000000"/>
        </w:rPr>
      </w:pPr>
    </w:p>
    <w:p w14:paraId="442B0BC3" w14:textId="77777777" w:rsidR="002C054D" w:rsidRDefault="002C054D" w:rsidP="003368B4">
      <w:pPr>
        <w:spacing w:after="0" w:line="240" w:lineRule="auto"/>
        <w:rPr>
          <w:rFonts w:ascii="Lato" w:hAnsi="Lato"/>
          <w:b/>
        </w:rPr>
      </w:pPr>
      <w:r>
        <w:rPr>
          <w:rFonts w:ascii="Lato" w:hAnsi="Lato"/>
          <w:b/>
        </w:rPr>
        <w:t>What is the background and context for the decision to create a dual campus college in Palmerston?</w:t>
      </w:r>
    </w:p>
    <w:p w14:paraId="426F1760" w14:textId="77777777" w:rsidR="001C2A4E" w:rsidRDefault="002C054D" w:rsidP="003368B4">
      <w:pPr>
        <w:spacing w:after="0" w:line="240" w:lineRule="auto"/>
        <w:rPr>
          <w:rFonts w:ascii="Lato" w:hAnsi="Lato"/>
          <w:b/>
        </w:rPr>
      </w:pPr>
      <w:r>
        <w:rPr>
          <w:rFonts w:ascii="Lato" w:hAnsi="Lato"/>
          <w:b/>
        </w:rPr>
        <w:t xml:space="preserve"> </w:t>
      </w:r>
    </w:p>
    <w:p w14:paraId="3AE0880E" w14:textId="77777777" w:rsidR="002A6FD0" w:rsidRDefault="002A6FD0" w:rsidP="002C054D">
      <w:pPr>
        <w:spacing w:after="0" w:line="240" w:lineRule="auto"/>
        <w:rPr>
          <w:rFonts w:ascii="Lato" w:hAnsi="Lato" w:cs="Lato"/>
          <w:color w:val="000000"/>
        </w:rPr>
      </w:pPr>
      <w:r w:rsidRPr="000D2BD3">
        <w:rPr>
          <w:rFonts w:ascii="Lato" w:hAnsi="Lato" w:cs="Arial"/>
        </w:rPr>
        <w:t>NT-wide data indicates continuing attrition of Year 6 students from the government into the</w:t>
      </w:r>
      <w:r w:rsidRPr="0055506A">
        <w:rPr>
          <w:rFonts w:ascii="Lato" w:hAnsi="Lato" w:cs="Arial"/>
          <w:sz w:val="20"/>
          <w:szCs w:val="20"/>
        </w:rPr>
        <w:t xml:space="preserve"> </w:t>
      </w:r>
      <w:r w:rsidRPr="002C054D">
        <w:rPr>
          <w:rFonts w:ascii="Lato" w:hAnsi="Lato" w:cs="Lato"/>
          <w:color w:val="000000"/>
        </w:rPr>
        <w:t>non-government school sector at Year 7. There is a risk</w:t>
      </w:r>
      <w:bookmarkStart w:id="0" w:name="_GoBack"/>
      <w:bookmarkEnd w:id="0"/>
      <w:r w:rsidRPr="002C054D">
        <w:rPr>
          <w:rFonts w:ascii="Lato" w:hAnsi="Lato" w:cs="Lato"/>
          <w:color w:val="000000"/>
        </w:rPr>
        <w:t xml:space="preserve"> of residualisation of government secondary education as parents with the means to do so enrol their children in non-government colleges.  </w:t>
      </w:r>
    </w:p>
    <w:p w14:paraId="52D0542E" w14:textId="77777777" w:rsidR="002C054D" w:rsidRPr="002C054D" w:rsidRDefault="002C054D" w:rsidP="002C054D">
      <w:pPr>
        <w:spacing w:after="0" w:line="240" w:lineRule="auto"/>
        <w:rPr>
          <w:rFonts w:ascii="Lato" w:hAnsi="Lato" w:cs="Lato"/>
          <w:color w:val="000000"/>
        </w:rPr>
      </w:pPr>
    </w:p>
    <w:p w14:paraId="1D3A5369" w14:textId="2660E26B" w:rsidR="002A6FD0" w:rsidRDefault="002A6FD0" w:rsidP="002C054D">
      <w:pPr>
        <w:spacing w:after="0" w:line="240" w:lineRule="auto"/>
        <w:rPr>
          <w:rFonts w:ascii="Lato" w:hAnsi="Lato" w:cs="Lato"/>
          <w:color w:val="000000"/>
        </w:rPr>
      </w:pPr>
      <w:r w:rsidRPr="002C054D">
        <w:rPr>
          <w:rFonts w:ascii="Lato" w:hAnsi="Lato" w:cs="Lato"/>
          <w:color w:val="000000"/>
        </w:rPr>
        <w:t xml:space="preserve">A number of non-government schools have commenced operation in Palmerston in recent years offering wider education provider choices. Since 2012, enrolments at Rosebery Middle School and Palmerston Senior College decreased by 166 and 160 respectively. In 2016, </w:t>
      </w:r>
      <w:r w:rsidRPr="002C054D">
        <w:rPr>
          <w:rFonts w:ascii="Lato" w:hAnsi="Lato" w:cs="Lato"/>
          <w:color w:val="000000"/>
        </w:rPr>
        <w:lastRenderedPageBreak/>
        <w:t xml:space="preserve">Mackillop Catholic College grew by </w:t>
      </w:r>
      <w:r w:rsidR="00DB0017">
        <w:rPr>
          <w:rFonts w:ascii="Lato" w:hAnsi="Lato" w:cs="Lato"/>
          <w:color w:val="000000"/>
        </w:rPr>
        <w:t>over 100</w:t>
      </w:r>
      <w:r w:rsidR="00DB0017" w:rsidRPr="002C054D">
        <w:rPr>
          <w:rFonts w:ascii="Lato" w:hAnsi="Lato" w:cs="Lato"/>
          <w:color w:val="000000"/>
        </w:rPr>
        <w:t xml:space="preserve"> </w:t>
      </w:r>
      <w:r w:rsidRPr="002C054D">
        <w:rPr>
          <w:rFonts w:ascii="Lato" w:hAnsi="Lato" w:cs="Lato"/>
          <w:color w:val="000000"/>
        </w:rPr>
        <w:t>enrolments</w:t>
      </w:r>
      <w:r w:rsidR="00DB0017">
        <w:rPr>
          <w:rFonts w:ascii="Lato" w:hAnsi="Lato" w:cs="Lato"/>
          <w:color w:val="000000"/>
        </w:rPr>
        <w:t xml:space="preserve"> (2015 Annual Report)</w:t>
      </w:r>
      <w:r w:rsidRPr="002C054D">
        <w:rPr>
          <w:rFonts w:ascii="Lato" w:hAnsi="Lato" w:cs="Lato"/>
          <w:color w:val="000000"/>
        </w:rPr>
        <w:t xml:space="preserve">, yet Rosebery Middle School and Palmerston Senior College experienced only modest growth (50 and 25 respectively). </w:t>
      </w:r>
    </w:p>
    <w:p w14:paraId="072ED3C6" w14:textId="77777777" w:rsidR="00DB0017" w:rsidRPr="002C054D" w:rsidRDefault="00DB0017" w:rsidP="002C054D">
      <w:pPr>
        <w:spacing w:after="0" w:line="240" w:lineRule="auto"/>
        <w:rPr>
          <w:rFonts w:ascii="Lato" w:hAnsi="Lato" w:cs="Lato"/>
          <w:color w:val="000000"/>
        </w:rPr>
      </w:pPr>
    </w:p>
    <w:p w14:paraId="619EAFCB" w14:textId="152CB03B" w:rsidR="002A6FD0" w:rsidRDefault="002A6FD0" w:rsidP="002C054D">
      <w:pPr>
        <w:spacing w:after="0" w:line="240" w:lineRule="auto"/>
        <w:rPr>
          <w:rFonts w:ascii="Lato" w:hAnsi="Lato" w:cs="Lato"/>
          <w:color w:val="000000"/>
        </w:rPr>
      </w:pPr>
      <w:r w:rsidRPr="002C054D">
        <w:rPr>
          <w:rFonts w:ascii="Lato" w:hAnsi="Lato" w:cs="Lato"/>
          <w:color w:val="000000"/>
        </w:rPr>
        <w:t>NAPLAN data for Rosebery Middle School indicates that student attainment is pooling at the lower end of the performance scale.</w:t>
      </w:r>
      <w:r w:rsidR="00A95C37">
        <w:rPr>
          <w:rFonts w:ascii="Lato" w:hAnsi="Lato" w:cs="Lato"/>
          <w:color w:val="000000"/>
        </w:rPr>
        <w:t xml:space="preserve"> </w:t>
      </w:r>
      <w:r w:rsidR="009D61B0">
        <w:rPr>
          <w:rFonts w:ascii="Lato" w:hAnsi="Lato" w:cs="Lato"/>
          <w:color w:val="000000"/>
        </w:rPr>
        <w:t xml:space="preserve">Northern Territory Certificate of Education and Training (NTCET) results for </w:t>
      </w:r>
      <w:r w:rsidR="00CA3D0D">
        <w:rPr>
          <w:rFonts w:ascii="Lato" w:hAnsi="Lato" w:cs="Lato"/>
          <w:color w:val="000000"/>
        </w:rPr>
        <w:t xml:space="preserve">Palmerston Senior College </w:t>
      </w:r>
      <w:r w:rsidR="009D61B0">
        <w:rPr>
          <w:rFonts w:ascii="Lato" w:hAnsi="Lato" w:cs="Lato"/>
          <w:color w:val="000000"/>
        </w:rPr>
        <w:t xml:space="preserve">has seen limited representation in the </w:t>
      </w:r>
      <w:r w:rsidR="00A95C37">
        <w:rPr>
          <w:rFonts w:ascii="Lato" w:hAnsi="Lato" w:cs="Lato"/>
          <w:color w:val="000000"/>
        </w:rPr>
        <w:t>Top 20.</w:t>
      </w:r>
    </w:p>
    <w:p w14:paraId="1FCAF7FB" w14:textId="77777777" w:rsidR="00A95C37" w:rsidRPr="002C054D" w:rsidRDefault="00A95C37" w:rsidP="002C054D">
      <w:pPr>
        <w:spacing w:after="0" w:line="240" w:lineRule="auto"/>
        <w:rPr>
          <w:rFonts w:ascii="Lato" w:hAnsi="Lato" w:cs="Lato"/>
          <w:color w:val="000000"/>
        </w:rPr>
      </w:pPr>
    </w:p>
    <w:p w14:paraId="48982DFA" w14:textId="7BA22CD0" w:rsidR="002A6FD0" w:rsidRPr="002C054D" w:rsidRDefault="002A6FD0" w:rsidP="002C054D">
      <w:pPr>
        <w:spacing w:after="0" w:line="240" w:lineRule="auto"/>
        <w:rPr>
          <w:rFonts w:ascii="Lato" w:hAnsi="Lato" w:cs="Lato"/>
          <w:color w:val="000000"/>
        </w:rPr>
      </w:pPr>
      <w:r w:rsidRPr="002C054D">
        <w:rPr>
          <w:rFonts w:ascii="Lato" w:hAnsi="Lato" w:cs="Lato"/>
          <w:color w:val="000000"/>
        </w:rPr>
        <w:t xml:space="preserve">School reviews </w:t>
      </w:r>
      <w:r w:rsidR="00F41E29">
        <w:rPr>
          <w:rFonts w:ascii="Lato" w:hAnsi="Lato" w:cs="Lato"/>
          <w:color w:val="000000"/>
        </w:rPr>
        <w:t xml:space="preserve">conducted at both Rosebery Middle School and Palmerston Senior College have </w:t>
      </w:r>
      <w:r w:rsidRPr="002C054D">
        <w:rPr>
          <w:rFonts w:ascii="Lato" w:hAnsi="Lato" w:cs="Lato"/>
          <w:color w:val="000000"/>
        </w:rPr>
        <w:t>highlighted areas for improvement</w:t>
      </w:r>
      <w:r w:rsidR="00F41E29">
        <w:rPr>
          <w:rFonts w:ascii="Lato" w:hAnsi="Lato" w:cs="Lato"/>
          <w:color w:val="000000"/>
        </w:rPr>
        <w:t xml:space="preserve"> including</w:t>
      </w:r>
      <w:r w:rsidRPr="002C054D">
        <w:rPr>
          <w:rFonts w:ascii="Lato" w:hAnsi="Lato" w:cs="Lato"/>
          <w:color w:val="000000"/>
        </w:rPr>
        <w:t xml:space="preserve"> school planning, consistent pedagogical frameworks, expanded subject offerings, consistent approach to classrooms management strategies, student to teacher ratios, embedding a sense of community, changing community perceptions. </w:t>
      </w:r>
    </w:p>
    <w:p w14:paraId="1128A8D7" w14:textId="77777777" w:rsidR="00A95C37" w:rsidRDefault="00A95C37" w:rsidP="002C054D">
      <w:pPr>
        <w:spacing w:after="0" w:line="240" w:lineRule="auto"/>
        <w:rPr>
          <w:rFonts w:ascii="Lato" w:hAnsi="Lato" w:cs="Lato"/>
          <w:color w:val="000000"/>
        </w:rPr>
      </w:pPr>
    </w:p>
    <w:p w14:paraId="5FE1EB7D" w14:textId="179E2ED0" w:rsidR="002A6FD0" w:rsidRPr="002C054D" w:rsidRDefault="00F41E29" w:rsidP="002C054D">
      <w:pPr>
        <w:spacing w:after="0" w:line="240" w:lineRule="auto"/>
        <w:rPr>
          <w:rFonts w:ascii="Lato" w:hAnsi="Lato" w:cs="Lato"/>
          <w:color w:val="000000"/>
        </w:rPr>
      </w:pPr>
      <w:r>
        <w:rPr>
          <w:rFonts w:ascii="Lato" w:hAnsi="Lato" w:cs="Lato"/>
          <w:color w:val="000000"/>
        </w:rPr>
        <w:t>The Northern Territory m</w:t>
      </w:r>
      <w:r w:rsidR="002A6FD0" w:rsidRPr="002C054D">
        <w:rPr>
          <w:rFonts w:ascii="Lato" w:hAnsi="Lato" w:cs="Lato"/>
          <w:color w:val="000000"/>
        </w:rPr>
        <w:t>iddle years schooling review</w:t>
      </w:r>
      <w:r>
        <w:rPr>
          <w:rFonts w:ascii="Lato" w:hAnsi="Lato" w:cs="Lato"/>
          <w:color w:val="000000"/>
        </w:rPr>
        <w:t xml:space="preserve"> conducted</w:t>
      </w:r>
      <w:r w:rsidR="002A6FD0" w:rsidRPr="002C054D">
        <w:rPr>
          <w:rFonts w:ascii="Lato" w:hAnsi="Lato" w:cs="Lato"/>
          <w:color w:val="000000"/>
        </w:rPr>
        <w:t xml:space="preserve"> in 2014 identified opportunities to strengthen the quality, effectiveness and efficiency of middle year’s education with outcomes sought to progress aspects of quality improvement between middle years and senior years stages of schooling as well as primary years.</w:t>
      </w:r>
    </w:p>
    <w:p w14:paraId="7913FAC4" w14:textId="77777777" w:rsidR="002A6FD0" w:rsidRPr="002C054D" w:rsidRDefault="002A6FD0" w:rsidP="003368B4">
      <w:pPr>
        <w:spacing w:after="0" w:line="240" w:lineRule="auto"/>
        <w:rPr>
          <w:rFonts w:ascii="Lato" w:hAnsi="Lato" w:cs="Lato"/>
          <w:color w:val="000000"/>
        </w:rPr>
      </w:pPr>
    </w:p>
    <w:p w14:paraId="0E8821AD" w14:textId="77777777" w:rsidR="003368B4" w:rsidRPr="003368B4" w:rsidRDefault="003368B4" w:rsidP="003368B4">
      <w:pPr>
        <w:spacing w:after="0" w:line="240" w:lineRule="auto"/>
        <w:rPr>
          <w:rFonts w:ascii="Lato" w:hAnsi="Lato"/>
          <w:b/>
        </w:rPr>
      </w:pPr>
      <w:r w:rsidRPr="003368B4">
        <w:rPr>
          <w:rFonts w:ascii="Lato" w:hAnsi="Lato"/>
          <w:b/>
        </w:rPr>
        <w:t xml:space="preserve">Whose decision was it to introduce a dual campus model? </w:t>
      </w:r>
    </w:p>
    <w:p w14:paraId="17808FB0" w14:textId="77777777" w:rsidR="003368B4" w:rsidRPr="003368B4" w:rsidRDefault="003368B4" w:rsidP="003368B4">
      <w:pPr>
        <w:spacing w:after="0" w:line="240" w:lineRule="auto"/>
        <w:rPr>
          <w:rFonts w:ascii="Lato" w:hAnsi="Lato"/>
          <w:b/>
        </w:rPr>
      </w:pPr>
    </w:p>
    <w:p w14:paraId="3A15225D" w14:textId="77777777" w:rsidR="003368B4" w:rsidRPr="003368B4" w:rsidRDefault="003368B4" w:rsidP="003368B4">
      <w:pPr>
        <w:pStyle w:val="ListParagraph"/>
        <w:ind w:left="0"/>
        <w:rPr>
          <w:szCs w:val="22"/>
        </w:rPr>
      </w:pPr>
      <w:r w:rsidRPr="003368B4">
        <w:rPr>
          <w:szCs w:val="22"/>
        </w:rPr>
        <w:t>The dual campus college model is a Department of Education initiative.</w:t>
      </w:r>
    </w:p>
    <w:p w14:paraId="57D411F1" w14:textId="77777777" w:rsidR="003368B4" w:rsidRPr="003368B4" w:rsidRDefault="003368B4" w:rsidP="003368B4">
      <w:pPr>
        <w:pStyle w:val="ListParagraph"/>
        <w:ind w:left="0"/>
        <w:rPr>
          <w:szCs w:val="22"/>
        </w:rPr>
      </w:pPr>
    </w:p>
    <w:p w14:paraId="7DC12150" w14:textId="77777777" w:rsidR="00A95C37" w:rsidRPr="003368B4" w:rsidRDefault="00A95C37" w:rsidP="00A95C37">
      <w:pPr>
        <w:spacing w:after="0" w:line="240" w:lineRule="auto"/>
        <w:rPr>
          <w:rFonts w:ascii="Lato" w:hAnsi="Lato"/>
        </w:rPr>
      </w:pPr>
      <w:r w:rsidRPr="003368B4">
        <w:rPr>
          <w:rFonts w:ascii="Lato" w:hAnsi="Lato"/>
        </w:rPr>
        <w:t xml:space="preserve">The primary objective is to </w:t>
      </w:r>
      <w:r>
        <w:rPr>
          <w:rFonts w:ascii="Lato" w:hAnsi="Lato" w:cs="Arial"/>
          <w:lang w:val="en-GB" w:eastAsia="en-AU"/>
        </w:rPr>
        <w:t xml:space="preserve">improve student outcomes and </w:t>
      </w:r>
      <w:r w:rsidRPr="003368B4">
        <w:rPr>
          <w:rFonts w:ascii="Lato" w:hAnsi="Lato"/>
        </w:rPr>
        <w:t>provide students and their families</w:t>
      </w:r>
      <w:r w:rsidRPr="003368B4">
        <w:rPr>
          <w:rFonts w:ascii="Lato" w:hAnsi="Lato" w:cs="Arial"/>
          <w:lang w:val="en-GB" w:eastAsia="en-AU"/>
        </w:rPr>
        <w:t xml:space="preserve"> in Palmerston </w:t>
      </w:r>
      <w:r>
        <w:rPr>
          <w:rFonts w:ascii="Lato" w:hAnsi="Lato" w:cs="Arial"/>
          <w:lang w:val="en-GB" w:eastAsia="en-AU"/>
        </w:rPr>
        <w:t xml:space="preserve">with a </w:t>
      </w:r>
      <w:r w:rsidRPr="003368B4">
        <w:rPr>
          <w:rFonts w:ascii="Lato" w:hAnsi="Lato" w:cs="Arial"/>
          <w:lang w:val="en-GB" w:eastAsia="en-AU"/>
        </w:rPr>
        <w:t>clear, continuous learning pathway from Years 7 to 12</w:t>
      </w:r>
      <w:r w:rsidRPr="003368B4">
        <w:rPr>
          <w:rFonts w:ascii="Lato" w:hAnsi="Lato" w:cs="Arial"/>
        </w:rPr>
        <w:t xml:space="preserve">. </w:t>
      </w:r>
    </w:p>
    <w:p w14:paraId="7528074D" w14:textId="77777777" w:rsidR="003368B4" w:rsidRPr="003368B4" w:rsidRDefault="003368B4" w:rsidP="003368B4">
      <w:pPr>
        <w:spacing w:after="0" w:line="240" w:lineRule="auto"/>
        <w:rPr>
          <w:rFonts w:ascii="Lato" w:hAnsi="Lato"/>
          <w:b/>
        </w:rPr>
      </w:pPr>
    </w:p>
    <w:p w14:paraId="1BACFDF3" w14:textId="77777777" w:rsidR="003368B4" w:rsidRPr="003368B4" w:rsidRDefault="003368B4" w:rsidP="003368B4">
      <w:pPr>
        <w:spacing w:after="0" w:line="240" w:lineRule="auto"/>
        <w:rPr>
          <w:rFonts w:ascii="Lato" w:hAnsi="Lato"/>
          <w:b/>
        </w:rPr>
      </w:pPr>
    </w:p>
    <w:p w14:paraId="5697192F" w14:textId="77777777" w:rsidR="003368B4" w:rsidRPr="003368B4" w:rsidRDefault="003368B4" w:rsidP="003368B4">
      <w:pPr>
        <w:spacing w:after="0" w:line="240" w:lineRule="auto"/>
        <w:rPr>
          <w:rFonts w:ascii="Lato" w:hAnsi="Lato"/>
        </w:rPr>
      </w:pPr>
      <w:r w:rsidRPr="003368B4">
        <w:rPr>
          <w:rFonts w:ascii="Lato" w:hAnsi="Lato"/>
          <w:b/>
        </w:rPr>
        <w:t>What is the process to create a dual campus college?</w:t>
      </w:r>
    </w:p>
    <w:p w14:paraId="7DAE0BF8" w14:textId="77777777" w:rsidR="003368B4" w:rsidRPr="003368B4" w:rsidRDefault="003368B4" w:rsidP="003368B4">
      <w:pPr>
        <w:pStyle w:val="Default"/>
        <w:rPr>
          <w:rFonts w:ascii="Lato" w:hAnsi="Lato"/>
          <w:color w:val="auto"/>
          <w:sz w:val="22"/>
          <w:szCs w:val="22"/>
        </w:rPr>
      </w:pPr>
    </w:p>
    <w:p w14:paraId="190E1884" w14:textId="77777777" w:rsidR="003368B4" w:rsidRPr="003368B4" w:rsidRDefault="003368B4" w:rsidP="003368B4">
      <w:pPr>
        <w:pStyle w:val="Default"/>
        <w:rPr>
          <w:rFonts w:ascii="Lato" w:hAnsi="Lato"/>
          <w:color w:val="auto"/>
          <w:sz w:val="22"/>
          <w:szCs w:val="22"/>
        </w:rPr>
      </w:pPr>
      <w:r w:rsidRPr="003368B4">
        <w:rPr>
          <w:rFonts w:ascii="Lato" w:hAnsi="Lato"/>
          <w:color w:val="auto"/>
          <w:sz w:val="22"/>
          <w:szCs w:val="22"/>
        </w:rPr>
        <w:t>As per Section 96 of the</w:t>
      </w:r>
      <w:r w:rsidRPr="003368B4">
        <w:rPr>
          <w:rFonts w:ascii="Lato" w:hAnsi="Lato"/>
          <w:i/>
          <w:color w:val="auto"/>
          <w:sz w:val="22"/>
          <w:szCs w:val="22"/>
        </w:rPr>
        <w:t xml:space="preserve"> Education Act </w:t>
      </w:r>
      <w:r w:rsidRPr="003368B4">
        <w:rPr>
          <w:rFonts w:ascii="Lato" w:hAnsi="Lato"/>
          <w:color w:val="auto"/>
          <w:sz w:val="22"/>
          <w:szCs w:val="22"/>
        </w:rPr>
        <w:t>(the Act), the Minister for Education may, on any terms and conditions that the Minister considers appropriate amalgamate two or more government schools.</w:t>
      </w:r>
    </w:p>
    <w:p w14:paraId="4CCF3753" w14:textId="77777777" w:rsidR="003368B4" w:rsidRPr="003368B4" w:rsidRDefault="003368B4" w:rsidP="003368B4">
      <w:pPr>
        <w:pStyle w:val="Default"/>
        <w:rPr>
          <w:rFonts w:ascii="Lato" w:hAnsi="Lato"/>
          <w:color w:val="auto"/>
          <w:sz w:val="22"/>
          <w:szCs w:val="22"/>
        </w:rPr>
      </w:pPr>
    </w:p>
    <w:p w14:paraId="448A4DE8" w14:textId="77777777" w:rsidR="003368B4" w:rsidRPr="003368B4" w:rsidRDefault="003368B4" w:rsidP="003368B4">
      <w:pPr>
        <w:spacing w:after="0" w:line="240" w:lineRule="auto"/>
        <w:rPr>
          <w:rFonts w:ascii="Lato" w:hAnsi="Lato"/>
        </w:rPr>
      </w:pPr>
      <w:r w:rsidRPr="003368B4">
        <w:rPr>
          <w:rFonts w:ascii="Lato" w:hAnsi="Lato"/>
        </w:rPr>
        <w:t xml:space="preserve">If the Minister proposes to exercise the power under Section 96 (1). The Minister must consult on the </w:t>
      </w:r>
      <w:r w:rsidR="00A95C37">
        <w:rPr>
          <w:rFonts w:ascii="Lato" w:hAnsi="Lato"/>
        </w:rPr>
        <w:t>project</w:t>
      </w:r>
      <w:r w:rsidRPr="003368B4">
        <w:rPr>
          <w:rFonts w:ascii="Lato" w:hAnsi="Lato"/>
        </w:rPr>
        <w:t xml:space="preserve"> with:</w:t>
      </w:r>
    </w:p>
    <w:p w14:paraId="08DBA68F" w14:textId="77777777" w:rsidR="003368B4" w:rsidRPr="003368B4" w:rsidRDefault="003368B4" w:rsidP="00D10D3F">
      <w:pPr>
        <w:numPr>
          <w:ilvl w:val="0"/>
          <w:numId w:val="1"/>
        </w:numPr>
        <w:spacing w:after="0" w:line="240" w:lineRule="auto"/>
        <w:ind w:left="851"/>
        <w:rPr>
          <w:rFonts w:ascii="Lato" w:hAnsi="Lato"/>
        </w:rPr>
      </w:pPr>
      <w:r w:rsidRPr="003368B4">
        <w:rPr>
          <w:rFonts w:ascii="Lato" w:hAnsi="Lato"/>
        </w:rPr>
        <w:t xml:space="preserve">the principal and the staff of the school or schools affected by the </w:t>
      </w:r>
      <w:r w:rsidR="00A95C37">
        <w:rPr>
          <w:rFonts w:ascii="Lato" w:hAnsi="Lato"/>
        </w:rPr>
        <w:t>project</w:t>
      </w:r>
      <w:r w:rsidRPr="003368B4">
        <w:rPr>
          <w:rFonts w:ascii="Lato" w:hAnsi="Lato"/>
        </w:rPr>
        <w:t xml:space="preserve">; </w:t>
      </w:r>
    </w:p>
    <w:p w14:paraId="6D91774A" w14:textId="77777777" w:rsidR="003368B4" w:rsidRPr="003368B4" w:rsidRDefault="003368B4" w:rsidP="00D10D3F">
      <w:pPr>
        <w:numPr>
          <w:ilvl w:val="0"/>
          <w:numId w:val="1"/>
        </w:numPr>
        <w:spacing w:after="0" w:line="240" w:lineRule="auto"/>
        <w:ind w:left="851"/>
        <w:rPr>
          <w:rFonts w:ascii="Lato" w:hAnsi="Lato"/>
        </w:rPr>
      </w:pPr>
      <w:r w:rsidRPr="003368B4">
        <w:rPr>
          <w:rFonts w:ascii="Lato" w:hAnsi="Lato"/>
        </w:rPr>
        <w:t xml:space="preserve">the students enrolled in the school or schools affected by the </w:t>
      </w:r>
      <w:r w:rsidR="00A95C37">
        <w:rPr>
          <w:rFonts w:ascii="Lato" w:hAnsi="Lato"/>
        </w:rPr>
        <w:t>project</w:t>
      </w:r>
      <w:r w:rsidRPr="003368B4">
        <w:rPr>
          <w:rFonts w:ascii="Lato" w:hAnsi="Lato"/>
        </w:rPr>
        <w:t xml:space="preserve"> and their parents; and </w:t>
      </w:r>
    </w:p>
    <w:p w14:paraId="009A4CB2" w14:textId="77777777" w:rsidR="003368B4" w:rsidRPr="00301B99" w:rsidRDefault="003368B4" w:rsidP="003368B4">
      <w:pPr>
        <w:numPr>
          <w:ilvl w:val="0"/>
          <w:numId w:val="1"/>
        </w:numPr>
        <w:spacing w:after="0" w:line="240" w:lineRule="auto"/>
        <w:ind w:left="851"/>
        <w:rPr>
          <w:rFonts w:ascii="Lato" w:hAnsi="Lato"/>
        </w:rPr>
      </w:pPr>
      <w:r w:rsidRPr="003368B4">
        <w:rPr>
          <w:rFonts w:ascii="Lato" w:hAnsi="Lato"/>
        </w:rPr>
        <w:t xml:space="preserve">any bodies that the Minister considers to be representative of the principal, staff, students or parents and/or the community in which the school or schools affected by the </w:t>
      </w:r>
      <w:r w:rsidR="00A95C37">
        <w:rPr>
          <w:rFonts w:ascii="Lato" w:hAnsi="Lato"/>
        </w:rPr>
        <w:t>project</w:t>
      </w:r>
      <w:r w:rsidRPr="003368B4">
        <w:rPr>
          <w:rFonts w:ascii="Lato" w:hAnsi="Lato"/>
        </w:rPr>
        <w:t xml:space="preserve"> is located.</w:t>
      </w:r>
    </w:p>
    <w:p w14:paraId="3A7CF10D" w14:textId="77777777" w:rsidR="003368B4" w:rsidRDefault="003368B4" w:rsidP="003368B4">
      <w:pPr>
        <w:spacing w:after="0" w:line="240" w:lineRule="auto"/>
        <w:rPr>
          <w:rFonts w:ascii="Lato" w:hAnsi="Lato"/>
        </w:rPr>
      </w:pPr>
    </w:p>
    <w:p w14:paraId="663855E4" w14:textId="77777777" w:rsidR="00301B99" w:rsidRPr="003368B4" w:rsidRDefault="00301B99" w:rsidP="003368B4">
      <w:pPr>
        <w:spacing w:after="0" w:line="240" w:lineRule="auto"/>
        <w:rPr>
          <w:rFonts w:ascii="Lato" w:hAnsi="Lato"/>
        </w:rPr>
      </w:pPr>
    </w:p>
    <w:p w14:paraId="1A43ECCA" w14:textId="77777777" w:rsidR="003368B4" w:rsidRPr="003368B4" w:rsidRDefault="003368B4" w:rsidP="003368B4">
      <w:pPr>
        <w:spacing w:after="0" w:line="240" w:lineRule="auto"/>
        <w:rPr>
          <w:rFonts w:ascii="Lato" w:hAnsi="Lato"/>
          <w:b/>
        </w:rPr>
      </w:pPr>
      <w:r w:rsidRPr="003368B4">
        <w:rPr>
          <w:rFonts w:ascii="Lato" w:hAnsi="Lato"/>
          <w:b/>
        </w:rPr>
        <w:t>When will the consultation</w:t>
      </w:r>
      <w:r w:rsidR="001C2A4E">
        <w:rPr>
          <w:rFonts w:ascii="Lato" w:hAnsi="Lato"/>
          <w:b/>
        </w:rPr>
        <w:t xml:space="preserve"> and engagement </w:t>
      </w:r>
      <w:r w:rsidRPr="003368B4">
        <w:rPr>
          <w:rFonts w:ascii="Lato" w:hAnsi="Lato"/>
          <w:b/>
        </w:rPr>
        <w:t>process commence?</w:t>
      </w:r>
    </w:p>
    <w:p w14:paraId="3ADFB682" w14:textId="77777777" w:rsidR="003368B4" w:rsidRPr="003368B4" w:rsidRDefault="003368B4" w:rsidP="003368B4">
      <w:pPr>
        <w:spacing w:after="0" w:line="240" w:lineRule="auto"/>
        <w:rPr>
          <w:rFonts w:ascii="Lato" w:hAnsi="Lato"/>
        </w:rPr>
      </w:pPr>
    </w:p>
    <w:p w14:paraId="33696AC0" w14:textId="77777777" w:rsidR="001C2A4E" w:rsidRDefault="00C75338" w:rsidP="00B44F45">
      <w:pPr>
        <w:spacing w:after="0" w:line="240" w:lineRule="auto"/>
        <w:rPr>
          <w:rFonts w:ascii="Lato" w:hAnsi="Lato"/>
        </w:rPr>
      </w:pPr>
      <w:r w:rsidRPr="00B44F45">
        <w:rPr>
          <w:rFonts w:ascii="Lato" w:hAnsi="Lato"/>
        </w:rPr>
        <w:t xml:space="preserve">Consultation </w:t>
      </w:r>
      <w:r w:rsidR="001C2A4E">
        <w:rPr>
          <w:rFonts w:ascii="Lato" w:hAnsi="Lato"/>
        </w:rPr>
        <w:t xml:space="preserve">and engagement </w:t>
      </w:r>
      <w:r w:rsidRPr="00B44F45">
        <w:rPr>
          <w:rFonts w:ascii="Lato" w:hAnsi="Lato"/>
        </w:rPr>
        <w:t>commenced in early 2016 with the establishment of a steering committee</w:t>
      </w:r>
      <w:r w:rsidR="00A95C37">
        <w:rPr>
          <w:rFonts w:ascii="Lato" w:hAnsi="Lato"/>
        </w:rPr>
        <w:t>,</w:t>
      </w:r>
      <w:r w:rsidRPr="00B44F45">
        <w:rPr>
          <w:rFonts w:ascii="Lato" w:hAnsi="Lato"/>
        </w:rPr>
        <w:t xml:space="preserve"> meeting fortnightly. The steering committee composition includes internal stakeholders and both principals. </w:t>
      </w:r>
    </w:p>
    <w:p w14:paraId="6E311333" w14:textId="77777777" w:rsidR="001C2A4E" w:rsidRDefault="001C2A4E" w:rsidP="00B44F45">
      <w:pPr>
        <w:spacing w:after="0" w:line="240" w:lineRule="auto"/>
        <w:rPr>
          <w:rFonts w:ascii="Lato" w:hAnsi="Lato"/>
        </w:rPr>
      </w:pPr>
    </w:p>
    <w:p w14:paraId="6BBA885B" w14:textId="2A768FCB" w:rsidR="00C75338" w:rsidRPr="00B44F45" w:rsidRDefault="00C75338" w:rsidP="00B44F45">
      <w:pPr>
        <w:spacing w:after="0" w:line="240" w:lineRule="auto"/>
        <w:rPr>
          <w:rFonts w:ascii="Lato" w:hAnsi="Lato"/>
        </w:rPr>
      </w:pPr>
      <w:r w:rsidRPr="00B44F45">
        <w:rPr>
          <w:rFonts w:ascii="Lato" w:hAnsi="Lato"/>
        </w:rPr>
        <w:t xml:space="preserve">External stakeholders such as the Australian Education Union and Council of Government Schools Organisation were consulted through the </w:t>
      </w:r>
      <w:r w:rsidR="00F41E29">
        <w:rPr>
          <w:rFonts w:ascii="Lato" w:hAnsi="Lato"/>
        </w:rPr>
        <w:t>d</w:t>
      </w:r>
      <w:r w:rsidRPr="00B44F45">
        <w:rPr>
          <w:rFonts w:ascii="Lato" w:hAnsi="Lato"/>
        </w:rPr>
        <w:t>epartment’s monthly meetings held with the Chief Executive. These stakeholder groups continue to receive monthly project updates.</w:t>
      </w:r>
    </w:p>
    <w:p w14:paraId="6E0DFC93" w14:textId="77777777" w:rsidR="00C75338" w:rsidRPr="00B44F45" w:rsidRDefault="00C75338" w:rsidP="00B44F45">
      <w:pPr>
        <w:spacing w:after="0" w:line="240" w:lineRule="auto"/>
        <w:rPr>
          <w:rFonts w:ascii="Lato" w:hAnsi="Lato"/>
        </w:rPr>
      </w:pPr>
    </w:p>
    <w:p w14:paraId="299F7470" w14:textId="21773B5C" w:rsidR="00C75338" w:rsidRPr="00B44F45" w:rsidRDefault="00C75338" w:rsidP="00B44F45">
      <w:pPr>
        <w:spacing w:after="0" w:line="240" w:lineRule="auto"/>
        <w:rPr>
          <w:rFonts w:ascii="Lato" w:hAnsi="Lato"/>
        </w:rPr>
      </w:pPr>
      <w:r w:rsidRPr="00B44F45">
        <w:rPr>
          <w:rFonts w:ascii="Lato" w:hAnsi="Lato"/>
        </w:rPr>
        <w:t xml:space="preserve">In Term </w:t>
      </w:r>
      <w:r w:rsidR="00F41E29">
        <w:rPr>
          <w:rFonts w:ascii="Lato" w:hAnsi="Lato"/>
        </w:rPr>
        <w:t>2</w:t>
      </w:r>
      <w:r w:rsidRPr="00B44F45">
        <w:rPr>
          <w:rFonts w:ascii="Lato" w:hAnsi="Lato"/>
        </w:rPr>
        <w:t>, 2016</w:t>
      </w:r>
      <w:r w:rsidR="00F41E29">
        <w:rPr>
          <w:rFonts w:ascii="Lato" w:hAnsi="Lato"/>
        </w:rPr>
        <w:t>,</w:t>
      </w:r>
      <w:r w:rsidRPr="00B44F45">
        <w:rPr>
          <w:rFonts w:ascii="Lato" w:hAnsi="Lato"/>
        </w:rPr>
        <w:t xml:space="preserve"> staff, students and councils were briefed on the </w:t>
      </w:r>
      <w:r w:rsidR="001C2A4E">
        <w:rPr>
          <w:rFonts w:ascii="Lato" w:hAnsi="Lato"/>
        </w:rPr>
        <w:t>project</w:t>
      </w:r>
      <w:r w:rsidRPr="00B44F45">
        <w:rPr>
          <w:rFonts w:ascii="Lato" w:hAnsi="Lato"/>
        </w:rPr>
        <w:t xml:space="preserve"> and invited to provide feedback through their principals. Staff were also provided with the option to nominate to participate </w:t>
      </w:r>
      <w:r w:rsidR="001C2A4E">
        <w:rPr>
          <w:rFonts w:ascii="Lato" w:hAnsi="Lato"/>
        </w:rPr>
        <w:t>in</w:t>
      </w:r>
      <w:r w:rsidRPr="00B44F45">
        <w:rPr>
          <w:rFonts w:ascii="Lato" w:hAnsi="Lato"/>
        </w:rPr>
        <w:t xml:space="preserve"> subcommittees.</w:t>
      </w:r>
    </w:p>
    <w:p w14:paraId="6542A8DA" w14:textId="77777777" w:rsidR="00C75338" w:rsidRPr="00B44F45" w:rsidRDefault="00C75338" w:rsidP="00B44F45">
      <w:pPr>
        <w:spacing w:after="0" w:line="240" w:lineRule="auto"/>
        <w:rPr>
          <w:rFonts w:ascii="Lato" w:hAnsi="Lato"/>
        </w:rPr>
      </w:pPr>
    </w:p>
    <w:p w14:paraId="4954ADED" w14:textId="77777777" w:rsidR="00CE2B05" w:rsidRDefault="00C75338" w:rsidP="00B44F45">
      <w:pPr>
        <w:spacing w:after="0" w:line="240" w:lineRule="auto"/>
        <w:rPr>
          <w:rFonts w:ascii="Lato" w:hAnsi="Lato"/>
        </w:rPr>
      </w:pPr>
      <w:r w:rsidRPr="00B44F45">
        <w:rPr>
          <w:rFonts w:ascii="Lato" w:hAnsi="Lato"/>
        </w:rPr>
        <w:t>Eight subcommittees were established in Term 2, 2016, co-chaired by the principals of Rosebery Middle School and Palmerston Senior College</w:t>
      </w:r>
      <w:r w:rsidR="001C2A4E">
        <w:rPr>
          <w:rFonts w:ascii="Lato" w:hAnsi="Lato"/>
        </w:rPr>
        <w:t xml:space="preserve"> and department representatives, </w:t>
      </w:r>
      <w:r w:rsidR="0047366F">
        <w:rPr>
          <w:rFonts w:ascii="Lato" w:hAnsi="Lato"/>
        </w:rPr>
        <w:t xml:space="preserve">and </w:t>
      </w:r>
      <w:r w:rsidR="001C2A4E">
        <w:rPr>
          <w:rFonts w:ascii="Lato" w:hAnsi="Lato"/>
        </w:rPr>
        <w:t>includes</w:t>
      </w:r>
      <w:r w:rsidRPr="00B44F45">
        <w:rPr>
          <w:rFonts w:ascii="Lato" w:hAnsi="Lato"/>
        </w:rPr>
        <w:t xml:space="preserve"> staff representatives from both schools and department representatives. The subcommittees have met every two to four </w:t>
      </w:r>
      <w:r w:rsidR="001C2A4E">
        <w:rPr>
          <w:rFonts w:ascii="Lato" w:hAnsi="Lato"/>
        </w:rPr>
        <w:t>weeks since the beginning of Term 3</w:t>
      </w:r>
      <w:r w:rsidR="00F41E29">
        <w:rPr>
          <w:rFonts w:ascii="Lato" w:hAnsi="Lato"/>
        </w:rPr>
        <w:t>, 2016</w:t>
      </w:r>
      <w:r w:rsidR="001C2A4E">
        <w:rPr>
          <w:rFonts w:ascii="Lato" w:hAnsi="Lato"/>
        </w:rPr>
        <w:t>.</w:t>
      </w:r>
    </w:p>
    <w:p w14:paraId="50A14B2B" w14:textId="77777777" w:rsidR="00CE2B05" w:rsidRDefault="00CE2B05" w:rsidP="00B44F45">
      <w:pPr>
        <w:spacing w:after="0" w:line="240" w:lineRule="auto"/>
        <w:rPr>
          <w:rFonts w:ascii="Lato" w:hAnsi="Lato"/>
        </w:rPr>
      </w:pPr>
    </w:p>
    <w:p w14:paraId="56CD83F1" w14:textId="77777777" w:rsidR="00C75338" w:rsidRPr="00B44F45" w:rsidRDefault="00C75338" w:rsidP="00B44F45">
      <w:pPr>
        <w:spacing w:after="0" w:line="240" w:lineRule="auto"/>
        <w:rPr>
          <w:rFonts w:ascii="Lato" w:hAnsi="Lato"/>
        </w:rPr>
      </w:pPr>
      <w:r w:rsidRPr="00B44F45">
        <w:rPr>
          <w:rFonts w:ascii="Lato" w:hAnsi="Lato"/>
        </w:rPr>
        <w:t xml:space="preserve">Staff at both schools have been provided with regular briefs from their respective principals about the progress of the project and work undertaken by the steering committee, subcommittees and joint school executive team. </w:t>
      </w:r>
      <w:r w:rsidR="001C2A4E">
        <w:rPr>
          <w:rFonts w:ascii="Lato" w:hAnsi="Lato"/>
        </w:rPr>
        <w:t>In addition, monthly</w:t>
      </w:r>
      <w:r w:rsidR="00CE2B05" w:rsidRPr="00B44F45">
        <w:rPr>
          <w:rFonts w:ascii="Lato" w:hAnsi="Lato"/>
        </w:rPr>
        <w:t xml:space="preserve"> internal </w:t>
      </w:r>
      <w:r w:rsidR="001C2A4E">
        <w:rPr>
          <w:rFonts w:ascii="Lato" w:hAnsi="Lato"/>
        </w:rPr>
        <w:t>update</w:t>
      </w:r>
      <w:r w:rsidR="0047366F">
        <w:rPr>
          <w:rFonts w:ascii="Lato" w:hAnsi="Lato"/>
        </w:rPr>
        <w:t>s</w:t>
      </w:r>
      <w:r w:rsidR="001C2A4E">
        <w:rPr>
          <w:rFonts w:ascii="Lato" w:hAnsi="Lato"/>
        </w:rPr>
        <w:t xml:space="preserve"> commenced</w:t>
      </w:r>
      <w:r w:rsidR="00CE2B05" w:rsidRPr="00B44F45">
        <w:rPr>
          <w:rFonts w:ascii="Lato" w:hAnsi="Lato"/>
        </w:rPr>
        <w:t xml:space="preserve"> circulation to staff at both campuses to share the work of the subcommittees and profile subcommittee members to enable staff representatives to further explore topics of interest.</w:t>
      </w:r>
    </w:p>
    <w:p w14:paraId="254B8DCB" w14:textId="77777777" w:rsidR="00CE2B05" w:rsidRDefault="00CE2B05" w:rsidP="00B44F45">
      <w:pPr>
        <w:spacing w:after="0" w:line="240" w:lineRule="auto"/>
        <w:rPr>
          <w:rFonts w:ascii="Lato" w:hAnsi="Lato"/>
        </w:rPr>
      </w:pPr>
    </w:p>
    <w:p w14:paraId="5E8B6508" w14:textId="066B1D31" w:rsidR="00C75338" w:rsidRDefault="00C75338" w:rsidP="00B44F45">
      <w:pPr>
        <w:spacing w:after="0" w:line="240" w:lineRule="auto"/>
        <w:rPr>
          <w:rFonts w:ascii="Lato" w:hAnsi="Lato"/>
        </w:rPr>
      </w:pPr>
      <w:r w:rsidRPr="00B44F45">
        <w:rPr>
          <w:rFonts w:ascii="Lato" w:hAnsi="Lato"/>
        </w:rPr>
        <w:t>Pal</w:t>
      </w:r>
      <w:r w:rsidR="00CE2B05">
        <w:rPr>
          <w:rFonts w:ascii="Lato" w:hAnsi="Lato"/>
        </w:rPr>
        <w:t xml:space="preserve">merston </w:t>
      </w:r>
      <w:r w:rsidR="00F41E29">
        <w:rPr>
          <w:rFonts w:ascii="Lato" w:hAnsi="Lato"/>
        </w:rPr>
        <w:t>c</w:t>
      </w:r>
      <w:r w:rsidR="00CE2B05">
        <w:rPr>
          <w:rFonts w:ascii="Lato" w:hAnsi="Lato"/>
        </w:rPr>
        <w:t>ity</w:t>
      </w:r>
      <w:r w:rsidR="00F41E29">
        <w:rPr>
          <w:rFonts w:ascii="Lato" w:hAnsi="Lato"/>
        </w:rPr>
        <w:t xml:space="preserve"> primary</w:t>
      </w:r>
      <w:r w:rsidR="00CE2B05">
        <w:rPr>
          <w:rFonts w:ascii="Lato" w:hAnsi="Lato"/>
        </w:rPr>
        <w:t xml:space="preserve"> </w:t>
      </w:r>
      <w:r w:rsidR="00CA3D0D">
        <w:rPr>
          <w:rFonts w:ascii="Lato" w:hAnsi="Lato"/>
        </w:rPr>
        <w:t>school principals</w:t>
      </w:r>
      <w:r w:rsidR="00CE2B05">
        <w:rPr>
          <w:rFonts w:ascii="Lato" w:hAnsi="Lato"/>
        </w:rPr>
        <w:t xml:space="preserve"> receive regular briefs through principals’ meetings </w:t>
      </w:r>
      <w:r w:rsidRPr="00B44F45">
        <w:rPr>
          <w:rFonts w:ascii="Lato" w:hAnsi="Lato"/>
        </w:rPr>
        <w:t>and</w:t>
      </w:r>
      <w:r w:rsidR="00CE2B05">
        <w:rPr>
          <w:rFonts w:ascii="Lato" w:hAnsi="Lato"/>
        </w:rPr>
        <w:t xml:space="preserve"> continue to </w:t>
      </w:r>
      <w:r w:rsidRPr="00B44F45">
        <w:rPr>
          <w:rFonts w:ascii="Lato" w:hAnsi="Lato"/>
        </w:rPr>
        <w:t>engage</w:t>
      </w:r>
      <w:r w:rsidR="0047366F">
        <w:rPr>
          <w:rFonts w:ascii="Lato" w:hAnsi="Lato"/>
        </w:rPr>
        <w:t xml:space="preserve"> and contribute to</w:t>
      </w:r>
      <w:r w:rsidRPr="00B44F45">
        <w:rPr>
          <w:rFonts w:ascii="Lato" w:hAnsi="Lato"/>
        </w:rPr>
        <w:t xml:space="preserve"> </w:t>
      </w:r>
      <w:r w:rsidR="0047366F">
        <w:rPr>
          <w:rFonts w:ascii="Lato" w:hAnsi="Lato"/>
        </w:rPr>
        <w:t>the development of project</w:t>
      </w:r>
      <w:r w:rsidR="001C2A4E">
        <w:rPr>
          <w:rFonts w:ascii="Lato" w:hAnsi="Lato"/>
        </w:rPr>
        <w:t>. Community engagement through primary schools has included</w:t>
      </w:r>
      <w:r w:rsidR="00CE2B05">
        <w:rPr>
          <w:rFonts w:ascii="Lato" w:hAnsi="Lato"/>
        </w:rPr>
        <w:t xml:space="preserve"> c</w:t>
      </w:r>
      <w:r w:rsidR="001C2A4E">
        <w:rPr>
          <w:rFonts w:ascii="Lato" w:hAnsi="Lato"/>
        </w:rPr>
        <w:t xml:space="preserve">obranded and signed letters from </w:t>
      </w:r>
      <w:r w:rsidRPr="00B44F45">
        <w:rPr>
          <w:rFonts w:ascii="Lato" w:hAnsi="Lato"/>
        </w:rPr>
        <w:t>prim</w:t>
      </w:r>
      <w:r w:rsidR="00CE2B05">
        <w:rPr>
          <w:rFonts w:ascii="Lato" w:hAnsi="Lato"/>
        </w:rPr>
        <w:t>ary, middle and senior college</w:t>
      </w:r>
      <w:r w:rsidRPr="00B44F45">
        <w:rPr>
          <w:rFonts w:ascii="Lato" w:hAnsi="Lato"/>
        </w:rPr>
        <w:t xml:space="preserve"> </w:t>
      </w:r>
      <w:r w:rsidR="001C2A4E">
        <w:rPr>
          <w:rFonts w:ascii="Lato" w:hAnsi="Lato"/>
        </w:rPr>
        <w:t>principals. The</w:t>
      </w:r>
      <w:r w:rsidR="0047366F">
        <w:rPr>
          <w:rFonts w:ascii="Lato" w:hAnsi="Lato"/>
        </w:rPr>
        <w:t xml:space="preserve"> letters were</w:t>
      </w:r>
      <w:r w:rsidR="001C2A4E">
        <w:rPr>
          <w:rFonts w:ascii="Lato" w:hAnsi="Lato"/>
        </w:rPr>
        <w:t xml:space="preserve"> </w:t>
      </w:r>
      <w:r w:rsidRPr="00B44F45">
        <w:rPr>
          <w:rFonts w:ascii="Lato" w:hAnsi="Lato"/>
        </w:rPr>
        <w:t>sent to all Year 6 parents inviting the</w:t>
      </w:r>
      <w:r w:rsidR="001C2A4E">
        <w:rPr>
          <w:rFonts w:ascii="Lato" w:hAnsi="Lato"/>
        </w:rPr>
        <w:t>m to discuss options for Year 7. Ad</w:t>
      </w:r>
      <w:r w:rsidR="00CE2B05" w:rsidRPr="00B44F45">
        <w:rPr>
          <w:rFonts w:ascii="Lato" w:hAnsi="Lato"/>
        </w:rPr>
        <w:t xml:space="preserve">ditional </w:t>
      </w:r>
      <w:r w:rsidR="00CE2B05" w:rsidRPr="00D93118">
        <w:rPr>
          <w:rFonts w:ascii="Lato" w:hAnsi="Lato"/>
        </w:rPr>
        <w:t>questions</w:t>
      </w:r>
      <w:r w:rsidR="001C2A4E">
        <w:rPr>
          <w:rFonts w:ascii="Lato" w:hAnsi="Lato"/>
        </w:rPr>
        <w:t xml:space="preserve"> were also asked</w:t>
      </w:r>
      <w:r w:rsidR="00CE2B05" w:rsidRPr="00D93118">
        <w:rPr>
          <w:rFonts w:ascii="Lato" w:hAnsi="Lato"/>
        </w:rPr>
        <w:t xml:space="preserve"> in the </w:t>
      </w:r>
      <w:r w:rsidR="00CE2B05">
        <w:rPr>
          <w:rFonts w:ascii="Lato" w:hAnsi="Lato"/>
        </w:rPr>
        <w:t>2016 parent and student surveys.</w:t>
      </w:r>
    </w:p>
    <w:p w14:paraId="24AFDE44" w14:textId="77777777" w:rsidR="00C75338" w:rsidRPr="00B44F45" w:rsidRDefault="00C75338" w:rsidP="00B44F45">
      <w:pPr>
        <w:spacing w:after="0" w:line="240" w:lineRule="auto"/>
        <w:rPr>
          <w:rFonts w:ascii="Lato" w:hAnsi="Lato"/>
        </w:rPr>
      </w:pPr>
    </w:p>
    <w:p w14:paraId="09EEA1EF" w14:textId="77777777" w:rsidR="00DB3F92" w:rsidRPr="00B44F45" w:rsidRDefault="00C75338" w:rsidP="00B44F45">
      <w:pPr>
        <w:spacing w:after="0" w:line="240" w:lineRule="auto"/>
        <w:rPr>
          <w:rFonts w:ascii="Lato" w:hAnsi="Lato"/>
        </w:rPr>
      </w:pPr>
      <w:r w:rsidRPr="00B44F45">
        <w:rPr>
          <w:rFonts w:ascii="Lato" w:hAnsi="Lato"/>
        </w:rPr>
        <w:t xml:space="preserve">In line with </w:t>
      </w:r>
      <w:r w:rsidR="00DB3F92" w:rsidRPr="00B44F45">
        <w:rPr>
          <w:rFonts w:ascii="Lato" w:hAnsi="Lato"/>
        </w:rPr>
        <w:t xml:space="preserve">government election </w:t>
      </w:r>
      <w:r w:rsidRPr="00B44F45">
        <w:rPr>
          <w:rFonts w:ascii="Lato" w:hAnsi="Lato"/>
        </w:rPr>
        <w:t xml:space="preserve">caretaker guidelines external </w:t>
      </w:r>
      <w:r w:rsidR="00CE2B05">
        <w:rPr>
          <w:rFonts w:ascii="Lato" w:hAnsi="Lato"/>
        </w:rPr>
        <w:t xml:space="preserve">consultation was put on hold in </w:t>
      </w:r>
      <w:r w:rsidRPr="00B44F45">
        <w:rPr>
          <w:rFonts w:ascii="Lato" w:hAnsi="Lato"/>
        </w:rPr>
        <w:t xml:space="preserve">August 2016. </w:t>
      </w:r>
    </w:p>
    <w:p w14:paraId="22C70F63" w14:textId="77777777" w:rsidR="00DB3F92" w:rsidRPr="00B44F45" w:rsidRDefault="00DB3F92" w:rsidP="00B44F45">
      <w:pPr>
        <w:spacing w:after="0" w:line="240" w:lineRule="auto"/>
        <w:rPr>
          <w:rFonts w:ascii="Lato" w:hAnsi="Lato"/>
        </w:rPr>
      </w:pPr>
    </w:p>
    <w:p w14:paraId="49A62055" w14:textId="77777777" w:rsidR="001C2A4E" w:rsidRDefault="00B44F45" w:rsidP="003368B4">
      <w:pPr>
        <w:spacing w:after="0" w:line="240" w:lineRule="auto"/>
        <w:rPr>
          <w:rFonts w:ascii="Lato" w:hAnsi="Lato"/>
        </w:rPr>
      </w:pPr>
      <w:r w:rsidRPr="00B44F45">
        <w:rPr>
          <w:rFonts w:ascii="Lato" w:hAnsi="Lato"/>
        </w:rPr>
        <w:t>Community engagement</w:t>
      </w:r>
      <w:r w:rsidR="00DB3F92" w:rsidRPr="00B44F45">
        <w:rPr>
          <w:rFonts w:ascii="Lato" w:hAnsi="Lato"/>
        </w:rPr>
        <w:t xml:space="preserve"> is now in</w:t>
      </w:r>
      <w:r w:rsidRPr="00B44F45">
        <w:rPr>
          <w:rFonts w:ascii="Lato" w:hAnsi="Lato"/>
        </w:rPr>
        <w:t>to</w:t>
      </w:r>
      <w:r w:rsidR="00DB3F92" w:rsidRPr="00B44F45">
        <w:rPr>
          <w:rFonts w:ascii="Lato" w:hAnsi="Lato"/>
        </w:rPr>
        <w:t xml:space="preserve"> the</w:t>
      </w:r>
      <w:r w:rsidR="00C75338" w:rsidRPr="00B44F45">
        <w:rPr>
          <w:rFonts w:ascii="Lato" w:hAnsi="Lato"/>
        </w:rPr>
        <w:t xml:space="preserve"> next phase </w:t>
      </w:r>
      <w:r w:rsidR="00DB3F92" w:rsidRPr="00B44F45">
        <w:rPr>
          <w:rFonts w:ascii="Lato" w:hAnsi="Lato"/>
        </w:rPr>
        <w:t xml:space="preserve">and is expanding to a </w:t>
      </w:r>
      <w:r w:rsidR="00C75338" w:rsidRPr="00B44F45">
        <w:rPr>
          <w:rFonts w:ascii="Lato" w:hAnsi="Lato"/>
        </w:rPr>
        <w:t xml:space="preserve">wider group of external stakeholders. </w:t>
      </w:r>
      <w:r w:rsidRPr="00B44F45">
        <w:rPr>
          <w:rFonts w:ascii="Lato" w:hAnsi="Lato"/>
        </w:rPr>
        <w:t xml:space="preserve"> </w:t>
      </w:r>
      <w:r w:rsidR="003368B4" w:rsidRPr="003368B4">
        <w:rPr>
          <w:rFonts w:ascii="Lato" w:hAnsi="Lato"/>
        </w:rPr>
        <w:t>This include</w:t>
      </w:r>
      <w:r w:rsidR="0047366F">
        <w:rPr>
          <w:rFonts w:ascii="Lato" w:hAnsi="Lato"/>
        </w:rPr>
        <w:t>s</w:t>
      </w:r>
      <w:r w:rsidR="003368B4" w:rsidRPr="003368B4">
        <w:rPr>
          <w:rFonts w:ascii="Lato" w:hAnsi="Lato"/>
        </w:rPr>
        <w:t xml:space="preserve"> public information sessions available for all interested </w:t>
      </w:r>
      <w:r>
        <w:rPr>
          <w:rFonts w:ascii="Lato" w:hAnsi="Lato"/>
        </w:rPr>
        <w:t>parties to attend. In addition, focus groups</w:t>
      </w:r>
      <w:r w:rsidR="003368B4" w:rsidRPr="003368B4">
        <w:rPr>
          <w:rFonts w:ascii="Lato" w:hAnsi="Lato"/>
        </w:rPr>
        <w:t xml:space="preserve"> will take place with teachers, staff, families and students of the relevant schools. </w:t>
      </w:r>
      <w:r w:rsidR="00CE2B05">
        <w:rPr>
          <w:rFonts w:ascii="Lato" w:hAnsi="Lato"/>
        </w:rPr>
        <w:t xml:space="preserve"> </w:t>
      </w:r>
      <w:r w:rsidR="003368B4" w:rsidRPr="003368B4">
        <w:rPr>
          <w:rFonts w:ascii="Lato" w:hAnsi="Lato"/>
        </w:rPr>
        <w:t>All interested parties will be able to provide feedback</w:t>
      </w:r>
      <w:r w:rsidR="001C2A4E">
        <w:rPr>
          <w:rFonts w:ascii="Lato" w:hAnsi="Lato"/>
        </w:rPr>
        <w:t>.</w:t>
      </w:r>
    </w:p>
    <w:p w14:paraId="05332EC8" w14:textId="77777777" w:rsidR="003368B4" w:rsidRPr="003368B4" w:rsidRDefault="003368B4" w:rsidP="003368B4">
      <w:pPr>
        <w:spacing w:after="0" w:line="240" w:lineRule="auto"/>
        <w:rPr>
          <w:rFonts w:ascii="Lato" w:hAnsi="Lato"/>
        </w:rPr>
      </w:pPr>
      <w:r w:rsidRPr="003368B4">
        <w:rPr>
          <w:rFonts w:ascii="Lato" w:hAnsi="Lato"/>
        </w:rPr>
        <w:t xml:space="preserve"> </w:t>
      </w:r>
    </w:p>
    <w:p w14:paraId="1796503A" w14:textId="4591FF31" w:rsidR="003368B4" w:rsidRDefault="003368B4" w:rsidP="003368B4">
      <w:pPr>
        <w:spacing w:after="0" w:line="240" w:lineRule="auto"/>
        <w:rPr>
          <w:rFonts w:ascii="Lato" w:hAnsi="Lato"/>
        </w:rPr>
      </w:pPr>
      <w:r w:rsidRPr="003368B4">
        <w:rPr>
          <w:rFonts w:ascii="Lato" w:hAnsi="Lato"/>
        </w:rPr>
        <w:t xml:space="preserve">Feedback from the information sessions, </w:t>
      </w:r>
      <w:r w:rsidR="00B44F45">
        <w:rPr>
          <w:rFonts w:ascii="Lato" w:hAnsi="Lato"/>
        </w:rPr>
        <w:t>focus groups</w:t>
      </w:r>
      <w:r w:rsidR="0047366F">
        <w:rPr>
          <w:rFonts w:ascii="Lato" w:hAnsi="Lato"/>
        </w:rPr>
        <w:t xml:space="preserve"> and</w:t>
      </w:r>
      <w:r w:rsidR="00B44F45">
        <w:rPr>
          <w:rFonts w:ascii="Lato" w:hAnsi="Lato"/>
        </w:rPr>
        <w:t xml:space="preserve"> online </w:t>
      </w:r>
      <w:r w:rsidRPr="003368B4">
        <w:rPr>
          <w:rFonts w:ascii="Lato" w:hAnsi="Lato"/>
        </w:rPr>
        <w:t xml:space="preserve">will be collated to </w:t>
      </w:r>
      <w:r w:rsidR="00B44F45">
        <w:rPr>
          <w:rFonts w:ascii="Lato" w:hAnsi="Lato"/>
        </w:rPr>
        <w:t>inform the operational planning for</w:t>
      </w:r>
      <w:r w:rsidRPr="003368B4">
        <w:rPr>
          <w:rFonts w:ascii="Lato" w:hAnsi="Lato"/>
        </w:rPr>
        <w:t xml:space="preserve"> the </w:t>
      </w:r>
      <w:r w:rsidR="00B44F45">
        <w:rPr>
          <w:rFonts w:ascii="Lato" w:hAnsi="Lato"/>
        </w:rPr>
        <w:t xml:space="preserve">commencement of </w:t>
      </w:r>
      <w:r w:rsidRPr="003368B4">
        <w:rPr>
          <w:rFonts w:ascii="Lato" w:hAnsi="Lato"/>
        </w:rPr>
        <w:t>dual campus colle</w:t>
      </w:r>
      <w:r w:rsidR="00B44F45">
        <w:rPr>
          <w:rFonts w:ascii="Lato" w:hAnsi="Lato"/>
        </w:rPr>
        <w:t xml:space="preserve">ge </w:t>
      </w:r>
      <w:r w:rsidR="00F41E29">
        <w:rPr>
          <w:rFonts w:ascii="Lato" w:hAnsi="Lato"/>
        </w:rPr>
        <w:t>from Term 1,</w:t>
      </w:r>
      <w:r w:rsidR="00B44F45">
        <w:rPr>
          <w:rFonts w:ascii="Lato" w:hAnsi="Lato"/>
        </w:rPr>
        <w:t xml:space="preserve"> 2018</w:t>
      </w:r>
      <w:r w:rsidRPr="003368B4">
        <w:rPr>
          <w:rFonts w:ascii="Lato" w:hAnsi="Lato"/>
        </w:rPr>
        <w:t>.</w:t>
      </w:r>
    </w:p>
    <w:p w14:paraId="7C9082EE" w14:textId="77777777" w:rsidR="00CE2B05" w:rsidRDefault="00CE2B05" w:rsidP="003368B4">
      <w:pPr>
        <w:spacing w:after="0" w:line="240" w:lineRule="auto"/>
        <w:rPr>
          <w:rFonts w:ascii="Lato" w:hAnsi="Lato"/>
        </w:rPr>
      </w:pPr>
    </w:p>
    <w:p w14:paraId="4EFBD7B3" w14:textId="77777777" w:rsidR="00CE2B05" w:rsidRPr="003368B4" w:rsidRDefault="00CE2B05" w:rsidP="003368B4">
      <w:pPr>
        <w:spacing w:after="0" w:line="240" w:lineRule="auto"/>
        <w:rPr>
          <w:rFonts w:ascii="Lato" w:hAnsi="Lato"/>
        </w:rPr>
      </w:pPr>
      <w:r>
        <w:rPr>
          <w:rFonts w:ascii="Lato" w:hAnsi="Lato"/>
        </w:rPr>
        <w:t>Further opportunities for engagement will continue throughout 2017 on various operational elements of the dual campus college.</w:t>
      </w:r>
    </w:p>
    <w:p w14:paraId="2E8ED5F4" w14:textId="77777777" w:rsidR="003368B4" w:rsidRDefault="003368B4" w:rsidP="003368B4">
      <w:pPr>
        <w:spacing w:after="0" w:line="240" w:lineRule="auto"/>
        <w:rPr>
          <w:rFonts w:ascii="Lato" w:hAnsi="Lato"/>
        </w:rPr>
      </w:pPr>
    </w:p>
    <w:p w14:paraId="38B2C902" w14:textId="77777777" w:rsidR="003368B4" w:rsidRPr="003368B4" w:rsidRDefault="003368B4" w:rsidP="003368B4">
      <w:pPr>
        <w:spacing w:after="0" w:line="240" w:lineRule="auto"/>
        <w:rPr>
          <w:rFonts w:ascii="Lato" w:hAnsi="Lato"/>
          <w:b/>
        </w:rPr>
      </w:pPr>
      <w:r w:rsidRPr="003368B4">
        <w:rPr>
          <w:rFonts w:ascii="Lato" w:hAnsi="Lato"/>
          <w:b/>
        </w:rPr>
        <w:t>How can I become involved in the planning process?</w:t>
      </w:r>
    </w:p>
    <w:p w14:paraId="3DD623A0" w14:textId="77777777" w:rsidR="003368B4" w:rsidRPr="003368B4" w:rsidRDefault="003368B4" w:rsidP="003368B4">
      <w:pPr>
        <w:spacing w:after="0" w:line="240" w:lineRule="auto"/>
        <w:rPr>
          <w:rFonts w:ascii="Lato" w:hAnsi="Lato"/>
        </w:rPr>
      </w:pPr>
    </w:p>
    <w:p w14:paraId="5B21790E" w14:textId="77777777" w:rsidR="00C12A27" w:rsidRDefault="00C12A27" w:rsidP="00C12A27">
      <w:pPr>
        <w:spacing w:after="0" w:line="240" w:lineRule="auto"/>
        <w:rPr>
          <w:rFonts w:ascii="Lato" w:hAnsi="Lato"/>
        </w:rPr>
      </w:pPr>
      <w:r>
        <w:rPr>
          <w:rFonts w:ascii="Lato" w:hAnsi="Lato"/>
        </w:rPr>
        <w:t>Community engagement</w:t>
      </w:r>
      <w:r w:rsidRPr="003368B4">
        <w:rPr>
          <w:rFonts w:ascii="Lato" w:hAnsi="Lato"/>
        </w:rPr>
        <w:t xml:space="preserve"> will be conducted with school staff, school council, parents, students and </w:t>
      </w:r>
      <w:r>
        <w:rPr>
          <w:rFonts w:ascii="Lato" w:hAnsi="Lato"/>
        </w:rPr>
        <w:t xml:space="preserve">the broader Palmerston </w:t>
      </w:r>
      <w:r w:rsidRPr="003368B4">
        <w:rPr>
          <w:rFonts w:ascii="Lato" w:hAnsi="Lato"/>
        </w:rPr>
        <w:t xml:space="preserve">community to </w:t>
      </w:r>
      <w:r>
        <w:rPr>
          <w:rFonts w:ascii="Lato" w:hAnsi="Lato"/>
        </w:rPr>
        <w:t xml:space="preserve">contribute to </w:t>
      </w:r>
      <w:r w:rsidRPr="003368B4">
        <w:rPr>
          <w:rFonts w:ascii="Lato" w:hAnsi="Lato"/>
        </w:rPr>
        <w:t>c</w:t>
      </w:r>
      <w:r>
        <w:rPr>
          <w:rFonts w:ascii="Lato" w:hAnsi="Lato"/>
        </w:rPr>
        <w:t>ertain elements of dual campus college</w:t>
      </w:r>
      <w:r w:rsidRPr="003368B4">
        <w:rPr>
          <w:rFonts w:ascii="Lato" w:hAnsi="Lato"/>
        </w:rPr>
        <w:t xml:space="preserve"> operation. </w:t>
      </w:r>
    </w:p>
    <w:p w14:paraId="2E2DF650" w14:textId="77777777" w:rsidR="0047366F" w:rsidRDefault="0047366F" w:rsidP="0047366F">
      <w:pPr>
        <w:spacing w:after="0" w:line="240" w:lineRule="auto"/>
        <w:rPr>
          <w:rFonts w:ascii="Lato" w:hAnsi="Lato" w:cs="Lato"/>
        </w:rPr>
      </w:pPr>
    </w:p>
    <w:p w14:paraId="344F27F1" w14:textId="77777777" w:rsidR="0047366F" w:rsidRDefault="0047366F" w:rsidP="0047366F">
      <w:pPr>
        <w:spacing w:after="0" w:line="240" w:lineRule="auto"/>
        <w:rPr>
          <w:rFonts w:ascii="Lato" w:hAnsi="Lato" w:cs="Lato"/>
        </w:rPr>
      </w:pPr>
      <w:r>
        <w:rPr>
          <w:rFonts w:ascii="Lato" w:hAnsi="Lato" w:cs="Lato"/>
        </w:rPr>
        <w:t>The purpose of community engagement</w:t>
      </w:r>
      <w:r w:rsidRPr="00D93118">
        <w:rPr>
          <w:rFonts w:ascii="Lato" w:hAnsi="Lato" w:cs="Lato"/>
        </w:rPr>
        <w:t xml:space="preserve"> is to present options in relation to the enrolment process, subject offerings, leadership and organisational structures, school improvement plans and human, physical and financial resources for the dual campus college model. Participants will have the opportunity to provide feedback and ask questions.</w:t>
      </w:r>
    </w:p>
    <w:p w14:paraId="5BBC09F6" w14:textId="77777777" w:rsidR="00C12A27" w:rsidRPr="003368B4" w:rsidRDefault="00C12A27" w:rsidP="00C12A27">
      <w:pPr>
        <w:spacing w:after="0" w:line="240" w:lineRule="auto"/>
        <w:rPr>
          <w:rFonts w:ascii="Lato" w:hAnsi="Lato"/>
        </w:rPr>
      </w:pPr>
    </w:p>
    <w:p w14:paraId="57D71229" w14:textId="77777777" w:rsidR="00C12A27" w:rsidRDefault="00C12A27" w:rsidP="00CE2B05">
      <w:pPr>
        <w:spacing w:after="0" w:line="240" w:lineRule="auto"/>
        <w:rPr>
          <w:rFonts w:ascii="Lato" w:hAnsi="Lato"/>
        </w:rPr>
      </w:pPr>
      <w:r>
        <w:rPr>
          <w:rFonts w:ascii="Lato" w:hAnsi="Lato"/>
        </w:rPr>
        <w:t xml:space="preserve">Register to attend a focus group or public information session </w:t>
      </w:r>
      <w:r w:rsidR="001C2A4E">
        <w:rPr>
          <w:rFonts w:ascii="Lato" w:hAnsi="Lato"/>
        </w:rPr>
        <w:t xml:space="preserve">available on </w:t>
      </w:r>
      <w:r>
        <w:rPr>
          <w:rFonts w:ascii="Lato" w:hAnsi="Lato"/>
        </w:rPr>
        <w:t xml:space="preserve">23 </w:t>
      </w:r>
      <w:r w:rsidR="001C2A4E">
        <w:rPr>
          <w:rFonts w:ascii="Lato" w:hAnsi="Lato"/>
        </w:rPr>
        <w:t>or</w:t>
      </w:r>
      <w:r>
        <w:rPr>
          <w:rFonts w:ascii="Lato" w:hAnsi="Lato"/>
        </w:rPr>
        <w:t xml:space="preserve"> 24 </w:t>
      </w:r>
      <w:r w:rsidR="00CE2B05">
        <w:rPr>
          <w:rFonts w:ascii="Lato" w:hAnsi="Lato"/>
        </w:rPr>
        <w:t>November</w:t>
      </w:r>
      <w:r w:rsidR="001C2A4E">
        <w:rPr>
          <w:rFonts w:ascii="Lato" w:hAnsi="Lato"/>
        </w:rPr>
        <w:t xml:space="preserve"> 2016 for </w:t>
      </w:r>
      <w:r>
        <w:rPr>
          <w:rFonts w:ascii="Lato" w:hAnsi="Lato"/>
        </w:rPr>
        <w:t xml:space="preserve">Rosebery Middle School and Palmerston Senior College community and the broader Palmerston community </w:t>
      </w:r>
      <w:r w:rsidR="001C2A4E">
        <w:rPr>
          <w:rFonts w:ascii="Lato" w:hAnsi="Lato"/>
        </w:rPr>
        <w:t>session are available on</w:t>
      </w:r>
      <w:r w:rsidR="00384402">
        <w:rPr>
          <w:rFonts w:ascii="Lato" w:hAnsi="Lato"/>
        </w:rPr>
        <w:t xml:space="preserve"> 30 November, 1 December and</w:t>
      </w:r>
      <w:r>
        <w:rPr>
          <w:rFonts w:ascii="Lato" w:hAnsi="Lato"/>
        </w:rPr>
        <w:t xml:space="preserve"> 2 </w:t>
      </w:r>
      <w:r>
        <w:rPr>
          <w:rFonts w:ascii="Lato" w:hAnsi="Lato"/>
        </w:rPr>
        <w:lastRenderedPageBreak/>
        <w:t>December 2016. Sessions are available during the day and after hours. All session</w:t>
      </w:r>
      <w:r w:rsidRPr="003368B4">
        <w:rPr>
          <w:rFonts w:ascii="Lato" w:hAnsi="Lato"/>
        </w:rPr>
        <w:t xml:space="preserve"> will be facilitated by an external provider.</w:t>
      </w:r>
      <w:r>
        <w:rPr>
          <w:rFonts w:ascii="Lato" w:hAnsi="Lato"/>
        </w:rPr>
        <w:t xml:space="preserve"> Session times are available at </w:t>
      </w:r>
      <w:hyperlink r:id="rId7" w:history="1">
        <w:r w:rsidRPr="002B1A8A">
          <w:rPr>
            <w:rStyle w:val="Hyperlink"/>
            <w:rFonts w:ascii="Lato" w:hAnsi="Lato"/>
          </w:rPr>
          <w:t>www.education.nt.gov.au</w:t>
        </w:r>
      </w:hyperlink>
      <w:r>
        <w:rPr>
          <w:rFonts w:ascii="Lato" w:hAnsi="Lato"/>
        </w:rPr>
        <w:t xml:space="preserve"> or email </w:t>
      </w:r>
      <w:hyperlink r:id="rId8" w:history="1">
        <w:r w:rsidRPr="002B1A8A">
          <w:rPr>
            <w:rStyle w:val="Hyperlink"/>
            <w:rFonts w:ascii="Lato" w:hAnsi="Lato"/>
          </w:rPr>
          <w:t>Sarah.bartlett@ntschools.net</w:t>
        </w:r>
      </w:hyperlink>
      <w:r>
        <w:rPr>
          <w:rFonts w:ascii="Lato" w:hAnsi="Lato"/>
        </w:rPr>
        <w:t xml:space="preserve"> </w:t>
      </w:r>
    </w:p>
    <w:p w14:paraId="70E08908" w14:textId="77777777" w:rsidR="00C12A27" w:rsidRDefault="00C12A27" w:rsidP="00CE2B05">
      <w:pPr>
        <w:spacing w:after="0" w:line="240" w:lineRule="auto"/>
        <w:rPr>
          <w:rFonts w:ascii="Lato" w:hAnsi="Lato"/>
        </w:rPr>
      </w:pPr>
    </w:p>
    <w:p w14:paraId="70F5E573" w14:textId="77777777" w:rsidR="00384402" w:rsidRDefault="00CE2B05" w:rsidP="003368B4">
      <w:pPr>
        <w:spacing w:after="0" w:line="240" w:lineRule="auto"/>
        <w:rPr>
          <w:rFonts w:ascii="Lato" w:hAnsi="Lato"/>
        </w:rPr>
      </w:pPr>
      <w:r>
        <w:rPr>
          <w:rFonts w:ascii="Lato" w:hAnsi="Lato"/>
        </w:rPr>
        <w:t>P</w:t>
      </w:r>
      <w:r w:rsidR="003368B4" w:rsidRPr="003368B4">
        <w:rPr>
          <w:rFonts w:ascii="Lato" w:hAnsi="Lato"/>
        </w:rPr>
        <w:t xml:space="preserve">ublic notices </w:t>
      </w:r>
      <w:r>
        <w:rPr>
          <w:rFonts w:ascii="Lato" w:hAnsi="Lato"/>
        </w:rPr>
        <w:t>were</w:t>
      </w:r>
      <w:r w:rsidR="003368B4" w:rsidRPr="003368B4">
        <w:rPr>
          <w:rFonts w:ascii="Lato" w:hAnsi="Lato"/>
        </w:rPr>
        <w:t xml:space="preserve"> issued in the NT News and Palmerston Sun,</w:t>
      </w:r>
      <w:r>
        <w:rPr>
          <w:rFonts w:ascii="Lato" w:hAnsi="Lato"/>
        </w:rPr>
        <w:t xml:space="preserve"> letters sent to parents and caregivers and other stakeholders</w:t>
      </w:r>
      <w:r w:rsidR="00C12A27">
        <w:rPr>
          <w:rFonts w:ascii="Lato" w:hAnsi="Lato"/>
        </w:rPr>
        <w:t>, and students and staff through meetings and assemblies</w:t>
      </w:r>
      <w:r w:rsidR="003368B4" w:rsidRPr="003368B4">
        <w:rPr>
          <w:rFonts w:ascii="Lato" w:hAnsi="Lato"/>
        </w:rPr>
        <w:t xml:space="preserve"> inviting all interested parties to register their interest to partake in</w:t>
      </w:r>
      <w:r>
        <w:rPr>
          <w:rFonts w:ascii="Lato" w:hAnsi="Lato"/>
        </w:rPr>
        <w:t xml:space="preserve"> information sessions or</w:t>
      </w:r>
      <w:r w:rsidR="003368B4" w:rsidRPr="003368B4">
        <w:rPr>
          <w:rFonts w:ascii="Lato" w:hAnsi="Lato"/>
        </w:rPr>
        <w:t xml:space="preserve"> focus groups</w:t>
      </w:r>
      <w:r w:rsidR="00384402">
        <w:rPr>
          <w:rFonts w:ascii="Lato" w:hAnsi="Lato"/>
        </w:rPr>
        <w:t>.</w:t>
      </w:r>
    </w:p>
    <w:p w14:paraId="24705C33" w14:textId="77777777" w:rsidR="00384402" w:rsidRDefault="00384402" w:rsidP="003368B4">
      <w:pPr>
        <w:spacing w:after="0" w:line="240" w:lineRule="auto"/>
        <w:rPr>
          <w:rFonts w:ascii="Lato" w:hAnsi="Lato"/>
        </w:rPr>
      </w:pPr>
    </w:p>
    <w:p w14:paraId="058DC7E7" w14:textId="77777777" w:rsidR="003368B4" w:rsidRPr="003368B4" w:rsidRDefault="00384402" w:rsidP="003368B4">
      <w:pPr>
        <w:spacing w:after="0" w:line="240" w:lineRule="auto"/>
        <w:rPr>
          <w:rFonts w:ascii="Lato" w:hAnsi="Lato"/>
        </w:rPr>
      </w:pPr>
      <w:r>
        <w:rPr>
          <w:rFonts w:ascii="Lato" w:hAnsi="Lato"/>
        </w:rPr>
        <w:t xml:space="preserve">The information and focus group sessions will </w:t>
      </w:r>
      <w:r w:rsidR="003368B4" w:rsidRPr="003368B4">
        <w:rPr>
          <w:rFonts w:ascii="Lato" w:hAnsi="Lato"/>
        </w:rPr>
        <w:t xml:space="preserve">provide feedback on the operational elements of the dual campus college model. </w:t>
      </w:r>
    </w:p>
    <w:p w14:paraId="2B3AA550" w14:textId="77777777" w:rsidR="003368B4" w:rsidRPr="003368B4" w:rsidRDefault="003368B4" w:rsidP="003368B4">
      <w:pPr>
        <w:spacing w:after="0" w:line="240" w:lineRule="auto"/>
        <w:rPr>
          <w:rFonts w:ascii="Lato" w:hAnsi="Lato"/>
        </w:rPr>
      </w:pPr>
    </w:p>
    <w:p w14:paraId="03E4B0FA" w14:textId="77777777" w:rsidR="00CE2B05" w:rsidRPr="003368B4" w:rsidRDefault="00CE2B05" w:rsidP="00CE2B05">
      <w:pPr>
        <w:spacing w:after="0" w:line="240" w:lineRule="auto"/>
        <w:rPr>
          <w:rFonts w:ascii="Lato" w:hAnsi="Lato"/>
        </w:rPr>
      </w:pPr>
      <w:r>
        <w:rPr>
          <w:rFonts w:ascii="Lato" w:hAnsi="Lato"/>
        </w:rPr>
        <w:t>Further opportunities for engagement will continue throughout 2017 on various operational elements of the dual campus college.</w:t>
      </w:r>
    </w:p>
    <w:p w14:paraId="77662229" w14:textId="77777777" w:rsidR="00301B99" w:rsidRDefault="00301B99" w:rsidP="003368B4">
      <w:pPr>
        <w:spacing w:after="0" w:line="240" w:lineRule="auto"/>
        <w:rPr>
          <w:rFonts w:ascii="Lato" w:hAnsi="Lato"/>
          <w:b/>
        </w:rPr>
      </w:pPr>
    </w:p>
    <w:p w14:paraId="243979B4" w14:textId="77777777" w:rsidR="00301B99" w:rsidRDefault="00301B99" w:rsidP="003368B4">
      <w:pPr>
        <w:spacing w:after="0" w:line="240" w:lineRule="auto"/>
        <w:rPr>
          <w:rFonts w:ascii="Lato" w:hAnsi="Lato"/>
          <w:b/>
        </w:rPr>
      </w:pPr>
    </w:p>
    <w:p w14:paraId="4BFEBD24" w14:textId="77777777" w:rsidR="003368B4" w:rsidRPr="003368B4" w:rsidRDefault="003368B4" w:rsidP="003368B4">
      <w:pPr>
        <w:spacing w:after="0" w:line="240" w:lineRule="auto"/>
        <w:rPr>
          <w:rFonts w:ascii="Lato" w:hAnsi="Lato"/>
          <w:b/>
        </w:rPr>
      </w:pPr>
      <w:r w:rsidRPr="003368B4">
        <w:rPr>
          <w:rFonts w:ascii="Lato" w:hAnsi="Lato"/>
          <w:b/>
        </w:rPr>
        <w:t>Will the dual campus college model be implemented across the Northern Territory?</w:t>
      </w:r>
    </w:p>
    <w:p w14:paraId="06AAE440" w14:textId="77777777" w:rsidR="003368B4" w:rsidRPr="003368B4" w:rsidRDefault="003368B4" w:rsidP="003368B4">
      <w:pPr>
        <w:pStyle w:val="ListParagraph"/>
        <w:ind w:left="0"/>
        <w:rPr>
          <w:szCs w:val="22"/>
        </w:rPr>
      </w:pPr>
    </w:p>
    <w:p w14:paraId="65031A61" w14:textId="77777777" w:rsidR="003368B4" w:rsidRPr="003368B4" w:rsidRDefault="003368B4" w:rsidP="003368B4">
      <w:pPr>
        <w:pStyle w:val="ListParagraph"/>
        <w:ind w:left="0"/>
        <w:rPr>
          <w:szCs w:val="22"/>
        </w:rPr>
      </w:pPr>
      <w:r w:rsidRPr="003368B4">
        <w:rPr>
          <w:szCs w:val="22"/>
        </w:rPr>
        <w:t xml:space="preserve">Not at this stage. </w:t>
      </w:r>
    </w:p>
    <w:p w14:paraId="4317DEBE" w14:textId="77777777" w:rsidR="003368B4" w:rsidRPr="003368B4" w:rsidRDefault="003368B4" w:rsidP="003368B4">
      <w:pPr>
        <w:spacing w:after="0" w:line="240" w:lineRule="auto"/>
        <w:rPr>
          <w:rFonts w:ascii="Lato" w:hAnsi="Lato"/>
          <w:b/>
        </w:rPr>
      </w:pPr>
    </w:p>
    <w:p w14:paraId="05C90142" w14:textId="77777777" w:rsidR="00301B99" w:rsidRDefault="00301B99" w:rsidP="003368B4">
      <w:pPr>
        <w:spacing w:after="0" w:line="240" w:lineRule="auto"/>
        <w:rPr>
          <w:rFonts w:ascii="Lato" w:hAnsi="Lato"/>
          <w:b/>
        </w:rPr>
      </w:pPr>
    </w:p>
    <w:p w14:paraId="0B41F97A" w14:textId="77777777" w:rsidR="003368B4" w:rsidRPr="003368B4" w:rsidRDefault="003368B4" w:rsidP="003368B4">
      <w:pPr>
        <w:spacing w:after="0" w:line="240" w:lineRule="auto"/>
        <w:rPr>
          <w:rFonts w:ascii="Lato" w:hAnsi="Lato"/>
          <w:b/>
        </w:rPr>
      </w:pPr>
      <w:r w:rsidRPr="003368B4">
        <w:rPr>
          <w:rFonts w:ascii="Lato" w:hAnsi="Lato"/>
          <w:b/>
        </w:rPr>
        <w:t xml:space="preserve">Does the </w:t>
      </w:r>
      <w:r w:rsidR="00A95C37">
        <w:rPr>
          <w:rFonts w:ascii="Lato" w:hAnsi="Lato"/>
          <w:b/>
        </w:rPr>
        <w:t>project</w:t>
      </w:r>
      <w:r w:rsidRPr="003368B4">
        <w:rPr>
          <w:rFonts w:ascii="Lato" w:hAnsi="Lato"/>
          <w:b/>
        </w:rPr>
        <w:t xml:space="preserve"> to create a dual campus college model support the middle year’s objectives?</w:t>
      </w:r>
    </w:p>
    <w:p w14:paraId="7D0C6F25" w14:textId="77777777" w:rsidR="00D84A39" w:rsidRDefault="00D84A39" w:rsidP="003368B4">
      <w:pPr>
        <w:spacing w:after="0" w:line="240" w:lineRule="auto"/>
        <w:rPr>
          <w:rFonts w:ascii="Lato" w:hAnsi="Lato"/>
        </w:rPr>
      </w:pPr>
    </w:p>
    <w:p w14:paraId="6110D6A0" w14:textId="77777777" w:rsidR="00B44F45" w:rsidRPr="00A16A85" w:rsidRDefault="003368B4" w:rsidP="00384402">
      <w:pPr>
        <w:spacing w:after="0" w:line="240" w:lineRule="auto"/>
        <w:rPr>
          <w:highlight w:val="yellow"/>
        </w:rPr>
      </w:pPr>
      <w:r w:rsidRPr="003368B4">
        <w:rPr>
          <w:rFonts w:ascii="Lato" w:hAnsi="Lato"/>
        </w:rPr>
        <w:t>Yes. The dual campus college model compleme</w:t>
      </w:r>
      <w:r w:rsidR="00E60609">
        <w:rPr>
          <w:rFonts w:ascii="Lato" w:hAnsi="Lato"/>
        </w:rPr>
        <w:t>nts</w:t>
      </w:r>
      <w:r w:rsidRPr="003368B4">
        <w:rPr>
          <w:rFonts w:ascii="Lato" w:hAnsi="Lato"/>
        </w:rPr>
        <w:t xml:space="preserve"> key action</w:t>
      </w:r>
      <w:r w:rsidR="00E60609">
        <w:rPr>
          <w:rFonts w:ascii="Lato" w:hAnsi="Lato"/>
        </w:rPr>
        <w:t>s</w:t>
      </w:r>
      <w:r w:rsidRPr="003368B4">
        <w:rPr>
          <w:rFonts w:ascii="Lato" w:hAnsi="Lato"/>
        </w:rPr>
        <w:t xml:space="preserve"> of the </w:t>
      </w:r>
      <w:hyperlink r:id="rId9" w:history="1">
        <w:r w:rsidRPr="0047366F">
          <w:rPr>
            <w:rStyle w:val="Hyperlink"/>
            <w:rFonts w:ascii="Lato" w:hAnsi="Lato"/>
            <w:i/>
          </w:rPr>
          <w:t>Work Like The Best – Teaching and Learning Strategy 2016-2018</w:t>
        </w:r>
      </w:hyperlink>
      <w:r w:rsidR="0047366F">
        <w:rPr>
          <w:rFonts w:ascii="Lato" w:hAnsi="Lato"/>
          <w:i/>
        </w:rPr>
        <w:t>.</w:t>
      </w:r>
      <w:r w:rsidR="00B44F45" w:rsidRPr="00A16A85">
        <w:rPr>
          <w:highlight w:val="yellow"/>
        </w:rPr>
        <w:t xml:space="preserve"> </w:t>
      </w:r>
    </w:p>
    <w:p w14:paraId="5E069F73" w14:textId="77777777" w:rsidR="003368B4" w:rsidRPr="003368B4" w:rsidRDefault="003368B4" w:rsidP="003368B4">
      <w:pPr>
        <w:spacing w:after="0" w:line="240" w:lineRule="auto"/>
        <w:rPr>
          <w:rFonts w:ascii="Lato" w:hAnsi="Lato"/>
        </w:rPr>
      </w:pPr>
    </w:p>
    <w:p w14:paraId="3F1FEB20" w14:textId="77777777" w:rsidR="00301B99" w:rsidRDefault="00301B99" w:rsidP="003368B4">
      <w:pPr>
        <w:spacing w:after="0" w:line="240" w:lineRule="auto"/>
        <w:rPr>
          <w:rFonts w:ascii="Lato" w:hAnsi="Lato"/>
          <w:b/>
        </w:rPr>
      </w:pPr>
    </w:p>
    <w:p w14:paraId="468BF720" w14:textId="77777777" w:rsidR="003368B4" w:rsidRPr="003368B4" w:rsidRDefault="003368B4" w:rsidP="003368B4">
      <w:pPr>
        <w:spacing w:after="0" w:line="240" w:lineRule="auto"/>
        <w:rPr>
          <w:rFonts w:ascii="Lato" w:hAnsi="Lato"/>
          <w:b/>
        </w:rPr>
      </w:pPr>
      <w:r w:rsidRPr="003368B4">
        <w:rPr>
          <w:rFonts w:ascii="Lato" w:hAnsi="Lato"/>
          <w:b/>
        </w:rPr>
        <w:t>How will this impact on programs?</w:t>
      </w:r>
    </w:p>
    <w:p w14:paraId="029471ED" w14:textId="77777777" w:rsidR="00D84A39" w:rsidRDefault="00D84A39" w:rsidP="003368B4">
      <w:pPr>
        <w:spacing w:after="0" w:line="240" w:lineRule="auto"/>
        <w:rPr>
          <w:rFonts w:ascii="Lato" w:hAnsi="Lato"/>
        </w:rPr>
      </w:pPr>
    </w:p>
    <w:p w14:paraId="13E348C6" w14:textId="77777777" w:rsidR="003368B4" w:rsidRPr="003368B4" w:rsidRDefault="003368B4" w:rsidP="003368B4">
      <w:pPr>
        <w:spacing w:after="0" w:line="240" w:lineRule="auto"/>
        <w:rPr>
          <w:rFonts w:ascii="Lato" w:hAnsi="Lato"/>
        </w:rPr>
      </w:pPr>
      <w:r w:rsidRPr="003368B4">
        <w:rPr>
          <w:rFonts w:ascii="Lato" w:hAnsi="Lato"/>
        </w:rPr>
        <w:t xml:space="preserve">The </w:t>
      </w:r>
      <w:r w:rsidR="00E60609">
        <w:rPr>
          <w:rFonts w:ascii="Lato" w:hAnsi="Lato"/>
        </w:rPr>
        <w:t xml:space="preserve">creation of the dual campus college </w:t>
      </w:r>
      <w:r w:rsidRPr="003368B4">
        <w:rPr>
          <w:rFonts w:ascii="Lato" w:hAnsi="Lato"/>
        </w:rPr>
        <w:t>will provide students with access to a wider range of curricular and extra-curricular programs that a larger college can offer. This includes more subjec</w:t>
      </w:r>
      <w:r w:rsidR="00E60609">
        <w:rPr>
          <w:rFonts w:ascii="Lato" w:hAnsi="Lato"/>
        </w:rPr>
        <w:t xml:space="preserve">t choices, programs, resources </w:t>
      </w:r>
      <w:r w:rsidRPr="003368B4">
        <w:rPr>
          <w:rFonts w:ascii="Lato" w:hAnsi="Lato"/>
        </w:rPr>
        <w:t>and increased access to specialist teachers.</w:t>
      </w:r>
    </w:p>
    <w:p w14:paraId="116B85D6" w14:textId="77777777" w:rsidR="003368B4" w:rsidRPr="003368B4" w:rsidRDefault="003368B4" w:rsidP="003368B4">
      <w:pPr>
        <w:spacing w:after="0" w:line="240" w:lineRule="auto"/>
        <w:rPr>
          <w:rFonts w:ascii="Lato" w:hAnsi="Lato"/>
        </w:rPr>
      </w:pPr>
    </w:p>
    <w:p w14:paraId="64FA2C2C" w14:textId="77777777" w:rsidR="003368B4" w:rsidRPr="003368B4" w:rsidRDefault="003368B4" w:rsidP="003368B4">
      <w:pPr>
        <w:spacing w:after="0" w:line="240" w:lineRule="auto"/>
        <w:rPr>
          <w:rFonts w:ascii="Lato" w:hAnsi="Lato"/>
        </w:rPr>
      </w:pPr>
      <w:r w:rsidRPr="003368B4">
        <w:rPr>
          <w:rFonts w:ascii="Lato" w:hAnsi="Lato"/>
        </w:rPr>
        <w:t>Programs currently running will c</w:t>
      </w:r>
      <w:r w:rsidR="00E60609">
        <w:rPr>
          <w:rFonts w:ascii="Lato" w:hAnsi="Lato"/>
        </w:rPr>
        <w:t xml:space="preserve">ontinue to be maintained at both campuses </w:t>
      </w:r>
      <w:r w:rsidRPr="003368B4">
        <w:rPr>
          <w:rFonts w:ascii="Lato" w:hAnsi="Lato"/>
        </w:rPr>
        <w:t xml:space="preserve">in the initial stages of the establishment of the </w:t>
      </w:r>
      <w:r w:rsidR="00E60609">
        <w:rPr>
          <w:rFonts w:ascii="Lato" w:hAnsi="Lato"/>
        </w:rPr>
        <w:t xml:space="preserve">dual campus </w:t>
      </w:r>
      <w:r w:rsidRPr="003368B4">
        <w:rPr>
          <w:rFonts w:ascii="Lato" w:hAnsi="Lato"/>
        </w:rPr>
        <w:t xml:space="preserve">college. The </w:t>
      </w:r>
      <w:r w:rsidR="00E60609">
        <w:rPr>
          <w:rFonts w:ascii="Lato" w:hAnsi="Lato"/>
        </w:rPr>
        <w:t>community engagement</w:t>
      </w:r>
      <w:r w:rsidRPr="003368B4">
        <w:rPr>
          <w:rFonts w:ascii="Lato" w:hAnsi="Lato"/>
        </w:rPr>
        <w:t xml:space="preserve"> process will provide the opportunity to discuss program</w:t>
      </w:r>
      <w:r w:rsidR="00E60609">
        <w:rPr>
          <w:rFonts w:ascii="Lato" w:hAnsi="Lato"/>
        </w:rPr>
        <w:t xml:space="preserve"> and pathway</w:t>
      </w:r>
      <w:r w:rsidRPr="003368B4">
        <w:rPr>
          <w:rFonts w:ascii="Lato" w:hAnsi="Lato"/>
        </w:rPr>
        <w:t xml:space="preserve"> alignment between both campuses with the focus being on creating a seamless pathway for students </w:t>
      </w:r>
      <w:r w:rsidR="00E60609">
        <w:rPr>
          <w:rFonts w:ascii="Lato" w:hAnsi="Lato"/>
        </w:rPr>
        <w:t>from Year</w:t>
      </w:r>
      <w:r w:rsidR="00B44F45">
        <w:rPr>
          <w:rFonts w:ascii="Lato" w:hAnsi="Lato"/>
        </w:rPr>
        <w:t xml:space="preserve"> 7</w:t>
      </w:r>
      <w:r w:rsidR="00E60609">
        <w:rPr>
          <w:rFonts w:ascii="Lato" w:hAnsi="Lato"/>
        </w:rPr>
        <w:t xml:space="preserve"> to Year 12.</w:t>
      </w:r>
    </w:p>
    <w:p w14:paraId="6C7D6E1F" w14:textId="77777777" w:rsidR="003368B4" w:rsidRPr="003368B4" w:rsidRDefault="003368B4" w:rsidP="003368B4">
      <w:pPr>
        <w:spacing w:after="0" w:line="240" w:lineRule="auto"/>
        <w:rPr>
          <w:rFonts w:ascii="Lato" w:hAnsi="Lato"/>
        </w:rPr>
      </w:pPr>
    </w:p>
    <w:p w14:paraId="22F688CF" w14:textId="77777777" w:rsidR="00262FEB" w:rsidRDefault="00262FEB" w:rsidP="003368B4">
      <w:pPr>
        <w:spacing w:after="0" w:line="240" w:lineRule="auto"/>
        <w:rPr>
          <w:rFonts w:ascii="Lato" w:hAnsi="Lato"/>
          <w:b/>
        </w:rPr>
      </w:pPr>
    </w:p>
    <w:p w14:paraId="66EB3641" w14:textId="77777777" w:rsidR="003368B4" w:rsidRPr="003368B4" w:rsidRDefault="003368B4" w:rsidP="003368B4">
      <w:pPr>
        <w:spacing w:after="0" w:line="240" w:lineRule="auto"/>
        <w:rPr>
          <w:rFonts w:ascii="Lato" w:hAnsi="Lato"/>
          <w:b/>
        </w:rPr>
      </w:pPr>
      <w:r w:rsidRPr="003368B4">
        <w:rPr>
          <w:rFonts w:ascii="Lato" w:hAnsi="Lato"/>
          <w:b/>
        </w:rPr>
        <w:t>Is this a cost saving measure?</w:t>
      </w:r>
    </w:p>
    <w:p w14:paraId="688D3946" w14:textId="77777777" w:rsidR="003368B4" w:rsidRPr="003368B4" w:rsidRDefault="003368B4" w:rsidP="003368B4">
      <w:pPr>
        <w:spacing w:after="0" w:line="240" w:lineRule="auto"/>
        <w:rPr>
          <w:rFonts w:ascii="Lato" w:hAnsi="Lato"/>
          <w:b/>
        </w:rPr>
      </w:pPr>
    </w:p>
    <w:p w14:paraId="0CDB0E38" w14:textId="77777777" w:rsidR="003368B4" w:rsidRPr="003368B4" w:rsidRDefault="003368B4" w:rsidP="003368B4">
      <w:pPr>
        <w:spacing w:after="0" w:line="240" w:lineRule="auto"/>
        <w:rPr>
          <w:rFonts w:ascii="Lato" w:hAnsi="Lato"/>
        </w:rPr>
      </w:pPr>
      <w:r w:rsidRPr="003368B4">
        <w:rPr>
          <w:rFonts w:ascii="Lato" w:hAnsi="Lato"/>
        </w:rPr>
        <w:t xml:space="preserve">No. The primary objective is to </w:t>
      </w:r>
      <w:r w:rsidR="00B44F45">
        <w:rPr>
          <w:rFonts w:ascii="Lato" w:hAnsi="Lato" w:cs="Arial"/>
          <w:lang w:val="en-GB" w:eastAsia="en-AU"/>
        </w:rPr>
        <w:t xml:space="preserve">improve student outcomes and </w:t>
      </w:r>
      <w:r w:rsidRPr="003368B4">
        <w:rPr>
          <w:rFonts w:ascii="Lato" w:hAnsi="Lato"/>
        </w:rPr>
        <w:t>provide students and their families</w:t>
      </w:r>
      <w:r w:rsidRPr="003368B4">
        <w:rPr>
          <w:rFonts w:ascii="Lato" w:hAnsi="Lato" w:cs="Arial"/>
          <w:lang w:val="en-GB" w:eastAsia="en-AU"/>
        </w:rPr>
        <w:t xml:space="preserve"> in Palmerston </w:t>
      </w:r>
      <w:r w:rsidR="00B44F45">
        <w:rPr>
          <w:rFonts w:ascii="Lato" w:hAnsi="Lato" w:cs="Arial"/>
          <w:lang w:val="en-GB" w:eastAsia="en-AU"/>
        </w:rPr>
        <w:t xml:space="preserve">with a </w:t>
      </w:r>
      <w:r w:rsidRPr="003368B4">
        <w:rPr>
          <w:rFonts w:ascii="Lato" w:hAnsi="Lato" w:cs="Arial"/>
          <w:lang w:val="en-GB" w:eastAsia="en-AU"/>
        </w:rPr>
        <w:t>clear, continuous learning pathway from Years 7 to 12</w:t>
      </w:r>
      <w:r w:rsidRPr="003368B4">
        <w:rPr>
          <w:rFonts w:ascii="Lato" w:hAnsi="Lato" w:cs="Arial"/>
        </w:rPr>
        <w:t xml:space="preserve">. </w:t>
      </w:r>
    </w:p>
    <w:p w14:paraId="4ABD4160" w14:textId="77777777" w:rsidR="003368B4" w:rsidRPr="003368B4" w:rsidRDefault="003368B4" w:rsidP="003368B4">
      <w:pPr>
        <w:pStyle w:val="ListParagraph"/>
        <w:ind w:left="0"/>
        <w:rPr>
          <w:szCs w:val="22"/>
        </w:rPr>
      </w:pPr>
    </w:p>
    <w:p w14:paraId="5981E135" w14:textId="77777777" w:rsidR="003368B4" w:rsidRPr="003368B4" w:rsidRDefault="003368B4" w:rsidP="003368B4">
      <w:pPr>
        <w:spacing w:after="0" w:line="240" w:lineRule="auto"/>
        <w:rPr>
          <w:rFonts w:ascii="Lato" w:hAnsi="Lato" w:cs="Arial"/>
          <w:lang w:val="en-GB" w:eastAsia="en-AU"/>
        </w:rPr>
      </w:pPr>
      <w:r w:rsidRPr="003368B4">
        <w:rPr>
          <w:rFonts w:ascii="Lato" w:hAnsi="Lato" w:cs="Arial"/>
          <w:lang w:val="en-GB" w:eastAsia="en-AU"/>
        </w:rPr>
        <w:t xml:space="preserve">A dual campus </w:t>
      </w:r>
      <w:r w:rsidR="00A95C37">
        <w:rPr>
          <w:rFonts w:ascii="Lato" w:hAnsi="Lato" w:cs="Arial"/>
          <w:lang w:val="en-GB" w:eastAsia="en-AU"/>
        </w:rPr>
        <w:t>c</w:t>
      </w:r>
      <w:r w:rsidRPr="003368B4">
        <w:rPr>
          <w:rFonts w:ascii="Lato" w:hAnsi="Lato" w:cs="Arial"/>
          <w:lang w:val="en-GB" w:eastAsia="en-AU"/>
        </w:rPr>
        <w:t>ollege</w:t>
      </w:r>
      <w:r w:rsidR="00A95C37">
        <w:rPr>
          <w:rFonts w:ascii="Lato" w:hAnsi="Lato" w:cs="Arial"/>
          <w:lang w:val="en-GB" w:eastAsia="en-AU"/>
        </w:rPr>
        <w:t xml:space="preserve"> in Palmerston</w:t>
      </w:r>
      <w:r w:rsidRPr="003368B4">
        <w:rPr>
          <w:rFonts w:ascii="Lato" w:hAnsi="Lato" w:cs="Arial"/>
          <w:lang w:val="en-GB" w:eastAsia="en-AU"/>
        </w:rPr>
        <w:t xml:space="preserve"> will create a school of 1100 students which has the potential to create additional flexibility in the school’s budget.</w:t>
      </w:r>
    </w:p>
    <w:p w14:paraId="66A98638" w14:textId="77777777" w:rsidR="003368B4" w:rsidRPr="003368B4" w:rsidRDefault="003368B4" w:rsidP="003368B4">
      <w:pPr>
        <w:spacing w:after="0" w:line="240" w:lineRule="auto"/>
        <w:rPr>
          <w:rFonts w:ascii="Lato" w:hAnsi="Lato" w:cs="Arial"/>
          <w:lang w:val="en-GB" w:eastAsia="en-AU"/>
        </w:rPr>
      </w:pPr>
    </w:p>
    <w:p w14:paraId="108EF5A1" w14:textId="77777777" w:rsidR="003368B4" w:rsidRPr="003368B4" w:rsidRDefault="003368B4" w:rsidP="003368B4">
      <w:pPr>
        <w:spacing w:after="0" w:line="240" w:lineRule="auto"/>
        <w:rPr>
          <w:rFonts w:ascii="Lato" w:hAnsi="Lato" w:cs="Arial"/>
          <w:lang w:val="en-GB" w:eastAsia="en-AU"/>
        </w:rPr>
      </w:pPr>
      <w:r w:rsidRPr="003368B4">
        <w:rPr>
          <w:rFonts w:ascii="Lato" w:hAnsi="Lato" w:cs="Arial"/>
          <w:lang w:val="en-GB" w:eastAsia="en-AU"/>
        </w:rPr>
        <w:t xml:space="preserve">A larger student population </w:t>
      </w:r>
      <w:r w:rsidR="00E60609">
        <w:rPr>
          <w:rFonts w:ascii="Lato" w:hAnsi="Lato" w:cs="Arial"/>
          <w:lang w:val="en-GB" w:eastAsia="en-AU"/>
        </w:rPr>
        <w:t xml:space="preserve">can </w:t>
      </w:r>
      <w:r w:rsidRPr="003368B4">
        <w:rPr>
          <w:rFonts w:ascii="Lato" w:hAnsi="Lato" w:cs="Arial"/>
          <w:lang w:val="en-GB" w:eastAsia="en-AU"/>
        </w:rPr>
        <w:t>create</w:t>
      </w:r>
      <w:r w:rsidR="00E60609">
        <w:rPr>
          <w:rFonts w:ascii="Lato" w:hAnsi="Lato" w:cs="Arial"/>
          <w:lang w:val="en-GB" w:eastAsia="en-AU"/>
        </w:rPr>
        <w:t>s some</w:t>
      </w:r>
      <w:r w:rsidRPr="003368B4">
        <w:rPr>
          <w:rFonts w:ascii="Lato" w:hAnsi="Lato" w:cs="Arial"/>
          <w:lang w:val="en-GB" w:eastAsia="en-AU"/>
        </w:rPr>
        <w:t xml:space="preserve"> economies of scale and opportunity to </w:t>
      </w:r>
      <w:r w:rsidR="00E60609">
        <w:rPr>
          <w:rFonts w:ascii="Lato" w:hAnsi="Lato" w:cs="Arial"/>
          <w:lang w:val="en-GB" w:eastAsia="en-AU"/>
        </w:rPr>
        <w:t>for</w:t>
      </w:r>
      <w:r w:rsidRPr="003368B4">
        <w:rPr>
          <w:rFonts w:ascii="Lato" w:hAnsi="Lato" w:cs="Arial"/>
          <w:lang w:val="en-GB" w:eastAsia="en-AU"/>
        </w:rPr>
        <w:t xml:space="preserve"> a wider range of curricular and extracurricular programs for students including increased </w:t>
      </w:r>
      <w:r w:rsidRPr="003368B4">
        <w:rPr>
          <w:rFonts w:ascii="Lato" w:hAnsi="Lato" w:cs="Arial"/>
          <w:lang w:val="en-GB" w:eastAsia="en-AU"/>
        </w:rPr>
        <w:lastRenderedPageBreak/>
        <w:t xml:space="preserve">subject choices, programs, pathways, resources, facilities and teaching and learning specialities. </w:t>
      </w:r>
    </w:p>
    <w:p w14:paraId="5771C873" w14:textId="77777777" w:rsidR="003368B4" w:rsidRPr="003368B4" w:rsidRDefault="003368B4" w:rsidP="003368B4">
      <w:pPr>
        <w:spacing w:after="0" w:line="240" w:lineRule="auto"/>
        <w:rPr>
          <w:rFonts w:ascii="Lato" w:hAnsi="Lato" w:cs="Arial"/>
          <w:lang w:val="en-GB" w:eastAsia="en-AU"/>
        </w:rPr>
      </w:pPr>
    </w:p>
    <w:p w14:paraId="4323CF00" w14:textId="77777777" w:rsidR="003368B4" w:rsidRPr="003368B4" w:rsidRDefault="003368B4" w:rsidP="003368B4">
      <w:pPr>
        <w:spacing w:after="0" w:line="240" w:lineRule="auto"/>
        <w:rPr>
          <w:rFonts w:ascii="Lato" w:hAnsi="Lato" w:cs="Arial"/>
          <w:lang w:val="en-GB" w:eastAsia="en-AU"/>
        </w:rPr>
      </w:pPr>
      <w:r w:rsidRPr="003368B4">
        <w:rPr>
          <w:rFonts w:ascii="Lato" w:hAnsi="Lato" w:cs="Arial"/>
          <w:lang w:val="en-GB" w:eastAsia="en-AU"/>
        </w:rPr>
        <w:t xml:space="preserve">A larger campus college has the potential to provide additional flexibility for the principal relating to staffing, budget management and increased buying power and bulk ordering through a single global school budget. </w:t>
      </w:r>
    </w:p>
    <w:p w14:paraId="4FC90A11" w14:textId="77777777" w:rsidR="003368B4" w:rsidRPr="003368B4" w:rsidRDefault="003368B4" w:rsidP="003368B4">
      <w:pPr>
        <w:pStyle w:val="ListParagraph"/>
        <w:ind w:left="0"/>
        <w:rPr>
          <w:szCs w:val="22"/>
        </w:rPr>
      </w:pPr>
    </w:p>
    <w:p w14:paraId="6E940A8F" w14:textId="77777777" w:rsidR="003368B4" w:rsidRPr="003368B4" w:rsidRDefault="003368B4" w:rsidP="003368B4">
      <w:pPr>
        <w:pStyle w:val="ListParagraph"/>
        <w:ind w:left="0"/>
        <w:rPr>
          <w:szCs w:val="22"/>
        </w:rPr>
      </w:pPr>
    </w:p>
    <w:p w14:paraId="40660EBA" w14:textId="77777777" w:rsidR="003368B4" w:rsidRPr="003368B4" w:rsidRDefault="003368B4" w:rsidP="003368B4">
      <w:pPr>
        <w:spacing w:after="0" w:line="240" w:lineRule="auto"/>
        <w:rPr>
          <w:rFonts w:ascii="Lato" w:hAnsi="Lato"/>
          <w:b/>
        </w:rPr>
      </w:pPr>
      <w:r w:rsidRPr="003368B4">
        <w:rPr>
          <w:rFonts w:ascii="Lato" w:hAnsi="Lato"/>
          <w:b/>
        </w:rPr>
        <w:t>Will the dual campus college model result in an increase or a decrease to the overall budget for the schools?</w:t>
      </w:r>
    </w:p>
    <w:p w14:paraId="264FDC4D" w14:textId="77777777" w:rsidR="00D10D3F" w:rsidRDefault="00D10D3F" w:rsidP="003368B4">
      <w:pPr>
        <w:spacing w:after="0" w:line="240" w:lineRule="auto"/>
        <w:rPr>
          <w:rFonts w:ascii="Lato" w:hAnsi="Lato"/>
        </w:rPr>
      </w:pPr>
    </w:p>
    <w:p w14:paraId="60C32A92" w14:textId="77777777" w:rsidR="003368B4" w:rsidRPr="003368B4" w:rsidRDefault="003368B4" w:rsidP="003368B4">
      <w:pPr>
        <w:spacing w:after="0" w:line="240" w:lineRule="auto"/>
        <w:rPr>
          <w:rFonts w:ascii="Lato" w:hAnsi="Lato"/>
        </w:rPr>
      </w:pPr>
      <w:r w:rsidRPr="003368B4">
        <w:rPr>
          <w:rFonts w:ascii="Lato" w:hAnsi="Lato"/>
        </w:rPr>
        <w:t xml:space="preserve">No.  The global school budget model is based on student numbers, and budget increases or decreases are dependent on the total number of students attending the dual campus college and their particular needs. </w:t>
      </w:r>
    </w:p>
    <w:p w14:paraId="3A451083" w14:textId="77777777" w:rsidR="003368B4" w:rsidRPr="003368B4" w:rsidRDefault="003368B4" w:rsidP="003368B4">
      <w:pPr>
        <w:spacing w:after="0" w:line="240" w:lineRule="auto"/>
        <w:rPr>
          <w:rFonts w:ascii="Lato" w:hAnsi="Lato"/>
        </w:rPr>
      </w:pPr>
    </w:p>
    <w:p w14:paraId="06973388" w14:textId="77777777" w:rsidR="00301B99" w:rsidRDefault="00301B99" w:rsidP="003368B4">
      <w:pPr>
        <w:spacing w:after="0" w:line="240" w:lineRule="auto"/>
        <w:rPr>
          <w:rFonts w:ascii="Lato" w:hAnsi="Lato"/>
          <w:b/>
        </w:rPr>
      </w:pPr>
    </w:p>
    <w:p w14:paraId="71A095E3" w14:textId="77777777" w:rsidR="003368B4" w:rsidRPr="003368B4" w:rsidRDefault="003368B4" w:rsidP="003368B4">
      <w:pPr>
        <w:spacing w:after="0" w:line="240" w:lineRule="auto"/>
        <w:rPr>
          <w:rFonts w:ascii="Lato" w:hAnsi="Lato"/>
          <w:b/>
        </w:rPr>
      </w:pPr>
      <w:r w:rsidRPr="003368B4">
        <w:rPr>
          <w:rFonts w:ascii="Lato" w:hAnsi="Lato"/>
          <w:b/>
        </w:rPr>
        <w:t>Is this a rebranding exercise?</w:t>
      </w:r>
    </w:p>
    <w:p w14:paraId="38A3091F" w14:textId="77777777" w:rsidR="003368B4" w:rsidRPr="003368B4" w:rsidRDefault="003368B4" w:rsidP="003368B4">
      <w:pPr>
        <w:pStyle w:val="ListParagraph"/>
        <w:ind w:left="0"/>
        <w:rPr>
          <w:szCs w:val="22"/>
        </w:rPr>
      </w:pPr>
    </w:p>
    <w:p w14:paraId="61A1B437" w14:textId="77777777" w:rsidR="003368B4" w:rsidRPr="003368B4" w:rsidRDefault="003368B4" w:rsidP="003368B4">
      <w:pPr>
        <w:spacing w:after="0" w:line="240" w:lineRule="auto"/>
        <w:rPr>
          <w:rFonts w:ascii="Lato" w:hAnsi="Lato"/>
        </w:rPr>
      </w:pPr>
      <w:r w:rsidRPr="003368B4">
        <w:rPr>
          <w:rFonts w:ascii="Lato" w:hAnsi="Lato"/>
        </w:rPr>
        <w:t xml:space="preserve">No. The primary objective is to </w:t>
      </w:r>
      <w:r w:rsidR="00B44F45">
        <w:rPr>
          <w:rFonts w:ascii="Lato" w:hAnsi="Lato"/>
        </w:rPr>
        <w:t xml:space="preserve">improve student outcomes and </w:t>
      </w:r>
      <w:r w:rsidRPr="003368B4">
        <w:rPr>
          <w:rFonts w:ascii="Lato" w:hAnsi="Lato"/>
        </w:rPr>
        <w:t>provide students and their families</w:t>
      </w:r>
      <w:r w:rsidRPr="003368B4">
        <w:rPr>
          <w:rFonts w:ascii="Lato" w:hAnsi="Lato" w:cs="Arial"/>
          <w:lang w:val="en-GB" w:eastAsia="en-AU"/>
        </w:rPr>
        <w:t xml:space="preserve"> in Palmerston with a clear, continuous high quality learning pathway from Years 7 to 12</w:t>
      </w:r>
      <w:r w:rsidRPr="003368B4">
        <w:rPr>
          <w:rFonts w:ascii="Lato" w:hAnsi="Lato" w:cs="Arial"/>
        </w:rPr>
        <w:t xml:space="preserve">. </w:t>
      </w:r>
    </w:p>
    <w:p w14:paraId="138B868A" w14:textId="77777777" w:rsidR="003368B4" w:rsidRPr="003368B4" w:rsidRDefault="003368B4" w:rsidP="003368B4">
      <w:pPr>
        <w:spacing w:after="0" w:line="240" w:lineRule="auto"/>
        <w:rPr>
          <w:rFonts w:ascii="Lato" w:hAnsi="Lato"/>
        </w:rPr>
      </w:pPr>
    </w:p>
    <w:p w14:paraId="6AB50677" w14:textId="77777777" w:rsidR="00301B99" w:rsidRDefault="00301B99" w:rsidP="003368B4">
      <w:pPr>
        <w:spacing w:after="0" w:line="240" w:lineRule="auto"/>
        <w:rPr>
          <w:rFonts w:ascii="Lato" w:hAnsi="Lato"/>
          <w:b/>
        </w:rPr>
      </w:pPr>
    </w:p>
    <w:p w14:paraId="3DC5F51F" w14:textId="77777777" w:rsidR="003368B4" w:rsidRPr="003368B4" w:rsidRDefault="003368B4" w:rsidP="003368B4">
      <w:pPr>
        <w:spacing w:after="0" w:line="240" w:lineRule="auto"/>
        <w:rPr>
          <w:rFonts w:ascii="Lato" w:hAnsi="Lato"/>
          <w:b/>
        </w:rPr>
      </w:pPr>
      <w:r w:rsidRPr="003368B4">
        <w:rPr>
          <w:rFonts w:ascii="Lato" w:hAnsi="Lato"/>
          <w:b/>
        </w:rPr>
        <w:t xml:space="preserve">What difference does a change in name make? </w:t>
      </w:r>
    </w:p>
    <w:p w14:paraId="6E5983B2" w14:textId="77777777" w:rsidR="00D84A39" w:rsidRDefault="00D84A39" w:rsidP="003368B4">
      <w:pPr>
        <w:spacing w:after="0" w:line="240" w:lineRule="auto"/>
        <w:rPr>
          <w:rFonts w:ascii="Lato" w:hAnsi="Lato"/>
        </w:rPr>
      </w:pPr>
    </w:p>
    <w:p w14:paraId="7B1E30E8" w14:textId="77777777" w:rsidR="003368B4" w:rsidRPr="003368B4" w:rsidRDefault="003368B4" w:rsidP="003368B4">
      <w:pPr>
        <w:spacing w:after="0" w:line="240" w:lineRule="auto"/>
        <w:rPr>
          <w:rFonts w:ascii="Lato" w:hAnsi="Lato"/>
        </w:rPr>
      </w:pPr>
      <w:r w:rsidRPr="003368B4">
        <w:rPr>
          <w:rFonts w:ascii="Lato" w:hAnsi="Lato"/>
        </w:rPr>
        <w:t xml:space="preserve">The focus is not on the name change. It is on </w:t>
      </w:r>
      <w:r w:rsidR="00B44F45">
        <w:rPr>
          <w:rFonts w:ascii="Lato" w:hAnsi="Lato"/>
        </w:rPr>
        <w:t xml:space="preserve">improving student outcomes and </w:t>
      </w:r>
      <w:r w:rsidRPr="003368B4">
        <w:rPr>
          <w:rFonts w:ascii="Lato" w:hAnsi="Lato"/>
        </w:rPr>
        <w:t>establishing a dual campus college that provides continuity and high standards in the teaching and learning programs from Year 7 through to Year 12.</w:t>
      </w:r>
    </w:p>
    <w:p w14:paraId="50472E30" w14:textId="77777777" w:rsidR="003368B4" w:rsidRPr="003368B4" w:rsidRDefault="003368B4" w:rsidP="003368B4">
      <w:pPr>
        <w:spacing w:after="0" w:line="240" w:lineRule="auto"/>
        <w:rPr>
          <w:rFonts w:ascii="Lato" w:hAnsi="Lato"/>
          <w:b/>
        </w:rPr>
      </w:pPr>
    </w:p>
    <w:p w14:paraId="55C3D5A8" w14:textId="77777777" w:rsidR="00301B99" w:rsidRDefault="00301B99" w:rsidP="003368B4">
      <w:pPr>
        <w:spacing w:after="0" w:line="240" w:lineRule="auto"/>
        <w:rPr>
          <w:rFonts w:ascii="Lato" w:hAnsi="Lato"/>
          <w:b/>
        </w:rPr>
      </w:pPr>
    </w:p>
    <w:p w14:paraId="54E86F4A" w14:textId="77777777" w:rsidR="003368B4" w:rsidRPr="003368B4" w:rsidRDefault="003368B4" w:rsidP="003368B4">
      <w:pPr>
        <w:spacing w:after="0" w:line="240" w:lineRule="auto"/>
        <w:rPr>
          <w:rFonts w:ascii="Lato" w:hAnsi="Lato"/>
          <w:b/>
        </w:rPr>
      </w:pPr>
      <w:r w:rsidRPr="003368B4">
        <w:rPr>
          <w:rFonts w:ascii="Lato" w:hAnsi="Lato"/>
          <w:b/>
        </w:rPr>
        <w:t>Will staff lose their jobs?</w:t>
      </w:r>
    </w:p>
    <w:p w14:paraId="74023AE1" w14:textId="77777777" w:rsidR="003368B4" w:rsidRPr="003368B4" w:rsidRDefault="003368B4" w:rsidP="003368B4">
      <w:pPr>
        <w:pStyle w:val="ListParagraph"/>
        <w:ind w:left="0"/>
        <w:rPr>
          <w:szCs w:val="22"/>
        </w:rPr>
      </w:pPr>
    </w:p>
    <w:p w14:paraId="1499B124" w14:textId="77777777" w:rsidR="003368B4" w:rsidRPr="003368B4" w:rsidRDefault="003368B4" w:rsidP="003368B4">
      <w:pPr>
        <w:pStyle w:val="ListParagraph"/>
        <w:ind w:left="0"/>
        <w:rPr>
          <w:szCs w:val="22"/>
        </w:rPr>
      </w:pPr>
      <w:r w:rsidRPr="003368B4">
        <w:rPr>
          <w:szCs w:val="22"/>
        </w:rPr>
        <w:t xml:space="preserve">No staff will lose their jobs; this </w:t>
      </w:r>
      <w:r w:rsidR="00D84A39">
        <w:rPr>
          <w:szCs w:val="22"/>
        </w:rPr>
        <w:t xml:space="preserve">is </w:t>
      </w:r>
      <w:r w:rsidRPr="003368B4">
        <w:rPr>
          <w:szCs w:val="22"/>
        </w:rPr>
        <w:t xml:space="preserve">not a cost saving measure. </w:t>
      </w:r>
    </w:p>
    <w:p w14:paraId="672D7F07" w14:textId="77777777" w:rsidR="003368B4" w:rsidRPr="003368B4" w:rsidRDefault="003368B4" w:rsidP="003368B4">
      <w:pPr>
        <w:spacing w:after="0" w:line="240" w:lineRule="auto"/>
        <w:rPr>
          <w:rFonts w:ascii="Lato" w:hAnsi="Lato"/>
          <w:b/>
        </w:rPr>
      </w:pPr>
    </w:p>
    <w:p w14:paraId="576F1E49" w14:textId="77777777" w:rsidR="00301B99" w:rsidRDefault="00301B99" w:rsidP="003368B4">
      <w:pPr>
        <w:spacing w:after="0" w:line="240" w:lineRule="auto"/>
        <w:rPr>
          <w:rFonts w:ascii="Lato" w:hAnsi="Lato"/>
          <w:b/>
        </w:rPr>
      </w:pPr>
    </w:p>
    <w:p w14:paraId="5CE9C231" w14:textId="77777777" w:rsidR="003368B4" w:rsidRPr="003368B4" w:rsidRDefault="003368B4" w:rsidP="003368B4">
      <w:pPr>
        <w:spacing w:after="0" w:line="240" w:lineRule="auto"/>
        <w:rPr>
          <w:rFonts w:ascii="Lato" w:hAnsi="Lato"/>
          <w:b/>
        </w:rPr>
      </w:pPr>
      <w:r w:rsidRPr="003368B4">
        <w:rPr>
          <w:rFonts w:ascii="Lato" w:hAnsi="Lato"/>
          <w:b/>
        </w:rPr>
        <w:t>Who will be the principal of the dual campus college?</w:t>
      </w:r>
    </w:p>
    <w:p w14:paraId="0ECBAC51" w14:textId="77777777" w:rsidR="003368B4" w:rsidRPr="003368B4" w:rsidRDefault="003368B4" w:rsidP="003368B4">
      <w:pPr>
        <w:pStyle w:val="ListParagraph"/>
        <w:ind w:left="0"/>
        <w:rPr>
          <w:szCs w:val="22"/>
        </w:rPr>
      </w:pPr>
    </w:p>
    <w:p w14:paraId="369E6316" w14:textId="77777777" w:rsidR="003368B4" w:rsidRPr="003368B4" w:rsidRDefault="003368B4" w:rsidP="003368B4">
      <w:pPr>
        <w:spacing w:after="0" w:line="240" w:lineRule="auto"/>
        <w:rPr>
          <w:rFonts w:ascii="Lato" w:hAnsi="Lato"/>
        </w:rPr>
      </w:pPr>
      <w:r w:rsidRPr="003368B4">
        <w:rPr>
          <w:rFonts w:ascii="Lato" w:hAnsi="Lato"/>
        </w:rPr>
        <w:t>Initially, the current principal of Palmerston Senior College has been appointed as th</w:t>
      </w:r>
      <w:r w:rsidR="003528EA">
        <w:rPr>
          <w:rFonts w:ascii="Lato" w:hAnsi="Lato"/>
        </w:rPr>
        <w:t xml:space="preserve">e dual campus college principal. Sue Healy </w:t>
      </w:r>
      <w:r w:rsidRPr="003368B4">
        <w:rPr>
          <w:rFonts w:ascii="Lato" w:hAnsi="Lato"/>
        </w:rPr>
        <w:t xml:space="preserve">has assumed this role since June 2016 to ensure that a dedicated and strong principal is leading the </w:t>
      </w:r>
      <w:r w:rsidR="003528EA">
        <w:rPr>
          <w:rFonts w:ascii="Lato" w:hAnsi="Lato"/>
        </w:rPr>
        <w:t xml:space="preserve">development and </w:t>
      </w:r>
      <w:r w:rsidRPr="003368B4">
        <w:rPr>
          <w:rFonts w:ascii="Lato" w:hAnsi="Lato"/>
        </w:rPr>
        <w:t>transition to the dual campus college.</w:t>
      </w:r>
    </w:p>
    <w:p w14:paraId="754C1DA7" w14:textId="77777777" w:rsidR="003368B4" w:rsidRPr="003368B4" w:rsidRDefault="003368B4" w:rsidP="003368B4">
      <w:pPr>
        <w:pStyle w:val="ListParagraph"/>
        <w:ind w:left="0"/>
        <w:rPr>
          <w:szCs w:val="22"/>
        </w:rPr>
      </w:pPr>
    </w:p>
    <w:p w14:paraId="041A87A2" w14:textId="77777777" w:rsidR="003368B4" w:rsidRPr="003368B4" w:rsidRDefault="003368B4" w:rsidP="003368B4">
      <w:pPr>
        <w:spacing w:after="0" w:line="240" w:lineRule="auto"/>
        <w:rPr>
          <w:rFonts w:ascii="Lato" w:hAnsi="Lato"/>
        </w:rPr>
      </w:pPr>
      <w:r w:rsidRPr="003368B4">
        <w:rPr>
          <w:rFonts w:ascii="Lato" w:hAnsi="Lato"/>
        </w:rPr>
        <w:t>To ensure minimal disruption to Palmerston Senior College’s current operations, an additional Assistant Principal has been ap</w:t>
      </w:r>
      <w:r w:rsidR="003528EA">
        <w:rPr>
          <w:rFonts w:ascii="Lato" w:hAnsi="Lato"/>
        </w:rPr>
        <w:t>pointed and will continue throughout 2017.</w:t>
      </w:r>
    </w:p>
    <w:p w14:paraId="08D1FDFD" w14:textId="77777777" w:rsidR="003368B4" w:rsidRPr="003368B4" w:rsidRDefault="003368B4" w:rsidP="003368B4">
      <w:pPr>
        <w:pStyle w:val="ListParagraph"/>
        <w:ind w:left="0"/>
        <w:rPr>
          <w:szCs w:val="22"/>
        </w:rPr>
      </w:pPr>
    </w:p>
    <w:p w14:paraId="7B0985DC" w14:textId="77777777" w:rsidR="003368B4" w:rsidRPr="007A386C" w:rsidRDefault="003368B4" w:rsidP="003368B4">
      <w:pPr>
        <w:spacing w:after="0" w:line="240" w:lineRule="auto"/>
        <w:rPr>
          <w:rFonts w:ascii="Lato" w:hAnsi="Lato"/>
        </w:rPr>
      </w:pPr>
      <w:r w:rsidRPr="007A386C">
        <w:rPr>
          <w:rFonts w:ascii="Lato" w:hAnsi="Lato"/>
        </w:rPr>
        <w:t>The</w:t>
      </w:r>
      <w:r w:rsidR="003528EA">
        <w:rPr>
          <w:rFonts w:ascii="Lato" w:hAnsi="Lato"/>
        </w:rPr>
        <w:t xml:space="preserve"> acting</w:t>
      </w:r>
      <w:r w:rsidRPr="007A386C">
        <w:rPr>
          <w:rFonts w:ascii="Lato" w:hAnsi="Lato"/>
        </w:rPr>
        <w:t xml:space="preserve"> princip</w:t>
      </w:r>
      <w:r w:rsidR="003528EA">
        <w:rPr>
          <w:rFonts w:ascii="Lato" w:hAnsi="Lato"/>
        </w:rPr>
        <w:t xml:space="preserve">al of Rosebery Middle School </w:t>
      </w:r>
      <w:r w:rsidRPr="007A386C">
        <w:rPr>
          <w:rFonts w:ascii="Lato" w:hAnsi="Lato"/>
        </w:rPr>
        <w:t xml:space="preserve">will continue </w:t>
      </w:r>
      <w:r w:rsidR="003528EA">
        <w:rPr>
          <w:rFonts w:ascii="Lato" w:hAnsi="Lato"/>
        </w:rPr>
        <w:t>in this</w:t>
      </w:r>
      <w:r w:rsidR="007A386C" w:rsidRPr="007A386C">
        <w:rPr>
          <w:rFonts w:ascii="Lato" w:hAnsi="Lato"/>
        </w:rPr>
        <w:t xml:space="preserve"> role until the end of 2017</w:t>
      </w:r>
      <w:r w:rsidR="007A386C">
        <w:rPr>
          <w:rFonts w:ascii="Lato" w:hAnsi="Lato"/>
        </w:rPr>
        <w:t xml:space="preserve"> and support the transition to a dual campus college.</w:t>
      </w:r>
    </w:p>
    <w:p w14:paraId="3761368B" w14:textId="77777777" w:rsidR="003368B4" w:rsidRPr="003368B4" w:rsidRDefault="003368B4" w:rsidP="003368B4">
      <w:pPr>
        <w:spacing w:after="0" w:line="240" w:lineRule="auto"/>
        <w:rPr>
          <w:rFonts w:ascii="Lato" w:hAnsi="Lato"/>
        </w:rPr>
      </w:pPr>
    </w:p>
    <w:p w14:paraId="27764272" w14:textId="77777777" w:rsidR="00301B99" w:rsidRDefault="00301B99" w:rsidP="003368B4">
      <w:pPr>
        <w:spacing w:after="0" w:line="240" w:lineRule="auto"/>
        <w:rPr>
          <w:rFonts w:ascii="Lato" w:hAnsi="Lato"/>
          <w:b/>
        </w:rPr>
      </w:pPr>
    </w:p>
    <w:p w14:paraId="7EDFE1FB" w14:textId="77777777" w:rsidR="003368B4" w:rsidRPr="003368B4" w:rsidRDefault="003368B4" w:rsidP="003368B4">
      <w:pPr>
        <w:spacing w:after="0" w:line="240" w:lineRule="auto"/>
        <w:rPr>
          <w:rFonts w:ascii="Lato" w:hAnsi="Lato"/>
        </w:rPr>
      </w:pPr>
      <w:r w:rsidRPr="003368B4">
        <w:rPr>
          <w:rFonts w:ascii="Lato" w:hAnsi="Lato"/>
          <w:b/>
        </w:rPr>
        <w:t>Where do I find further information and how do I provide further feedback?</w:t>
      </w:r>
    </w:p>
    <w:p w14:paraId="6DED60D4" w14:textId="77777777" w:rsidR="003368B4" w:rsidRPr="003368B4" w:rsidRDefault="003368B4" w:rsidP="003368B4">
      <w:pPr>
        <w:spacing w:after="0" w:line="240" w:lineRule="auto"/>
        <w:rPr>
          <w:rFonts w:ascii="Lato" w:hAnsi="Lato"/>
        </w:rPr>
      </w:pPr>
    </w:p>
    <w:p w14:paraId="26AEEC8A" w14:textId="39269F97" w:rsidR="00CA3D0D" w:rsidRPr="002C054D" w:rsidRDefault="003368B4">
      <w:pPr>
        <w:spacing w:after="0" w:line="240" w:lineRule="auto"/>
        <w:rPr>
          <w:b/>
        </w:rPr>
      </w:pPr>
      <w:r w:rsidRPr="003368B4">
        <w:rPr>
          <w:rFonts w:ascii="Lato" w:hAnsi="Lato"/>
        </w:rPr>
        <w:t>For more information</w:t>
      </w:r>
      <w:r w:rsidR="00F41E29">
        <w:rPr>
          <w:rFonts w:ascii="Lato" w:hAnsi="Lato"/>
        </w:rPr>
        <w:t>,</w:t>
      </w:r>
      <w:r w:rsidRPr="003368B4">
        <w:rPr>
          <w:rFonts w:ascii="Lato" w:hAnsi="Lato"/>
        </w:rPr>
        <w:t xml:space="preserve"> including </w:t>
      </w:r>
      <w:r w:rsidR="0047099B">
        <w:rPr>
          <w:rFonts w:ascii="Lato" w:hAnsi="Lato"/>
        </w:rPr>
        <w:t>an online survey</w:t>
      </w:r>
      <w:r w:rsidRPr="003368B4">
        <w:rPr>
          <w:rFonts w:ascii="Lato" w:hAnsi="Lato"/>
        </w:rPr>
        <w:t xml:space="preserve">, visit </w:t>
      </w:r>
      <w:hyperlink r:id="rId10" w:history="1">
        <w:r w:rsidRPr="003368B4">
          <w:rPr>
            <w:rStyle w:val="Hyperlink"/>
            <w:rFonts w:ascii="Lato" w:hAnsi="Lato"/>
          </w:rPr>
          <w:t>www.education.nt.gov.au</w:t>
        </w:r>
      </w:hyperlink>
      <w:r w:rsidRPr="003368B4">
        <w:rPr>
          <w:rFonts w:ascii="Lato" w:hAnsi="Lato"/>
        </w:rPr>
        <w:t xml:space="preserve"> </w:t>
      </w:r>
    </w:p>
    <w:sectPr w:rsidR="00CA3D0D" w:rsidRPr="002C054D" w:rsidSect="000D2BD3">
      <w:headerReference w:type="default" r:id="rId11"/>
      <w:footerReference w:type="default" r:id="rId12"/>
      <w:headerReference w:type="first" r:id="rId13"/>
      <w:footerReference w:type="first" r:id="rId14"/>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3D5A" w14:textId="77777777" w:rsidR="00831C77" w:rsidRDefault="00831C77" w:rsidP="002462A4">
      <w:pPr>
        <w:spacing w:after="0" w:line="240" w:lineRule="auto"/>
      </w:pPr>
      <w:r>
        <w:separator/>
      </w:r>
    </w:p>
  </w:endnote>
  <w:endnote w:type="continuationSeparator" w:id="0">
    <w:p w14:paraId="31D4FC24" w14:textId="77777777" w:rsidR="00831C77" w:rsidRDefault="00831C77" w:rsidP="0024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341797"/>
      <w:docPartObj>
        <w:docPartGallery w:val="Page Numbers (Bottom of Page)"/>
        <w:docPartUnique/>
      </w:docPartObj>
    </w:sdtPr>
    <w:sdtEndPr>
      <w:rPr>
        <w:noProof/>
      </w:rPr>
    </w:sdtEndPr>
    <w:sdtContent>
      <w:p w14:paraId="75BCF54A" w14:textId="155169CA" w:rsidR="00CA3D0D" w:rsidRPr="00CA3D0D" w:rsidRDefault="00CA3D0D" w:rsidP="00CA3D0D">
        <w:pPr>
          <w:pStyle w:val="Footer"/>
          <w:rPr>
            <w:rFonts w:ascii="Lato Black" w:hAnsi="Lato Black"/>
            <w:sz w:val="18"/>
            <w:szCs w:val="18"/>
          </w:rPr>
        </w:pPr>
        <w:r>
          <w:rPr>
            <w:noProof/>
          </w:rPr>
          <w:tab/>
        </w:r>
        <w:r>
          <w:rPr>
            <w:noProof/>
          </w:rPr>
          <w:tab/>
        </w:r>
        <w:r w:rsidRPr="00146CB4">
          <w:rPr>
            <w:rFonts w:ascii="Lato Black" w:hAnsi="Lato Black"/>
            <w:sz w:val="18"/>
            <w:szCs w:val="18"/>
          </w:rPr>
          <w:t>www.education.nt.gov.au</w:t>
        </w:r>
      </w:p>
    </w:sdtContent>
  </w:sdt>
  <w:p w14:paraId="69A4B2CD" w14:textId="49C2B5B1" w:rsidR="00CA3D0D" w:rsidRDefault="00CA3D0D">
    <w:pPr>
      <w:pStyle w:val="Footer"/>
      <w:jc w:val="center"/>
    </w:pPr>
    <w:sdt>
      <w:sdtPr>
        <w:id w:val="-16860426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7B181647" w14:textId="77777777" w:rsidR="00767C75" w:rsidRDefault="00767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097473"/>
      <w:docPartObj>
        <w:docPartGallery w:val="Page Numbers (Bottom of Page)"/>
        <w:docPartUnique/>
      </w:docPartObj>
    </w:sdtPr>
    <w:sdtEndPr>
      <w:rPr>
        <w:noProof/>
      </w:rPr>
    </w:sdtEndPr>
    <w:sdtContent>
      <w:p w14:paraId="30729F0B" w14:textId="5EC9F324" w:rsidR="00CA3D0D" w:rsidRDefault="00CA3D0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E67CD31" w14:textId="77777777" w:rsidR="00CA3D0D" w:rsidRDefault="00CA3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8EA0F" w14:textId="77777777" w:rsidR="00831C77" w:rsidRDefault="00831C77" w:rsidP="002462A4">
      <w:pPr>
        <w:spacing w:after="0" w:line="240" w:lineRule="auto"/>
      </w:pPr>
      <w:r>
        <w:separator/>
      </w:r>
    </w:p>
  </w:footnote>
  <w:footnote w:type="continuationSeparator" w:id="0">
    <w:p w14:paraId="707CDBD2" w14:textId="77777777" w:rsidR="00831C77" w:rsidRDefault="00831C77" w:rsidP="00246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83369" w14:textId="77777777" w:rsidR="00CA3D0D" w:rsidRDefault="00CA3D0D" w:rsidP="00CA3D0D">
    <w:pPr>
      <w:pStyle w:val="Header"/>
      <w:jc w:val="right"/>
    </w:pPr>
  </w:p>
  <w:p w14:paraId="26792FCB" w14:textId="77777777" w:rsidR="00CA3D0D" w:rsidRDefault="00CA3D0D" w:rsidP="00CA3D0D">
    <w:pPr>
      <w:pStyle w:val="Header"/>
      <w:jc w:val="right"/>
    </w:pPr>
  </w:p>
  <w:p w14:paraId="6AEC7C11" w14:textId="157C92CB" w:rsidR="002462A4" w:rsidRPr="00CA3D0D" w:rsidRDefault="00CA3D0D" w:rsidP="00CA3D0D">
    <w:pPr>
      <w:pStyle w:val="Header"/>
      <w:jc w:val="right"/>
      <w:rPr>
        <w:b/>
      </w:rPr>
    </w:pPr>
    <w:r>
      <w:t>DUAL CAMPUS COLLEGE MODEL IN PALMERSTON</w:t>
    </w:r>
    <w:r>
      <w:t xml:space="preserve"> - </w:t>
    </w:r>
    <w:r w:rsidRPr="00CA3D0D">
      <w:rPr>
        <w:b/>
      </w:rPr>
      <w:t>FREQUENTLY ASKED QUESTIONS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223D" w14:textId="270C85BD" w:rsidR="000D2BD3" w:rsidRDefault="000D2BD3">
    <w:pPr>
      <w:pStyle w:val="Header"/>
    </w:pPr>
    <w:r>
      <w:rPr>
        <w:noProof/>
        <w:lang w:eastAsia="en-AU"/>
      </w:rPr>
      <w:drawing>
        <wp:inline distT="0" distB="0" distL="0" distR="0" wp14:anchorId="26736E24" wp14:editId="7AB5898D">
          <wp:extent cx="5876484" cy="9147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mie College Letterhead_take 2.jpg"/>
                  <pic:cNvPicPr/>
                </pic:nvPicPr>
                <pic:blipFill>
                  <a:blip r:embed="rId1">
                    <a:extLst>
                      <a:ext uri="{28A0092B-C50C-407E-A947-70E740481C1C}">
                        <a14:useLocalDpi xmlns:a14="http://schemas.microsoft.com/office/drawing/2010/main" val="0"/>
                      </a:ext>
                    </a:extLst>
                  </a:blip>
                  <a:stretch>
                    <a:fillRect/>
                  </a:stretch>
                </pic:blipFill>
                <pic:spPr>
                  <a:xfrm>
                    <a:off x="0" y="0"/>
                    <a:ext cx="6218263" cy="9679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49A"/>
    <w:multiLevelType w:val="hybridMultilevel"/>
    <w:tmpl w:val="3F364F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2A335B"/>
    <w:multiLevelType w:val="hybridMultilevel"/>
    <w:tmpl w:val="CC9288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59501288"/>
    <w:multiLevelType w:val="hybridMultilevel"/>
    <w:tmpl w:val="2DD008D6"/>
    <w:lvl w:ilvl="0" w:tplc="3B3AA7A6">
      <w:start w:val="98"/>
      <w:numFmt w:val="bullet"/>
      <w:lvlText w:val="-"/>
      <w:lvlJc w:val="left"/>
      <w:pPr>
        <w:ind w:left="1080" w:hanging="360"/>
      </w:pPr>
      <w:rPr>
        <w:rFonts w:ascii="Lato" w:eastAsia="Times New Roman"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A4"/>
    <w:rsid w:val="000A1157"/>
    <w:rsid w:val="000B5B03"/>
    <w:rsid w:val="000D2BD3"/>
    <w:rsid w:val="00101D09"/>
    <w:rsid w:val="001C2A4E"/>
    <w:rsid w:val="002117A2"/>
    <w:rsid w:val="002462A4"/>
    <w:rsid w:val="00262FEB"/>
    <w:rsid w:val="002A6FD0"/>
    <w:rsid w:val="002C054D"/>
    <w:rsid w:val="002E23C9"/>
    <w:rsid w:val="00301B99"/>
    <w:rsid w:val="003245BE"/>
    <w:rsid w:val="003368B4"/>
    <w:rsid w:val="003528EA"/>
    <w:rsid w:val="00355BE2"/>
    <w:rsid w:val="00384402"/>
    <w:rsid w:val="003B6F3D"/>
    <w:rsid w:val="0047099B"/>
    <w:rsid w:val="0047366F"/>
    <w:rsid w:val="004D7E2D"/>
    <w:rsid w:val="0066591C"/>
    <w:rsid w:val="00767C75"/>
    <w:rsid w:val="007A386C"/>
    <w:rsid w:val="00831C77"/>
    <w:rsid w:val="00850F1C"/>
    <w:rsid w:val="0091477B"/>
    <w:rsid w:val="009635C4"/>
    <w:rsid w:val="009D61B0"/>
    <w:rsid w:val="00A14795"/>
    <w:rsid w:val="00A16A85"/>
    <w:rsid w:val="00A62BBA"/>
    <w:rsid w:val="00A95C37"/>
    <w:rsid w:val="00AC5483"/>
    <w:rsid w:val="00B44F45"/>
    <w:rsid w:val="00B54E15"/>
    <w:rsid w:val="00C12A27"/>
    <w:rsid w:val="00C12AC6"/>
    <w:rsid w:val="00C75338"/>
    <w:rsid w:val="00CA3D0D"/>
    <w:rsid w:val="00CE2B05"/>
    <w:rsid w:val="00D10D3F"/>
    <w:rsid w:val="00D768FE"/>
    <w:rsid w:val="00D84A39"/>
    <w:rsid w:val="00D93118"/>
    <w:rsid w:val="00D970DD"/>
    <w:rsid w:val="00DB0017"/>
    <w:rsid w:val="00DB3F92"/>
    <w:rsid w:val="00E60609"/>
    <w:rsid w:val="00E90A39"/>
    <w:rsid w:val="00F41E29"/>
    <w:rsid w:val="00F66594"/>
    <w:rsid w:val="00FB2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8BE55F"/>
  <w15:chartTrackingRefBased/>
  <w15:docId w15:val="{F26B14FF-9C7A-4070-A86E-314E7DE4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A4"/>
    <w:pPr>
      <w:spacing w:after="200" w:line="276" w:lineRule="auto"/>
    </w:pPr>
  </w:style>
  <w:style w:type="paragraph" w:styleId="Heading1">
    <w:name w:val="heading 1"/>
    <w:basedOn w:val="Normal"/>
    <w:next w:val="Normal"/>
    <w:link w:val="Heading1Char"/>
    <w:qFormat/>
    <w:rsid w:val="003368B4"/>
    <w:pPr>
      <w:keepNext/>
      <w:spacing w:before="240" w:after="120" w:line="240" w:lineRule="auto"/>
      <w:jc w:val="center"/>
      <w:outlineLvl w:val="0"/>
    </w:pPr>
    <w:rPr>
      <w:rFonts w:ascii="Arial Black" w:eastAsia="Times New Roman" w:hAnsi="Arial Black" w:cs="Arial"/>
      <w:b/>
      <w:bCs/>
      <w:caps/>
      <w:color w:val="002868"/>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2A4"/>
  </w:style>
  <w:style w:type="paragraph" w:styleId="Footer">
    <w:name w:val="footer"/>
    <w:basedOn w:val="Normal"/>
    <w:link w:val="FooterChar"/>
    <w:uiPriority w:val="99"/>
    <w:unhideWhenUsed/>
    <w:rsid w:val="00246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2A4"/>
  </w:style>
  <w:style w:type="character" w:styleId="Hyperlink">
    <w:name w:val="Hyperlink"/>
    <w:basedOn w:val="DefaultParagraphFont"/>
    <w:uiPriority w:val="99"/>
    <w:unhideWhenUsed/>
    <w:rsid w:val="00B54E15"/>
    <w:rPr>
      <w:color w:val="0563C1" w:themeColor="hyperlink"/>
      <w:u w:val="single"/>
    </w:rPr>
  </w:style>
  <w:style w:type="character" w:customStyle="1" w:styleId="Heading1Char">
    <w:name w:val="Heading 1 Char"/>
    <w:basedOn w:val="DefaultParagraphFont"/>
    <w:link w:val="Heading1"/>
    <w:rsid w:val="003368B4"/>
    <w:rPr>
      <w:rFonts w:ascii="Arial Black" w:eastAsia="Times New Roman" w:hAnsi="Arial Black" w:cs="Arial"/>
      <w:b/>
      <w:bCs/>
      <w:caps/>
      <w:color w:val="002868"/>
      <w:sz w:val="40"/>
      <w:szCs w:val="32"/>
    </w:rPr>
  </w:style>
  <w:style w:type="paragraph" w:styleId="ListParagraph">
    <w:name w:val="List Paragraph"/>
    <w:basedOn w:val="Normal"/>
    <w:link w:val="ListParagraphChar"/>
    <w:uiPriority w:val="34"/>
    <w:qFormat/>
    <w:rsid w:val="003368B4"/>
    <w:pPr>
      <w:spacing w:after="0" w:line="240" w:lineRule="auto"/>
      <w:ind w:left="720"/>
      <w:contextualSpacing/>
    </w:pPr>
    <w:rPr>
      <w:rFonts w:ascii="Lato" w:eastAsia="Times New Roman" w:hAnsi="Lato" w:cs="Times New Roman"/>
      <w:szCs w:val="24"/>
    </w:rPr>
  </w:style>
  <w:style w:type="paragraph" w:customStyle="1" w:styleId="Default">
    <w:name w:val="Default"/>
    <w:uiPriority w:val="99"/>
    <w:rsid w:val="003368B4"/>
    <w:pPr>
      <w:autoSpaceDE w:val="0"/>
      <w:autoSpaceDN w:val="0"/>
      <w:adjustRightInd w:val="0"/>
      <w:spacing w:after="0" w:line="240" w:lineRule="auto"/>
    </w:pPr>
    <w:rPr>
      <w:rFonts w:ascii="Arial" w:eastAsia="Cambria" w:hAnsi="Arial" w:cs="Arial"/>
      <w:color w:val="000000"/>
      <w:sz w:val="24"/>
      <w:szCs w:val="24"/>
      <w:lang w:eastAsia="en-AU"/>
    </w:rPr>
  </w:style>
  <w:style w:type="paragraph" w:customStyle="1" w:styleId="Sideheading">
    <w:name w:val="Sideheading"/>
    <w:basedOn w:val="Normal"/>
    <w:next w:val="Para"/>
    <w:rsid w:val="00C75338"/>
    <w:pPr>
      <w:keepNext/>
      <w:spacing w:before="360" w:after="0" w:line="240" w:lineRule="auto"/>
    </w:pPr>
    <w:rPr>
      <w:rFonts w:ascii="Arial" w:eastAsia="Times New Roman" w:hAnsi="Arial" w:cs="Times New Roman"/>
      <w:b/>
      <w:sz w:val="24"/>
      <w:szCs w:val="20"/>
    </w:rPr>
  </w:style>
  <w:style w:type="paragraph" w:customStyle="1" w:styleId="Para">
    <w:name w:val="Para"/>
    <w:basedOn w:val="Normal"/>
    <w:rsid w:val="00C75338"/>
    <w:pPr>
      <w:spacing w:before="240" w:after="0" w:line="240" w:lineRule="auto"/>
    </w:pPr>
    <w:rPr>
      <w:rFonts w:ascii="Arial" w:eastAsia="Times New Roman" w:hAnsi="Arial" w:cs="Times New Roman"/>
      <w:sz w:val="24"/>
      <w:szCs w:val="20"/>
    </w:rPr>
  </w:style>
  <w:style w:type="table" w:styleId="TableGrid">
    <w:name w:val="Table Grid"/>
    <w:basedOn w:val="TableNormal"/>
    <w:uiPriority w:val="59"/>
    <w:rsid w:val="00C7533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A4E"/>
    <w:rPr>
      <w:rFonts w:ascii="Segoe UI" w:hAnsi="Segoe UI" w:cs="Segoe UI"/>
      <w:sz w:val="18"/>
      <w:szCs w:val="18"/>
    </w:rPr>
  </w:style>
  <w:style w:type="character" w:customStyle="1" w:styleId="ListParagraphChar">
    <w:name w:val="List Paragraph Char"/>
    <w:basedOn w:val="DefaultParagraphFont"/>
    <w:link w:val="ListParagraph"/>
    <w:uiPriority w:val="34"/>
    <w:rsid w:val="002A6FD0"/>
    <w:rPr>
      <w:rFonts w:ascii="Lato" w:eastAsia="Times New Roman" w:hAnsi="Lato" w:cs="Times New Roman"/>
      <w:szCs w:val="24"/>
    </w:rPr>
  </w:style>
  <w:style w:type="character" w:styleId="CommentReference">
    <w:name w:val="annotation reference"/>
    <w:basedOn w:val="DefaultParagraphFont"/>
    <w:uiPriority w:val="99"/>
    <w:semiHidden/>
    <w:unhideWhenUsed/>
    <w:rsid w:val="00F41E29"/>
    <w:rPr>
      <w:sz w:val="16"/>
      <w:szCs w:val="16"/>
    </w:rPr>
  </w:style>
  <w:style w:type="paragraph" w:styleId="CommentText">
    <w:name w:val="annotation text"/>
    <w:basedOn w:val="Normal"/>
    <w:link w:val="CommentTextChar"/>
    <w:uiPriority w:val="99"/>
    <w:semiHidden/>
    <w:unhideWhenUsed/>
    <w:rsid w:val="00F41E29"/>
    <w:pPr>
      <w:spacing w:line="240" w:lineRule="auto"/>
    </w:pPr>
    <w:rPr>
      <w:sz w:val="20"/>
      <w:szCs w:val="20"/>
    </w:rPr>
  </w:style>
  <w:style w:type="character" w:customStyle="1" w:styleId="CommentTextChar">
    <w:name w:val="Comment Text Char"/>
    <w:basedOn w:val="DefaultParagraphFont"/>
    <w:link w:val="CommentText"/>
    <w:uiPriority w:val="99"/>
    <w:semiHidden/>
    <w:rsid w:val="00F41E29"/>
    <w:rPr>
      <w:sz w:val="20"/>
      <w:szCs w:val="20"/>
    </w:rPr>
  </w:style>
  <w:style w:type="paragraph" w:styleId="CommentSubject">
    <w:name w:val="annotation subject"/>
    <w:basedOn w:val="CommentText"/>
    <w:next w:val="CommentText"/>
    <w:link w:val="CommentSubjectChar"/>
    <w:uiPriority w:val="99"/>
    <w:semiHidden/>
    <w:unhideWhenUsed/>
    <w:rsid w:val="00F41E29"/>
    <w:rPr>
      <w:b/>
      <w:bCs/>
    </w:rPr>
  </w:style>
  <w:style w:type="character" w:customStyle="1" w:styleId="CommentSubjectChar">
    <w:name w:val="Comment Subject Char"/>
    <w:basedOn w:val="CommentTextChar"/>
    <w:link w:val="CommentSubject"/>
    <w:uiPriority w:val="99"/>
    <w:semiHidden/>
    <w:rsid w:val="00F41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artlett@ntschools.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ducation.nt.gov.a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nt.gov.au" TargetMode="External"/><Relationship Id="rId4" Type="http://schemas.openxmlformats.org/officeDocument/2006/relationships/webSettings" Target="webSettings.xml"/><Relationship Id="rId9" Type="http://schemas.openxmlformats.org/officeDocument/2006/relationships/hyperlink" Target="https://education.nt.gov.au/strategic-plan-and-initiatives/middle-years-teaching-and-learning-strateg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Bartlett</dc:creator>
  <cp:keywords/>
  <dc:description/>
  <cp:lastModifiedBy>Barbara Hatton</cp:lastModifiedBy>
  <cp:revision>5</cp:revision>
  <cp:lastPrinted>2016-11-21T05:29:00Z</cp:lastPrinted>
  <dcterms:created xsi:type="dcterms:W3CDTF">2016-11-22T03:14:00Z</dcterms:created>
  <dcterms:modified xsi:type="dcterms:W3CDTF">2016-11-22T03:31:00Z</dcterms:modified>
</cp:coreProperties>
</file>