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EE17" w14:textId="2D31B8A0" w:rsidR="008755BA" w:rsidRDefault="008755BA" w:rsidP="00C62A34">
      <w:pPr>
        <w:rPr>
          <w:lang w:eastAsia="en-AU"/>
        </w:rPr>
      </w:pPr>
      <w:r>
        <w:rPr>
          <w:lang w:eastAsia="en-AU"/>
        </w:rPr>
        <w:t xml:space="preserve">This </w:t>
      </w:r>
      <w:r w:rsidR="00A14D95">
        <w:rPr>
          <w:lang w:eastAsia="en-AU"/>
        </w:rPr>
        <w:t xml:space="preserve">risk assessment </w:t>
      </w:r>
      <w:r>
        <w:rPr>
          <w:lang w:eastAsia="en-AU"/>
        </w:rPr>
        <w:t xml:space="preserve">can be used by preschools </w:t>
      </w:r>
      <w:r w:rsidR="000E114B">
        <w:rPr>
          <w:lang w:eastAsia="en-AU"/>
        </w:rPr>
        <w:t xml:space="preserve">to identify any risks to the safety, health or wellbeing of children while being educated and cared for at </w:t>
      </w:r>
      <w:r w:rsidR="00D74A49">
        <w:rPr>
          <w:lang w:eastAsia="en-AU"/>
        </w:rPr>
        <w:t xml:space="preserve">a </w:t>
      </w:r>
      <w:r w:rsidR="000E114B">
        <w:rPr>
          <w:lang w:eastAsia="en-AU"/>
        </w:rPr>
        <w:t xml:space="preserve">preschool and specify how </w:t>
      </w:r>
      <w:r w:rsidR="00D74A49">
        <w:rPr>
          <w:lang w:eastAsia="en-AU"/>
        </w:rPr>
        <w:t xml:space="preserve">they </w:t>
      </w:r>
      <w:r w:rsidR="000E114B">
        <w:rPr>
          <w:lang w:eastAsia="en-AU"/>
        </w:rPr>
        <w:t>will be managed and minimised.</w:t>
      </w:r>
    </w:p>
    <w:p w14:paraId="0A568212" w14:textId="57672FFD" w:rsidR="007D1B6F" w:rsidRDefault="007D1B6F" w:rsidP="00C62A34">
      <w:pPr>
        <w:rPr>
          <w:lang w:eastAsia="en-AU"/>
        </w:rPr>
      </w:pPr>
      <w:r>
        <w:rPr>
          <w:lang w:eastAsia="en-AU"/>
        </w:rPr>
        <w:t xml:space="preserve">This risk assessment must be completed </w:t>
      </w:r>
      <w:r w:rsidR="00E77215">
        <w:rPr>
          <w:lang w:eastAsia="en-AU"/>
        </w:rPr>
        <w:t xml:space="preserve">for </w:t>
      </w:r>
      <w:r w:rsidR="003C53A2">
        <w:rPr>
          <w:lang w:eastAsia="en-AU"/>
        </w:rPr>
        <w:t xml:space="preserve">maintain compliance with the following preschool-specific policy documents: </w:t>
      </w:r>
    </w:p>
    <w:p w14:paraId="3456FB08" w14:textId="5FBDF8B2" w:rsidR="003C53A2" w:rsidRDefault="00F66466" w:rsidP="00785BF1">
      <w:pPr>
        <w:pStyle w:val="ListParagraph"/>
        <w:numPr>
          <w:ilvl w:val="0"/>
          <w:numId w:val="12"/>
        </w:numPr>
        <w:rPr>
          <w:lang w:eastAsia="en-AU"/>
        </w:rPr>
      </w:pPr>
      <w:hyperlink r:id="rId9" w:history="1">
        <w:r w:rsidR="003C53A2" w:rsidRPr="00B56496">
          <w:rPr>
            <w:rStyle w:val="Hyperlink"/>
            <w:lang w:eastAsia="en-AU"/>
          </w:rPr>
          <w:t>Managing water hazards in preschool policy and procedures</w:t>
        </w:r>
      </w:hyperlink>
      <w:r w:rsidR="00B56496">
        <w:rPr>
          <w:rStyle w:val="FootnoteReference"/>
          <w:lang w:eastAsia="en-AU"/>
        </w:rPr>
        <w:footnoteReference w:id="1"/>
      </w:r>
      <w:r w:rsidR="003C53A2">
        <w:rPr>
          <w:lang w:eastAsia="en-AU"/>
        </w:rPr>
        <w:t xml:space="preserve"> </w:t>
      </w:r>
    </w:p>
    <w:p w14:paraId="0E3AB4BF" w14:textId="09284C1D" w:rsidR="003C53A2" w:rsidRDefault="00F66466" w:rsidP="00785BF1">
      <w:pPr>
        <w:pStyle w:val="ListParagraph"/>
        <w:numPr>
          <w:ilvl w:val="0"/>
          <w:numId w:val="12"/>
        </w:numPr>
        <w:rPr>
          <w:lang w:eastAsia="en-AU"/>
        </w:rPr>
      </w:pPr>
      <w:hyperlink r:id="rId10" w:history="1">
        <w:r w:rsidR="003C53A2" w:rsidRPr="00B56496">
          <w:rPr>
            <w:rStyle w:val="Hyperlink"/>
            <w:lang w:eastAsia="en-AU"/>
          </w:rPr>
          <w:t>Delivery, collection and transportation of children in preschool procedure</w:t>
        </w:r>
      </w:hyperlink>
      <w:r w:rsidR="00B56496">
        <w:rPr>
          <w:rStyle w:val="FootnoteReference"/>
          <w:lang w:eastAsia="en-AU"/>
        </w:rPr>
        <w:footnoteReference w:id="2"/>
      </w:r>
      <w:r w:rsidR="004A5BCC" w:rsidRPr="007F25D7">
        <w:rPr>
          <w:rStyle w:val="Hyperlink"/>
          <w:color w:val="auto"/>
          <w:u w:val="none"/>
          <w:lang w:eastAsia="en-AU"/>
        </w:rPr>
        <w:t xml:space="preserve"> </w:t>
      </w:r>
      <w:r w:rsidR="004A5BCC" w:rsidRPr="007F25D7">
        <w:rPr>
          <w:rStyle w:val="FootnoteReference"/>
          <w:lang w:eastAsia="en-AU"/>
        </w:rPr>
        <w:footnoteReference w:id="3"/>
      </w:r>
      <w:r w:rsidR="003C53A2" w:rsidRPr="007F25D7">
        <w:rPr>
          <w:lang w:eastAsia="en-AU"/>
        </w:rPr>
        <w:t xml:space="preserve"> </w:t>
      </w:r>
    </w:p>
    <w:p w14:paraId="710293B0" w14:textId="62D4B673" w:rsidR="003C53A2" w:rsidRDefault="00F66466" w:rsidP="00785BF1">
      <w:pPr>
        <w:pStyle w:val="ListParagraph"/>
        <w:numPr>
          <w:ilvl w:val="0"/>
          <w:numId w:val="12"/>
        </w:numPr>
        <w:rPr>
          <w:lang w:eastAsia="en-AU"/>
        </w:rPr>
      </w:pPr>
      <w:hyperlink r:id="rId11" w:history="1">
        <w:r w:rsidR="00B56496" w:rsidRPr="00B56496">
          <w:rPr>
            <w:rStyle w:val="Hyperlink"/>
            <w:lang w:eastAsia="en-AU"/>
          </w:rPr>
          <w:t>Safe sleep and rest requirements for children in preschool procedure</w:t>
        </w:r>
      </w:hyperlink>
      <w:r w:rsidR="00B56496">
        <w:rPr>
          <w:rStyle w:val="FootnoteReference"/>
          <w:lang w:eastAsia="en-AU"/>
        </w:rPr>
        <w:footnoteReference w:id="4"/>
      </w:r>
      <w:r w:rsidR="00B56496">
        <w:rPr>
          <w:lang w:eastAsia="en-AU"/>
        </w:rPr>
        <w:t xml:space="preserve"> </w:t>
      </w:r>
    </w:p>
    <w:p w14:paraId="434E351A" w14:textId="77777777" w:rsidR="003C53A2" w:rsidRDefault="003C53A2" w:rsidP="003C53A2">
      <w:pPr>
        <w:rPr>
          <w:lang w:eastAsia="en-AU"/>
        </w:rPr>
      </w:pPr>
    </w:p>
    <w:tbl>
      <w:tblPr>
        <w:tblStyle w:val="NTGtable"/>
        <w:tblW w:w="0" w:type="auto"/>
        <w:tblLook w:val="04A0" w:firstRow="1" w:lastRow="0" w:firstColumn="1" w:lastColumn="0" w:noHBand="0" w:noVBand="1"/>
      </w:tblPr>
      <w:tblGrid>
        <w:gridCol w:w="2405"/>
        <w:gridCol w:w="6379"/>
        <w:gridCol w:w="2646"/>
        <w:gridCol w:w="3810"/>
      </w:tblGrid>
      <w:tr w:rsidR="00A24680" w14:paraId="2E8A5CFA" w14:textId="77777777" w:rsidTr="00217E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gridSpan w:val="4"/>
            <w:tcBorders>
              <w:bottom w:val="single" w:sz="4" w:space="0" w:color="auto"/>
            </w:tcBorders>
          </w:tcPr>
          <w:p w14:paraId="1D71B71C" w14:textId="77777777" w:rsidR="00A24680" w:rsidRDefault="00A24680" w:rsidP="00C62A34">
            <w:r>
              <w:t>Background information</w:t>
            </w:r>
          </w:p>
        </w:tc>
      </w:tr>
      <w:tr w:rsidR="00A24680" w14:paraId="0DB28846" w14:textId="77777777" w:rsidTr="00217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D1DB851" w14:textId="1FC4C080" w:rsidR="00A24680" w:rsidRDefault="00A24680" w:rsidP="00C62A34">
            <w:r>
              <w:t xml:space="preserve">Preschool </w:t>
            </w:r>
            <w:r w:rsidR="00062B2D">
              <w:t>n</w:t>
            </w:r>
            <w:r>
              <w:t>ame</w:t>
            </w:r>
            <w:r w:rsidR="00D74A49">
              <w:t>:</w:t>
            </w:r>
          </w:p>
        </w:tc>
        <w:tc>
          <w:tcPr>
            <w:tcW w:w="6379" w:type="dxa"/>
            <w:tcBorders>
              <w:top w:val="single" w:sz="4" w:space="0" w:color="auto"/>
              <w:left w:val="single" w:sz="4" w:space="0" w:color="auto"/>
              <w:bottom w:val="single" w:sz="4" w:space="0" w:color="auto"/>
              <w:right w:val="single" w:sz="4" w:space="0" w:color="auto"/>
            </w:tcBorders>
          </w:tcPr>
          <w:p w14:paraId="4834B891" w14:textId="77777777" w:rsidR="00A24680" w:rsidRDefault="00A24680" w:rsidP="00C62A34">
            <w:pPr>
              <w:cnfStyle w:val="000000100000" w:firstRow="0" w:lastRow="0" w:firstColumn="0" w:lastColumn="0" w:oddVBand="0" w:evenVBand="0" w:oddHBand="1" w:evenHBand="0" w:firstRowFirstColumn="0" w:firstRowLastColumn="0" w:lastRowFirstColumn="0" w:lastRowLastColumn="0"/>
            </w:pPr>
          </w:p>
        </w:tc>
        <w:tc>
          <w:tcPr>
            <w:tcW w:w="2646" w:type="dxa"/>
            <w:tcBorders>
              <w:top w:val="single" w:sz="4" w:space="0" w:color="auto"/>
              <w:left w:val="single" w:sz="4" w:space="0" w:color="auto"/>
              <w:bottom w:val="single" w:sz="4" w:space="0" w:color="auto"/>
              <w:right w:val="single" w:sz="4" w:space="0" w:color="auto"/>
            </w:tcBorders>
          </w:tcPr>
          <w:p w14:paraId="299974E9" w14:textId="2FF61E47" w:rsidR="00A24680" w:rsidRDefault="00A24680" w:rsidP="00C62A34">
            <w:pPr>
              <w:cnfStyle w:val="000000100000" w:firstRow="0" w:lastRow="0" w:firstColumn="0" w:lastColumn="0" w:oddVBand="0" w:evenVBand="0" w:oddHBand="1" w:evenHBand="0" w:firstRowFirstColumn="0" w:firstRowLastColumn="0" w:lastRowFirstColumn="0" w:lastRowLastColumn="0"/>
            </w:pPr>
            <w:r>
              <w:t>Date</w:t>
            </w:r>
            <w:r w:rsidR="00D74A49">
              <w:t>:</w:t>
            </w:r>
          </w:p>
        </w:tc>
        <w:tc>
          <w:tcPr>
            <w:tcW w:w="3810" w:type="dxa"/>
            <w:tcBorders>
              <w:top w:val="single" w:sz="4" w:space="0" w:color="auto"/>
              <w:left w:val="single" w:sz="4" w:space="0" w:color="auto"/>
              <w:bottom w:val="single" w:sz="4" w:space="0" w:color="auto"/>
              <w:right w:val="single" w:sz="4" w:space="0" w:color="auto"/>
            </w:tcBorders>
          </w:tcPr>
          <w:p w14:paraId="7F26C723" w14:textId="77777777" w:rsidR="00A24680" w:rsidRDefault="00A24680" w:rsidP="00C62A34">
            <w:pPr>
              <w:cnfStyle w:val="000000100000" w:firstRow="0" w:lastRow="0" w:firstColumn="0" w:lastColumn="0" w:oddVBand="0" w:evenVBand="0" w:oddHBand="1" w:evenHBand="0" w:firstRowFirstColumn="0" w:firstRowLastColumn="0" w:lastRowFirstColumn="0" w:lastRowLastColumn="0"/>
            </w:pPr>
          </w:p>
        </w:tc>
      </w:tr>
      <w:tr w:rsidR="00A24680" w14:paraId="5F7F4F24" w14:textId="77777777" w:rsidTr="00217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152290F7" w14:textId="621B6422" w:rsidR="00A24680" w:rsidRDefault="00A24680" w:rsidP="00C62A34">
            <w:r>
              <w:t>Title of assessment</w:t>
            </w:r>
            <w:r w:rsidR="00D74A49">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A201BA9" w14:textId="77777777" w:rsidR="00A24680" w:rsidRDefault="00A24680" w:rsidP="00C62A34">
            <w:pPr>
              <w:cnfStyle w:val="000000010000" w:firstRow="0" w:lastRow="0" w:firstColumn="0" w:lastColumn="0" w:oddVBand="0" w:evenVBand="0" w:oddHBand="0" w:evenHBand="1" w:firstRowFirstColumn="0" w:firstRowLastColumn="0" w:lastRowFirstColumn="0" w:lastRowLastColumn="0"/>
            </w:pP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CD20A9E" w14:textId="6EDA1D25" w:rsidR="00A24680" w:rsidRDefault="00A24680" w:rsidP="00C62A34">
            <w:pPr>
              <w:cnfStyle w:val="000000010000" w:firstRow="0" w:lastRow="0" w:firstColumn="0" w:lastColumn="0" w:oddVBand="0" w:evenVBand="0" w:oddHBand="0" w:evenHBand="1" w:firstRowFirstColumn="0" w:firstRowLastColumn="0" w:lastRowFirstColumn="0" w:lastRowLastColumn="0"/>
            </w:pPr>
            <w:r>
              <w:t>Name of person conducting assessment</w:t>
            </w:r>
            <w:r w:rsidR="00D74A49">
              <w:t>:</w:t>
            </w: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0EE42A3" w14:textId="77777777" w:rsidR="00A24680" w:rsidRDefault="00A24680" w:rsidP="00C62A34">
            <w:pPr>
              <w:cnfStyle w:val="000000010000" w:firstRow="0" w:lastRow="0" w:firstColumn="0" w:lastColumn="0" w:oddVBand="0" w:evenVBand="0" w:oddHBand="0" w:evenHBand="1" w:firstRowFirstColumn="0" w:firstRowLastColumn="0" w:lastRowFirstColumn="0" w:lastRowLastColumn="0"/>
            </w:pPr>
          </w:p>
        </w:tc>
      </w:tr>
    </w:tbl>
    <w:p w14:paraId="320BEF72" w14:textId="77777777" w:rsidR="000E114B" w:rsidRDefault="000E114B" w:rsidP="00A24680">
      <w:pPr>
        <w:spacing w:after="0"/>
        <w:rPr>
          <w:lang w:eastAsia="en-AU"/>
        </w:rPr>
      </w:pPr>
    </w:p>
    <w:tbl>
      <w:tblPr>
        <w:tblStyle w:val="NTGtable"/>
        <w:tblW w:w="0" w:type="auto"/>
        <w:tblLook w:val="04A0" w:firstRow="1" w:lastRow="0" w:firstColumn="1" w:lastColumn="0" w:noHBand="0" w:noVBand="1"/>
      </w:tblPr>
      <w:tblGrid>
        <w:gridCol w:w="562"/>
        <w:gridCol w:w="4253"/>
        <w:gridCol w:w="1843"/>
        <w:gridCol w:w="5528"/>
        <w:gridCol w:w="1559"/>
        <w:gridCol w:w="1495"/>
      </w:tblGrid>
      <w:tr w:rsidR="00A24680" w14:paraId="100D4039" w14:textId="77777777" w:rsidTr="00A246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gridSpan w:val="2"/>
          </w:tcPr>
          <w:p w14:paraId="0EEDBA50" w14:textId="4DFCCF2F" w:rsidR="00A24680" w:rsidRDefault="00B45E87" w:rsidP="00BE0F5E">
            <w:pPr>
              <w:jc w:val="center"/>
            </w:pPr>
            <w:r>
              <w:t>Risk</w:t>
            </w:r>
            <w:r w:rsidR="00A24680">
              <w:t xml:space="preserve"> identified</w:t>
            </w:r>
          </w:p>
        </w:tc>
        <w:tc>
          <w:tcPr>
            <w:tcW w:w="1843" w:type="dxa"/>
          </w:tcPr>
          <w:p w14:paraId="21433680" w14:textId="01EE26E0" w:rsidR="00A24680" w:rsidRDefault="00A24680" w:rsidP="009E53F3">
            <w:pPr>
              <w:jc w:val="center"/>
              <w:cnfStyle w:val="100000000000" w:firstRow="1" w:lastRow="0" w:firstColumn="0" w:lastColumn="0" w:oddVBand="0" w:evenVBand="0" w:oddHBand="0" w:evenHBand="0" w:firstRowFirstColumn="0" w:firstRowLastColumn="0" w:lastRowFirstColumn="0" w:lastRowLastColumn="0"/>
            </w:pPr>
            <w:r>
              <w:t>Risk assessment</w:t>
            </w:r>
            <w:r w:rsidR="00A14D95">
              <w:t xml:space="preserve"> (</w:t>
            </w:r>
            <w:r>
              <w:t>use matrix</w:t>
            </w:r>
            <w:r w:rsidR="00A14D95">
              <w:t>)</w:t>
            </w:r>
          </w:p>
        </w:tc>
        <w:tc>
          <w:tcPr>
            <w:tcW w:w="5528" w:type="dxa"/>
          </w:tcPr>
          <w:p w14:paraId="2A8E9961" w14:textId="4192E3C9" w:rsidR="00A24680" w:rsidRDefault="00A24680" w:rsidP="00BE0F5E">
            <w:pPr>
              <w:jc w:val="center"/>
              <w:cnfStyle w:val="100000000000" w:firstRow="1" w:lastRow="0" w:firstColumn="0" w:lastColumn="0" w:oddVBand="0" w:evenVBand="0" w:oddHBand="0" w:evenHBand="0" w:firstRowFirstColumn="0" w:firstRowLastColumn="0" w:lastRowFirstColumn="0" w:lastRowLastColumn="0"/>
            </w:pPr>
            <w:r>
              <w:t>Elimination</w:t>
            </w:r>
            <w:r w:rsidR="00A177C2">
              <w:t xml:space="preserve"> or </w:t>
            </w:r>
            <w:r>
              <w:t>control measures</w:t>
            </w:r>
          </w:p>
        </w:tc>
        <w:tc>
          <w:tcPr>
            <w:tcW w:w="1559" w:type="dxa"/>
          </w:tcPr>
          <w:p w14:paraId="3B9EDFA7" w14:textId="77777777" w:rsidR="00A24680" w:rsidRDefault="00A24680" w:rsidP="00BE0F5E">
            <w:pPr>
              <w:jc w:val="center"/>
              <w:cnfStyle w:val="100000000000" w:firstRow="1" w:lastRow="0" w:firstColumn="0" w:lastColumn="0" w:oddVBand="0" w:evenVBand="0" w:oddHBand="0" w:evenHBand="0" w:firstRowFirstColumn="0" w:firstRowLastColumn="0" w:lastRowFirstColumn="0" w:lastRowLastColumn="0"/>
            </w:pPr>
            <w:r>
              <w:t>Who</w:t>
            </w:r>
          </w:p>
        </w:tc>
        <w:tc>
          <w:tcPr>
            <w:tcW w:w="1495" w:type="dxa"/>
          </w:tcPr>
          <w:p w14:paraId="58F6D319" w14:textId="77777777" w:rsidR="00A24680" w:rsidRDefault="00A24680" w:rsidP="00BE0F5E">
            <w:pPr>
              <w:jc w:val="center"/>
              <w:cnfStyle w:val="100000000000" w:firstRow="1" w:lastRow="0" w:firstColumn="0" w:lastColumn="0" w:oddVBand="0" w:evenVBand="0" w:oddHBand="0" w:evenHBand="0" w:firstRowFirstColumn="0" w:firstRowLastColumn="0" w:lastRowFirstColumn="0" w:lastRowLastColumn="0"/>
            </w:pPr>
            <w:r>
              <w:t>When</w:t>
            </w:r>
          </w:p>
        </w:tc>
      </w:tr>
      <w:tr w:rsidR="00A24680" w14:paraId="1C6446B4" w14:textId="77777777" w:rsidTr="00773A9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2" w:type="dxa"/>
          </w:tcPr>
          <w:p w14:paraId="676591E3" w14:textId="63E840A2" w:rsidR="00A24680" w:rsidRPr="00A24680" w:rsidRDefault="00A24680" w:rsidP="00BE0F5E"/>
        </w:tc>
        <w:tc>
          <w:tcPr>
            <w:tcW w:w="4253" w:type="dxa"/>
          </w:tcPr>
          <w:p w14:paraId="3E9AA0BC" w14:textId="00EC0F39" w:rsidR="00410A61" w:rsidRPr="00A14D95" w:rsidRDefault="004E66F8" w:rsidP="00D14CB4">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roofErr w:type="gramStart"/>
            <w:r>
              <w:rPr>
                <w:i/>
                <w:color w:val="808080" w:themeColor="background1" w:themeShade="80"/>
              </w:rPr>
              <w:t>E.g.</w:t>
            </w:r>
            <w:proofErr w:type="gramEnd"/>
            <w:r>
              <w:rPr>
                <w:i/>
                <w:color w:val="808080" w:themeColor="background1" w:themeShade="80"/>
              </w:rPr>
              <w:t xml:space="preserve"> </w:t>
            </w:r>
            <w:r w:rsidR="006F25AB" w:rsidRPr="00A14D95">
              <w:rPr>
                <w:i/>
                <w:color w:val="808080" w:themeColor="background1" w:themeShade="80"/>
              </w:rPr>
              <w:t xml:space="preserve">Water play activities using </w:t>
            </w:r>
            <w:r w:rsidR="0029035E" w:rsidRPr="00A14D95">
              <w:rPr>
                <w:i/>
                <w:color w:val="808080" w:themeColor="background1" w:themeShade="80"/>
              </w:rPr>
              <w:t>water tro</w:t>
            </w:r>
            <w:r w:rsidR="00D14CB4" w:rsidRPr="00A14D95">
              <w:rPr>
                <w:i/>
                <w:color w:val="808080" w:themeColor="background1" w:themeShade="80"/>
              </w:rPr>
              <w:t>ughs</w:t>
            </w:r>
          </w:p>
        </w:tc>
        <w:tc>
          <w:tcPr>
            <w:tcW w:w="1843" w:type="dxa"/>
          </w:tcPr>
          <w:p w14:paraId="4D151C05" w14:textId="4E29D1D6" w:rsidR="00A24680" w:rsidRPr="00A14D95" w:rsidRDefault="006F25AB" w:rsidP="00BE0F5E">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 xml:space="preserve">High - </w:t>
            </w:r>
            <w:r w:rsidRPr="00A14D95">
              <w:rPr>
                <w:i/>
                <w:color w:val="808080" w:themeColor="background1" w:themeShade="80"/>
              </w:rPr>
              <w:br/>
              <w:t>Ex</w:t>
            </w:r>
            <w:r w:rsidR="00B45E87">
              <w:rPr>
                <w:i/>
                <w:color w:val="808080" w:themeColor="background1" w:themeShade="80"/>
              </w:rPr>
              <w:t>t</w:t>
            </w:r>
            <w:r w:rsidRPr="00A14D95">
              <w:rPr>
                <w:i/>
                <w:color w:val="808080" w:themeColor="background1" w:themeShade="80"/>
              </w:rPr>
              <w:t>reme</w:t>
            </w:r>
          </w:p>
        </w:tc>
        <w:tc>
          <w:tcPr>
            <w:tcW w:w="5528" w:type="dxa"/>
          </w:tcPr>
          <w:p w14:paraId="3DE0CFD9" w14:textId="480577F6" w:rsidR="0020498E" w:rsidRPr="00A14D95" w:rsidRDefault="006F25AB"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 xml:space="preserve">A staff member </w:t>
            </w:r>
            <w:r w:rsidR="00D74A49">
              <w:rPr>
                <w:i/>
                <w:color w:val="808080" w:themeColor="background1" w:themeShade="80"/>
              </w:rPr>
              <w:t>must</w:t>
            </w:r>
            <w:r w:rsidR="00D74A49" w:rsidRPr="00A14D95">
              <w:rPr>
                <w:i/>
                <w:color w:val="808080" w:themeColor="background1" w:themeShade="80"/>
              </w:rPr>
              <w:t xml:space="preserve"> </w:t>
            </w:r>
            <w:r w:rsidRPr="00A14D95">
              <w:rPr>
                <w:i/>
                <w:color w:val="808080" w:themeColor="background1" w:themeShade="80"/>
              </w:rPr>
              <w:t xml:space="preserve">be </w:t>
            </w:r>
            <w:proofErr w:type="gramStart"/>
            <w:r w:rsidRPr="00A14D95">
              <w:rPr>
                <w:i/>
                <w:color w:val="808080" w:themeColor="background1" w:themeShade="80"/>
              </w:rPr>
              <w:t>in a position</w:t>
            </w:r>
            <w:proofErr w:type="gramEnd"/>
            <w:r w:rsidRPr="00A14D95">
              <w:rPr>
                <w:i/>
                <w:color w:val="808080" w:themeColor="background1" w:themeShade="80"/>
              </w:rPr>
              <w:t xml:space="preserve"> to respond</w:t>
            </w:r>
            <w:r w:rsidR="00022C06" w:rsidRPr="00A14D95">
              <w:rPr>
                <w:i/>
                <w:color w:val="808080" w:themeColor="background1" w:themeShade="80"/>
              </w:rPr>
              <w:t xml:space="preserve"> or </w:t>
            </w:r>
            <w:r w:rsidRPr="00A14D95">
              <w:rPr>
                <w:i/>
                <w:color w:val="808080" w:themeColor="background1" w:themeShade="80"/>
              </w:rPr>
              <w:t>intervene immediately if required</w:t>
            </w:r>
          </w:p>
          <w:p w14:paraId="74927E1D" w14:textId="4CA81A00" w:rsidR="006F25AB" w:rsidRPr="00A14D95" w:rsidRDefault="006F25AB"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 xml:space="preserve">Water containers </w:t>
            </w:r>
            <w:r w:rsidR="00D74A49">
              <w:rPr>
                <w:i/>
                <w:color w:val="808080" w:themeColor="background1" w:themeShade="80"/>
              </w:rPr>
              <w:t>must</w:t>
            </w:r>
            <w:r w:rsidR="00D74A49" w:rsidRPr="00A14D95">
              <w:rPr>
                <w:i/>
                <w:color w:val="808080" w:themeColor="background1" w:themeShade="80"/>
              </w:rPr>
              <w:t xml:space="preserve"> </w:t>
            </w:r>
            <w:r w:rsidRPr="00A14D95">
              <w:rPr>
                <w:i/>
                <w:color w:val="808080" w:themeColor="background1" w:themeShade="80"/>
              </w:rPr>
              <w:t>be emptie</w:t>
            </w:r>
            <w:r w:rsidR="00022C06" w:rsidRPr="00A14D95">
              <w:rPr>
                <w:i/>
                <w:color w:val="808080" w:themeColor="background1" w:themeShade="80"/>
              </w:rPr>
              <w:t>d</w:t>
            </w:r>
            <w:r w:rsidRPr="00A14D95">
              <w:rPr>
                <w:i/>
                <w:color w:val="808080" w:themeColor="background1" w:themeShade="80"/>
              </w:rPr>
              <w:t xml:space="preserve"> after water play</w:t>
            </w:r>
          </w:p>
          <w:p w14:paraId="32FD06E9" w14:textId="5C148B60" w:rsidR="006F25AB" w:rsidRPr="00A14D95" w:rsidRDefault="006F25AB"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 xml:space="preserve">Children </w:t>
            </w:r>
            <w:r w:rsidR="00124B76">
              <w:rPr>
                <w:i/>
                <w:color w:val="808080" w:themeColor="background1" w:themeShade="80"/>
              </w:rPr>
              <w:t>must be instructed</w:t>
            </w:r>
            <w:r w:rsidRPr="00A14D95">
              <w:rPr>
                <w:i/>
                <w:color w:val="808080" w:themeColor="background1" w:themeShade="80"/>
              </w:rPr>
              <w:t xml:space="preserve"> not to drink water </w:t>
            </w:r>
            <w:r w:rsidR="00124B76">
              <w:rPr>
                <w:i/>
                <w:color w:val="808080" w:themeColor="background1" w:themeShade="80"/>
              </w:rPr>
              <w:t xml:space="preserve">used in water </w:t>
            </w:r>
            <w:r w:rsidRPr="00A14D95">
              <w:rPr>
                <w:i/>
                <w:color w:val="808080" w:themeColor="background1" w:themeShade="80"/>
              </w:rPr>
              <w:t xml:space="preserve">play </w:t>
            </w:r>
            <w:r w:rsidR="00124B76">
              <w:rPr>
                <w:i/>
                <w:color w:val="808080" w:themeColor="background1" w:themeShade="80"/>
              </w:rPr>
              <w:t>activities</w:t>
            </w:r>
          </w:p>
        </w:tc>
        <w:tc>
          <w:tcPr>
            <w:tcW w:w="1559" w:type="dxa"/>
          </w:tcPr>
          <w:p w14:paraId="53FF8C36" w14:textId="77777777" w:rsidR="0020498E" w:rsidRDefault="006F25AB" w:rsidP="0020498E">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All educators</w:t>
            </w:r>
          </w:p>
          <w:p w14:paraId="21AE7A17" w14:textId="77777777" w:rsidR="00B45E87" w:rsidRPr="00B45E87" w:rsidRDefault="00B45E87" w:rsidP="00B45E87">
            <w:pPr>
              <w:cnfStyle w:val="000000100000" w:firstRow="0" w:lastRow="0" w:firstColumn="0" w:lastColumn="0" w:oddVBand="0" w:evenVBand="0" w:oddHBand="1" w:evenHBand="0" w:firstRowFirstColumn="0" w:firstRowLastColumn="0" w:lastRowFirstColumn="0" w:lastRowLastColumn="0"/>
            </w:pPr>
          </w:p>
          <w:p w14:paraId="1E726E39" w14:textId="77777777" w:rsidR="00B45E87" w:rsidRDefault="00B45E87" w:rsidP="00B45E87">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p w14:paraId="2FFEF389" w14:textId="77777777" w:rsidR="00B45E87" w:rsidRPr="00B45E87" w:rsidRDefault="00B45E87" w:rsidP="00B45E87">
            <w:pPr>
              <w:jc w:val="center"/>
              <w:cnfStyle w:val="000000100000" w:firstRow="0" w:lastRow="0" w:firstColumn="0" w:lastColumn="0" w:oddVBand="0" w:evenVBand="0" w:oddHBand="1" w:evenHBand="0" w:firstRowFirstColumn="0" w:firstRowLastColumn="0" w:lastRowFirstColumn="0" w:lastRowLastColumn="0"/>
            </w:pPr>
          </w:p>
        </w:tc>
        <w:tc>
          <w:tcPr>
            <w:tcW w:w="1495" w:type="dxa"/>
          </w:tcPr>
          <w:p w14:paraId="62D18EE8" w14:textId="77777777" w:rsidR="0020498E" w:rsidRPr="00A14D95" w:rsidRDefault="006F25AB" w:rsidP="00BE0F5E">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During water play activities</w:t>
            </w:r>
          </w:p>
        </w:tc>
      </w:tr>
      <w:tr w:rsidR="00B45E87" w14:paraId="4F12E689" w14:textId="77777777" w:rsidTr="00A24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9DE808" w14:textId="77777777" w:rsidR="00B45E87" w:rsidRPr="00A24680" w:rsidRDefault="00B45E87" w:rsidP="00BE0F5E"/>
        </w:tc>
        <w:tc>
          <w:tcPr>
            <w:tcW w:w="4253" w:type="dxa"/>
          </w:tcPr>
          <w:p w14:paraId="70DB37AC" w14:textId="46417C37" w:rsidR="00B45E87" w:rsidRDefault="004E66F8" w:rsidP="00B45E87">
            <w:pPr>
              <w:cnfStyle w:val="000000010000" w:firstRow="0" w:lastRow="0" w:firstColumn="0" w:lastColumn="0" w:oddVBand="0" w:evenVBand="0" w:oddHBand="0" w:evenHBand="1" w:firstRowFirstColumn="0" w:firstRowLastColumn="0" w:lastRowFirstColumn="0" w:lastRowLastColumn="0"/>
            </w:pPr>
            <w:proofErr w:type="gramStart"/>
            <w:r>
              <w:rPr>
                <w:i/>
                <w:color w:val="808080" w:themeColor="background1" w:themeShade="80"/>
              </w:rPr>
              <w:t>E.g.</w:t>
            </w:r>
            <w:proofErr w:type="gramEnd"/>
            <w:r>
              <w:rPr>
                <w:i/>
                <w:color w:val="808080" w:themeColor="background1" w:themeShade="80"/>
              </w:rPr>
              <w:t xml:space="preserve"> </w:t>
            </w:r>
            <w:r w:rsidR="007B3175">
              <w:rPr>
                <w:i/>
                <w:color w:val="808080" w:themeColor="background1" w:themeShade="80"/>
              </w:rPr>
              <w:t>Lack of awareness</w:t>
            </w:r>
            <w:r w:rsidR="002B49C1">
              <w:rPr>
                <w:i/>
                <w:color w:val="808080" w:themeColor="background1" w:themeShade="80"/>
              </w:rPr>
              <w:t xml:space="preserve"> of child’s transfer between child-related services </w:t>
            </w:r>
          </w:p>
        </w:tc>
        <w:tc>
          <w:tcPr>
            <w:tcW w:w="1843" w:type="dxa"/>
          </w:tcPr>
          <w:p w14:paraId="24F3A73D" w14:textId="422CB23B" w:rsidR="00B45E87" w:rsidRPr="00B45E87" w:rsidRDefault="00B45E87" w:rsidP="00BE0F5E">
            <w:pPr>
              <w:cnfStyle w:val="000000010000" w:firstRow="0" w:lastRow="0" w:firstColumn="0" w:lastColumn="0" w:oddVBand="0" w:evenVBand="0" w:oddHBand="0" w:evenHBand="1" w:firstRowFirstColumn="0" w:firstRowLastColumn="0" w:lastRowFirstColumn="0" w:lastRowLastColumn="0"/>
              <w:rPr>
                <w:i/>
                <w:iCs/>
              </w:rPr>
            </w:pPr>
            <w:r w:rsidRPr="00B45E87">
              <w:rPr>
                <w:i/>
                <w:color w:val="808080" w:themeColor="background1" w:themeShade="80"/>
              </w:rPr>
              <w:t>High - High</w:t>
            </w:r>
          </w:p>
        </w:tc>
        <w:tc>
          <w:tcPr>
            <w:tcW w:w="5528" w:type="dxa"/>
          </w:tcPr>
          <w:p w14:paraId="32639C6A" w14:textId="1AE6256D" w:rsidR="00CC04E4" w:rsidRPr="00F95E7D" w:rsidRDefault="00CC04E4" w:rsidP="00785BF1">
            <w:pPr>
              <w:pStyle w:val="ListParagraph"/>
              <w:numPr>
                <w:ilvl w:val="0"/>
                <w:numId w:val="11"/>
              </w:numPr>
              <w:spacing w:after="40"/>
              <w:cnfStyle w:val="000000010000" w:firstRow="0" w:lastRow="0" w:firstColumn="0" w:lastColumn="0" w:oddVBand="0" w:evenVBand="0" w:oddHBand="0" w:evenHBand="1" w:firstRowFirstColumn="0" w:firstRowLastColumn="0" w:lastRowFirstColumn="0" w:lastRowLastColumn="0"/>
            </w:pPr>
            <w:r w:rsidRPr="00CC04E4">
              <w:rPr>
                <w:i/>
                <w:color w:val="808080" w:themeColor="background1" w:themeShade="80"/>
              </w:rPr>
              <w:t>A staff member mus</w:t>
            </w:r>
            <w:r w:rsidR="002E28C4">
              <w:rPr>
                <w:i/>
                <w:color w:val="808080" w:themeColor="background1" w:themeShade="80"/>
              </w:rPr>
              <w:t xml:space="preserve">t communicate with the other service, parents, families and carers to ensure </w:t>
            </w:r>
            <w:r w:rsidR="00D01C8C">
              <w:rPr>
                <w:i/>
                <w:color w:val="808080" w:themeColor="background1" w:themeShade="80"/>
              </w:rPr>
              <w:t xml:space="preserve">it is understood what service a child is leaving from and arriving at </w:t>
            </w:r>
          </w:p>
        </w:tc>
        <w:tc>
          <w:tcPr>
            <w:tcW w:w="1559" w:type="dxa"/>
          </w:tcPr>
          <w:p w14:paraId="1B1113E3" w14:textId="77777777" w:rsidR="00586043" w:rsidRDefault="00586043" w:rsidP="00586043">
            <w:pPr>
              <w:cnfStyle w:val="000000010000" w:firstRow="0" w:lastRow="0" w:firstColumn="0" w:lastColumn="0" w:oddVBand="0" w:evenVBand="0" w:oddHBand="0" w:evenHBand="1" w:firstRowFirstColumn="0" w:firstRowLastColumn="0" w:lastRowFirstColumn="0" w:lastRowLastColumn="0"/>
              <w:rPr>
                <w:i/>
                <w:color w:val="808080" w:themeColor="background1" w:themeShade="80"/>
              </w:rPr>
            </w:pPr>
            <w:r w:rsidRPr="00A14D95">
              <w:rPr>
                <w:i/>
                <w:color w:val="808080" w:themeColor="background1" w:themeShade="80"/>
              </w:rPr>
              <w:t>All educators</w:t>
            </w:r>
          </w:p>
          <w:p w14:paraId="32744C66" w14:textId="77777777" w:rsidR="00B45E87" w:rsidRDefault="00B45E87" w:rsidP="00BE0F5E">
            <w:pPr>
              <w:cnfStyle w:val="000000010000" w:firstRow="0" w:lastRow="0" w:firstColumn="0" w:lastColumn="0" w:oddVBand="0" w:evenVBand="0" w:oddHBand="0" w:evenHBand="1" w:firstRowFirstColumn="0" w:firstRowLastColumn="0" w:lastRowFirstColumn="0" w:lastRowLastColumn="0"/>
            </w:pPr>
          </w:p>
        </w:tc>
        <w:tc>
          <w:tcPr>
            <w:tcW w:w="1495" w:type="dxa"/>
          </w:tcPr>
          <w:p w14:paraId="32A3C03E" w14:textId="29987264" w:rsidR="00B45E87" w:rsidRPr="00F95E7D" w:rsidRDefault="00F95E7D" w:rsidP="00BE0F5E">
            <w:pPr>
              <w:cnfStyle w:val="000000010000" w:firstRow="0" w:lastRow="0" w:firstColumn="0" w:lastColumn="0" w:oddVBand="0" w:evenVBand="0" w:oddHBand="0" w:evenHBand="1" w:firstRowFirstColumn="0" w:firstRowLastColumn="0" w:lastRowFirstColumn="0" w:lastRowLastColumn="0"/>
              <w:rPr>
                <w:i/>
                <w:iCs/>
              </w:rPr>
            </w:pPr>
            <w:r w:rsidRPr="00F95E7D">
              <w:rPr>
                <w:i/>
                <w:color w:val="808080" w:themeColor="background1" w:themeShade="80"/>
              </w:rPr>
              <w:t>During the child’s enrolment process</w:t>
            </w:r>
          </w:p>
        </w:tc>
      </w:tr>
      <w:tr w:rsidR="00F95E7D" w14:paraId="4236CAD4" w14:textId="77777777" w:rsidTr="00A24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4AFCDA" w14:textId="77777777" w:rsidR="00F95E7D" w:rsidRPr="00A24680" w:rsidRDefault="00F95E7D" w:rsidP="00BE0F5E"/>
        </w:tc>
        <w:tc>
          <w:tcPr>
            <w:tcW w:w="4253" w:type="dxa"/>
          </w:tcPr>
          <w:p w14:paraId="0E3632E5" w14:textId="67386D19" w:rsidR="00F95E7D" w:rsidRDefault="004E66F8" w:rsidP="00B45E87">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roofErr w:type="gramStart"/>
            <w:r>
              <w:rPr>
                <w:i/>
                <w:color w:val="808080" w:themeColor="background1" w:themeShade="80"/>
              </w:rPr>
              <w:t>E.g.</w:t>
            </w:r>
            <w:proofErr w:type="gramEnd"/>
            <w:r>
              <w:rPr>
                <w:i/>
                <w:color w:val="808080" w:themeColor="background1" w:themeShade="80"/>
              </w:rPr>
              <w:t xml:space="preserve"> </w:t>
            </w:r>
            <w:r w:rsidR="004D441D">
              <w:rPr>
                <w:i/>
                <w:color w:val="808080" w:themeColor="background1" w:themeShade="80"/>
              </w:rPr>
              <w:t>B</w:t>
            </w:r>
            <w:r w:rsidR="00437F80">
              <w:rPr>
                <w:i/>
                <w:color w:val="808080" w:themeColor="background1" w:themeShade="80"/>
              </w:rPr>
              <w:t>edding</w:t>
            </w:r>
            <w:r w:rsidR="004D441D">
              <w:rPr>
                <w:i/>
                <w:color w:val="808080" w:themeColor="background1" w:themeShade="80"/>
              </w:rPr>
              <w:t xml:space="preserve"> is covering a child’s face during sleep and rest</w:t>
            </w:r>
          </w:p>
          <w:p w14:paraId="53D30D70" w14:textId="77777777" w:rsidR="00F95E7D" w:rsidRDefault="00F95E7D" w:rsidP="00B45E87">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1843" w:type="dxa"/>
          </w:tcPr>
          <w:p w14:paraId="62B75E26" w14:textId="1EFC4061" w:rsidR="00F95E7D" w:rsidRPr="00B45E87" w:rsidRDefault="00FD54AC" w:rsidP="00BE0F5E">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High - High</w:t>
            </w:r>
          </w:p>
        </w:tc>
        <w:tc>
          <w:tcPr>
            <w:tcW w:w="5528" w:type="dxa"/>
          </w:tcPr>
          <w:p w14:paraId="3292B210" w14:textId="77777777" w:rsidR="00F95E7D" w:rsidRDefault="00EB65D9"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 xml:space="preserve">A staff member must be monitoring sleeping and resting children </w:t>
            </w:r>
          </w:p>
          <w:p w14:paraId="73647DB1" w14:textId="6AF9AF6C" w:rsidR="00EB65D9" w:rsidRDefault="00EB65D9"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Staff member must remove</w:t>
            </w:r>
            <w:r w:rsidR="009152D0">
              <w:rPr>
                <w:i/>
                <w:color w:val="808080" w:themeColor="background1" w:themeShade="80"/>
              </w:rPr>
              <w:t xml:space="preserve"> bedding from the child’s face and prevent further hazards </w:t>
            </w:r>
            <w:r w:rsidR="00FD54AC">
              <w:rPr>
                <w:i/>
                <w:color w:val="808080" w:themeColor="background1" w:themeShade="80"/>
              </w:rPr>
              <w:t>from occurring</w:t>
            </w:r>
          </w:p>
          <w:p w14:paraId="2FA3B731" w14:textId="50E1AAB6" w:rsidR="009152D0" w:rsidRPr="00CC04E4" w:rsidRDefault="009152D0" w:rsidP="00785BF1">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Child’s breathing and skin colour must be checked</w:t>
            </w:r>
          </w:p>
        </w:tc>
        <w:tc>
          <w:tcPr>
            <w:tcW w:w="1559" w:type="dxa"/>
          </w:tcPr>
          <w:p w14:paraId="7934B664" w14:textId="77777777" w:rsidR="00586043" w:rsidRDefault="00586043" w:rsidP="00586043">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A14D95">
              <w:rPr>
                <w:i/>
                <w:color w:val="808080" w:themeColor="background1" w:themeShade="80"/>
              </w:rPr>
              <w:t>All educators</w:t>
            </w:r>
          </w:p>
          <w:p w14:paraId="36B78F0B" w14:textId="77777777" w:rsidR="00F95E7D" w:rsidRPr="00A14D95" w:rsidRDefault="00F95E7D" w:rsidP="00F95E7D">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1495" w:type="dxa"/>
          </w:tcPr>
          <w:p w14:paraId="3AF77456" w14:textId="2B3F45D5" w:rsidR="00F95E7D" w:rsidRPr="00F95E7D" w:rsidRDefault="00586043" w:rsidP="00BE0F5E">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During children’s sleep and rest</w:t>
            </w:r>
          </w:p>
        </w:tc>
      </w:tr>
    </w:tbl>
    <w:p w14:paraId="7CBE3C5B" w14:textId="77777777" w:rsidR="004E66F8" w:rsidRDefault="004E66F8">
      <w:pPr>
        <w:rPr>
          <w:lang w:eastAsia="en-AU"/>
        </w:rPr>
      </w:pPr>
      <w:r>
        <w:rPr>
          <w:lang w:eastAsia="en-AU"/>
        </w:rPr>
        <w:br w:type="page"/>
      </w:r>
    </w:p>
    <w:p w14:paraId="39B112E9" w14:textId="03D0CFBD" w:rsidR="008755BA" w:rsidRPr="00A14D95" w:rsidRDefault="00A24680" w:rsidP="00124B76">
      <w:pPr>
        <w:spacing w:after="120"/>
        <w:rPr>
          <w:lang w:eastAsia="en-AU"/>
        </w:rPr>
      </w:pPr>
      <w:r w:rsidRPr="00A14D95">
        <w:rPr>
          <w:lang w:eastAsia="en-AU"/>
        </w:rPr>
        <w:lastRenderedPageBreak/>
        <w:t>The risk matrix is used to assess the level of the risk by considering the likelihood of the risk against the severity of the consequence. The mitigation strategy should be commensurate with the level of the risk.</w:t>
      </w:r>
    </w:p>
    <w:tbl>
      <w:tblPr>
        <w:tblStyle w:val="TableGrid"/>
        <w:tblW w:w="0" w:type="auto"/>
        <w:jc w:val="center"/>
        <w:tblLook w:val="04A0" w:firstRow="1" w:lastRow="0" w:firstColumn="1" w:lastColumn="0" w:noHBand="0" w:noVBand="1"/>
        <w:tblCaption w:val="Risk Matrix"/>
        <w:tblDescription w:val="This matrix provides user with a risk level (low moderate high or extreme) based on the likelihood of the event occuring (rated rare to almost certain) against the consequence of the even if it was to occur (rated insignificant to catastrophic)."/>
      </w:tblPr>
      <w:tblGrid>
        <w:gridCol w:w="577"/>
        <w:gridCol w:w="139"/>
        <w:gridCol w:w="9429"/>
      </w:tblGrid>
      <w:tr w:rsidR="00DB1BA7" w:rsidRPr="00205359" w14:paraId="07475832" w14:textId="77777777" w:rsidTr="00E97FA1">
        <w:trPr>
          <w:trHeight w:val="340"/>
          <w:jc w:val="center"/>
        </w:trPr>
        <w:tc>
          <w:tcPr>
            <w:tcW w:w="10145" w:type="dxa"/>
            <w:gridSpan w:val="3"/>
            <w:shd w:val="clear" w:color="auto" w:fill="1F1F5F" w:themeFill="text1"/>
          </w:tcPr>
          <w:p w14:paraId="592F511B" w14:textId="77777777" w:rsidR="00DB1BA7" w:rsidRPr="00205359" w:rsidRDefault="00DB1BA7" w:rsidP="00DB1BA7">
            <w:pPr>
              <w:spacing w:before="40" w:after="40"/>
              <w:jc w:val="center"/>
              <w:rPr>
                <w:color w:val="FFFFFF" w:themeColor="background1"/>
              </w:rPr>
            </w:pPr>
            <w:r>
              <w:rPr>
                <w:color w:val="FFFFFF" w:themeColor="background1"/>
              </w:rPr>
              <w:t>Risk Matrix</w:t>
            </w:r>
          </w:p>
        </w:tc>
      </w:tr>
      <w:tr w:rsidR="00DB1BA7" w:rsidRPr="00292FA2" w14:paraId="0E04B7DA" w14:textId="77777777" w:rsidTr="00E97FA1">
        <w:trPr>
          <w:trHeight w:val="326"/>
          <w:jc w:val="center"/>
        </w:trPr>
        <w:tc>
          <w:tcPr>
            <w:tcW w:w="716" w:type="dxa"/>
            <w:gridSpan w:val="2"/>
            <w:tcBorders>
              <w:top w:val="nil"/>
              <w:left w:val="single" w:sz="4" w:space="0" w:color="auto"/>
              <w:bottom w:val="nil"/>
              <w:right w:val="nil"/>
            </w:tcBorders>
          </w:tcPr>
          <w:p w14:paraId="570F3268" w14:textId="77777777" w:rsidR="00DB1BA7" w:rsidRPr="00292FA2" w:rsidRDefault="00DB1BA7" w:rsidP="00DB1BA7">
            <w:pPr>
              <w:spacing w:before="40" w:after="40"/>
              <w:rPr>
                <w:b/>
              </w:rPr>
            </w:pPr>
          </w:p>
        </w:tc>
        <w:tc>
          <w:tcPr>
            <w:tcW w:w="9429" w:type="dxa"/>
            <w:tcBorders>
              <w:top w:val="nil"/>
              <w:left w:val="nil"/>
              <w:bottom w:val="nil"/>
              <w:right w:val="single" w:sz="4" w:space="0" w:color="auto"/>
            </w:tcBorders>
          </w:tcPr>
          <w:p w14:paraId="7D0D9B1E" w14:textId="77777777" w:rsidR="00DB1BA7" w:rsidRPr="00292FA2" w:rsidRDefault="00DB1BA7" w:rsidP="00DB1BA7">
            <w:pPr>
              <w:spacing w:before="40" w:after="40"/>
              <w:rPr>
                <w:b/>
              </w:rPr>
            </w:pPr>
            <w:r w:rsidRPr="00292FA2">
              <w:rPr>
                <w:b/>
              </w:rPr>
              <w:t>Consequence</w:t>
            </w:r>
          </w:p>
        </w:tc>
      </w:tr>
      <w:tr w:rsidR="00DB1BA7" w14:paraId="4AA1E822" w14:textId="77777777" w:rsidTr="00E97FA1">
        <w:trPr>
          <w:cantSplit/>
          <w:trHeight w:val="1120"/>
          <w:jc w:val="center"/>
        </w:trPr>
        <w:tc>
          <w:tcPr>
            <w:tcW w:w="577" w:type="dxa"/>
            <w:tcBorders>
              <w:top w:val="nil"/>
              <w:left w:val="single" w:sz="4" w:space="0" w:color="auto"/>
              <w:bottom w:val="single" w:sz="4" w:space="0" w:color="auto"/>
              <w:right w:val="nil"/>
            </w:tcBorders>
            <w:textDirection w:val="btLr"/>
          </w:tcPr>
          <w:p w14:paraId="660DD3AD" w14:textId="77777777" w:rsidR="00DB1BA7" w:rsidRPr="00292FA2" w:rsidRDefault="00DB1BA7" w:rsidP="00DB1BA7">
            <w:pPr>
              <w:spacing w:before="40" w:after="40"/>
              <w:ind w:left="113" w:right="113"/>
              <w:jc w:val="center"/>
              <w:rPr>
                <w:b/>
              </w:rPr>
            </w:pPr>
            <w:r w:rsidRPr="00292FA2">
              <w:rPr>
                <w:b/>
              </w:rPr>
              <w:t>Likelihood</w:t>
            </w:r>
          </w:p>
        </w:tc>
        <w:tc>
          <w:tcPr>
            <w:tcW w:w="9568" w:type="dxa"/>
            <w:gridSpan w:val="2"/>
            <w:tcBorders>
              <w:left w:val="nil"/>
            </w:tcBorders>
          </w:tcPr>
          <w:tbl>
            <w:tblPr>
              <w:tblStyle w:val="TableGrid"/>
              <w:tblW w:w="9026" w:type="dxa"/>
              <w:tblInd w:w="1" w:type="dxa"/>
              <w:tblLook w:val="04A0" w:firstRow="1" w:lastRow="0" w:firstColumn="1" w:lastColumn="0" w:noHBand="0" w:noVBand="1"/>
            </w:tblPr>
            <w:tblGrid>
              <w:gridCol w:w="885"/>
              <w:gridCol w:w="1575"/>
              <w:gridCol w:w="1570"/>
              <w:gridCol w:w="1570"/>
              <w:gridCol w:w="1713"/>
              <w:gridCol w:w="1713"/>
            </w:tblGrid>
            <w:tr w:rsidR="00DB1BA7" w:rsidRPr="00DB1BA7" w14:paraId="6C5912AB" w14:textId="77777777" w:rsidTr="00E97FA1">
              <w:trPr>
                <w:trHeight w:val="266"/>
              </w:trPr>
              <w:tc>
                <w:tcPr>
                  <w:tcW w:w="885" w:type="dxa"/>
                </w:tcPr>
                <w:p w14:paraId="3B7E7781" w14:textId="77777777" w:rsidR="00DB1BA7" w:rsidRPr="00DB1BA7" w:rsidRDefault="00DB1BA7" w:rsidP="00DB1BA7">
                  <w:pPr>
                    <w:spacing w:before="40" w:after="40"/>
                    <w:rPr>
                      <w:sz w:val="16"/>
                    </w:rPr>
                  </w:pPr>
                </w:p>
              </w:tc>
              <w:tc>
                <w:tcPr>
                  <w:tcW w:w="1575" w:type="dxa"/>
                  <w:tcBorders>
                    <w:bottom w:val="single" w:sz="4" w:space="0" w:color="auto"/>
                  </w:tcBorders>
                </w:tcPr>
                <w:p w14:paraId="7DBB59AA" w14:textId="77777777" w:rsidR="00DB1BA7" w:rsidRPr="00DB1BA7" w:rsidRDefault="00DB1BA7" w:rsidP="00DB1BA7">
                  <w:pPr>
                    <w:spacing w:before="40" w:after="40"/>
                    <w:rPr>
                      <w:sz w:val="16"/>
                    </w:rPr>
                  </w:pPr>
                  <w:r w:rsidRPr="00DB1BA7">
                    <w:rPr>
                      <w:sz w:val="16"/>
                    </w:rPr>
                    <w:t>Insignificant</w:t>
                  </w:r>
                </w:p>
              </w:tc>
              <w:tc>
                <w:tcPr>
                  <w:tcW w:w="1570" w:type="dxa"/>
                  <w:tcBorders>
                    <w:bottom w:val="single" w:sz="4" w:space="0" w:color="auto"/>
                  </w:tcBorders>
                </w:tcPr>
                <w:p w14:paraId="176BCBBE" w14:textId="77777777" w:rsidR="00DB1BA7" w:rsidRPr="00DB1BA7" w:rsidRDefault="00DB1BA7" w:rsidP="00DB1BA7">
                  <w:pPr>
                    <w:spacing w:before="40" w:after="40"/>
                    <w:rPr>
                      <w:sz w:val="16"/>
                    </w:rPr>
                  </w:pPr>
                  <w:r w:rsidRPr="00DB1BA7">
                    <w:rPr>
                      <w:sz w:val="16"/>
                    </w:rPr>
                    <w:t>Minor</w:t>
                  </w:r>
                </w:p>
              </w:tc>
              <w:tc>
                <w:tcPr>
                  <w:tcW w:w="1570" w:type="dxa"/>
                  <w:tcBorders>
                    <w:bottom w:val="single" w:sz="4" w:space="0" w:color="auto"/>
                  </w:tcBorders>
                </w:tcPr>
                <w:p w14:paraId="1D73EA9A" w14:textId="77777777" w:rsidR="00DB1BA7" w:rsidRPr="00DB1BA7" w:rsidRDefault="00DB1BA7" w:rsidP="00DB1BA7">
                  <w:pPr>
                    <w:spacing w:before="40" w:after="40"/>
                    <w:rPr>
                      <w:sz w:val="16"/>
                    </w:rPr>
                  </w:pPr>
                  <w:r w:rsidRPr="00DB1BA7">
                    <w:rPr>
                      <w:sz w:val="16"/>
                    </w:rPr>
                    <w:t>Moderate</w:t>
                  </w:r>
                </w:p>
              </w:tc>
              <w:tc>
                <w:tcPr>
                  <w:tcW w:w="1713" w:type="dxa"/>
                  <w:tcBorders>
                    <w:bottom w:val="single" w:sz="4" w:space="0" w:color="auto"/>
                  </w:tcBorders>
                </w:tcPr>
                <w:p w14:paraId="02FBE0BA" w14:textId="77777777" w:rsidR="00DB1BA7" w:rsidRPr="00DB1BA7" w:rsidRDefault="00DB1BA7" w:rsidP="00DB1BA7">
                  <w:pPr>
                    <w:spacing w:before="40" w:after="40"/>
                    <w:rPr>
                      <w:sz w:val="16"/>
                    </w:rPr>
                  </w:pPr>
                  <w:r w:rsidRPr="00DB1BA7">
                    <w:rPr>
                      <w:sz w:val="16"/>
                    </w:rPr>
                    <w:t>Major</w:t>
                  </w:r>
                </w:p>
              </w:tc>
              <w:tc>
                <w:tcPr>
                  <w:tcW w:w="1713" w:type="dxa"/>
                  <w:tcBorders>
                    <w:bottom w:val="single" w:sz="4" w:space="0" w:color="auto"/>
                  </w:tcBorders>
                </w:tcPr>
                <w:p w14:paraId="13E8FDB0" w14:textId="77777777" w:rsidR="00DB1BA7" w:rsidRPr="00DB1BA7" w:rsidRDefault="00DB1BA7" w:rsidP="00DB1BA7">
                  <w:pPr>
                    <w:spacing w:before="40" w:after="40"/>
                    <w:rPr>
                      <w:sz w:val="16"/>
                    </w:rPr>
                  </w:pPr>
                  <w:r w:rsidRPr="00DB1BA7">
                    <w:rPr>
                      <w:sz w:val="16"/>
                    </w:rPr>
                    <w:t>Catastrophic</w:t>
                  </w:r>
                </w:p>
              </w:tc>
            </w:tr>
            <w:tr w:rsidR="00DB1BA7" w:rsidRPr="00DB1BA7" w14:paraId="2898CBFA" w14:textId="77777777" w:rsidTr="00E97FA1">
              <w:trPr>
                <w:cantSplit/>
                <w:trHeight w:val="807"/>
              </w:trPr>
              <w:tc>
                <w:tcPr>
                  <w:tcW w:w="885" w:type="dxa"/>
                  <w:textDirection w:val="btLr"/>
                </w:tcPr>
                <w:p w14:paraId="302E10C6" w14:textId="77777777" w:rsidR="00DB1BA7" w:rsidRPr="00DB1BA7" w:rsidRDefault="00DB1BA7" w:rsidP="00DB1BA7">
                  <w:pPr>
                    <w:spacing w:before="40" w:after="40"/>
                    <w:ind w:left="113" w:right="113"/>
                    <w:jc w:val="center"/>
                    <w:rPr>
                      <w:sz w:val="16"/>
                    </w:rPr>
                  </w:pPr>
                  <w:r w:rsidRPr="00DB1BA7">
                    <w:rPr>
                      <w:sz w:val="16"/>
                    </w:rPr>
                    <w:t>Almost certain</w:t>
                  </w:r>
                </w:p>
              </w:tc>
              <w:tc>
                <w:tcPr>
                  <w:tcW w:w="1575" w:type="dxa"/>
                  <w:tcBorders>
                    <w:bottom w:val="single" w:sz="4" w:space="0" w:color="auto"/>
                    <w:right w:val="single" w:sz="4" w:space="0" w:color="auto"/>
                  </w:tcBorders>
                  <w:shd w:val="clear" w:color="auto" w:fill="FFFF99"/>
                  <w:vAlign w:val="center"/>
                </w:tcPr>
                <w:p w14:paraId="72465012" w14:textId="77777777" w:rsidR="00DB1BA7" w:rsidRPr="00DB1BA7" w:rsidRDefault="00DB1BA7" w:rsidP="00DB1BA7">
                  <w:pPr>
                    <w:spacing w:before="40" w:after="40"/>
                    <w:jc w:val="center"/>
                    <w:rPr>
                      <w:sz w:val="16"/>
                    </w:rPr>
                  </w:pPr>
                  <w:r w:rsidRPr="00DB1BA7">
                    <w:rPr>
                      <w:sz w:val="16"/>
                    </w:rPr>
                    <w:t>Moderate</w:t>
                  </w:r>
                </w:p>
              </w:tc>
              <w:tc>
                <w:tcPr>
                  <w:tcW w:w="1570" w:type="dxa"/>
                  <w:tcBorders>
                    <w:left w:val="single" w:sz="4" w:space="0" w:color="auto"/>
                    <w:bottom w:val="single" w:sz="4" w:space="0" w:color="auto"/>
                    <w:right w:val="single" w:sz="4" w:space="0" w:color="auto"/>
                  </w:tcBorders>
                  <w:shd w:val="clear" w:color="auto" w:fill="FFC000"/>
                  <w:vAlign w:val="center"/>
                </w:tcPr>
                <w:p w14:paraId="0E7AC212" w14:textId="77777777" w:rsidR="00DB1BA7" w:rsidRPr="00DB1BA7" w:rsidRDefault="00DB1BA7" w:rsidP="00DB1BA7">
                  <w:pPr>
                    <w:spacing w:before="40" w:after="40"/>
                    <w:jc w:val="center"/>
                    <w:rPr>
                      <w:sz w:val="16"/>
                    </w:rPr>
                  </w:pPr>
                  <w:r w:rsidRPr="00DB1BA7">
                    <w:rPr>
                      <w:sz w:val="16"/>
                    </w:rPr>
                    <w:t>High</w:t>
                  </w:r>
                </w:p>
              </w:tc>
              <w:tc>
                <w:tcPr>
                  <w:tcW w:w="1570" w:type="dxa"/>
                  <w:tcBorders>
                    <w:left w:val="single" w:sz="4" w:space="0" w:color="auto"/>
                    <w:bottom w:val="single" w:sz="4" w:space="0" w:color="auto"/>
                    <w:right w:val="single" w:sz="4" w:space="0" w:color="auto"/>
                  </w:tcBorders>
                  <w:shd w:val="clear" w:color="auto" w:fill="FFC000"/>
                  <w:vAlign w:val="center"/>
                </w:tcPr>
                <w:p w14:paraId="1673E603" w14:textId="77777777" w:rsidR="00DB1BA7" w:rsidRPr="00DB1BA7" w:rsidRDefault="00DB1BA7" w:rsidP="00DB1BA7">
                  <w:pPr>
                    <w:spacing w:before="40" w:after="40"/>
                    <w:jc w:val="center"/>
                    <w:rPr>
                      <w:sz w:val="16"/>
                    </w:rPr>
                  </w:pPr>
                  <w:r w:rsidRPr="00DB1BA7">
                    <w:rPr>
                      <w:sz w:val="16"/>
                    </w:rPr>
                    <w:t>High</w:t>
                  </w:r>
                </w:p>
              </w:tc>
              <w:tc>
                <w:tcPr>
                  <w:tcW w:w="1713" w:type="dxa"/>
                  <w:tcBorders>
                    <w:left w:val="single" w:sz="4" w:space="0" w:color="auto"/>
                    <w:bottom w:val="single" w:sz="4" w:space="0" w:color="auto"/>
                    <w:right w:val="single" w:sz="4" w:space="0" w:color="auto"/>
                  </w:tcBorders>
                  <w:shd w:val="clear" w:color="auto" w:fill="EE223F"/>
                  <w:vAlign w:val="center"/>
                </w:tcPr>
                <w:p w14:paraId="774BC0C7" w14:textId="77777777" w:rsidR="00DB1BA7" w:rsidRPr="00DB1BA7" w:rsidRDefault="00DB1BA7" w:rsidP="00DB1BA7">
                  <w:pPr>
                    <w:spacing w:before="40" w:after="40"/>
                    <w:jc w:val="center"/>
                    <w:rPr>
                      <w:sz w:val="16"/>
                    </w:rPr>
                  </w:pPr>
                  <w:r w:rsidRPr="00DB1BA7">
                    <w:rPr>
                      <w:sz w:val="16"/>
                    </w:rPr>
                    <w:t>Extreme</w:t>
                  </w:r>
                </w:p>
              </w:tc>
              <w:tc>
                <w:tcPr>
                  <w:tcW w:w="1713" w:type="dxa"/>
                  <w:tcBorders>
                    <w:left w:val="single" w:sz="4" w:space="0" w:color="auto"/>
                    <w:bottom w:val="single" w:sz="4" w:space="0" w:color="auto"/>
                  </w:tcBorders>
                  <w:shd w:val="clear" w:color="auto" w:fill="EE223F"/>
                  <w:vAlign w:val="center"/>
                </w:tcPr>
                <w:p w14:paraId="302F7B45" w14:textId="77777777" w:rsidR="00DB1BA7" w:rsidRPr="00DB1BA7" w:rsidRDefault="00DB1BA7" w:rsidP="00DB1BA7">
                  <w:pPr>
                    <w:spacing w:before="40" w:after="40"/>
                    <w:jc w:val="center"/>
                    <w:rPr>
                      <w:sz w:val="16"/>
                    </w:rPr>
                  </w:pPr>
                  <w:r w:rsidRPr="00DB1BA7">
                    <w:rPr>
                      <w:sz w:val="16"/>
                    </w:rPr>
                    <w:t>Extreme</w:t>
                  </w:r>
                </w:p>
              </w:tc>
            </w:tr>
            <w:tr w:rsidR="00DB1BA7" w:rsidRPr="00DB1BA7" w14:paraId="794975E3" w14:textId="77777777" w:rsidTr="00E97FA1">
              <w:trPr>
                <w:cantSplit/>
                <w:trHeight w:val="706"/>
              </w:trPr>
              <w:tc>
                <w:tcPr>
                  <w:tcW w:w="885" w:type="dxa"/>
                  <w:textDirection w:val="btLr"/>
                </w:tcPr>
                <w:p w14:paraId="08D5FB5C" w14:textId="77777777" w:rsidR="00DB1BA7" w:rsidRPr="00DB1BA7" w:rsidRDefault="00DB1BA7" w:rsidP="00DB1BA7">
                  <w:pPr>
                    <w:spacing w:before="40" w:after="40"/>
                    <w:ind w:left="113" w:right="113"/>
                    <w:jc w:val="center"/>
                    <w:rPr>
                      <w:sz w:val="16"/>
                    </w:rPr>
                  </w:pPr>
                  <w:r w:rsidRPr="00DB1BA7">
                    <w:rPr>
                      <w:sz w:val="16"/>
                    </w:rPr>
                    <w:t>Likely</w:t>
                  </w:r>
                </w:p>
              </w:tc>
              <w:tc>
                <w:tcPr>
                  <w:tcW w:w="1575" w:type="dxa"/>
                  <w:tcBorders>
                    <w:top w:val="single" w:sz="4" w:space="0" w:color="auto"/>
                    <w:bottom w:val="single" w:sz="4" w:space="0" w:color="auto"/>
                    <w:right w:val="single" w:sz="4" w:space="0" w:color="auto"/>
                  </w:tcBorders>
                  <w:shd w:val="clear" w:color="auto" w:fill="FFFF99"/>
                  <w:vAlign w:val="center"/>
                </w:tcPr>
                <w:p w14:paraId="14189B1E" w14:textId="77777777" w:rsidR="00DB1BA7" w:rsidRPr="00DB1BA7" w:rsidRDefault="00DB1BA7" w:rsidP="00DB1BA7">
                  <w:pPr>
                    <w:spacing w:before="40" w:after="40"/>
                    <w:jc w:val="center"/>
                    <w:rPr>
                      <w:sz w:val="16"/>
                    </w:rPr>
                  </w:pPr>
                  <w:r w:rsidRPr="00DB1BA7">
                    <w:rPr>
                      <w:sz w:val="16"/>
                    </w:rPr>
                    <w:t>Moderate</w:t>
                  </w:r>
                </w:p>
              </w:tc>
              <w:tc>
                <w:tcPr>
                  <w:tcW w:w="1570" w:type="dxa"/>
                  <w:tcBorders>
                    <w:top w:val="single" w:sz="4" w:space="0" w:color="auto"/>
                    <w:left w:val="single" w:sz="4" w:space="0" w:color="auto"/>
                    <w:bottom w:val="single" w:sz="4" w:space="0" w:color="auto"/>
                    <w:right w:val="single" w:sz="4" w:space="0" w:color="auto"/>
                  </w:tcBorders>
                  <w:shd w:val="clear" w:color="auto" w:fill="FFFF99"/>
                  <w:vAlign w:val="center"/>
                </w:tcPr>
                <w:p w14:paraId="0F038533" w14:textId="77777777" w:rsidR="00DB1BA7" w:rsidRPr="00DB1BA7" w:rsidRDefault="00DB1BA7" w:rsidP="00DB1BA7">
                  <w:pPr>
                    <w:spacing w:before="40" w:after="40"/>
                    <w:jc w:val="center"/>
                    <w:rPr>
                      <w:sz w:val="16"/>
                    </w:rPr>
                  </w:pPr>
                  <w:r w:rsidRPr="00DB1BA7">
                    <w:rPr>
                      <w:sz w:val="16"/>
                    </w:rPr>
                    <w:t>Moderate</w:t>
                  </w:r>
                </w:p>
              </w:tc>
              <w:tc>
                <w:tcPr>
                  <w:tcW w:w="1570" w:type="dxa"/>
                  <w:tcBorders>
                    <w:top w:val="single" w:sz="4" w:space="0" w:color="auto"/>
                    <w:left w:val="single" w:sz="4" w:space="0" w:color="auto"/>
                    <w:bottom w:val="single" w:sz="4" w:space="0" w:color="auto"/>
                    <w:right w:val="single" w:sz="4" w:space="0" w:color="auto"/>
                  </w:tcBorders>
                  <w:shd w:val="clear" w:color="auto" w:fill="FFC000"/>
                  <w:vAlign w:val="center"/>
                </w:tcPr>
                <w:p w14:paraId="1519AAF4" w14:textId="77777777" w:rsidR="00DB1BA7" w:rsidRPr="00DB1BA7" w:rsidRDefault="00DB1BA7" w:rsidP="00DB1BA7">
                  <w:pPr>
                    <w:spacing w:before="40" w:after="40"/>
                    <w:jc w:val="center"/>
                    <w:rPr>
                      <w:sz w:val="16"/>
                    </w:rPr>
                  </w:pPr>
                  <w:r w:rsidRPr="00DB1BA7">
                    <w:rPr>
                      <w:sz w:val="16"/>
                    </w:rPr>
                    <w:t>High</w:t>
                  </w:r>
                </w:p>
              </w:tc>
              <w:tc>
                <w:tcPr>
                  <w:tcW w:w="1713" w:type="dxa"/>
                  <w:tcBorders>
                    <w:top w:val="single" w:sz="4" w:space="0" w:color="auto"/>
                    <w:left w:val="single" w:sz="4" w:space="0" w:color="auto"/>
                    <w:bottom w:val="single" w:sz="4" w:space="0" w:color="auto"/>
                    <w:right w:val="single" w:sz="4" w:space="0" w:color="auto"/>
                  </w:tcBorders>
                  <w:shd w:val="clear" w:color="auto" w:fill="EE223F"/>
                  <w:vAlign w:val="center"/>
                </w:tcPr>
                <w:p w14:paraId="14C019AD" w14:textId="77777777" w:rsidR="00DB1BA7" w:rsidRPr="00DB1BA7" w:rsidRDefault="00DB1BA7" w:rsidP="00DB1BA7">
                  <w:pPr>
                    <w:spacing w:before="40" w:after="40"/>
                    <w:jc w:val="center"/>
                    <w:rPr>
                      <w:sz w:val="16"/>
                    </w:rPr>
                  </w:pPr>
                  <w:r w:rsidRPr="00DB1BA7">
                    <w:rPr>
                      <w:sz w:val="16"/>
                    </w:rPr>
                    <w:t>Extreme</w:t>
                  </w:r>
                </w:p>
              </w:tc>
              <w:tc>
                <w:tcPr>
                  <w:tcW w:w="1713" w:type="dxa"/>
                  <w:tcBorders>
                    <w:top w:val="single" w:sz="4" w:space="0" w:color="auto"/>
                    <w:left w:val="single" w:sz="4" w:space="0" w:color="auto"/>
                    <w:bottom w:val="single" w:sz="4" w:space="0" w:color="auto"/>
                  </w:tcBorders>
                  <w:shd w:val="clear" w:color="auto" w:fill="EE223F"/>
                  <w:vAlign w:val="center"/>
                </w:tcPr>
                <w:p w14:paraId="28A5BCD1" w14:textId="77777777" w:rsidR="00DB1BA7" w:rsidRPr="00DB1BA7" w:rsidRDefault="00DB1BA7" w:rsidP="00DB1BA7">
                  <w:pPr>
                    <w:spacing w:before="40" w:after="40"/>
                    <w:jc w:val="center"/>
                    <w:rPr>
                      <w:sz w:val="16"/>
                    </w:rPr>
                  </w:pPr>
                  <w:r w:rsidRPr="00DB1BA7">
                    <w:rPr>
                      <w:sz w:val="16"/>
                    </w:rPr>
                    <w:t>Extreme</w:t>
                  </w:r>
                </w:p>
              </w:tc>
            </w:tr>
            <w:tr w:rsidR="00DB1BA7" w:rsidRPr="00DB1BA7" w14:paraId="32CADC50" w14:textId="77777777" w:rsidTr="00E97FA1">
              <w:trPr>
                <w:cantSplit/>
                <w:trHeight w:val="816"/>
              </w:trPr>
              <w:tc>
                <w:tcPr>
                  <w:tcW w:w="885" w:type="dxa"/>
                  <w:textDirection w:val="btLr"/>
                </w:tcPr>
                <w:p w14:paraId="123C8F1C" w14:textId="77777777" w:rsidR="00DB1BA7" w:rsidRPr="00DB1BA7" w:rsidRDefault="00DB1BA7" w:rsidP="00DB1BA7">
                  <w:pPr>
                    <w:spacing w:before="40" w:after="40"/>
                    <w:ind w:left="113" w:right="113"/>
                    <w:jc w:val="center"/>
                    <w:rPr>
                      <w:sz w:val="16"/>
                    </w:rPr>
                  </w:pPr>
                  <w:r w:rsidRPr="00DB1BA7">
                    <w:rPr>
                      <w:sz w:val="16"/>
                    </w:rPr>
                    <w:t>Possible</w:t>
                  </w:r>
                </w:p>
              </w:tc>
              <w:tc>
                <w:tcPr>
                  <w:tcW w:w="1575" w:type="dxa"/>
                  <w:tcBorders>
                    <w:top w:val="single" w:sz="4" w:space="0" w:color="auto"/>
                    <w:bottom w:val="single" w:sz="4" w:space="0" w:color="auto"/>
                    <w:right w:val="single" w:sz="4" w:space="0" w:color="auto"/>
                  </w:tcBorders>
                  <w:shd w:val="clear" w:color="auto" w:fill="BFBFBF" w:themeFill="background1" w:themeFillShade="BF"/>
                  <w:vAlign w:val="center"/>
                </w:tcPr>
                <w:p w14:paraId="384AF293" w14:textId="77777777" w:rsidR="00DB1BA7" w:rsidRPr="00DB1BA7" w:rsidRDefault="00DB1BA7" w:rsidP="00DB1BA7">
                  <w:pPr>
                    <w:spacing w:before="40" w:after="40"/>
                    <w:jc w:val="center"/>
                    <w:rPr>
                      <w:sz w:val="16"/>
                    </w:rPr>
                  </w:pPr>
                  <w:r w:rsidRPr="00DB1BA7">
                    <w:rPr>
                      <w:sz w:val="16"/>
                    </w:rPr>
                    <w:t>Low</w:t>
                  </w:r>
                </w:p>
              </w:tc>
              <w:tc>
                <w:tcPr>
                  <w:tcW w:w="1570" w:type="dxa"/>
                  <w:tcBorders>
                    <w:top w:val="single" w:sz="4" w:space="0" w:color="auto"/>
                    <w:left w:val="single" w:sz="4" w:space="0" w:color="auto"/>
                    <w:bottom w:val="single" w:sz="4" w:space="0" w:color="auto"/>
                    <w:right w:val="single" w:sz="4" w:space="0" w:color="auto"/>
                  </w:tcBorders>
                  <w:shd w:val="clear" w:color="auto" w:fill="FFFF99"/>
                  <w:vAlign w:val="center"/>
                </w:tcPr>
                <w:p w14:paraId="2E48BD3B" w14:textId="77777777" w:rsidR="00DB1BA7" w:rsidRPr="00DB1BA7" w:rsidRDefault="00DB1BA7" w:rsidP="00DB1BA7">
                  <w:pPr>
                    <w:spacing w:before="40" w:after="40"/>
                    <w:jc w:val="center"/>
                    <w:rPr>
                      <w:sz w:val="16"/>
                    </w:rPr>
                  </w:pPr>
                  <w:r w:rsidRPr="00DB1BA7">
                    <w:rPr>
                      <w:sz w:val="16"/>
                    </w:rPr>
                    <w:t>Moderate</w:t>
                  </w:r>
                </w:p>
              </w:tc>
              <w:tc>
                <w:tcPr>
                  <w:tcW w:w="1570" w:type="dxa"/>
                  <w:tcBorders>
                    <w:top w:val="single" w:sz="4" w:space="0" w:color="auto"/>
                    <w:left w:val="single" w:sz="4" w:space="0" w:color="auto"/>
                    <w:bottom w:val="single" w:sz="4" w:space="0" w:color="auto"/>
                    <w:right w:val="single" w:sz="4" w:space="0" w:color="auto"/>
                  </w:tcBorders>
                  <w:shd w:val="clear" w:color="auto" w:fill="FFC000"/>
                  <w:vAlign w:val="center"/>
                </w:tcPr>
                <w:p w14:paraId="37905361" w14:textId="77777777" w:rsidR="00DB1BA7" w:rsidRPr="00DB1BA7" w:rsidRDefault="00DB1BA7" w:rsidP="00DB1BA7">
                  <w:pPr>
                    <w:spacing w:before="40" w:after="40"/>
                    <w:jc w:val="center"/>
                    <w:rPr>
                      <w:sz w:val="16"/>
                    </w:rPr>
                  </w:pPr>
                  <w:r w:rsidRPr="00DB1BA7">
                    <w:rPr>
                      <w:sz w:val="16"/>
                    </w:rPr>
                    <w:t>High</w:t>
                  </w:r>
                </w:p>
              </w:tc>
              <w:tc>
                <w:tcPr>
                  <w:tcW w:w="1713" w:type="dxa"/>
                  <w:tcBorders>
                    <w:top w:val="single" w:sz="4" w:space="0" w:color="auto"/>
                    <w:left w:val="single" w:sz="4" w:space="0" w:color="auto"/>
                    <w:bottom w:val="single" w:sz="4" w:space="0" w:color="auto"/>
                    <w:right w:val="single" w:sz="4" w:space="0" w:color="auto"/>
                  </w:tcBorders>
                  <w:shd w:val="clear" w:color="auto" w:fill="FFC000"/>
                  <w:vAlign w:val="center"/>
                </w:tcPr>
                <w:p w14:paraId="36DB8D00" w14:textId="77777777" w:rsidR="00DB1BA7" w:rsidRPr="00DB1BA7" w:rsidRDefault="00DB1BA7" w:rsidP="00DB1BA7">
                  <w:pPr>
                    <w:spacing w:before="40" w:after="40"/>
                    <w:jc w:val="center"/>
                    <w:rPr>
                      <w:sz w:val="16"/>
                    </w:rPr>
                  </w:pPr>
                  <w:r w:rsidRPr="00DB1BA7">
                    <w:rPr>
                      <w:sz w:val="16"/>
                    </w:rPr>
                    <w:t>High</w:t>
                  </w:r>
                </w:p>
              </w:tc>
              <w:tc>
                <w:tcPr>
                  <w:tcW w:w="1713" w:type="dxa"/>
                  <w:tcBorders>
                    <w:top w:val="single" w:sz="4" w:space="0" w:color="auto"/>
                    <w:left w:val="single" w:sz="4" w:space="0" w:color="auto"/>
                    <w:bottom w:val="single" w:sz="4" w:space="0" w:color="auto"/>
                  </w:tcBorders>
                  <w:shd w:val="clear" w:color="auto" w:fill="EE223F"/>
                  <w:vAlign w:val="center"/>
                </w:tcPr>
                <w:p w14:paraId="1FBD0DE5" w14:textId="77777777" w:rsidR="00DB1BA7" w:rsidRPr="00DB1BA7" w:rsidRDefault="00DB1BA7" w:rsidP="00DB1BA7">
                  <w:pPr>
                    <w:spacing w:before="40" w:after="40"/>
                    <w:jc w:val="center"/>
                    <w:rPr>
                      <w:sz w:val="16"/>
                    </w:rPr>
                  </w:pPr>
                  <w:r w:rsidRPr="00DB1BA7">
                    <w:rPr>
                      <w:sz w:val="16"/>
                    </w:rPr>
                    <w:t>Extreme</w:t>
                  </w:r>
                </w:p>
              </w:tc>
            </w:tr>
            <w:tr w:rsidR="00DB1BA7" w:rsidRPr="00DB1BA7" w14:paraId="3CF11730" w14:textId="77777777" w:rsidTr="00E97FA1">
              <w:trPr>
                <w:cantSplit/>
                <w:trHeight w:val="826"/>
              </w:trPr>
              <w:tc>
                <w:tcPr>
                  <w:tcW w:w="885" w:type="dxa"/>
                  <w:textDirection w:val="btLr"/>
                </w:tcPr>
                <w:p w14:paraId="2B72C5E6" w14:textId="77777777" w:rsidR="00DB1BA7" w:rsidRPr="00DB1BA7" w:rsidRDefault="00DB1BA7" w:rsidP="00DB1BA7">
                  <w:pPr>
                    <w:spacing w:before="40" w:after="40"/>
                    <w:ind w:left="113" w:right="113"/>
                    <w:jc w:val="center"/>
                    <w:rPr>
                      <w:sz w:val="16"/>
                    </w:rPr>
                  </w:pPr>
                  <w:r w:rsidRPr="00DB1BA7">
                    <w:rPr>
                      <w:sz w:val="16"/>
                    </w:rPr>
                    <w:t>Unlikely</w:t>
                  </w:r>
                </w:p>
              </w:tc>
              <w:tc>
                <w:tcPr>
                  <w:tcW w:w="1575" w:type="dxa"/>
                  <w:tcBorders>
                    <w:bottom w:val="single" w:sz="4" w:space="0" w:color="auto"/>
                  </w:tcBorders>
                  <w:shd w:val="clear" w:color="auto" w:fill="BFBFBF" w:themeFill="background1" w:themeFillShade="BF"/>
                  <w:vAlign w:val="center"/>
                </w:tcPr>
                <w:p w14:paraId="6D1EE46A" w14:textId="77777777" w:rsidR="00DB1BA7" w:rsidRPr="00DB1BA7" w:rsidRDefault="00DB1BA7" w:rsidP="00DB1BA7">
                  <w:pPr>
                    <w:spacing w:before="40" w:after="40"/>
                    <w:jc w:val="center"/>
                    <w:rPr>
                      <w:sz w:val="16"/>
                    </w:rPr>
                  </w:pPr>
                  <w:r w:rsidRPr="00DB1BA7">
                    <w:rPr>
                      <w:sz w:val="16"/>
                    </w:rPr>
                    <w:t>Low</w:t>
                  </w:r>
                </w:p>
              </w:tc>
              <w:tc>
                <w:tcPr>
                  <w:tcW w:w="1570" w:type="dxa"/>
                  <w:tcBorders>
                    <w:bottom w:val="single" w:sz="4" w:space="0" w:color="auto"/>
                  </w:tcBorders>
                  <w:shd w:val="clear" w:color="auto" w:fill="BFBFBF" w:themeFill="background1" w:themeFillShade="BF"/>
                  <w:vAlign w:val="center"/>
                </w:tcPr>
                <w:p w14:paraId="552DAADF" w14:textId="77777777" w:rsidR="00DB1BA7" w:rsidRPr="00DB1BA7" w:rsidRDefault="00DB1BA7" w:rsidP="00DB1BA7">
                  <w:pPr>
                    <w:spacing w:before="40" w:after="40"/>
                    <w:jc w:val="center"/>
                    <w:rPr>
                      <w:sz w:val="16"/>
                    </w:rPr>
                  </w:pPr>
                  <w:r w:rsidRPr="00DB1BA7">
                    <w:rPr>
                      <w:sz w:val="16"/>
                    </w:rPr>
                    <w:t>Low</w:t>
                  </w:r>
                </w:p>
              </w:tc>
              <w:tc>
                <w:tcPr>
                  <w:tcW w:w="1570" w:type="dxa"/>
                  <w:tcBorders>
                    <w:bottom w:val="single" w:sz="4" w:space="0" w:color="auto"/>
                  </w:tcBorders>
                  <w:shd w:val="clear" w:color="auto" w:fill="FFFF99"/>
                  <w:vAlign w:val="center"/>
                </w:tcPr>
                <w:p w14:paraId="54010A4C" w14:textId="77777777" w:rsidR="00DB1BA7" w:rsidRPr="00DB1BA7" w:rsidRDefault="00DB1BA7" w:rsidP="00DB1BA7">
                  <w:pPr>
                    <w:spacing w:before="40" w:after="40"/>
                    <w:jc w:val="center"/>
                    <w:rPr>
                      <w:sz w:val="16"/>
                    </w:rPr>
                  </w:pPr>
                  <w:r w:rsidRPr="00DB1BA7">
                    <w:rPr>
                      <w:sz w:val="16"/>
                    </w:rPr>
                    <w:t>Moderate</w:t>
                  </w:r>
                </w:p>
              </w:tc>
              <w:tc>
                <w:tcPr>
                  <w:tcW w:w="1713" w:type="dxa"/>
                  <w:tcBorders>
                    <w:bottom w:val="single" w:sz="4" w:space="0" w:color="auto"/>
                  </w:tcBorders>
                  <w:shd w:val="clear" w:color="auto" w:fill="FFC000"/>
                  <w:vAlign w:val="center"/>
                </w:tcPr>
                <w:p w14:paraId="46F4E4EB" w14:textId="77777777" w:rsidR="00DB1BA7" w:rsidRPr="00DB1BA7" w:rsidRDefault="00DB1BA7" w:rsidP="00DB1BA7">
                  <w:pPr>
                    <w:spacing w:before="40" w:after="40"/>
                    <w:jc w:val="center"/>
                    <w:rPr>
                      <w:sz w:val="16"/>
                    </w:rPr>
                  </w:pPr>
                  <w:r w:rsidRPr="00DB1BA7">
                    <w:rPr>
                      <w:sz w:val="16"/>
                    </w:rPr>
                    <w:t>High</w:t>
                  </w:r>
                </w:p>
              </w:tc>
              <w:tc>
                <w:tcPr>
                  <w:tcW w:w="1713" w:type="dxa"/>
                  <w:tcBorders>
                    <w:bottom w:val="single" w:sz="4" w:space="0" w:color="auto"/>
                  </w:tcBorders>
                  <w:shd w:val="clear" w:color="auto" w:fill="FFC000"/>
                  <w:vAlign w:val="center"/>
                </w:tcPr>
                <w:p w14:paraId="3BFEE702" w14:textId="77777777" w:rsidR="00DB1BA7" w:rsidRPr="00DB1BA7" w:rsidRDefault="00DB1BA7" w:rsidP="00DB1BA7">
                  <w:pPr>
                    <w:spacing w:before="40" w:after="40"/>
                    <w:jc w:val="center"/>
                    <w:rPr>
                      <w:sz w:val="16"/>
                    </w:rPr>
                  </w:pPr>
                  <w:r w:rsidRPr="00DB1BA7">
                    <w:rPr>
                      <w:sz w:val="16"/>
                    </w:rPr>
                    <w:t>High</w:t>
                  </w:r>
                </w:p>
              </w:tc>
            </w:tr>
            <w:tr w:rsidR="00DB1BA7" w:rsidRPr="00DB1BA7" w14:paraId="3D3A0689" w14:textId="77777777" w:rsidTr="00E97FA1">
              <w:trPr>
                <w:cantSplit/>
                <w:trHeight w:val="699"/>
              </w:trPr>
              <w:tc>
                <w:tcPr>
                  <w:tcW w:w="885" w:type="dxa"/>
                  <w:textDirection w:val="btLr"/>
                </w:tcPr>
                <w:p w14:paraId="08134FA7" w14:textId="77777777" w:rsidR="00DB1BA7" w:rsidRPr="00DB1BA7" w:rsidRDefault="00DB1BA7" w:rsidP="00DB1BA7">
                  <w:pPr>
                    <w:spacing w:before="40" w:after="40"/>
                    <w:ind w:left="113" w:right="113"/>
                    <w:jc w:val="center"/>
                    <w:rPr>
                      <w:sz w:val="16"/>
                    </w:rPr>
                  </w:pPr>
                  <w:r w:rsidRPr="00DB1BA7">
                    <w:rPr>
                      <w:sz w:val="16"/>
                    </w:rPr>
                    <w:t>Rare</w:t>
                  </w:r>
                </w:p>
              </w:tc>
              <w:tc>
                <w:tcPr>
                  <w:tcW w:w="1575" w:type="dxa"/>
                  <w:shd w:val="clear" w:color="auto" w:fill="BFBFBF" w:themeFill="background1" w:themeFillShade="BF"/>
                  <w:vAlign w:val="center"/>
                </w:tcPr>
                <w:p w14:paraId="67E36A85" w14:textId="77777777" w:rsidR="00DB1BA7" w:rsidRPr="00DB1BA7" w:rsidRDefault="00DB1BA7" w:rsidP="00DB1BA7">
                  <w:pPr>
                    <w:spacing w:before="40" w:after="40"/>
                    <w:jc w:val="center"/>
                    <w:rPr>
                      <w:sz w:val="16"/>
                    </w:rPr>
                  </w:pPr>
                  <w:r w:rsidRPr="00DB1BA7">
                    <w:rPr>
                      <w:sz w:val="16"/>
                    </w:rPr>
                    <w:t>Low</w:t>
                  </w:r>
                </w:p>
              </w:tc>
              <w:tc>
                <w:tcPr>
                  <w:tcW w:w="1570" w:type="dxa"/>
                  <w:shd w:val="clear" w:color="auto" w:fill="BFBFBF" w:themeFill="background1" w:themeFillShade="BF"/>
                  <w:vAlign w:val="center"/>
                </w:tcPr>
                <w:p w14:paraId="1A7A5AA4" w14:textId="77777777" w:rsidR="00DB1BA7" w:rsidRPr="00DB1BA7" w:rsidRDefault="00DB1BA7" w:rsidP="00DB1BA7">
                  <w:pPr>
                    <w:spacing w:before="40" w:after="40"/>
                    <w:jc w:val="center"/>
                    <w:rPr>
                      <w:sz w:val="16"/>
                    </w:rPr>
                  </w:pPr>
                  <w:r w:rsidRPr="00DB1BA7">
                    <w:rPr>
                      <w:sz w:val="16"/>
                    </w:rPr>
                    <w:t>Low</w:t>
                  </w:r>
                </w:p>
              </w:tc>
              <w:tc>
                <w:tcPr>
                  <w:tcW w:w="1570" w:type="dxa"/>
                  <w:shd w:val="clear" w:color="auto" w:fill="BFBFBF" w:themeFill="background1" w:themeFillShade="BF"/>
                  <w:vAlign w:val="center"/>
                </w:tcPr>
                <w:p w14:paraId="62F415C0" w14:textId="77777777" w:rsidR="00DB1BA7" w:rsidRPr="00DB1BA7" w:rsidRDefault="00DB1BA7" w:rsidP="00DB1BA7">
                  <w:pPr>
                    <w:spacing w:before="40" w:after="40"/>
                    <w:jc w:val="center"/>
                    <w:rPr>
                      <w:sz w:val="16"/>
                    </w:rPr>
                  </w:pPr>
                  <w:r w:rsidRPr="00DB1BA7">
                    <w:rPr>
                      <w:sz w:val="16"/>
                    </w:rPr>
                    <w:t>Low</w:t>
                  </w:r>
                </w:p>
              </w:tc>
              <w:tc>
                <w:tcPr>
                  <w:tcW w:w="1713" w:type="dxa"/>
                  <w:shd w:val="clear" w:color="auto" w:fill="FFFF99"/>
                  <w:vAlign w:val="center"/>
                </w:tcPr>
                <w:p w14:paraId="48F34E3A" w14:textId="77777777" w:rsidR="00DB1BA7" w:rsidRPr="00DB1BA7" w:rsidRDefault="00DB1BA7" w:rsidP="00DB1BA7">
                  <w:pPr>
                    <w:spacing w:before="40" w:after="40"/>
                    <w:jc w:val="center"/>
                    <w:rPr>
                      <w:sz w:val="16"/>
                    </w:rPr>
                  </w:pPr>
                  <w:r w:rsidRPr="00DB1BA7">
                    <w:rPr>
                      <w:sz w:val="16"/>
                    </w:rPr>
                    <w:t>Moderate</w:t>
                  </w:r>
                </w:p>
              </w:tc>
              <w:tc>
                <w:tcPr>
                  <w:tcW w:w="1713" w:type="dxa"/>
                  <w:shd w:val="clear" w:color="auto" w:fill="FFC000"/>
                  <w:vAlign w:val="center"/>
                </w:tcPr>
                <w:p w14:paraId="390CDAFE" w14:textId="77777777" w:rsidR="00DB1BA7" w:rsidRPr="00DB1BA7" w:rsidRDefault="00DB1BA7" w:rsidP="00DB1BA7">
                  <w:pPr>
                    <w:spacing w:before="40" w:after="40"/>
                    <w:jc w:val="center"/>
                    <w:rPr>
                      <w:sz w:val="16"/>
                    </w:rPr>
                  </w:pPr>
                  <w:r w:rsidRPr="00DB1BA7">
                    <w:rPr>
                      <w:sz w:val="16"/>
                    </w:rPr>
                    <w:t>High</w:t>
                  </w:r>
                </w:p>
              </w:tc>
            </w:tr>
          </w:tbl>
          <w:p w14:paraId="76197B73" w14:textId="77777777" w:rsidR="00DB1BA7" w:rsidRDefault="00DB1BA7" w:rsidP="00DB1BA7">
            <w:pPr>
              <w:spacing w:before="40" w:after="40"/>
            </w:pPr>
          </w:p>
        </w:tc>
      </w:tr>
    </w:tbl>
    <w:p w14:paraId="5F046167" w14:textId="7D6E607F" w:rsidR="00DB1BA7" w:rsidRDefault="00DB1BA7" w:rsidP="00255A1F">
      <w:pPr>
        <w:spacing w:after="0"/>
        <w:rPr>
          <w:lang w:eastAsia="en-AU"/>
        </w:rPr>
      </w:pPr>
    </w:p>
    <w:tbl>
      <w:tblPr>
        <w:tblStyle w:val="TableGrid"/>
        <w:tblW w:w="0" w:type="auto"/>
        <w:tblLook w:val="04A0" w:firstRow="1" w:lastRow="0" w:firstColumn="1" w:lastColumn="0" w:noHBand="0" w:noVBand="1"/>
      </w:tblPr>
      <w:tblGrid>
        <w:gridCol w:w="1147"/>
        <w:gridCol w:w="7075"/>
        <w:gridCol w:w="1120"/>
        <w:gridCol w:w="1431"/>
        <w:gridCol w:w="4473"/>
      </w:tblGrid>
      <w:tr w:rsidR="00212E61" w:rsidRPr="00E97FA1" w14:paraId="50169545" w14:textId="77777777" w:rsidTr="00212E61">
        <w:tc>
          <w:tcPr>
            <w:tcW w:w="1147" w:type="dxa"/>
            <w:tcBorders>
              <w:top w:val="nil"/>
              <w:left w:val="nil"/>
              <w:bottom w:val="nil"/>
              <w:right w:val="nil"/>
            </w:tcBorders>
          </w:tcPr>
          <w:p w14:paraId="272DFACA" w14:textId="121BB01C" w:rsidR="00255A1F" w:rsidRPr="00E97FA1" w:rsidRDefault="00E97FA1" w:rsidP="001614FC">
            <w:pPr>
              <w:spacing w:after="60"/>
              <w:rPr>
                <w:b/>
                <w:bCs/>
                <w:sz w:val="20"/>
                <w:szCs w:val="20"/>
                <w:lang w:eastAsia="en-AU"/>
              </w:rPr>
            </w:pPr>
            <w:r w:rsidRPr="00E97FA1">
              <w:rPr>
                <w:b/>
                <w:bCs/>
                <w:sz w:val="20"/>
                <w:szCs w:val="20"/>
                <w:lang w:eastAsia="en-AU"/>
              </w:rPr>
              <w:t>Likelihood</w:t>
            </w:r>
          </w:p>
        </w:tc>
        <w:tc>
          <w:tcPr>
            <w:tcW w:w="7075" w:type="dxa"/>
            <w:tcBorders>
              <w:top w:val="nil"/>
              <w:left w:val="nil"/>
              <w:bottom w:val="nil"/>
              <w:right w:val="nil"/>
            </w:tcBorders>
          </w:tcPr>
          <w:p w14:paraId="29FAD0EE" w14:textId="77777777" w:rsidR="00255A1F" w:rsidRPr="00E97FA1" w:rsidRDefault="00255A1F" w:rsidP="00255A1F">
            <w:pPr>
              <w:spacing w:after="0"/>
              <w:rPr>
                <w:sz w:val="20"/>
                <w:szCs w:val="20"/>
                <w:lang w:eastAsia="en-AU"/>
              </w:rPr>
            </w:pPr>
          </w:p>
        </w:tc>
        <w:tc>
          <w:tcPr>
            <w:tcW w:w="1120" w:type="dxa"/>
            <w:tcBorders>
              <w:top w:val="nil"/>
              <w:left w:val="nil"/>
              <w:bottom w:val="nil"/>
              <w:right w:val="nil"/>
            </w:tcBorders>
          </w:tcPr>
          <w:p w14:paraId="162E011F" w14:textId="77777777" w:rsidR="00255A1F" w:rsidRPr="00E97FA1" w:rsidRDefault="00255A1F" w:rsidP="00255A1F">
            <w:pPr>
              <w:spacing w:after="0"/>
              <w:rPr>
                <w:sz w:val="20"/>
                <w:szCs w:val="20"/>
                <w:lang w:eastAsia="en-AU"/>
              </w:rPr>
            </w:pPr>
          </w:p>
        </w:tc>
        <w:tc>
          <w:tcPr>
            <w:tcW w:w="1431" w:type="dxa"/>
            <w:tcBorders>
              <w:top w:val="nil"/>
              <w:left w:val="nil"/>
              <w:bottom w:val="nil"/>
              <w:right w:val="nil"/>
            </w:tcBorders>
          </w:tcPr>
          <w:p w14:paraId="7DEDC0C0" w14:textId="0E1DA5A9" w:rsidR="00255A1F" w:rsidRPr="00E97FA1" w:rsidRDefault="00E97FA1" w:rsidP="00255A1F">
            <w:pPr>
              <w:spacing w:after="0"/>
              <w:rPr>
                <w:b/>
                <w:bCs/>
                <w:sz w:val="20"/>
                <w:szCs w:val="20"/>
                <w:lang w:eastAsia="en-AU"/>
              </w:rPr>
            </w:pPr>
            <w:r w:rsidRPr="00E97FA1">
              <w:rPr>
                <w:b/>
                <w:bCs/>
                <w:sz w:val="20"/>
                <w:szCs w:val="20"/>
                <w:lang w:eastAsia="en-AU"/>
              </w:rPr>
              <w:t>Consequence</w:t>
            </w:r>
          </w:p>
        </w:tc>
        <w:tc>
          <w:tcPr>
            <w:tcW w:w="4473" w:type="dxa"/>
            <w:tcBorders>
              <w:top w:val="nil"/>
              <w:left w:val="nil"/>
              <w:bottom w:val="nil"/>
              <w:right w:val="nil"/>
            </w:tcBorders>
          </w:tcPr>
          <w:p w14:paraId="25087253" w14:textId="77777777" w:rsidR="00255A1F" w:rsidRPr="00E97FA1" w:rsidRDefault="00255A1F" w:rsidP="00255A1F">
            <w:pPr>
              <w:spacing w:after="0"/>
              <w:rPr>
                <w:sz w:val="20"/>
                <w:szCs w:val="20"/>
                <w:lang w:eastAsia="en-AU"/>
              </w:rPr>
            </w:pPr>
          </w:p>
        </w:tc>
      </w:tr>
      <w:tr w:rsidR="00212E61" w:rsidRPr="001614FC" w14:paraId="3C033CB9" w14:textId="77777777" w:rsidTr="00212E61">
        <w:tc>
          <w:tcPr>
            <w:tcW w:w="1147" w:type="dxa"/>
            <w:tcBorders>
              <w:top w:val="nil"/>
            </w:tcBorders>
            <w:shd w:val="clear" w:color="auto" w:fill="000066"/>
            <w:vAlign w:val="center"/>
          </w:tcPr>
          <w:p w14:paraId="0D695DF9" w14:textId="5CC0704C" w:rsidR="00255A1F" w:rsidRPr="00340280" w:rsidRDefault="00E97FA1" w:rsidP="001614FC">
            <w:pPr>
              <w:spacing w:before="60" w:after="60"/>
              <w:rPr>
                <w:color w:val="FFFFFF" w:themeColor="background1"/>
                <w:sz w:val="20"/>
                <w:szCs w:val="20"/>
                <w:lang w:eastAsia="en-AU"/>
              </w:rPr>
            </w:pPr>
            <w:r w:rsidRPr="00340280">
              <w:rPr>
                <w:color w:val="FFFFFF" w:themeColor="background1"/>
                <w:sz w:val="20"/>
                <w:szCs w:val="20"/>
                <w:lang w:eastAsia="en-AU"/>
              </w:rPr>
              <w:t>Descriptor</w:t>
            </w:r>
          </w:p>
        </w:tc>
        <w:tc>
          <w:tcPr>
            <w:tcW w:w="7075" w:type="dxa"/>
            <w:tcBorders>
              <w:top w:val="nil"/>
              <w:right w:val="single" w:sz="4" w:space="0" w:color="auto"/>
            </w:tcBorders>
            <w:shd w:val="clear" w:color="auto" w:fill="000066"/>
            <w:vAlign w:val="center"/>
          </w:tcPr>
          <w:p w14:paraId="1E46CE22" w14:textId="54FEAD18" w:rsidR="00255A1F" w:rsidRPr="00340280" w:rsidRDefault="00E97FA1" w:rsidP="001614FC">
            <w:pPr>
              <w:spacing w:before="60" w:after="60"/>
              <w:rPr>
                <w:color w:val="FFFFFF" w:themeColor="background1"/>
                <w:sz w:val="20"/>
                <w:szCs w:val="20"/>
                <w:lang w:eastAsia="en-AU"/>
              </w:rPr>
            </w:pPr>
            <w:r w:rsidRPr="00340280">
              <w:rPr>
                <w:color w:val="FFFFFF" w:themeColor="background1"/>
                <w:sz w:val="20"/>
                <w:szCs w:val="20"/>
                <w:lang w:eastAsia="en-AU"/>
              </w:rPr>
              <w:t>Definition</w:t>
            </w:r>
          </w:p>
        </w:tc>
        <w:tc>
          <w:tcPr>
            <w:tcW w:w="1120" w:type="dxa"/>
            <w:tcBorders>
              <w:top w:val="nil"/>
              <w:left w:val="single" w:sz="4" w:space="0" w:color="auto"/>
              <w:bottom w:val="nil"/>
              <w:right w:val="single" w:sz="4" w:space="0" w:color="auto"/>
            </w:tcBorders>
            <w:shd w:val="clear" w:color="auto" w:fill="auto"/>
            <w:vAlign w:val="center"/>
          </w:tcPr>
          <w:p w14:paraId="1D5EBC6E" w14:textId="77777777" w:rsidR="00255A1F" w:rsidRPr="00340280" w:rsidRDefault="00255A1F" w:rsidP="001614FC">
            <w:pPr>
              <w:spacing w:before="60" w:after="60"/>
              <w:rPr>
                <w:color w:val="FFFFFF" w:themeColor="background1"/>
                <w:sz w:val="20"/>
                <w:szCs w:val="20"/>
                <w:lang w:eastAsia="en-AU"/>
              </w:rPr>
            </w:pPr>
          </w:p>
        </w:tc>
        <w:tc>
          <w:tcPr>
            <w:tcW w:w="1431" w:type="dxa"/>
            <w:tcBorders>
              <w:top w:val="nil"/>
              <w:left w:val="single" w:sz="4" w:space="0" w:color="auto"/>
            </w:tcBorders>
            <w:shd w:val="clear" w:color="auto" w:fill="000066"/>
            <w:vAlign w:val="center"/>
          </w:tcPr>
          <w:p w14:paraId="566F85C7" w14:textId="6319ED86" w:rsidR="00255A1F" w:rsidRPr="00340280" w:rsidRDefault="00E97FA1" w:rsidP="001614FC">
            <w:pPr>
              <w:spacing w:before="60" w:after="60"/>
              <w:rPr>
                <w:color w:val="FFFFFF" w:themeColor="background1"/>
                <w:sz w:val="20"/>
                <w:szCs w:val="20"/>
                <w:lang w:eastAsia="en-AU"/>
              </w:rPr>
            </w:pPr>
            <w:r w:rsidRPr="00340280">
              <w:rPr>
                <w:color w:val="FFFFFF" w:themeColor="background1"/>
                <w:sz w:val="20"/>
                <w:szCs w:val="20"/>
                <w:lang w:eastAsia="en-AU"/>
              </w:rPr>
              <w:t>Descriptor</w:t>
            </w:r>
          </w:p>
        </w:tc>
        <w:tc>
          <w:tcPr>
            <w:tcW w:w="4473" w:type="dxa"/>
            <w:tcBorders>
              <w:top w:val="nil"/>
            </w:tcBorders>
            <w:shd w:val="clear" w:color="auto" w:fill="000066"/>
            <w:vAlign w:val="center"/>
          </w:tcPr>
          <w:p w14:paraId="0F6BF784" w14:textId="7B5B22F8" w:rsidR="00255A1F" w:rsidRPr="00340280" w:rsidRDefault="00E97FA1" w:rsidP="001614FC">
            <w:pPr>
              <w:spacing w:before="60" w:after="60"/>
              <w:rPr>
                <w:color w:val="FFFFFF" w:themeColor="background1"/>
                <w:sz w:val="20"/>
                <w:szCs w:val="20"/>
                <w:lang w:eastAsia="en-AU"/>
              </w:rPr>
            </w:pPr>
            <w:r w:rsidRPr="00340280">
              <w:rPr>
                <w:color w:val="FFFFFF" w:themeColor="background1"/>
                <w:sz w:val="20"/>
                <w:szCs w:val="20"/>
                <w:lang w:eastAsia="en-AU"/>
              </w:rPr>
              <w:t>Definition</w:t>
            </w:r>
          </w:p>
        </w:tc>
      </w:tr>
      <w:tr w:rsidR="00212E61" w:rsidRPr="00E97FA1" w14:paraId="7651C61C" w14:textId="77777777" w:rsidTr="00212E61">
        <w:tc>
          <w:tcPr>
            <w:tcW w:w="1147" w:type="dxa"/>
            <w:vAlign w:val="center"/>
          </w:tcPr>
          <w:p w14:paraId="633D60C5" w14:textId="3DEF1CA8" w:rsidR="00255A1F" w:rsidRPr="00340280" w:rsidRDefault="00E97FA1" w:rsidP="001614FC">
            <w:pPr>
              <w:spacing w:after="0"/>
              <w:rPr>
                <w:sz w:val="20"/>
                <w:szCs w:val="20"/>
                <w:lang w:eastAsia="en-AU"/>
              </w:rPr>
            </w:pPr>
            <w:r w:rsidRPr="00340280">
              <w:rPr>
                <w:sz w:val="20"/>
                <w:szCs w:val="20"/>
                <w:lang w:eastAsia="en-AU"/>
              </w:rPr>
              <w:t>Rare</w:t>
            </w:r>
          </w:p>
        </w:tc>
        <w:tc>
          <w:tcPr>
            <w:tcW w:w="7075" w:type="dxa"/>
            <w:tcBorders>
              <w:right w:val="single" w:sz="4" w:space="0" w:color="auto"/>
            </w:tcBorders>
            <w:vAlign w:val="center"/>
          </w:tcPr>
          <w:p w14:paraId="44B63E0F" w14:textId="58A93578" w:rsidR="00255A1F" w:rsidRPr="00340280" w:rsidRDefault="00E97FA1" w:rsidP="001614FC">
            <w:pPr>
              <w:spacing w:before="20" w:after="20"/>
              <w:rPr>
                <w:sz w:val="20"/>
                <w:szCs w:val="20"/>
                <w:lang w:eastAsia="en-AU"/>
              </w:rPr>
            </w:pPr>
            <w:r w:rsidRPr="00340280">
              <w:rPr>
                <w:sz w:val="20"/>
                <w:szCs w:val="20"/>
                <w:lang w:eastAsia="en-AU"/>
              </w:rPr>
              <w:t>May occur somewhere, sometime, for example, once in a lifetime or once in 100 years</w:t>
            </w:r>
          </w:p>
        </w:tc>
        <w:tc>
          <w:tcPr>
            <w:tcW w:w="1120" w:type="dxa"/>
            <w:tcBorders>
              <w:top w:val="nil"/>
              <w:left w:val="single" w:sz="4" w:space="0" w:color="auto"/>
              <w:bottom w:val="nil"/>
              <w:right w:val="single" w:sz="4" w:space="0" w:color="auto"/>
            </w:tcBorders>
            <w:vAlign w:val="center"/>
          </w:tcPr>
          <w:p w14:paraId="1E778CC9" w14:textId="77777777" w:rsidR="00255A1F" w:rsidRPr="00340280" w:rsidRDefault="00255A1F" w:rsidP="001614FC">
            <w:pPr>
              <w:spacing w:after="0"/>
              <w:rPr>
                <w:sz w:val="20"/>
                <w:szCs w:val="20"/>
                <w:lang w:eastAsia="en-AU"/>
              </w:rPr>
            </w:pPr>
          </w:p>
        </w:tc>
        <w:tc>
          <w:tcPr>
            <w:tcW w:w="1431" w:type="dxa"/>
            <w:tcBorders>
              <w:left w:val="single" w:sz="4" w:space="0" w:color="auto"/>
            </w:tcBorders>
            <w:vAlign w:val="center"/>
          </w:tcPr>
          <w:p w14:paraId="6B60AB7F" w14:textId="4DB46333" w:rsidR="00255A1F" w:rsidRPr="00340280" w:rsidRDefault="00E97FA1" w:rsidP="001614FC">
            <w:pPr>
              <w:spacing w:after="0"/>
              <w:rPr>
                <w:sz w:val="20"/>
                <w:szCs w:val="20"/>
                <w:lang w:eastAsia="en-AU"/>
              </w:rPr>
            </w:pPr>
            <w:r w:rsidRPr="00340280">
              <w:rPr>
                <w:sz w:val="20"/>
                <w:szCs w:val="20"/>
                <w:lang w:eastAsia="en-AU"/>
              </w:rPr>
              <w:t>Insignificant</w:t>
            </w:r>
          </w:p>
        </w:tc>
        <w:tc>
          <w:tcPr>
            <w:tcW w:w="4473" w:type="dxa"/>
            <w:vAlign w:val="center"/>
          </w:tcPr>
          <w:p w14:paraId="76A014FB" w14:textId="309854E4" w:rsidR="00255A1F" w:rsidRPr="00340280" w:rsidRDefault="00E97FA1" w:rsidP="001614FC">
            <w:pPr>
              <w:spacing w:after="0"/>
              <w:rPr>
                <w:sz w:val="20"/>
                <w:szCs w:val="20"/>
                <w:lang w:eastAsia="en-AU"/>
              </w:rPr>
            </w:pPr>
            <w:r w:rsidRPr="00340280">
              <w:rPr>
                <w:sz w:val="20"/>
                <w:szCs w:val="20"/>
                <w:lang w:eastAsia="en-AU"/>
              </w:rPr>
              <w:t>No injury</w:t>
            </w:r>
          </w:p>
        </w:tc>
      </w:tr>
      <w:tr w:rsidR="00212E61" w:rsidRPr="00E97FA1" w14:paraId="677430BF" w14:textId="77777777" w:rsidTr="00212E61">
        <w:tc>
          <w:tcPr>
            <w:tcW w:w="1147" w:type="dxa"/>
            <w:vAlign w:val="center"/>
          </w:tcPr>
          <w:p w14:paraId="3A2A13C9" w14:textId="32B2F194" w:rsidR="00E97FA1" w:rsidRPr="00340280" w:rsidRDefault="00E97FA1" w:rsidP="001614FC">
            <w:pPr>
              <w:spacing w:after="0"/>
              <w:rPr>
                <w:sz w:val="20"/>
                <w:szCs w:val="20"/>
                <w:lang w:eastAsia="en-AU"/>
              </w:rPr>
            </w:pPr>
            <w:r w:rsidRPr="00340280">
              <w:rPr>
                <w:sz w:val="20"/>
                <w:szCs w:val="20"/>
                <w:lang w:eastAsia="en-AU"/>
              </w:rPr>
              <w:t>Unlikely</w:t>
            </w:r>
          </w:p>
        </w:tc>
        <w:tc>
          <w:tcPr>
            <w:tcW w:w="7075" w:type="dxa"/>
            <w:tcBorders>
              <w:right w:val="single" w:sz="4" w:space="0" w:color="auto"/>
            </w:tcBorders>
            <w:vAlign w:val="center"/>
          </w:tcPr>
          <w:p w14:paraId="7B45EA58" w14:textId="38E1734A" w:rsidR="00E97FA1" w:rsidRPr="00340280" w:rsidRDefault="00E97FA1" w:rsidP="001614FC">
            <w:pPr>
              <w:spacing w:before="20" w:after="20"/>
              <w:rPr>
                <w:sz w:val="20"/>
                <w:szCs w:val="20"/>
                <w:lang w:eastAsia="en-AU"/>
              </w:rPr>
            </w:pPr>
            <w:r w:rsidRPr="00340280">
              <w:rPr>
                <w:sz w:val="20"/>
                <w:szCs w:val="20"/>
                <w:lang w:eastAsia="en-AU"/>
              </w:rPr>
              <w:t xml:space="preserve">May occur somewhere within the Department of Education over an extended </w:t>
            </w:r>
            <w:proofErr w:type="gramStart"/>
            <w:r w:rsidRPr="00340280">
              <w:rPr>
                <w:sz w:val="20"/>
                <w:szCs w:val="20"/>
                <w:lang w:eastAsia="en-AU"/>
              </w:rPr>
              <w:t>period of time</w:t>
            </w:r>
            <w:proofErr w:type="gramEnd"/>
          </w:p>
        </w:tc>
        <w:tc>
          <w:tcPr>
            <w:tcW w:w="1120" w:type="dxa"/>
            <w:tcBorders>
              <w:top w:val="nil"/>
              <w:left w:val="single" w:sz="4" w:space="0" w:color="auto"/>
              <w:bottom w:val="nil"/>
              <w:right w:val="single" w:sz="4" w:space="0" w:color="auto"/>
            </w:tcBorders>
            <w:vAlign w:val="center"/>
          </w:tcPr>
          <w:p w14:paraId="443C3A7D" w14:textId="77777777" w:rsidR="00E97FA1" w:rsidRPr="00340280" w:rsidRDefault="00E97FA1" w:rsidP="001614FC">
            <w:pPr>
              <w:spacing w:after="0"/>
              <w:rPr>
                <w:sz w:val="20"/>
                <w:szCs w:val="20"/>
                <w:lang w:eastAsia="en-AU"/>
              </w:rPr>
            </w:pPr>
          </w:p>
        </w:tc>
        <w:tc>
          <w:tcPr>
            <w:tcW w:w="1431" w:type="dxa"/>
            <w:tcBorders>
              <w:left w:val="single" w:sz="4" w:space="0" w:color="auto"/>
            </w:tcBorders>
            <w:vAlign w:val="center"/>
          </w:tcPr>
          <w:p w14:paraId="559CA573" w14:textId="23026FCF" w:rsidR="00E97FA1" w:rsidRPr="00340280" w:rsidRDefault="00E97FA1" w:rsidP="001614FC">
            <w:pPr>
              <w:spacing w:after="0"/>
              <w:rPr>
                <w:sz w:val="20"/>
                <w:szCs w:val="20"/>
                <w:lang w:eastAsia="en-AU"/>
              </w:rPr>
            </w:pPr>
            <w:r w:rsidRPr="00340280">
              <w:rPr>
                <w:sz w:val="20"/>
                <w:szCs w:val="20"/>
                <w:lang w:eastAsia="en-AU"/>
              </w:rPr>
              <w:t>Minor</w:t>
            </w:r>
          </w:p>
        </w:tc>
        <w:tc>
          <w:tcPr>
            <w:tcW w:w="4473" w:type="dxa"/>
            <w:vAlign w:val="center"/>
          </w:tcPr>
          <w:p w14:paraId="75841706" w14:textId="2F880A54" w:rsidR="00E97FA1" w:rsidRPr="00340280" w:rsidRDefault="00E97FA1" w:rsidP="001614FC">
            <w:pPr>
              <w:spacing w:after="0"/>
              <w:rPr>
                <w:sz w:val="20"/>
                <w:szCs w:val="20"/>
                <w:lang w:eastAsia="en-AU"/>
              </w:rPr>
            </w:pPr>
            <w:r w:rsidRPr="00340280">
              <w:rPr>
                <w:sz w:val="20"/>
                <w:szCs w:val="20"/>
                <w:lang w:eastAsia="en-AU"/>
              </w:rPr>
              <w:t>No injury</w:t>
            </w:r>
          </w:p>
        </w:tc>
      </w:tr>
      <w:tr w:rsidR="00212E61" w:rsidRPr="00E97FA1" w14:paraId="6573979C" w14:textId="77777777" w:rsidTr="00212E61">
        <w:tc>
          <w:tcPr>
            <w:tcW w:w="1147" w:type="dxa"/>
            <w:vAlign w:val="center"/>
          </w:tcPr>
          <w:p w14:paraId="63DC8416" w14:textId="054113CA" w:rsidR="00E97FA1" w:rsidRPr="00340280" w:rsidRDefault="00E97FA1" w:rsidP="001614FC">
            <w:pPr>
              <w:spacing w:after="0"/>
              <w:rPr>
                <w:sz w:val="20"/>
                <w:szCs w:val="20"/>
                <w:lang w:eastAsia="en-AU"/>
              </w:rPr>
            </w:pPr>
            <w:r w:rsidRPr="00340280">
              <w:rPr>
                <w:sz w:val="20"/>
                <w:szCs w:val="20"/>
                <w:lang w:eastAsia="en-AU"/>
              </w:rPr>
              <w:t>Possible</w:t>
            </w:r>
          </w:p>
        </w:tc>
        <w:tc>
          <w:tcPr>
            <w:tcW w:w="7075" w:type="dxa"/>
            <w:tcBorders>
              <w:right w:val="single" w:sz="4" w:space="0" w:color="auto"/>
            </w:tcBorders>
            <w:vAlign w:val="center"/>
          </w:tcPr>
          <w:p w14:paraId="1DC42B11" w14:textId="49BFC76B" w:rsidR="00E97FA1" w:rsidRPr="00340280" w:rsidRDefault="00E97FA1" w:rsidP="001614FC">
            <w:pPr>
              <w:spacing w:before="20" w:after="20"/>
              <w:rPr>
                <w:sz w:val="20"/>
                <w:szCs w:val="20"/>
                <w:lang w:eastAsia="en-AU"/>
              </w:rPr>
            </w:pPr>
            <w:r w:rsidRPr="00340280">
              <w:rPr>
                <w:sz w:val="20"/>
                <w:szCs w:val="20"/>
                <w:lang w:eastAsia="en-AU"/>
              </w:rPr>
              <w:t xml:space="preserve">May occur several times across the Department of Education or in a region over </w:t>
            </w:r>
            <w:proofErr w:type="gramStart"/>
            <w:r w:rsidRPr="00340280">
              <w:rPr>
                <w:sz w:val="20"/>
                <w:szCs w:val="20"/>
                <w:lang w:eastAsia="en-AU"/>
              </w:rPr>
              <w:t>a period of time</w:t>
            </w:r>
            <w:proofErr w:type="gramEnd"/>
          </w:p>
        </w:tc>
        <w:tc>
          <w:tcPr>
            <w:tcW w:w="1120" w:type="dxa"/>
            <w:tcBorders>
              <w:top w:val="nil"/>
              <w:left w:val="single" w:sz="4" w:space="0" w:color="auto"/>
              <w:bottom w:val="nil"/>
              <w:right w:val="single" w:sz="4" w:space="0" w:color="auto"/>
            </w:tcBorders>
            <w:vAlign w:val="center"/>
          </w:tcPr>
          <w:p w14:paraId="09B4F44F" w14:textId="77777777" w:rsidR="00E97FA1" w:rsidRPr="00340280" w:rsidRDefault="00E97FA1" w:rsidP="001614FC">
            <w:pPr>
              <w:spacing w:after="0"/>
              <w:rPr>
                <w:sz w:val="20"/>
                <w:szCs w:val="20"/>
                <w:lang w:eastAsia="en-AU"/>
              </w:rPr>
            </w:pPr>
          </w:p>
        </w:tc>
        <w:tc>
          <w:tcPr>
            <w:tcW w:w="1431" w:type="dxa"/>
            <w:tcBorders>
              <w:left w:val="single" w:sz="4" w:space="0" w:color="auto"/>
            </w:tcBorders>
            <w:vAlign w:val="center"/>
          </w:tcPr>
          <w:p w14:paraId="7E0D38F6" w14:textId="0628F926" w:rsidR="00E97FA1" w:rsidRPr="00340280" w:rsidRDefault="00E97FA1" w:rsidP="001614FC">
            <w:pPr>
              <w:spacing w:after="0"/>
              <w:rPr>
                <w:sz w:val="20"/>
                <w:szCs w:val="20"/>
                <w:lang w:eastAsia="en-AU"/>
              </w:rPr>
            </w:pPr>
            <w:r w:rsidRPr="00340280">
              <w:rPr>
                <w:sz w:val="20"/>
                <w:szCs w:val="20"/>
                <w:lang w:eastAsia="en-AU"/>
              </w:rPr>
              <w:t>Moderate</w:t>
            </w:r>
          </w:p>
        </w:tc>
        <w:tc>
          <w:tcPr>
            <w:tcW w:w="4473" w:type="dxa"/>
            <w:vAlign w:val="center"/>
          </w:tcPr>
          <w:p w14:paraId="5C4F3365" w14:textId="1CA4F020" w:rsidR="00E97FA1" w:rsidRPr="00340280" w:rsidRDefault="00E97FA1" w:rsidP="001614FC">
            <w:pPr>
              <w:spacing w:after="0"/>
              <w:rPr>
                <w:sz w:val="20"/>
                <w:szCs w:val="20"/>
                <w:lang w:eastAsia="en-AU"/>
              </w:rPr>
            </w:pPr>
            <w:r w:rsidRPr="00340280">
              <w:rPr>
                <w:sz w:val="20"/>
                <w:szCs w:val="20"/>
                <w:lang w:eastAsia="en-AU"/>
              </w:rPr>
              <w:t>Injury or ill health requiring medical attention</w:t>
            </w:r>
          </w:p>
        </w:tc>
      </w:tr>
      <w:tr w:rsidR="00212E61" w:rsidRPr="00E97FA1" w14:paraId="6CF8B13B" w14:textId="77777777" w:rsidTr="00212E61">
        <w:tc>
          <w:tcPr>
            <w:tcW w:w="1147" w:type="dxa"/>
            <w:vAlign w:val="center"/>
          </w:tcPr>
          <w:p w14:paraId="5AB7FD06" w14:textId="1C414C93" w:rsidR="00E97FA1" w:rsidRPr="00340280" w:rsidRDefault="00E97FA1" w:rsidP="001614FC">
            <w:pPr>
              <w:spacing w:after="0"/>
              <w:rPr>
                <w:sz w:val="20"/>
                <w:szCs w:val="20"/>
                <w:lang w:eastAsia="en-AU"/>
              </w:rPr>
            </w:pPr>
            <w:r w:rsidRPr="00340280">
              <w:rPr>
                <w:sz w:val="20"/>
                <w:szCs w:val="20"/>
                <w:lang w:eastAsia="en-AU"/>
              </w:rPr>
              <w:t>Likely</w:t>
            </w:r>
          </w:p>
        </w:tc>
        <w:tc>
          <w:tcPr>
            <w:tcW w:w="7075" w:type="dxa"/>
            <w:tcBorders>
              <w:right w:val="single" w:sz="4" w:space="0" w:color="auto"/>
            </w:tcBorders>
            <w:vAlign w:val="center"/>
          </w:tcPr>
          <w:p w14:paraId="74658BB2" w14:textId="77777777" w:rsidR="00E97FA1" w:rsidRPr="00340280" w:rsidRDefault="00E97FA1" w:rsidP="001614FC">
            <w:pPr>
              <w:spacing w:before="20" w:after="0"/>
              <w:rPr>
                <w:sz w:val="20"/>
                <w:szCs w:val="20"/>
                <w:lang w:eastAsia="en-AU"/>
              </w:rPr>
            </w:pPr>
            <w:r w:rsidRPr="00340280">
              <w:rPr>
                <w:sz w:val="20"/>
                <w:szCs w:val="20"/>
                <w:lang w:eastAsia="en-AU"/>
              </w:rPr>
              <w:t xml:space="preserve">May be anticipated multiple times </w:t>
            </w:r>
            <w:r w:rsidR="001614FC" w:rsidRPr="00340280">
              <w:rPr>
                <w:sz w:val="20"/>
                <w:szCs w:val="20"/>
                <w:lang w:eastAsia="en-AU"/>
              </w:rPr>
              <w:t xml:space="preserve">over </w:t>
            </w:r>
            <w:proofErr w:type="gramStart"/>
            <w:r w:rsidR="001614FC" w:rsidRPr="00340280">
              <w:rPr>
                <w:sz w:val="20"/>
                <w:szCs w:val="20"/>
                <w:lang w:eastAsia="en-AU"/>
              </w:rPr>
              <w:t>a period of time</w:t>
            </w:r>
            <w:proofErr w:type="gramEnd"/>
          </w:p>
          <w:p w14:paraId="5F72BAC6" w14:textId="567BA0E0" w:rsidR="001614FC" w:rsidRPr="00340280" w:rsidRDefault="001614FC" w:rsidP="001614FC">
            <w:pPr>
              <w:spacing w:after="20"/>
              <w:rPr>
                <w:sz w:val="20"/>
                <w:szCs w:val="20"/>
                <w:lang w:eastAsia="en-AU"/>
              </w:rPr>
            </w:pPr>
            <w:r w:rsidRPr="00340280">
              <w:rPr>
                <w:sz w:val="20"/>
                <w:szCs w:val="20"/>
                <w:lang w:eastAsia="en-AU"/>
              </w:rPr>
              <w:t>May occur once every few repetitions of the activity or event</w:t>
            </w:r>
          </w:p>
        </w:tc>
        <w:tc>
          <w:tcPr>
            <w:tcW w:w="1120" w:type="dxa"/>
            <w:tcBorders>
              <w:top w:val="nil"/>
              <w:left w:val="single" w:sz="4" w:space="0" w:color="auto"/>
              <w:bottom w:val="nil"/>
              <w:right w:val="single" w:sz="4" w:space="0" w:color="auto"/>
            </w:tcBorders>
            <w:vAlign w:val="center"/>
          </w:tcPr>
          <w:p w14:paraId="4F7437D6" w14:textId="77777777" w:rsidR="00E97FA1" w:rsidRPr="00340280" w:rsidRDefault="00E97FA1" w:rsidP="001614FC">
            <w:pPr>
              <w:spacing w:after="0"/>
              <w:rPr>
                <w:sz w:val="20"/>
                <w:szCs w:val="20"/>
                <w:lang w:eastAsia="en-AU"/>
              </w:rPr>
            </w:pPr>
          </w:p>
        </w:tc>
        <w:tc>
          <w:tcPr>
            <w:tcW w:w="1431" w:type="dxa"/>
            <w:tcBorders>
              <w:left w:val="single" w:sz="4" w:space="0" w:color="auto"/>
            </w:tcBorders>
            <w:vAlign w:val="center"/>
          </w:tcPr>
          <w:p w14:paraId="388EFAE3" w14:textId="0BD4E1CA" w:rsidR="00E97FA1" w:rsidRPr="00340280" w:rsidRDefault="001614FC" w:rsidP="001614FC">
            <w:pPr>
              <w:spacing w:after="0"/>
              <w:rPr>
                <w:sz w:val="20"/>
                <w:szCs w:val="20"/>
                <w:lang w:eastAsia="en-AU"/>
              </w:rPr>
            </w:pPr>
            <w:r w:rsidRPr="00340280">
              <w:rPr>
                <w:sz w:val="20"/>
                <w:szCs w:val="20"/>
                <w:lang w:eastAsia="en-AU"/>
              </w:rPr>
              <w:t>Major</w:t>
            </w:r>
          </w:p>
        </w:tc>
        <w:tc>
          <w:tcPr>
            <w:tcW w:w="4473" w:type="dxa"/>
            <w:vAlign w:val="center"/>
          </w:tcPr>
          <w:p w14:paraId="603BB0C0" w14:textId="7250B003" w:rsidR="00E97FA1" w:rsidRPr="00340280" w:rsidRDefault="001614FC" w:rsidP="001614FC">
            <w:pPr>
              <w:spacing w:after="0"/>
              <w:rPr>
                <w:sz w:val="20"/>
                <w:szCs w:val="20"/>
                <w:lang w:eastAsia="en-AU"/>
              </w:rPr>
            </w:pPr>
            <w:r w:rsidRPr="00340280">
              <w:rPr>
                <w:sz w:val="20"/>
                <w:szCs w:val="20"/>
                <w:lang w:eastAsia="en-AU"/>
              </w:rPr>
              <w:t>Injury or ill health requiring hospital admission</w:t>
            </w:r>
          </w:p>
        </w:tc>
      </w:tr>
      <w:tr w:rsidR="00212E61" w:rsidRPr="00E97FA1" w14:paraId="16752C2C" w14:textId="77777777" w:rsidTr="00212E61">
        <w:tc>
          <w:tcPr>
            <w:tcW w:w="1147" w:type="dxa"/>
            <w:vAlign w:val="center"/>
          </w:tcPr>
          <w:p w14:paraId="1A0745C5" w14:textId="00C28C1E" w:rsidR="00E97FA1" w:rsidRPr="00340280" w:rsidRDefault="00E97FA1" w:rsidP="001614FC">
            <w:pPr>
              <w:spacing w:after="0"/>
              <w:rPr>
                <w:sz w:val="20"/>
                <w:szCs w:val="20"/>
                <w:lang w:eastAsia="en-AU"/>
              </w:rPr>
            </w:pPr>
            <w:r w:rsidRPr="00340280">
              <w:rPr>
                <w:sz w:val="20"/>
                <w:szCs w:val="20"/>
                <w:lang w:eastAsia="en-AU"/>
              </w:rPr>
              <w:t>Almost certain</w:t>
            </w:r>
          </w:p>
        </w:tc>
        <w:tc>
          <w:tcPr>
            <w:tcW w:w="7075" w:type="dxa"/>
            <w:tcBorders>
              <w:right w:val="single" w:sz="4" w:space="0" w:color="auto"/>
            </w:tcBorders>
            <w:vAlign w:val="center"/>
          </w:tcPr>
          <w:p w14:paraId="67CDBB29" w14:textId="77777777" w:rsidR="00E97FA1" w:rsidRPr="00340280" w:rsidRDefault="001614FC" w:rsidP="00340280">
            <w:pPr>
              <w:spacing w:before="20" w:after="0"/>
              <w:rPr>
                <w:sz w:val="20"/>
                <w:szCs w:val="20"/>
                <w:lang w:eastAsia="en-AU"/>
              </w:rPr>
            </w:pPr>
            <w:r w:rsidRPr="00340280">
              <w:rPr>
                <w:sz w:val="20"/>
                <w:szCs w:val="20"/>
                <w:lang w:eastAsia="en-AU"/>
              </w:rPr>
              <w:t>Prone to occur regularly</w:t>
            </w:r>
          </w:p>
          <w:p w14:paraId="240C67CA" w14:textId="7B5DCD4D" w:rsidR="001614FC" w:rsidRPr="00340280" w:rsidRDefault="001614FC" w:rsidP="00340280">
            <w:pPr>
              <w:spacing w:after="20"/>
              <w:rPr>
                <w:sz w:val="20"/>
                <w:szCs w:val="20"/>
                <w:lang w:eastAsia="en-AU"/>
              </w:rPr>
            </w:pPr>
            <w:r w:rsidRPr="00340280">
              <w:rPr>
                <w:sz w:val="20"/>
                <w:szCs w:val="20"/>
                <w:lang w:eastAsia="en-AU"/>
              </w:rPr>
              <w:t>It is anticipated for each repetition of the activity or event</w:t>
            </w:r>
          </w:p>
        </w:tc>
        <w:tc>
          <w:tcPr>
            <w:tcW w:w="1120" w:type="dxa"/>
            <w:tcBorders>
              <w:top w:val="nil"/>
              <w:left w:val="single" w:sz="4" w:space="0" w:color="auto"/>
              <w:bottom w:val="nil"/>
              <w:right w:val="single" w:sz="4" w:space="0" w:color="auto"/>
            </w:tcBorders>
            <w:vAlign w:val="center"/>
          </w:tcPr>
          <w:p w14:paraId="0AF68654" w14:textId="77777777" w:rsidR="00E97FA1" w:rsidRPr="00340280" w:rsidRDefault="00E97FA1" w:rsidP="001614FC">
            <w:pPr>
              <w:spacing w:after="0"/>
              <w:rPr>
                <w:sz w:val="20"/>
                <w:szCs w:val="20"/>
                <w:lang w:eastAsia="en-AU"/>
              </w:rPr>
            </w:pPr>
          </w:p>
        </w:tc>
        <w:tc>
          <w:tcPr>
            <w:tcW w:w="1431" w:type="dxa"/>
            <w:tcBorders>
              <w:left w:val="single" w:sz="4" w:space="0" w:color="auto"/>
            </w:tcBorders>
            <w:vAlign w:val="center"/>
          </w:tcPr>
          <w:p w14:paraId="2E8C051B" w14:textId="75DBBB1B" w:rsidR="00E97FA1" w:rsidRPr="00340280" w:rsidRDefault="001614FC" w:rsidP="001614FC">
            <w:pPr>
              <w:spacing w:after="0"/>
              <w:rPr>
                <w:sz w:val="20"/>
                <w:szCs w:val="20"/>
                <w:lang w:eastAsia="en-AU"/>
              </w:rPr>
            </w:pPr>
            <w:r w:rsidRPr="00340280">
              <w:rPr>
                <w:sz w:val="20"/>
                <w:szCs w:val="20"/>
                <w:lang w:eastAsia="en-AU"/>
              </w:rPr>
              <w:t>Catastrophic</w:t>
            </w:r>
          </w:p>
        </w:tc>
        <w:tc>
          <w:tcPr>
            <w:tcW w:w="4473" w:type="dxa"/>
            <w:vAlign w:val="center"/>
          </w:tcPr>
          <w:p w14:paraId="4CACA650" w14:textId="30543C31" w:rsidR="00E97FA1" w:rsidRPr="00340280" w:rsidRDefault="001614FC" w:rsidP="001614FC">
            <w:pPr>
              <w:spacing w:after="0"/>
              <w:rPr>
                <w:sz w:val="20"/>
                <w:szCs w:val="20"/>
                <w:lang w:eastAsia="en-AU"/>
              </w:rPr>
            </w:pPr>
            <w:r w:rsidRPr="00340280">
              <w:rPr>
                <w:sz w:val="20"/>
                <w:szCs w:val="20"/>
                <w:lang w:eastAsia="en-AU"/>
              </w:rPr>
              <w:t>Fatality</w:t>
            </w:r>
          </w:p>
        </w:tc>
      </w:tr>
    </w:tbl>
    <w:p w14:paraId="0E78DC21" w14:textId="0E2BAC40" w:rsidR="00255A1F" w:rsidRPr="00340280" w:rsidRDefault="00255A1F" w:rsidP="00255A1F">
      <w:pPr>
        <w:spacing w:after="0"/>
        <w:rPr>
          <w:sz w:val="16"/>
          <w:szCs w:val="16"/>
          <w:lang w:eastAsia="en-AU"/>
        </w:rPr>
      </w:pPr>
    </w:p>
    <w:sectPr w:rsidR="00255A1F" w:rsidRPr="00340280" w:rsidSect="00684760">
      <w:footerReference w:type="default" r:id="rId12"/>
      <w:headerReference w:type="first" r:id="rId13"/>
      <w:footerReference w:type="first" r:id="rId14"/>
      <w:pgSz w:w="16838" w:h="11906" w:orient="landscape" w:code="9"/>
      <w:pgMar w:top="794" w:right="794" w:bottom="794" w:left="794" w:header="794"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5BCD" w14:textId="77777777" w:rsidR="006E0ADC" w:rsidRDefault="006E0ADC" w:rsidP="007332FF">
      <w:r>
        <w:separator/>
      </w:r>
    </w:p>
  </w:endnote>
  <w:endnote w:type="continuationSeparator" w:id="0">
    <w:p w14:paraId="55F6DF14" w14:textId="77777777" w:rsidR="006E0ADC" w:rsidRDefault="006E0A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542"/>
    </w:tblGrid>
    <w:tr w:rsidR="00255A1F" w:rsidRPr="00132658" w14:paraId="7EE233EE" w14:textId="77777777" w:rsidTr="001A3221">
      <w:trPr>
        <w:cantSplit/>
        <w:trHeight w:hRule="exact" w:val="1134"/>
      </w:trPr>
      <w:tc>
        <w:tcPr>
          <w:tcW w:w="7767" w:type="dxa"/>
          <w:vAlign w:val="bottom"/>
        </w:tcPr>
        <w:p w14:paraId="79BE9AC7" w14:textId="77777777" w:rsidR="00255A1F" w:rsidRDefault="00255A1F" w:rsidP="00255A1F">
          <w:pPr>
            <w:spacing w:after="0"/>
            <w:rPr>
              <w:rStyle w:val="PageNumber"/>
              <w:b/>
            </w:rPr>
          </w:pPr>
          <w:r>
            <w:rPr>
              <w:rStyle w:val="PageNumber"/>
            </w:rPr>
            <w:t xml:space="preserve">Department of </w:t>
          </w:r>
          <w:r>
            <w:rPr>
              <w:rStyle w:val="PageNumber"/>
              <w:b/>
            </w:rPr>
            <w:t>EDUCATION</w:t>
          </w:r>
        </w:p>
        <w:p w14:paraId="2044B8A9" w14:textId="49D0DCF4" w:rsidR="00255A1F" w:rsidRPr="00CE6614" w:rsidRDefault="00F66466" w:rsidP="00255A1F">
          <w:pPr>
            <w:spacing w:after="0"/>
            <w:rPr>
              <w:rStyle w:val="PageNumber"/>
            </w:rPr>
          </w:pPr>
          <w:sdt>
            <w:sdtPr>
              <w:rPr>
                <w:rStyle w:val="PageNumber"/>
              </w:rPr>
              <w:alias w:val="Date"/>
              <w:tag w:val=""/>
              <w:id w:val="1021892762"/>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8F526E">
                <w:rPr>
                  <w:rStyle w:val="PageNumber"/>
                </w:rPr>
                <w:t>5 September 2023</w:t>
              </w:r>
            </w:sdtContent>
          </w:sdt>
          <w:r w:rsidR="00255A1F" w:rsidRPr="00CE6614">
            <w:rPr>
              <w:rStyle w:val="PageNumber"/>
            </w:rPr>
            <w:t xml:space="preserve"> | Version </w:t>
          </w:r>
          <w:r w:rsidR="00255A1F">
            <w:rPr>
              <w:rStyle w:val="PageNumber"/>
            </w:rPr>
            <w:t>1</w:t>
          </w:r>
        </w:p>
        <w:p w14:paraId="076CE252" w14:textId="7CECE5FD" w:rsidR="00255A1F" w:rsidRPr="00CE30CF" w:rsidRDefault="00255A1F" w:rsidP="00255A1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E66F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E66F8">
            <w:rPr>
              <w:rStyle w:val="PageNumber"/>
              <w:noProof/>
            </w:rPr>
            <w:t>3</w:t>
          </w:r>
          <w:r w:rsidRPr="00AC4488">
            <w:rPr>
              <w:rStyle w:val="PageNumber"/>
            </w:rPr>
            <w:fldChar w:fldCharType="end"/>
          </w:r>
        </w:p>
      </w:tc>
      <w:tc>
        <w:tcPr>
          <w:tcW w:w="7542" w:type="dxa"/>
          <w:vAlign w:val="bottom"/>
        </w:tcPr>
        <w:p w14:paraId="77331CBB" w14:textId="77777777" w:rsidR="00255A1F" w:rsidRPr="001E14EB" w:rsidRDefault="00255A1F" w:rsidP="00255A1F">
          <w:pPr>
            <w:spacing w:after="0"/>
            <w:jc w:val="right"/>
          </w:pPr>
          <w:r>
            <w:rPr>
              <w:noProof/>
              <w:lang w:eastAsia="en-AU"/>
            </w:rPr>
            <w:drawing>
              <wp:inline distT="0" distB="0" distL="0" distR="0" wp14:anchorId="46EF375C" wp14:editId="622B8EAD">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9FE2F26" w14:textId="58F8C079" w:rsidR="00255A1F" w:rsidRDefault="008F526E" w:rsidP="008F526E">
    <w:pPr>
      <w:pStyle w:val="Footer"/>
      <w:tabs>
        <w:tab w:val="clear" w:pos="4513"/>
        <w:tab w:val="clear" w:pos="9026"/>
        <w:tab w:val="left" w:pos="222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4B6" w14:textId="77777777" w:rsidR="000E114B" w:rsidRDefault="000E114B" w:rsidP="0071700C">
    <w:pPr>
      <w:spacing w:after="0"/>
    </w:pPr>
  </w:p>
  <w:tbl>
    <w:tblPr>
      <w:tblW w:w="1530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542"/>
    </w:tblGrid>
    <w:tr w:rsidR="000E114B" w:rsidRPr="00132658" w14:paraId="0CC6A7C6" w14:textId="77777777" w:rsidTr="000E114B">
      <w:trPr>
        <w:cantSplit/>
        <w:trHeight w:hRule="exact" w:val="1134"/>
      </w:trPr>
      <w:tc>
        <w:tcPr>
          <w:tcW w:w="7767" w:type="dxa"/>
          <w:vAlign w:val="bottom"/>
        </w:tcPr>
        <w:p w14:paraId="213E7BD5" w14:textId="77777777" w:rsidR="000E114B" w:rsidRDefault="000E114B" w:rsidP="00D47DC7">
          <w:pPr>
            <w:spacing w:after="0"/>
            <w:rPr>
              <w:rStyle w:val="PageNumber"/>
              <w:b/>
            </w:rPr>
          </w:pPr>
          <w:r>
            <w:rPr>
              <w:rStyle w:val="PageNumber"/>
            </w:rPr>
            <w:t xml:space="preserve">Department of </w:t>
          </w:r>
          <w:r>
            <w:rPr>
              <w:rStyle w:val="PageNumber"/>
              <w:b/>
            </w:rPr>
            <w:t>EDUCATION</w:t>
          </w:r>
        </w:p>
        <w:p w14:paraId="75215951" w14:textId="63018FFB" w:rsidR="000E114B" w:rsidRPr="00CE6614" w:rsidRDefault="00F66466" w:rsidP="00D47DC7">
          <w:pPr>
            <w:spacing w:after="0"/>
            <w:rPr>
              <w:rStyle w:val="PageNumber"/>
            </w:rPr>
          </w:pPr>
          <w:sdt>
            <w:sdtPr>
              <w:rPr>
                <w:rStyle w:val="PageNumber"/>
              </w:rPr>
              <w:alias w:val="Date"/>
              <w:tag w:val=""/>
              <w:id w:val="-1411613781"/>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8F526E">
                <w:rPr>
                  <w:rStyle w:val="PageNumber"/>
                </w:rPr>
                <w:t>5 September 2023</w:t>
              </w:r>
            </w:sdtContent>
          </w:sdt>
          <w:r w:rsidR="000E114B" w:rsidRPr="00CE6614">
            <w:rPr>
              <w:rStyle w:val="PageNumber"/>
            </w:rPr>
            <w:t xml:space="preserve"> | Version </w:t>
          </w:r>
          <w:r w:rsidR="000E114B">
            <w:rPr>
              <w:rStyle w:val="PageNumber"/>
            </w:rPr>
            <w:t>1</w:t>
          </w:r>
        </w:p>
        <w:p w14:paraId="1B6C6872" w14:textId="64D23D8A" w:rsidR="000E114B" w:rsidRPr="00CE30CF" w:rsidRDefault="000E114B"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E66F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E66F8">
            <w:rPr>
              <w:rStyle w:val="PageNumber"/>
              <w:noProof/>
            </w:rPr>
            <w:t>3</w:t>
          </w:r>
          <w:r w:rsidRPr="00AC4488">
            <w:rPr>
              <w:rStyle w:val="PageNumber"/>
            </w:rPr>
            <w:fldChar w:fldCharType="end"/>
          </w:r>
        </w:p>
      </w:tc>
      <w:tc>
        <w:tcPr>
          <w:tcW w:w="7542" w:type="dxa"/>
          <w:vAlign w:val="bottom"/>
        </w:tcPr>
        <w:p w14:paraId="28EFA62C" w14:textId="77777777" w:rsidR="000E114B" w:rsidRPr="001E14EB" w:rsidRDefault="000E114B" w:rsidP="0071700C">
          <w:pPr>
            <w:spacing w:after="0"/>
            <w:jc w:val="right"/>
          </w:pPr>
          <w:r>
            <w:rPr>
              <w:noProof/>
              <w:lang w:eastAsia="en-AU"/>
            </w:rPr>
            <w:drawing>
              <wp:inline distT="0" distB="0" distL="0" distR="0" wp14:anchorId="61F6C183" wp14:editId="526A9A60">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C1F1CD7" w14:textId="77777777" w:rsidR="000E114B" w:rsidRPr="00661BE1" w:rsidRDefault="000E114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513E" w14:textId="77777777" w:rsidR="006E0ADC" w:rsidRDefault="006E0ADC" w:rsidP="007332FF">
      <w:r>
        <w:separator/>
      </w:r>
    </w:p>
  </w:footnote>
  <w:footnote w:type="continuationSeparator" w:id="0">
    <w:p w14:paraId="78D6C376" w14:textId="77777777" w:rsidR="006E0ADC" w:rsidRDefault="006E0ADC" w:rsidP="007332FF">
      <w:r>
        <w:continuationSeparator/>
      </w:r>
    </w:p>
  </w:footnote>
  <w:footnote w:id="1">
    <w:p w14:paraId="15FAB390" w14:textId="460AB1DB" w:rsidR="00B56496" w:rsidRPr="00B56496" w:rsidRDefault="00B56496" w:rsidP="00B56496">
      <w:pPr>
        <w:pStyle w:val="FootnoteText"/>
        <w:rPr>
          <w:lang w:val="en-US"/>
        </w:rPr>
      </w:pPr>
      <w:r>
        <w:rPr>
          <w:rStyle w:val="FootnoteReference"/>
        </w:rPr>
        <w:t>1</w:t>
      </w:r>
      <w:r w:rsidR="004A5BCC" w:rsidRPr="004A5BCC">
        <w:rPr>
          <w:rStyle w:val="FootnoteReference"/>
        </w:rPr>
        <w:t>,2,4</w:t>
      </w:r>
      <w:r w:rsidRPr="004A5BCC">
        <w:rPr>
          <w:rStyle w:val="FootnoteReference"/>
        </w:rPr>
        <w:t xml:space="preserve"> </w:t>
      </w:r>
      <w:hyperlink r:id="rId1" w:history="1">
        <w:r w:rsidRPr="00697ACC">
          <w:rPr>
            <w:rStyle w:val="Hyperlink"/>
          </w:rPr>
          <w:t>https://education.nt.gov.au/policies/early-childhood-education-and-care/preschool-specific-policy</w:t>
        </w:r>
      </w:hyperlink>
      <w:r>
        <w:t xml:space="preserve"> </w:t>
      </w:r>
    </w:p>
  </w:footnote>
  <w:footnote w:id="2">
    <w:p w14:paraId="614D0564" w14:textId="71B2319B" w:rsidR="00B56496" w:rsidRPr="00B56496" w:rsidRDefault="00B56496" w:rsidP="00B56496">
      <w:pPr>
        <w:pStyle w:val="FootnoteText"/>
      </w:pPr>
    </w:p>
  </w:footnote>
  <w:footnote w:id="3">
    <w:p w14:paraId="69FCB486" w14:textId="6756F890" w:rsidR="004A5BCC" w:rsidRPr="004A5BCC" w:rsidRDefault="004A5BCC">
      <w:pPr>
        <w:pStyle w:val="FootnoteText"/>
        <w:rPr>
          <w:lang w:val="en-US"/>
        </w:rPr>
      </w:pPr>
      <w:r>
        <w:rPr>
          <w:rStyle w:val="FootnoteReference"/>
        </w:rPr>
        <w:footnoteRef/>
      </w:r>
      <w:r>
        <w:t xml:space="preserve"> Please note there is a separate risk assessment template where a preschool transports children, other then as part of excursions: </w:t>
      </w:r>
      <w:hyperlink r:id="rId2" w:history="1">
        <w:r w:rsidR="00FF51F9" w:rsidRPr="0081001C">
          <w:rPr>
            <w:rStyle w:val="Hyperlink"/>
          </w:rPr>
          <w:t>https://www.acecqa.gov.au/resources/applications/sample-forms-and-templates</w:t>
        </w:r>
      </w:hyperlink>
      <w:r w:rsidR="00FF51F9">
        <w:t xml:space="preserve"> </w:t>
      </w:r>
    </w:p>
  </w:footnote>
  <w:footnote w:id="4">
    <w:p w14:paraId="156853EA" w14:textId="38B77938" w:rsidR="00B56496" w:rsidRPr="00B56496" w:rsidRDefault="00B56496" w:rsidP="00B5649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899" w14:textId="6513F4D1" w:rsidR="006561DA" w:rsidRPr="006561DA" w:rsidRDefault="006561DA" w:rsidP="006561DA">
    <w:pPr>
      <w:pStyle w:val="Title"/>
      <w:rPr>
        <w:lang w:val="en-US"/>
      </w:rPr>
    </w:pPr>
    <w:r>
      <w:rPr>
        <w:lang w:val="en-US"/>
      </w:rPr>
      <w:t>Preschool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03122B"/>
    <w:multiLevelType w:val="hybridMultilevel"/>
    <w:tmpl w:val="64BA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AD7347"/>
    <w:multiLevelType w:val="hybridMultilevel"/>
    <w:tmpl w:val="CF3CCAE4"/>
    <w:lvl w:ilvl="0" w:tplc="3CCCAF9E">
      <w:start w:val="1"/>
      <w:numFmt w:val="bullet"/>
      <w:lvlText w:val=""/>
      <w:lvlJc w:val="left"/>
      <w:pPr>
        <w:ind w:left="360" w:hanging="360"/>
      </w:pPr>
      <w:rPr>
        <w:rFonts w:ascii="Symbol" w:hAnsi="Symbol"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92845305">
    <w:abstractNumId w:val="22"/>
  </w:num>
  <w:num w:numId="2" w16cid:durableId="116025720">
    <w:abstractNumId w:val="14"/>
  </w:num>
  <w:num w:numId="3" w16cid:durableId="1695425341">
    <w:abstractNumId w:val="37"/>
  </w:num>
  <w:num w:numId="4" w16cid:durableId="900558347">
    <w:abstractNumId w:val="26"/>
  </w:num>
  <w:num w:numId="5" w16cid:durableId="798916479">
    <w:abstractNumId w:val="18"/>
  </w:num>
  <w:num w:numId="6" w16cid:durableId="50422937">
    <w:abstractNumId w:val="10"/>
  </w:num>
  <w:num w:numId="7" w16cid:durableId="137066608">
    <w:abstractNumId w:val="28"/>
  </w:num>
  <w:num w:numId="8" w16cid:durableId="1808931058">
    <w:abstractNumId w:val="17"/>
  </w:num>
  <w:num w:numId="9" w16cid:durableId="882137926">
    <w:abstractNumId w:val="23"/>
  </w:num>
  <w:num w:numId="10" w16cid:durableId="440271215">
    <w:abstractNumId w:val="0"/>
  </w:num>
  <w:num w:numId="11" w16cid:durableId="35857757">
    <w:abstractNumId w:val="7"/>
  </w:num>
  <w:num w:numId="12" w16cid:durableId="57181746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B"/>
    <w:rsid w:val="00001DDF"/>
    <w:rsid w:val="0000322D"/>
    <w:rsid w:val="00007670"/>
    <w:rsid w:val="00010665"/>
    <w:rsid w:val="00022C06"/>
    <w:rsid w:val="0002393A"/>
    <w:rsid w:val="00027DB8"/>
    <w:rsid w:val="00031A96"/>
    <w:rsid w:val="00040BF3"/>
    <w:rsid w:val="0004211C"/>
    <w:rsid w:val="000425B5"/>
    <w:rsid w:val="00046C59"/>
    <w:rsid w:val="00051362"/>
    <w:rsid w:val="00051F45"/>
    <w:rsid w:val="00052953"/>
    <w:rsid w:val="0005341A"/>
    <w:rsid w:val="00056DEF"/>
    <w:rsid w:val="00056EDC"/>
    <w:rsid w:val="00062B2D"/>
    <w:rsid w:val="0006635A"/>
    <w:rsid w:val="000720BE"/>
    <w:rsid w:val="0007259C"/>
    <w:rsid w:val="00074B60"/>
    <w:rsid w:val="000801B3"/>
    <w:rsid w:val="00080202"/>
    <w:rsid w:val="00080DCD"/>
    <w:rsid w:val="00080E22"/>
    <w:rsid w:val="00082573"/>
    <w:rsid w:val="000840A3"/>
    <w:rsid w:val="00085062"/>
    <w:rsid w:val="00086A5F"/>
    <w:rsid w:val="000911EF"/>
    <w:rsid w:val="000962C5"/>
    <w:rsid w:val="00097865"/>
    <w:rsid w:val="000A4317"/>
    <w:rsid w:val="000A559C"/>
    <w:rsid w:val="000B17AA"/>
    <w:rsid w:val="000B2CA1"/>
    <w:rsid w:val="000D1F29"/>
    <w:rsid w:val="000D633D"/>
    <w:rsid w:val="000E114B"/>
    <w:rsid w:val="000E342B"/>
    <w:rsid w:val="000E3ED2"/>
    <w:rsid w:val="000E5DD2"/>
    <w:rsid w:val="000F2958"/>
    <w:rsid w:val="000F3850"/>
    <w:rsid w:val="000F604F"/>
    <w:rsid w:val="0010199A"/>
    <w:rsid w:val="00104E7F"/>
    <w:rsid w:val="001137EC"/>
    <w:rsid w:val="001152F5"/>
    <w:rsid w:val="00117743"/>
    <w:rsid w:val="00117F5B"/>
    <w:rsid w:val="00124B76"/>
    <w:rsid w:val="00132658"/>
    <w:rsid w:val="0013443E"/>
    <w:rsid w:val="0014775E"/>
    <w:rsid w:val="00150DC0"/>
    <w:rsid w:val="0015394D"/>
    <w:rsid w:val="00156CD4"/>
    <w:rsid w:val="001614FC"/>
    <w:rsid w:val="0016153B"/>
    <w:rsid w:val="00162207"/>
    <w:rsid w:val="00164A3E"/>
    <w:rsid w:val="00166FF6"/>
    <w:rsid w:val="00176123"/>
    <w:rsid w:val="00181620"/>
    <w:rsid w:val="00187130"/>
    <w:rsid w:val="001957AD"/>
    <w:rsid w:val="00195DB9"/>
    <w:rsid w:val="00196F8E"/>
    <w:rsid w:val="001A2B7F"/>
    <w:rsid w:val="001A3AFD"/>
    <w:rsid w:val="001A496C"/>
    <w:rsid w:val="001A576A"/>
    <w:rsid w:val="001B28DA"/>
    <w:rsid w:val="001B2B6C"/>
    <w:rsid w:val="001C3E7C"/>
    <w:rsid w:val="001D01C4"/>
    <w:rsid w:val="001D4F99"/>
    <w:rsid w:val="001D52B0"/>
    <w:rsid w:val="001D5A18"/>
    <w:rsid w:val="001D7CA4"/>
    <w:rsid w:val="001E057F"/>
    <w:rsid w:val="001E14EB"/>
    <w:rsid w:val="001E6C5B"/>
    <w:rsid w:val="001F59E6"/>
    <w:rsid w:val="00203F1C"/>
    <w:rsid w:val="0020498E"/>
    <w:rsid w:val="00206936"/>
    <w:rsid w:val="00206C6F"/>
    <w:rsid w:val="00206FBD"/>
    <w:rsid w:val="00207746"/>
    <w:rsid w:val="00212E61"/>
    <w:rsid w:val="00217EE5"/>
    <w:rsid w:val="00230031"/>
    <w:rsid w:val="00235C01"/>
    <w:rsid w:val="00247343"/>
    <w:rsid w:val="00255A1F"/>
    <w:rsid w:val="00265C56"/>
    <w:rsid w:val="002716CD"/>
    <w:rsid w:val="00274D4B"/>
    <w:rsid w:val="00276E93"/>
    <w:rsid w:val="002806F5"/>
    <w:rsid w:val="00281577"/>
    <w:rsid w:val="00287D73"/>
    <w:rsid w:val="0029035E"/>
    <w:rsid w:val="002926BC"/>
    <w:rsid w:val="00293A72"/>
    <w:rsid w:val="002A0160"/>
    <w:rsid w:val="002A30C3"/>
    <w:rsid w:val="002A6F6A"/>
    <w:rsid w:val="002A7712"/>
    <w:rsid w:val="002B38F7"/>
    <w:rsid w:val="002B49C1"/>
    <w:rsid w:val="002B4F50"/>
    <w:rsid w:val="002B5591"/>
    <w:rsid w:val="002B6AA4"/>
    <w:rsid w:val="002C1FE9"/>
    <w:rsid w:val="002D3A57"/>
    <w:rsid w:val="002D6524"/>
    <w:rsid w:val="002D7D05"/>
    <w:rsid w:val="002E20C8"/>
    <w:rsid w:val="002E28C4"/>
    <w:rsid w:val="002E4290"/>
    <w:rsid w:val="002E66A6"/>
    <w:rsid w:val="002F0DB1"/>
    <w:rsid w:val="002F2885"/>
    <w:rsid w:val="002F45A1"/>
    <w:rsid w:val="0030203D"/>
    <w:rsid w:val="003037F9"/>
    <w:rsid w:val="0030583E"/>
    <w:rsid w:val="00307FE1"/>
    <w:rsid w:val="003164BA"/>
    <w:rsid w:val="003258E6"/>
    <w:rsid w:val="00340280"/>
    <w:rsid w:val="00342283"/>
    <w:rsid w:val="00343A87"/>
    <w:rsid w:val="00344A36"/>
    <w:rsid w:val="003456F4"/>
    <w:rsid w:val="00347FB6"/>
    <w:rsid w:val="003504FD"/>
    <w:rsid w:val="00350881"/>
    <w:rsid w:val="00357D55"/>
    <w:rsid w:val="00363513"/>
    <w:rsid w:val="003657E5"/>
    <w:rsid w:val="0036589C"/>
    <w:rsid w:val="00367C31"/>
    <w:rsid w:val="00371312"/>
    <w:rsid w:val="00371DC7"/>
    <w:rsid w:val="00377B21"/>
    <w:rsid w:val="00380CC3"/>
    <w:rsid w:val="00382A7F"/>
    <w:rsid w:val="00390862"/>
    <w:rsid w:val="00390CE3"/>
    <w:rsid w:val="00394876"/>
    <w:rsid w:val="00394AAF"/>
    <w:rsid w:val="00394CE5"/>
    <w:rsid w:val="003A6341"/>
    <w:rsid w:val="003B67FD"/>
    <w:rsid w:val="003B6A61"/>
    <w:rsid w:val="003C2198"/>
    <w:rsid w:val="003C4941"/>
    <w:rsid w:val="003C53A2"/>
    <w:rsid w:val="003D0F63"/>
    <w:rsid w:val="003D42C0"/>
    <w:rsid w:val="003D4A8F"/>
    <w:rsid w:val="003D5B29"/>
    <w:rsid w:val="003D7818"/>
    <w:rsid w:val="003E2445"/>
    <w:rsid w:val="003E3BB2"/>
    <w:rsid w:val="003F5B58"/>
    <w:rsid w:val="0040222A"/>
    <w:rsid w:val="004047BC"/>
    <w:rsid w:val="004100F7"/>
    <w:rsid w:val="00410A61"/>
    <w:rsid w:val="00414CB3"/>
    <w:rsid w:val="0041563D"/>
    <w:rsid w:val="00426E25"/>
    <w:rsid w:val="00427D9C"/>
    <w:rsid w:val="00427E7E"/>
    <w:rsid w:val="0043465D"/>
    <w:rsid w:val="00435082"/>
    <w:rsid w:val="004351EF"/>
    <w:rsid w:val="00437F80"/>
    <w:rsid w:val="00443B6E"/>
    <w:rsid w:val="00450636"/>
    <w:rsid w:val="0045420A"/>
    <w:rsid w:val="00454A11"/>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5BCC"/>
    <w:rsid w:val="004B0C15"/>
    <w:rsid w:val="004B35EA"/>
    <w:rsid w:val="004B5DA8"/>
    <w:rsid w:val="004B69E4"/>
    <w:rsid w:val="004C6C39"/>
    <w:rsid w:val="004D075F"/>
    <w:rsid w:val="004D1B76"/>
    <w:rsid w:val="004D344E"/>
    <w:rsid w:val="004D441D"/>
    <w:rsid w:val="004D464A"/>
    <w:rsid w:val="004E019E"/>
    <w:rsid w:val="004E06EC"/>
    <w:rsid w:val="004E0A3F"/>
    <w:rsid w:val="004E2CB7"/>
    <w:rsid w:val="004E66F8"/>
    <w:rsid w:val="004F016A"/>
    <w:rsid w:val="00500F94"/>
    <w:rsid w:val="00502FB3"/>
    <w:rsid w:val="00503DE9"/>
    <w:rsid w:val="0050530C"/>
    <w:rsid w:val="00505DEA"/>
    <w:rsid w:val="00507782"/>
    <w:rsid w:val="0051131E"/>
    <w:rsid w:val="00512A04"/>
    <w:rsid w:val="00520499"/>
    <w:rsid w:val="005249F5"/>
    <w:rsid w:val="005260F7"/>
    <w:rsid w:val="00543BD1"/>
    <w:rsid w:val="00547A1C"/>
    <w:rsid w:val="00556113"/>
    <w:rsid w:val="00564C12"/>
    <w:rsid w:val="005654B8"/>
    <w:rsid w:val="00570D94"/>
    <w:rsid w:val="005762CC"/>
    <w:rsid w:val="00582D3D"/>
    <w:rsid w:val="00586043"/>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5D22"/>
    <w:rsid w:val="00607827"/>
    <w:rsid w:val="00620675"/>
    <w:rsid w:val="00622910"/>
    <w:rsid w:val="006254B6"/>
    <w:rsid w:val="00627FC8"/>
    <w:rsid w:val="006433C3"/>
    <w:rsid w:val="00650F5B"/>
    <w:rsid w:val="006561DA"/>
    <w:rsid w:val="006670D7"/>
    <w:rsid w:val="006719EA"/>
    <w:rsid w:val="00671F13"/>
    <w:rsid w:val="0067400A"/>
    <w:rsid w:val="00684760"/>
    <w:rsid w:val="006847AD"/>
    <w:rsid w:val="0069114B"/>
    <w:rsid w:val="006944C1"/>
    <w:rsid w:val="006A756A"/>
    <w:rsid w:val="006B4EB0"/>
    <w:rsid w:val="006C0EC2"/>
    <w:rsid w:val="006C3FBC"/>
    <w:rsid w:val="006D66F7"/>
    <w:rsid w:val="006E0ADC"/>
    <w:rsid w:val="006F25AB"/>
    <w:rsid w:val="00700B3D"/>
    <w:rsid w:val="00702C5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57E0"/>
    <w:rsid w:val="007676A4"/>
    <w:rsid w:val="00770AA9"/>
    <w:rsid w:val="00773A95"/>
    <w:rsid w:val="00777795"/>
    <w:rsid w:val="00783A57"/>
    <w:rsid w:val="00784C92"/>
    <w:rsid w:val="007859CD"/>
    <w:rsid w:val="00785BF1"/>
    <w:rsid w:val="00785C24"/>
    <w:rsid w:val="007907E4"/>
    <w:rsid w:val="00796461"/>
    <w:rsid w:val="007A6A4F"/>
    <w:rsid w:val="007B03F5"/>
    <w:rsid w:val="007B3175"/>
    <w:rsid w:val="007B5C09"/>
    <w:rsid w:val="007B5DA2"/>
    <w:rsid w:val="007C0966"/>
    <w:rsid w:val="007C1753"/>
    <w:rsid w:val="007C19E7"/>
    <w:rsid w:val="007C2641"/>
    <w:rsid w:val="007C5CFD"/>
    <w:rsid w:val="007C6D9F"/>
    <w:rsid w:val="007D1B6F"/>
    <w:rsid w:val="007D4893"/>
    <w:rsid w:val="007E70CF"/>
    <w:rsid w:val="007E74A4"/>
    <w:rsid w:val="007F1B6F"/>
    <w:rsid w:val="007F25D7"/>
    <w:rsid w:val="007F263F"/>
    <w:rsid w:val="008015A8"/>
    <w:rsid w:val="0080766E"/>
    <w:rsid w:val="00811169"/>
    <w:rsid w:val="00815297"/>
    <w:rsid w:val="008170DB"/>
    <w:rsid w:val="00817BA1"/>
    <w:rsid w:val="00823022"/>
    <w:rsid w:val="0082634E"/>
    <w:rsid w:val="008313C4"/>
    <w:rsid w:val="00835434"/>
    <w:rsid w:val="008358C0"/>
    <w:rsid w:val="00842746"/>
    <w:rsid w:val="00842838"/>
    <w:rsid w:val="008527D8"/>
    <w:rsid w:val="00854EC1"/>
    <w:rsid w:val="0085797F"/>
    <w:rsid w:val="00861DC3"/>
    <w:rsid w:val="00867019"/>
    <w:rsid w:val="00872EF1"/>
    <w:rsid w:val="008735A9"/>
    <w:rsid w:val="008755BA"/>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526E"/>
    <w:rsid w:val="00902B13"/>
    <w:rsid w:val="00911941"/>
    <w:rsid w:val="009152D0"/>
    <w:rsid w:val="0092024D"/>
    <w:rsid w:val="00925146"/>
    <w:rsid w:val="00925F0F"/>
    <w:rsid w:val="00932F6B"/>
    <w:rsid w:val="0093429D"/>
    <w:rsid w:val="009444F0"/>
    <w:rsid w:val="009468BC"/>
    <w:rsid w:val="00947FAE"/>
    <w:rsid w:val="009616DF"/>
    <w:rsid w:val="0096542F"/>
    <w:rsid w:val="00967FA7"/>
    <w:rsid w:val="00971645"/>
    <w:rsid w:val="00977919"/>
    <w:rsid w:val="00981FA2"/>
    <w:rsid w:val="00983000"/>
    <w:rsid w:val="00987055"/>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E53F3"/>
    <w:rsid w:val="009F06BD"/>
    <w:rsid w:val="009F2A4D"/>
    <w:rsid w:val="00A00828"/>
    <w:rsid w:val="00A03290"/>
    <w:rsid w:val="00A0387E"/>
    <w:rsid w:val="00A05BFD"/>
    <w:rsid w:val="00A07490"/>
    <w:rsid w:val="00A10655"/>
    <w:rsid w:val="00A12B64"/>
    <w:rsid w:val="00A14D95"/>
    <w:rsid w:val="00A177C2"/>
    <w:rsid w:val="00A22C38"/>
    <w:rsid w:val="00A24680"/>
    <w:rsid w:val="00A25193"/>
    <w:rsid w:val="00A26E80"/>
    <w:rsid w:val="00A31AE8"/>
    <w:rsid w:val="00A3739D"/>
    <w:rsid w:val="00A37DDA"/>
    <w:rsid w:val="00A45005"/>
    <w:rsid w:val="00A567EE"/>
    <w:rsid w:val="00A70DD8"/>
    <w:rsid w:val="00A76790"/>
    <w:rsid w:val="00A85D0C"/>
    <w:rsid w:val="00A925EC"/>
    <w:rsid w:val="00A929AA"/>
    <w:rsid w:val="00A92B6B"/>
    <w:rsid w:val="00AA107E"/>
    <w:rsid w:val="00AA541E"/>
    <w:rsid w:val="00AD0DA4"/>
    <w:rsid w:val="00AD4169"/>
    <w:rsid w:val="00AE25C6"/>
    <w:rsid w:val="00AE306C"/>
    <w:rsid w:val="00AF28C1"/>
    <w:rsid w:val="00B02EF1"/>
    <w:rsid w:val="00B07C97"/>
    <w:rsid w:val="00B11C67"/>
    <w:rsid w:val="00B14257"/>
    <w:rsid w:val="00B15754"/>
    <w:rsid w:val="00B16002"/>
    <w:rsid w:val="00B2046E"/>
    <w:rsid w:val="00B20B17"/>
    <w:rsid w:val="00B20E8B"/>
    <w:rsid w:val="00B257E1"/>
    <w:rsid w:val="00B2599A"/>
    <w:rsid w:val="00B27AC4"/>
    <w:rsid w:val="00B343CC"/>
    <w:rsid w:val="00B45E87"/>
    <w:rsid w:val="00B5084A"/>
    <w:rsid w:val="00B56496"/>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849"/>
    <w:rsid w:val="00BE37CA"/>
    <w:rsid w:val="00BE6144"/>
    <w:rsid w:val="00BE635A"/>
    <w:rsid w:val="00BF17E9"/>
    <w:rsid w:val="00BF2ABB"/>
    <w:rsid w:val="00BF5099"/>
    <w:rsid w:val="00C10B5E"/>
    <w:rsid w:val="00C10F10"/>
    <w:rsid w:val="00C127F1"/>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76E1B"/>
    <w:rsid w:val="00C83BB6"/>
    <w:rsid w:val="00C86609"/>
    <w:rsid w:val="00C92B4C"/>
    <w:rsid w:val="00C954F6"/>
    <w:rsid w:val="00CA36A0"/>
    <w:rsid w:val="00CA6BC5"/>
    <w:rsid w:val="00CC04E4"/>
    <w:rsid w:val="00CC571B"/>
    <w:rsid w:val="00CC61CD"/>
    <w:rsid w:val="00CC6C02"/>
    <w:rsid w:val="00CC737B"/>
    <w:rsid w:val="00CD5011"/>
    <w:rsid w:val="00CE640F"/>
    <w:rsid w:val="00CE76BC"/>
    <w:rsid w:val="00CF540E"/>
    <w:rsid w:val="00D01C8C"/>
    <w:rsid w:val="00D02F07"/>
    <w:rsid w:val="00D14CB4"/>
    <w:rsid w:val="00D15D88"/>
    <w:rsid w:val="00D27D49"/>
    <w:rsid w:val="00D27EBE"/>
    <w:rsid w:val="00D310AF"/>
    <w:rsid w:val="00D36A49"/>
    <w:rsid w:val="00D47DC7"/>
    <w:rsid w:val="00D517C6"/>
    <w:rsid w:val="00D71D84"/>
    <w:rsid w:val="00D72464"/>
    <w:rsid w:val="00D72A57"/>
    <w:rsid w:val="00D74A49"/>
    <w:rsid w:val="00D74CF4"/>
    <w:rsid w:val="00D768EB"/>
    <w:rsid w:val="00D81E17"/>
    <w:rsid w:val="00D825AB"/>
    <w:rsid w:val="00D82D1E"/>
    <w:rsid w:val="00D832D9"/>
    <w:rsid w:val="00D90F00"/>
    <w:rsid w:val="00D96804"/>
    <w:rsid w:val="00D975C0"/>
    <w:rsid w:val="00DA5285"/>
    <w:rsid w:val="00DB191D"/>
    <w:rsid w:val="00DB1BA7"/>
    <w:rsid w:val="00DB3F0C"/>
    <w:rsid w:val="00DB4F91"/>
    <w:rsid w:val="00DB6D0A"/>
    <w:rsid w:val="00DC06BE"/>
    <w:rsid w:val="00DC1F0F"/>
    <w:rsid w:val="00DC3117"/>
    <w:rsid w:val="00DC4E2A"/>
    <w:rsid w:val="00DC5DD9"/>
    <w:rsid w:val="00DC6D2D"/>
    <w:rsid w:val="00DD4E59"/>
    <w:rsid w:val="00DD6793"/>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A9D"/>
    <w:rsid w:val="00E34D7C"/>
    <w:rsid w:val="00E3723D"/>
    <w:rsid w:val="00E44C89"/>
    <w:rsid w:val="00E457A6"/>
    <w:rsid w:val="00E52F3B"/>
    <w:rsid w:val="00E54F9E"/>
    <w:rsid w:val="00E61BA2"/>
    <w:rsid w:val="00E63864"/>
    <w:rsid w:val="00E6403F"/>
    <w:rsid w:val="00E75451"/>
    <w:rsid w:val="00E75EA9"/>
    <w:rsid w:val="00E76AD6"/>
    <w:rsid w:val="00E770C4"/>
    <w:rsid w:val="00E77215"/>
    <w:rsid w:val="00E84C5A"/>
    <w:rsid w:val="00E861DB"/>
    <w:rsid w:val="00E908F1"/>
    <w:rsid w:val="00E93406"/>
    <w:rsid w:val="00E956C5"/>
    <w:rsid w:val="00E95C39"/>
    <w:rsid w:val="00E97FA1"/>
    <w:rsid w:val="00EA0626"/>
    <w:rsid w:val="00EA2C39"/>
    <w:rsid w:val="00EB0A3C"/>
    <w:rsid w:val="00EB0A96"/>
    <w:rsid w:val="00EB4D7B"/>
    <w:rsid w:val="00EB65D9"/>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5194"/>
    <w:rsid w:val="00F5696E"/>
    <w:rsid w:val="00F609E0"/>
    <w:rsid w:val="00F60EFF"/>
    <w:rsid w:val="00F66466"/>
    <w:rsid w:val="00F67D2D"/>
    <w:rsid w:val="00F722AD"/>
    <w:rsid w:val="00F82974"/>
    <w:rsid w:val="00F858F2"/>
    <w:rsid w:val="00F860CC"/>
    <w:rsid w:val="00F9047D"/>
    <w:rsid w:val="00F94398"/>
    <w:rsid w:val="00F95E7D"/>
    <w:rsid w:val="00FA3F11"/>
    <w:rsid w:val="00FB2B56"/>
    <w:rsid w:val="00FB55D5"/>
    <w:rsid w:val="00FC12BF"/>
    <w:rsid w:val="00FC2C60"/>
    <w:rsid w:val="00FD3E6F"/>
    <w:rsid w:val="00FD51B9"/>
    <w:rsid w:val="00FD54AC"/>
    <w:rsid w:val="00FD5849"/>
    <w:rsid w:val="00FE03E4"/>
    <w:rsid w:val="00FE2A39"/>
    <w:rsid w:val="00FF39CF"/>
    <w:rsid w:val="00FF51F9"/>
    <w:rsid w:val="00FF566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3266"/>
  <w15:docId w15:val="{6B8ADDC0-B9F7-42E7-B116-641D94B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ESBulletsinTable">
    <w:name w:val="ES_Bullets in Table"/>
    <w:basedOn w:val="ListParagraph"/>
    <w:qFormat/>
    <w:rsid w:val="00FA3F11"/>
    <w:pPr>
      <w:numPr>
        <w:numId w:val="10"/>
      </w:numPr>
      <w:spacing w:after="80"/>
    </w:pPr>
    <w:rPr>
      <w:rFonts w:ascii="Arial" w:eastAsia="Arial" w:hAnsi="Arial"/>
      <w:iCs w:val="0"/>
      <w:color w:val="000000"/>
      <w:sz w:val="18"/>
    </w:rPr>
  </w:style>
  <w:style w:type="paragraph" w:customStyle="1" w:styleId="ESBulletsinTableLevel2">
    <w:name w:val="ES_Bullets in Table Level 2"/>
    <w:basedOn w:val="ListParagraph"/>
    <w:qFormat/>
    <w:rsid w:val="00FA3F11"/>
    <w:pPr>
      <w:numPr>
        <w:ilvl w:val="1"/>
        <w:numId w:val="9"/>
      </w:numPr>
      <w:spacing w:after="80"/>
      <w:ind w:left="592"/>
      <w:contextualSpacing/>
    </w:pPr>
    <w:rPr>
      <w:rFonts w:ascii="Arial" w:eastAsia="Arial" w:hAnsi="Arial"/>
      <w:iCs w:val="0"/>
      <w:sz w:val="18"/>
    </w:rPr>
  </w:style>
  <w:style w:type="character" w:styleId="CommentReference">
    <w:name w:val="annotation reference"/>
    <w:basedOn w:val="DefaultParagraphFont"/>
    <w:uiPriority w:val="99"/>
    <w:semiHidden/>
    <w:unhideWhenUsed/>
    <w:rsid w:val="00EA0626"/>
    <w:rPr>
      <w:sz w:val="16"/>
      <w:szCs w:val="16"/>
    </w:rPr>
  </w:style>
  <w:style w:type="paragraph" w:styleId="CommentText">
    <w:name w:val="annotation text"/>
    <w:basedOn w:val="Normal"/>
    <w:link w:val="CommentTextChar"/>
    <w:uiPriority w:val="99"/>
    <w:semiHidden/>
    <w:unhideWhenUsed/>
    <w:rsid w:val="00EA0626"/>
    <w:rPr>
      <w:sz w:val="20"/>
      <w:szCs w:val="20"/>
    </w:rPr>
  </w:style>
  <w:style w:type="character" w:customStyle="1" w:styleId="CommentTextChar">
    <w:name w:val="Comment Text Char"/>
    <w:basedOn w:val="DefaultParagraphFont"/>
    <w:link w:val="CommentText"/>
    <w:uiPriority w:val="99"/>
    <w:semiHidden/>
    <w:rsid w:val="00EA062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A0626"/>
    <w:rPr>
      <w:b/>
      <w:bCs/>
    </w:rPr>
  </w:style>
  <w:style w:type="character" w:customStyle="1" w:styleId="CommentSubjectChar">
    <w:name w:val="Comment Subject Char"/>
    <w:basedOn w:val="CommentTextChar"/>
    <w:link w:val="CommentSubject"/>
    <w:uiPriority w:val="99"/>
    <w:semiHidden/>
    <w:rsid w:val="00EA0626"/>
    <w:rPr>
      <w:rFonts w:ascii="Lato" w:hAnsi="Lato"/>
      <w:b/>
      <w:bCs/>
      <w:sz w:val="20"/>
      <w:szCs w:val="20"/>
    </w:rPr>
  </w:style>
  <w:style w:type="paragraph" w:styleId="Revision">
    <w:name w:val="Revision"/>
    <w:hidden/>
    <w:uiPriority w:val="99"/>
    <w:semiHidden/>
    <w:rsid w:val="00D74A49"/>
    <w:pPr>
      <w:spacing w:after="0"/>
    </w:pPr>
    <w:rPr>
      <w:rFonts w:ascii="Lato" w:hAnsi="Lato"/>
    </w:rPr>
  </w:style>
  <w:style w:type="paragraph" w:styleId="FootnoteText">
    <w:name w:val="footnote text"/>
    <w:basedOn w:val="Normal"/>
    <w:link w:val="FootnoteTextChar"/>
    <w:uiPriority w:val="99"/>
    <w:semiHidden/>
    <w:unhideWhenUsed/>
    <w:rsid w:val="00B56496"/>
    <w:pPr>
      <w:spacing w:after="0"/>
    </w:pPr>
    <w:rPr>
      <w:sz w:val="20"/>
      <w:szCs w:val="20"/>
    </w:rPr>
  </w:style>
  <w:style w:type="character" w:customStyle="1" w:styleId="FootnoteTextChar">
    <w:name w:val="Footnote Text Char"/>
    <w:basedOn w:val="DefaultParagraphFont"/>
    <w:link w:val="FootnoteText"/>
    <w:uiPriority w:val="99"/>
    <w:semiHidden/>
    <w:rsid w:val="00B56496"/>
    <w:rPr>
      <w:rFonts w:ascii="Lato" w:hAnsi="Lato"/>
      <w:sz w:val="20"/>
      <w:szCs w:val="20"/>
    </w:rPr>
  </w:style>
  <w:style w:type="character" w:styleId="FootnoteReference">
    <w:name w:val="footnote reference"/>
    <w:basedOn w:val="DefaultParagraphFont"/>
    <w:uiPriority w:val="99"/>
    <w:semiHidden/>
    <w:unhideWhenUsed/>
    <w:rsid w:val="00B56496"/>
    <w:rPr>
      <w:vertAlign w:val="superscript"/>
    </w:rPr>
  </w:style>
  <w:style w:type="character" w:customStyle="1" w:styleId="UnresolvedMention1">
    <w:name w:val="Unresolved Mention1"/>
    <w:basedOn w:val="DefaultParagraphFont"/>
    <w:uiPriority w:val="99"/>
    <w:semiHidden/>
    <w:unhideWhenUsed/>
    <w:rsid w:val="00B56496"/>
    <w:rPr>
      <w:color w:val="605E5C"/>
      <w:shd w:val="clear" w:color="auto" w:fill="E1DFDD"/>
    </w:rPr>
  </w:style>
  <w:style w:type="character" w:styleId="FollowedHyperlink">
    <w:name w:val="FollowedHyperlink"/>
    <w:basedOn w:val="DefaultParagraphFont"/>
    <w:uiPriority w:val="99"/>
    <w:semiHidden/>
    <w:unhideWhenUsed/>
    <w:rsid w:val="004A5BCC"/>
    <w:rPr>
      <w:color w:val="8C4799" w:themeColor="followedHyperlink"/>
      <w:u w:val="single"/>
    </w:rPr>
  </w:style>
  <w:style w:type="character" w:styleId="UnresolvedMention">
    <w:name w:val="Unresolved Mention"/>
    <w:basedOn w:val="DefaultParagraphFont"/>
    <w:uiPriority w:val="99"/>
    <w:semiHidden/>
    <w:unhideWhenUsed/>
    <w:rsid w:val="00FF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early-childhood-education-and-care/preschool-specific-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nt.gov.au/policies/early-childhood-education-and-care/preschool-specific-policy" TargetMode="External"/><Relationship Id="rId4" Type="http://schemas.openxmlformats.org/officeDocument/2006/relationships/styles" Target="styles.xml"/><Relationship Id="rId9" Type="http://schemas.openxmlformats.org/officeDocument/2006/relationships/hyperlink" Target="https://education.nt.gov.au/policies/early-childhood-education-and-care/preschool-specific-poli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acecqa.gov.au/resources/applications/sample-forms-and-templates" TargetMode="External"/><Relationship Id="rId1" Type="http://schemas.openxmlformats.org/officeDocument/2006/relationships/hyperlink" Target="https://education.nt.gov.au/policies/early-childhood-education-and-care/preschool-specific-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ells1\AppData\Local\Microsoft\Windows\INetCache\IE\9IPVALG6\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17C11-CEB4-409E-AC69-37DBEFAE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TotalTime>
  <Pages>3</Pages>
  <Words>441</Words>
  <Characters>2907</Characters>
  <Application>Microsoft Office Word</Application>
  <DocSecurity>0</DocSecurity>
  <Lines>107</Lines>
  <Paragraphs>54</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&lt;NAME&gt;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creator>Northern Territory Government</dc:creator>
  <cp:lastModifiedBy>Gail Barwick</cp:lastModifiedBy>
  <cp:revision>2</cp:revision>
  <cp:lastPrinted>2019-07-29T01:45:00Z</cp:lastPrinted>
  <dcterms:created xsi:type="dcterms:W3CDTF">2023-09-26T00:04:00Z</dcterms:created>
  <dcterms:modified xsi:type="dcterms:W3CDTF">2023-09-26T00:04:00Z</dcterms:modified>
</cp:coreProperties>
</file>