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  <w:bookmarkStart w:id="0" w:name="_GoBack"/>
      <w:bookmarkEnd w:id="0"/>
      <w:r w:rsidRPr="00481EED">
        <w:rPr>
          <w:rFonts w:cs="Arial"/>
          <w:b/>
          <w:color w:val="00B050"/>
          <w:sz w:val="24"/>
          <w:szCs w:val="22"/>
        </w:rPr>
        <w:t>&lt;</w:t>
      </w:r>
      <w:proofErr w:type="gramStart"/>
      <w:r w:rsidRPr="00481EED">
        <w:rPr>
          <w:rFonts w:cs="Arial"/>
          <w:b/>
          <w:color w:val="00B050"/>
          <w:sz w:val="24"/>
          <w:szCs w:val="22"/>
        </w:rPr>
        <w:t>date</w:t>
      </w:r>
      <w:proofErr w:type="gramEnd"/>
      <w:r w:rsidRPr="00481EED">
        <w:rPr>
          <w:rFonts w:cs="Arial"/>
          <w:b/>
          <w:color w:val="00B050"/>
          <w:sz w:val="24"/>
          <w:szCs w:val="22"/>
        </w:rPr>
        <w:t>&gt;</w:t>
      </w:r>
    </w:p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</w:p>
    <w:p w:rsidR="00FE23C3" w:rsidRPr="00481EED" w:rsidRDefault="00FE23C3" w:rsidP="00FE23C3">
      <w:pPr>
        <w:tabs>
          <w:tab w:val="right" w:pos="9498"/>
        </w:tabs>
        <w:spacing w:after="200"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b/>
          <w:sz w:val="24"/>
          <w:szCs w:val="22"/>
        </w:rPr>
        <w:t>PRIVATE AND CONFIDENTIAL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Dear </w:t>
      </w:r>
      <w:r w:rsidRPr="00481EED">
        <w:rPr>
          <w:rFonts w:eastAsia="Calibri" w:cs="Arial"/>
          <w:b/>
          <w:color w:val="00B050"/>
          <w:sz w:val="24"/>
          <w:szCs w:val="22"/>
        </w:rPr>
        <w:t>&lt;student suspended&gt;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b/>
          <w:sz w:val="24"/>
          <w:szCs w:val="22"/>
        </w:rPr>
        <w:t>RE:</w:t>
      </w:r>
      <w:r w:rsidRPr="00481EED">
        <w:rPr>
          <w:rFonts w:eastAsia="Calibri" w:cs="Arial"/>
          <w:b/>
          <w:sz w:val="24"/>
          <w:szCs w:val="22"/>
        </w:rPr>
        <w:tab/>
        <w:t>Notice of suspension from attendance at school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For the purposes of section 91(1) of the </w:t>
      </w:r>
      <w:r w:rsidRPr="00481EED">
        <w:rPr>
          <w:rFonts w:eastAsia="Calibri" w:cs="Arial"/>
          <w:i/>
          <w:sz w:val="24"/>
          <w:szCs w:val="22"/>
        </w:rPr>
        <w:t>Education Act</w:t>
      </w:r>
      <w:r w:rsidRPr="00481EED">
        <w:rPr>
          <w:rFonts w:eastAsia="Calibri" w:cs="Arial"/>
          <w:sz w:val="24"/>
          <w:szCs w:val="22"/>
        </w:rPr>
        <w:t xml:space="preserve"> (the Act) I am satisfied that you </w:t>
      </w:r>
      <w:r w:rsidRPr="00481EED">
        <w:rPr>
          <w:rFonts w:eastAsia="Calibri" w:cs="Arial"/>
          <w:b/>
          <w:color w:val="00B050"/>
          <w:sz w:val="24"/>
          <w:szCs w:val="22"/>
        </w:rPr>
        <w:t>&lt;student’s full name&gt;</w:t>
      </w:r>
      <w:r w:rsidRPr="00481EED">
        <w:rPr>
          <w:rFonts w:eastAsia="Calibri" w:cs="Arial"/>
          <w:sz w:val="24"/>
          <w:szCs w:val="22"/>
        </w:rPr>
        <w:t xml:space="preserve">, should be suspended from attendance at </w:t>
      </w:r>
      <w:r w:rsidRPr="00481EED">
        <w:rPr>
          <w:rFonts w:eastAsia="Calibri" w:cs="Arial"/>
          <w:b/>
          <w:color w:val="00B050"/>
          <w:sz w:val="24"/>
          <w:szCs w:val="22"/>
        </w:rPr>
        <w:t>&lt;name of school&gt;</w:t>
      </w:r>
      <w:r w:rsidRPr="00481EED">
        <w:rPr>
          <w:rFonts w:eastAsia="Calibri" w:cs="Arial"/>
          <w:sz w:val="24"/>
          <w:szCs w:val="22"/>
        </w:rPr>
        <w:t xml:space="preserve"> (the school) because your presence poses a risk of physical or psychological harm to other persons at the school.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color w:val="00B050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I accordingly give you written notice pursuant to section 91(2) of the Act (refer to page 3) that you are suspended from attendance at school for a period of</w:t>
      </w:r>
      <w:r w:rsidRPr="00481EED">
        <w:rPr>
          <w:rFonts w:eastAsia="Calibri" w:cs="Arial"/>
          <w:b/>
          <w:color w:val="00B050"/>
          <w:sz w:val="24"/>
          <w:szCs w:val="22"/>
        </w:rPr>
        <w:t xml:space="preserve"> &lt;include period of suspension/details of partial suspension conditions&gt;</w:t>
      </w:r>
      <w:r w:rsidRPr="00481EED">
        <w:rPr>
          <w:rFonts w:eastAsia="Calibri" w:cs="Arial"/>
          <w:sz w:val="24"/>
          <w:szCs w:val="22"/>
        </w:rPr>
        <w:t xml:space="preserve"> commencing immediately. This means that unless agreed otherwise you may not resume attendance at school until </w:t>
      </w:r>
      <w:r w:rsidRPr="00481EED">
        <w:rPr>
          <w:rFonts w:eastAsia="Calibri" w:cs="Arial"/>
          <w:b/>
          <w:color w:val="00B050"/>
          <w:sz w:val="24"/>
          <w:szCs w:val="22"/>
        </w:rPr>
        <w:t>&lt;include day and date&gt;.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My reasons for suspending you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from attendance at school are as follows.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b/>
          <w:color w:val="00B050"/>
          <w:sz w:val="24"/>
          <w:szCs w:val="22"/>
        </w:rPr>
      </w:pPr>
      <w:r w:rsidRPr="00481EED">
        <w:rPr>
          <w:rFonts w:eastAsia="Calibri" w:cs="Arial"/>
          <w:b/>
          <w:color w:val="00B050"/>
          <w:sz w:val="24"/>
          <w:szCs w:val="22"/>
        </w:rPr>
        <w:t>&lt;Include details of reasons for suspension including why the principal is satisfied that student’s presence is considered to pose a risk&gt;.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jc w:val="center"/>
        <w:rPr>
          <w:rFonts w:eastAsia="Calibri" w:cs="Arial"/>
          <w:i/>
          <w:sz w:val="24"/>
          <w:szCs w:val="22"/>
        </w:rPr>
      </w:pPr>
      <w:r w:rsidRPr="00481EED">
        <w:rPr>
          <w:rFonts w:eastAsia="Calibri" w:cs="Arial"/>
          <w:i/>
          <w:sz w:val="24"/>
          <w:szCs w:val="22"/>
        </w:rPr>
        <w:t xml:space="preserve"> Delete if not required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Furthermore, pursuant to section 91 (3) of the Act I impose the following conditions which must be complied with: </w:t>
      </w:r>
    </w:p>
    <w:p w:rsidR="00FE23C3" w:rsidRPr="00481EED" w:rsidRDefault="00FE23C3" w:rsidP="00FE23C3">
      <w:pPr>
        <w:pBdr>
          <w:top w:val="dotDash" w:sz="4" w:space="2" w:color="auto"/>
          <w:left w:val="dotDash" w:sz="4" w:space="4" w:color="auto"/>
          <w:bottom w:val="dotDash" w:sz="4" w:space="2" w:color="auto"/>
          <w:right w:val="dotDash" w:sz="4" w:space="4" w:color="auto"/>
        </w:pBd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b/>
          <w:color w:val="00B050"/>
          <w:sz w:val="24"/>
          <w:szCs w:val="22"/>
        </w:rPr>
        <w:t>&lt;Include specific details of the conditions attached to the period of suspension&gt;</w:t>
      </w:r>
      <w:r w:rsidRPr="00481EED">
        <w:rPr>
          <w:rFonts w:eastAsia="Calibri" w:cs="Arial"/>
          <w:sz w:val="24"/>
          <w:szCs w:val="22"/>
        </w:rPr>
        <w:t xml:space="preserve"> </w:t>
      </w:r>
    </w:p>
    <w:p w:rsidR="00FE23C3" w:rsidRPr="00481EED" w:rsidRDefault="00FE23C3" w:rsidP="00FE23C3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During the period of suspension you must not attend the school. Non-compliance with this direction means that your parent(s) may be found guilty of an offence pursuant to section 94(2) and may be issued with an infringement notice which applies a financial penalty for not complying with the Act. If you are a child living independently, then you may be personally liable for non-compliance pursuant section 94(3) of the Act and you </w:t>
      </w:r>
      <w:proofErr w:type="gramStart"/>
      <w:r w:rsidRPr="00481EED">
        <w:rPr>
          <w:rFonts w:eastAsia="Calibri" w:cs="Arial"/>
          <w:sz w:val="24"/>
          <w:szCs w:val="22"/>
        </w:rPr>
        <w:t>may</w:t>
      </w:r>
      <w:proofErr w:type="gramEnd"/>
      <w:r w:rsidRPr="00481EED">
        <w:rPr>
          <w:rFonts w:eastAsia="Calibri" w:cs="Arial"/>
          <w:sz w:val="24"/>
          <w:szCs w:val="22"/>
        </w:rPr>
        <w:t xml:space="preserve"> be issued with an infringement notice (refer attached). 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Contact must be made with </w:t>
      </w:r>
      <w:r w:rsidRPr="00481EED">
        <w:rPr>
          <w:rFonts w:eastAsia="Calibri" w:cs="Arial"/>
          <w:b/>
          <w:color w:val="00B050"/>
          <w:sz w:val="24"/>
          <w:szCs w:val="22"/>
        </w:rPr>
        <w:t>&lt;name&gt;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on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b/>
          <w:color w:val="00B050"/>
          <w:sz w:val="24"/>
          <w:szCs w:val="22"/>
        </w:rPr>
        <w:t>&lt;telephone number&gt;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>to arrange</w:t>
      </w:r>
      <w:r w:rsidRPr="00481EED">
        <w:rPr>
          <w:rFonts w:eastAsia="Calibri" w:cs="Arial"/>
          <w:b/>
          <w:sz w:val="24"/>
          <w:szCs w:val="22"/>
        </w:rPr>
        <w:t xml:space="preserve"> </w:t>
      </w:r>
      <w:r w:rsidRPr="00481EED">
        <w:rPr>
          <w:rFonts w:eastAsia="Calibri" w:cs="Arial"/>
          <w:sz w:val="24"/>
          <w:szCs w:val="22"/>
        </w:rPr>
        <w:t xml:space="preserve">an interview to discuss re-entry to school on </w:t>
      </w:r>
      <w:r w:rsidRPr="00481EED">
        <w:rPr>
          <w:rFonts w:eastAsia="Calibri" w:cs="Arial"/>
          <w:b/>
          <w:color w:val="00B050"/>
          <w:sz w:val="24"/>
          <w:szCs w:val="22"/>
        </w:rPr>
        <w:t>&lt;date&gt;</w:t>
      </w:r>
      <w:r w:rsidRPr="00481EED">
        <w:rPr>
          <w:rFonts w:eastAsia="Calibri" w:cs="Arial"/>
          <w:b/>
          <w:sz w:val="24"/>
          <w:szCs w:val="22"/>
        </w:rPr>
        <w:t xml:space="preserve">. </w:t>
      </w:r>
      <w:r w:rsidRPr="00481EED">
        <w:rPr>
          <w:rFonts w:eastAsia="Calibri" w:cs="Arial"/>
          <w:sz w:val="24"/>
          <w:szCs w:val="22"/>
        </w:rPr>
        <w:t xml:space="preserve">The interview will include discussion about support options to address the behaviour that resulted in this suspension. 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lastRenderedPageBreak/>
        <w:t>If you need an interpreter, the Interpreting and Translating Service NT can be contacted on FREECALL 1800 676 254.</w:t>
      </w: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spacing w:line="276" w:lineRule="auto"/>
        <w:rPr>
          <w:rFonts w:eastAsia="Calibri" w:cs="Arial"/>
          <w:b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If you are unclear about any aspect of this Notice, or if for any other reason you wish to discuss this Notice, then you should telephone </w:t>
      </w:r>
      <w:r w:rsidRPr="00481EED">
        <w:rPr>
          <w:rFonts w:eastAsia="Calibri" w:cs="Arial"/>
          <w:b/>
          <w:color w:val="00B050"/>
          <w:sz w:val="24"/>
          <w:szCs w:val="22"/>
        </w:rPr>
        <w:t>&lt;name, title and contact details of relevant officer&gt;</w:t>
      </w:r>
      <w:r w:rsidRPr="00481EED">
        <w:rPr>
          <w:rFonts w:eastAsia="Calibri" w:cs="Arial"/>
          <w:b/>
          <w:sz w:val="24"/>
          <w:szCs w:val="22"/>
        </w:rPr>
        <w:t>.</w:t>
      </w: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>Yours sincerely</w:t>
      </w: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sz w:val="24"/>
          <w:szCs w:val="22"/>
        </w:rPr>
      </w:pPr>
    </w:p>
    <w:p w:rsidR="00FE23C3" w:rsidRPr="00481EED" w:rsidRDefault="00FE23C3" w:rsidP="00FE23C3">
      <w:pPr>
        <w:keepNext/>
        <w:keepLines/>
        <w:spacing w:line="276" w:lineRule="auto"/>
        <w:rPr>
          <w:rFonts w:eastAsia="Calibri" w:cs="Arial"/>
          <w:b/>
          <w:color w:val="00B050"/>
          <w:sz w:val="24"/>
          <w:szCs w:val="22"/>
        </w:rPr>
      </w:pPr>
      <w:bookmarkStart w:id="1" w:name="SendersName"/>
      <w:r w:rsidRPr="00481EED">
        <w:rPr>
          <w:rFonts w:eastAsia="Calibri" w:cs="Arial"/>
          <w:b/>
          <w:color w:val="00B050"/>
          <w:sz w:val="24"/>
          <w:szCs w:val="22"/>
        </w:rPr>
        <w:t>&lt;Principal’s name</w:t>
      </w:r>
      <w:bookmarkEnd w:id="1"/>
      <w:r w:rsidRPr="00481EED">
        <w:rPr>
          <w:rFonts w:eastAsia="Calibri" w:cs="Arial"/>
          <w:b/>
          <w:color w:val="00B050"/>
          <w:sz w:val="24"/>
          <w:szCs w:val="22"/>
        </w:rPr>
        <w:t>&gt;</w:t>
      </w:r>
    </w:p>
    <w:p w:rsidR="00FE23C3" w:rsidRPr="00481EED" w:rsidRDefault="00FE23C3" w:rsidP="00FE23C3">
      <w:pPr>
        <w:rPr>
          <w:rFonts w:eastAsia="Calibri" w:cs="Arial"/>
          <w:b/>
          <w:sz w:val="24"/>
          <w:szCs w:val="22"/>
        </w:rPr>
      </w:pPr>
      <w:bookmarkStart w:id="2" w:name="SendersTitle"/>
      <w:r w:rsidRPr="00481EED">
        <w:rPr>
          <w:rFonts w:eastAsia="Calibri" w:cs="Arial"/>
          <w:b/>
          <w:sz w:val="24"/>
          <w:szCs w:val="22"/>
        </w:rPr>
        <w:t>Principal</w:t>
      </w:r>
      <w:bookmarkEnd w:id="2"/>
    </w:p>
    <w:p w:rsidR="00FE23C3" w:rsidRPr="00481EED" w:rsidRDefault="00FE23C3" w:rsidP="00FE23C3">
      <w:pPr>
        <w:rPr>
          <w:rFonts w:eastAsia="Calibri" w:cs="Arial"/>
          <w:b/>
          <w:sz w:val="24"/>
          <w:szCs w:val="22"/>
        </w:rPr>
      </w:pPr>
    </w:p>
    <w:p w:rsidR="00C87186" w:rsidRDefault="00C87186" w:rsidP="005F3C7C">
      <w:pPr>
        <w:rPr>
          <w:rFonts w:eastAsia="Calibri" w:cs="Arial"/>
          <w:b/>
          <w:szCs w:val="22"/>
        </w:rPr>
      </w:pPr>
    </w:p>
    <w:p w:rsidR="00C87186" w:rsidRPr="00C87186" w:rsidRDefault="00C87186" w:rsidP="005F3C7C">
      <w:pPr>
        <w:rPr>
          <w:rFonts w:eastAsia="Calibri" w:cs="Arial"/>
          <w:b/>
          <w:szCs w:val="22"/>
        </w:rPr>
        <w:sectPr w:rsidR="00C87186" w:rsidRPr="00C87186" w:rsidSect="005D5AC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098" w:right="1134" w:bottom="1134" w:left="1247" w:header="0" w:footer="567" w:gutter="0"/>
          <w:cols w:space="708"/>
          <w:titlePg/>
          <w:docGrid w:linePitch="299"/>
        </w:sectPr>
      </w:pPr>
    </w:p>
    <w:p w:rsidR="008E66D7" w:rsidRPr="00BC5DBF" w:rsidRDefault="00FE23C3" w:rsidP="00FE23C3">
      <w:pPr>
        <w:spacing w:after="120"/>
        <w:rPr>
          <w:sz w:val="2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7B43823B" wp14:editId="67E81648">
            <wp:simplePos x="0" y="0"/>
            <wp:positionH relativeFrom="margin">
              <wp:posOffset>0</wp:posOffset>
            </wp:positionH>
            <wp:positionV relativeFrom="margin">
              <wp:posOffset>222885</wp:posOffset>
            </wp:positionV>
            <wp:extent cx="6166884" cy="8565117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6D7" w:rsidRPr="00BC5DBF" w:rsidSect="00B82FF5">
      <w:headerReference w:type="first" r:id="rId13"/>
      <w:pgSz w:w="11900" w:h="16840"/>
      <w:pgMar w:top="1134" w:right="1134" w:bottom="1134" w:left="1247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B7" w:rsidRDefault="00351FB7">
      <w:r>
        <w:separator/>
      </w:r>
    </w:p>
  </w:endnote>
  <w:endnote w:type="continuationSeparator" w:id="0">
    <w:p w:rsidR="00351FB7" w:rsidRDefault="0035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C" w:rsidRPr="005D5AC8" w:rsidRDefault="005D5AC8" w:rsidP="005D5AC8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101EBE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101EBE">
      <w:rPr>
        <w:b/>
        <w:bCs/>
        <w:noProof/>
        <w:color w:val="1F497D" w:themeColor="text2"/>
      </w:rPr>
      <w:t>3</w:t>
    </w:r>
    <w:r w:rsidRPr="005F3C7C">
      <w:rPr>
        <w:b/>
        <w:bCs/>
        <w:color w:val="1F497D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7C" w:rsidRPr="005F3C7C" w:rsidRDefault="005F3C7C" w:rsidP="005F3C7C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101EBE">
      <w:rPr>
        <w:b/>
        <w:bCs/>
        <w:noProof/>
        <w:color w:val="1F497D" w:themeColor="text2"/>
      </w:rPr>
      <w:t>3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101EBE">
      <w:rPr>
        <w:b/>
        <w:bCs/>
        <w:noProof/>
        <w:color w:val="1F497D" w:themeColor="text2"/>
      </w:rPr>
      <w:t>3</w:t>
    </w:r>
    <w:r w:rsidRPr="005F3C7C">
      <w:rPr>
        <w:b/>
        <w:bCs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B7" w:rsidRDefault="00351FB7">
      <w:r>
        <w:separator/>
      </w:r>
    </w:p>
  </w:footnote>
  <w:footnote w:type="continuationSeparator" w:id="0">
    <w:p w:rsidR="00351FB7" w:rsidRDefault="0035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45952" behindDoc="1" locked="0" layoutInCell="0" allowOverlap="1" wp14:anchorId="4D81E2A4" wp14:editId="0AE0873C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531BBC" w:rsidP="0053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FF" w:rsidRPr="001462FF" w:rsidRDefault="001462F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20352" behindDoc="1" locked="0" layoutInCell="0" allowOverlap="1" wp14:anchorId="05A51E5B" wp14:editId="2A8A3172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01EBE" w:rsidRDefault="00101EBE" w:rsidP="00993844">
    <w:pPr>
      <w:pStyle w:val="Header"/>
      <w:jc w:val="right"/>
      <w:rPr>
        <w:color w:val="FF0000"/>
      </w:rPr>
    </w:pPr>
    <w:r w:rsidRPr="00101EBE">
      <w:rPr>
        <w:color w:val="FF0000"/>
      </w:rPr>
      <w:t>&lt;</w:t>
    </w:r>
    <w:r w:rsidR="00993844" w:rsidRPr="00101EBE">
      <w:rPr>
        <w:color w:val="FF0000"/>
      </w:rPr>
      <w:t>Notice of Suspension – template</w:t>
    </w:r>
    <w:r w:rsidRPr="00101EBE">
      <w:rPr>
        <w:color w:val="FF0000"/>
      </w:rPr>
      <w:t>&gt;</w:t>
    </w:r>
  </w:p>
  <w:p w:rsidR="00993844" w:rsidRPr="001462FF" w:rsidRDefault="00993844" w:rsidP="00993844">
    <w:pPr>
      <w:pStyle w:val="Header"/>
      <w:jc w:val="right"/>
    </w:pPr>
    <w:r>
      <w:t>50:D19:57715</w:t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1462FF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1462FF" w:rsidRPr="001462FF" w:rsidRDefault="001462FF" w:rsidP="001462FF">
          <w:pPr>
            <w:pStyle w:val="Header"/>
            <w:rPr>
              <w:b/>
              <w:bCs/>
            </w:rPr>
          </w:pPr>
        </w:p>
      </w:tc>
    </w:tr>
  </w:tbl>
  <w:p w:rsidR="00FE23C3" w:rsidRPr="00A42BEA" w:rsidRDefault="00FE23C3" w:rsidP="00FE23C3">
    <w:pPr>
      <w:pStyle w:val="Header"/>
      <w:rPr>
        <w:b/>
        <w:color w:val="00B050"/>
        <w:sz w:val="32"/>
      </w:rPr>
    </w:pPr>
    <w:r w:rsidRPr="00A42BEA">
      <w:rPr>
        <w:b/>
        <w:color w:val="00B050"/>
        <w:sz w:val="32"/>
      </w:rPr>
      <w:t>&lt;Insert School Logo&gt;</w:t>
    </w:r>
  </w:p>
  <w:p w:rsidR="001462FF" w:rsidRDefault="001462FF" w:rsidP="00FE2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7C" w:rsidRPr="001462FF" w:rsidRDefault="005F3C7C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706368" behindDoc="1" locked="0" layoutInCell="0" allowOverlap="1" wp14:anchorId="234E602E" wp14:editId="10CC8A5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5F3C7C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5F3C7C" w:rsidRPr="001462FF" w:rsidRDefault="005F3C7C" w:rsidP="001462FF">
          <w:pPr>
            <w:pStyle w:val="Header"/>
            <w:rPr>
              <w:b/>
              <w:bCs/>
            </w:rPr>
          </w:pPr>
        </w:p>
      </w:tc>
    </w:tr>
  </w:tbl>
  <w:p w:rsidR="005F3C7C" w:rsidRDefault="005F3C7C" w:rsidP="005F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0100B8"/>
    <w:rsid w:val="00101EBE"/>
    <w:rsid w:val="001462FF"/>
    <w:rsid w:val="00172AC4"/>
    <w:rsid w:val="001807DC"/>
    <w:rsid w:val="001A2951"/>
    <w:rsid w:val="001B322C"/>
    <w:rsid w:val="001B7375"/>
    <w:rsid w:val="002B514E"/>
    <w:rsid w:val="002E249F"/>
    <w:rsid w:val="00351FB7"/>
    <w:rsid w:val="00377583"/>
    <w:rsid w:val="003C0099"/>
    <w:rsid w:val="003D4024"/>
    <w:rsid w:val="003E1A65"/>
    <w:rsid w:val="004F44B5"/>
    <w:rsid w:val="00520ED8"/>
    <w:rsid w:val="00526256"/>
    <w:rsid w:val="005263FB"/>
    <w:rsid w:val="00531BBC"/>
    <w:rsid w:val="005A2D9C"/>
    <w:rsid w:val="005D5AC8"/>
    <w:rsid w:val="005F3C7C"/>
    <w:rsid w:val="00696484"/>
    <w:rsid w:val="006A5684"/>
    <w:rsid w:val="006D091D"/>
    <w:rsid w:val="00700E89"/>
    <w:rsid w:val="007749DC"/>
    <w:rsid w:val="00821EFF"/>
    <w:rsid w:val="00837D62"/>
    <w:rsid w:val="00837D8A"/>
    <w:rsid w:val="008400F4"/>
    <w:rsid w:val="008943B7"/>
    <w:rsid w:val="008E66D7"/>
    <w:rsid w:val="00953C93"/>
    <w:rsid w:val="00976580"/>
    <w:rsid w:val="00993844"/>
    <w:rsid w:val="00A1786D"/>
    <w:rsid w:val="00A6361A"/>
    <w:rsid w:val="00A653CD"/>
    <w:rsid w:val="00A67393"/>
    <w:rsid w:val="00AB4A9B"/>
    <w:rsid w:val="00B82F6F"/>
    <w:rsid w:val="00B82FF5"/>
    <w:rsid w:val="00B85303"/>
    <w:rsid w:val="00B85FAF"/>
    <w:rsid w:val="00B920A7"/>
    <w:rsid w:val="00B92D9E"/>
    <w:rsid w:val="00BC1CDA"/>
    <w:rsid w:val="00BC5DBF"/>
    <w:rsid w:val="00C163C0"/>
    <w:rsid w:val="00C87186"/>
    <w:rsid w:val="00CF602E"/>
    <w:rsid w:val="00D01B04"/>
    <w:rsid w:val="00DA5FCB"/>
    <w:rsid w:val="00DF02C7"/>
    <w:rsid w:val="00E21391"/>
    <w:rsid w:val="00E27DB8"/>
    <w:rsid w:val="00EC1586"/>
    <w:rsid w:val="00EE0281"/>
    <w:rsid w:val="00F0066E"/>
    <w:rsid w:val="00F053D9"/>
    <w:rsid w:val="00F6002B"/>
    <w:rsid w:val="00F71E68"/>
    <w:rsid w:val="00F87F41"/>
    <w:rsid w:val="00FB6EB1"/>
    <w:rsid w:val="00FE23C3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5930"/>
  <w15:docId w15:val="{AC6163AB-685C-4C2D-84A9-D3966F2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customStyle="1" w:styleId="NewSectionHeading">
    <w:name w:val="New Section Heading"/>
    <w:basedOn w:val="Normal"/>
    <w:next w:val="Normal"/>
    <w:link w:val="NewSectionHeadingChar"/>
    <w:rsid w:val="008E66D7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  <w:sz w:val="24"/>
      <w:lang w:eastAsia="en-AU"/>
    </w:rPr>
  </w:style>
  <w:style w:type="paragraph" w:customStyle="1" w:styleId="Subsection">
    <w:name w:val="Subsection"/>
    <w:basedOn w:val="Normal"/>
    <w:link w:val="SubsectionChar"/>
    <w:rsid w:val="008E66D7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 w:val="24"/>
      <w:lang w:eastAsia="en-AU"/>
    </w:rPr>
  </w:style>
  <w:style w:type="paragraph" w:customStyle="1" w:styleId="Paragraph">
    <w:name w:val="Paragraph"/>
    <w:basedOn w:val="Normal"/>
    <w:link w:val="ParagraphChar"/>
    <w:rsid w:val="008E66D7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SubsectionChar">
    <w:name w:val="Subsection Char"/>
    <w:link w:val="Subsection"/>
    <w:rsid w:val="008E66D7"/>
    <w:rPr>
      <w:rFonts w:ascii="Helvetica" w:eastAsia="Times New Roman" w:hAnsi="Helvetica"/>
      <w:sz w:val="24"/>
      <w:szCs w:val="24"/>
    </w:rPr>
  </w:style>
  <w:style w:type="character" w:customStyle="1" w:styleId="ParagraphChar">
    <w:name w:val="Paragraph Char"/>
    <w:link w:val="Paragraph"/>
    <w:rsid w:val="008E66D7"/>
    <w:rPr>
      <w:rFonts w:ascii="Helvetica" w:eastAsia="Times New Roman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8E66D7"/>
    <w:rPr>
      <w:rFonts w:ascii="Helvetica" w:eastAsia="Times New Roman" w:hAnsi="Helvetica"/>
      <w:b/>
      <w:sz w:val="24"/>
      <w:szCs w:val="24"/>
    </w:rPr>
  </w:style>
  <w:style w:type="paragraph" w:customStyle="1" w:styleId="Penalty">
    <w:name w:val="Penalty"/>
    <w:basedOn w:val="Normal"/>
    <w:next w:val="Normal"/>
    <w:rsid w:val="00BC5DBF"/>
    <w:pPr>
      <w:widowControl w:val="0"/>
      <w:spacing w:after="240"/>
      <w:ind w:left="3600" w:hanging="2500"/>
    </w:pPr>
    <w:rPr>
      <w:rFonts w:ascii="Helvetica" w:hAnsi="Helvetica"/>
      <w:sz w:val="24"/>
      <w:lang w:eastAsia="en-AU"/>
    </w:rPr>
  </w:style>
  <w:style w:type="character" w:customStyle="1" w:styleId="SubparaChar">
    <w:name w:val="Subpara Char"/>
    <w:link w:val="Subpara"/>
    <w:rsid w:val="00BC5DBF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BC5DBF"/>
    <w:pPr>
      <w:ind w:left="226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31FE-0FC7-46A3-9A8C-8F7DE25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Wells1</dc:creator>
  <cp:lastModifiedBy>Rhiana Jenkins</cp:lastModifiedBy>
  <cp:revision>6</cp:revision>
  <cp:lastPrinted>2016-01-07T05:12:00Z</cp:lastPrinted>
  <dcterms:created xsi:type="dcterms:W3CDTF">2019-05-22T06:32:00Z</dcterms:created>
  <dcterms:modified xsi:type="dcterms:W3CDTF">2019-06-03T01:45:00Z</dcterms:modified>
</cp:coreProperties>
</file>