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D4" w:rsidRDefault="000A0DD4" w:rsidP="000A0DD4">
      <w:pPr>
        <w:pStyle w:val="BodyText2"/>
        <w:tabs>
          <w:tab w:val="clear" w:pos="8232"/>
          <w:tab w:val="right" w:pos="8363"/>
        </w:tabs>
        <w:ind w:left="-14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NTBOS AWARDS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2693"/>
        <w:gridCol w:w="2694"/>
      </w:tblGrid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5EA0">
              <w:rPr>
                <w:rFonts w:ascii="Arial" w:hAnsi="Arial" w:cs="Arial"/>
                <w:b/>
                <w:bCs/>
                <w:sz w:val="20"/>
              </w:rPr>
              <w:t>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Subject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How selected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Australian Student Prize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Australian Government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8468A5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Menzies School of Health Research Biology 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 xml:space="preserve">Department of Business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485EA0">
              <w:rPr>
                <w:rFonts w:ascii="Arial" w:hAnsi="Arial" w:cs="Arial"/>
                <w:sz w:val="20"/>
              </w:rPr>
              <w:t>Business and Enterprise 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Business and Enterprise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Certificate of Merit (Stage 2</w:t>
            </w:r>
            <w:r>
              <w:rPr>
                <w:rFonts w:ascii="Arial" w:hAnsi="Arial" w:cs="Arial"/>
                <w:sz w:val="20"/>
              </w:rPr>
              <w:t xml:space="preserve"> board accredited subject</w:t>
            </w:r>
            <w:r w:rsidRPr="00485E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Overall subject grade of A+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Royal Australian Chemical Institute Chemistry 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Chemistry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Dennis Thomson M</w:t>
            </w:r>
            <w:r w:rsidRPr="00485EA0">
              <w:rPr>
                <w:rFonts w:ascii="Arial" w:hAnsi="Arial" w:cs="Arial"/>
                <w:sz w:val="20"/>
              </w:rPr>
              <w:t>emorial and Australian Veterinary Association (NT Division) Science 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Department of Treasury and Finance Mathematics 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2614E6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2614E6">
              <w:rPr>
                <w:rFonts w:ascii="Arial" w:hAnsi="Arial" w:cs="Arial"/>
                <w:sz w:val="20"/>
              </w:rPr>
              <w:t>Mathematical Applications and Mathematical Methods.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International Association of Hydrogeologists (NT)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5EA0">
              <w:rPr>
                <w:rFonts w:ascii="Arial" w:hAnsi="Arial" w:cs="Arial"/>
                <w:sz w:val="20"/>
              </w:rPr>
              <w:t>Geology or Geography 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Geology or Geography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Ian MacGregor Rotary award for English Studies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 Studies</w:t>
            </w:r>
          </w:p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Ian MacGregor Rotary award for excellence in English Communications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 Communications</w:t>
            </w:r>
          </w:p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Australian Computer Society (NT branch)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5EA0">
              <w:rPr>
                <w:rFonts w:ascii="Arial" w:hAnsi="Arial" w:cs="Arial"/>
                <w:sz w:val="20"/>
              </w:rPr>
              <w:t>Information Technology 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 Technology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Law Society NT Legal Studies award</w:t>
            </w:r>
          </w:p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Legal Studies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Council of Government School Organisation</w:t>
            </w:r>
            <w:r>
              <w:rPr>
                <w:rFonts w:ascii="Arial" w:hAnsi="Arial" w:cs="Arial"/>
                <w:sz w:val="20"/>
              </w:rPr>
              <w:t xml:space="preserve"> Most Outstanding Stage 2 Cross-D</w:t>
            </w:r>
            <w:r w:rsidRPr="00485EA0">
              <w:rPr>
                <w:rFonts w:ascii="Arial" w:hAnsi="Arial" w:cs="Arial"/>
                <w:sz w:val="20"/>
              </w:rPr>
              <w:t xml:space="preserve">isciplinary </w:t>
            </w:r>
            <w:r>
              <w:rPr>
                <w:rFonts w:ascii="Arial" w:hAnsi="Arial" w:cs="Arial"/>
                <w:sz w:val="20"/>
              </w:rPr>
              <w:t>Learning Area</w:t>
            </w:r>
            <w:r w:rsidRPr="00485EA0">
              <w:rPr>
                <w:rFonts w:ascii="Arial" w:hAnsi="Arial" w:cs="Arial"/>
                <w:sz w:val="20"/>
              </w:rPr>
              <w:t xml:space="preserve"> 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Stage 2 Cross-D</w:t>
            </w:r>
            <w:r w:rsidRPr="00485EA0">
              <w:rPr>
                <w:rFonts w:ascii="Arial" w:hAnsi="Arial" w:cs="Arial"/>
                <w:sz w:val="20"/>
              </w:rPr>
              <w:t xml:space="preserve">isciplinary </w:t>
            </w:r>
            <w:r>
              <w:rPr>
                <w:rFonts w:ascii="Arial" w:hAnsi="Arial" w:cs="Arial"/>
                <w:sz w:val="20"/>
              </w:rPr>
              <w:t>Learning Area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 xml:space="preserve">Most Outstanding Stage 2 Northern Territory Certificate of Education </w:t>
            </w:r>
            <w:r>
              <w:rPr>
                <w:rFonts w:ascii="Arial" w:hAnsi="Arial" w:cs="Arial"/>
                <w:sz w:val="20"/>
              </w:rPr>
              <w:t xml:space="preserve">and Training </w:t>
            </w:r>
            <w:r w:rsidRPr="00485EA0">
              <w:rPr>
                <w:rFonts w:ascii="Arial" w:hAnsi="Arial" w:cs="Arial"/>
                <w:sz w:val="20"/>
              </w:rPr>
              <w:t>student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 xml:space="preserve">Most Outstanding Stage 2 </w:t>
            </w:r>
            <w:r>
              <w:rPr>
                <w:rFonts w:ascii="Arial" w:hAnsi="Arial" w:cs="Arial"/>
                <w:sz w:val="20"/>
              </w:rPr>
              <w:t>NTCET</w:t>
            </w:r>
            <w:r w:rsidRPr="00485EA0">
              <w:rPr>
                <w:rFonts w:ascii="Arial" w:hAnsi="Arial" w:cs="Arial"/>
                <w:sz w:val="20"/>
              </w:rPr>
              <w:t xml:space="preserve"> student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Most Outstanding Stage 2 Northern Territory Certificate of Education</w:t>
            </w:r>
            <w:r>
              <w:rPr>
                <w:rFonts w:ascii="Arial" w:hAnsi="Arial" w:cs="Arial"/>
                <w:sz w:val="20"/>
              </w:rPr>
              <w:t xml:space="preserve"> and Training</w:t>
            </w:r>
            <w:r w:rsidRPr="00485EA0">
              <w:rPr>
                <w:rFonts w:ascii="Arial" w:hAnsi="Arial" w:cs="Arial"/>
                <w:sz w:val="20"/>
              </w:rPr>
              <w:t xml:space="preserve"> Indigenous student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 xml:space="preserve">Most Outstanding Stage 2 </w:t>
            </w:r>
            <w:r>
              <w:rPr>
                <w:rFonts w:ascii="Arial" w:hAnsi="Arial" w:cs="Arial"/>
                <w:sz w:val="20"/>
              </w:rPr>
              <w:t>NTCET</w:t>
            </w:r>
            <w:r w:rsidRPr="00485EA0">
              <w:rPr>
                <w:rFonts w:ascii="Arial" w:hAnsi="Arial" w:cs="Arial"/>
                <w:sz w:val="20"/>
              </w:rPr>
              <w:t xml:space="preserve"> Indigenous student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Most Outstanding Stage 2 Northern Territory Certificate of Education</w:t>
            </w:r>
            <w:r>
              <w:rPr>
                <w:rFonts w:ascii="Arial" w:hAnsi="Arial" w:cs="Arial"/>
                <w:sz w:val="20"/>
              </w:rPr>
              <w:t xml:space="preserve"> and Training</w:t>
            </w:r>
            <w:r w:rsidRPr="00485EA0">
              <w:rPr>
                <w:rFonts w:ascii="Arial" w:hAnsi="Arial" w:cs="Arial"/>
                <w:sz w:val="20"/>
              </w:rPr>
              <w:t xml:space="preserve"> Open Education student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 xml:space="preserve">Most Outstanding Stage 2 </w:t>
            </w:r>
            <w:r>
              <w:rPr>
                <w:rFonts w:ascii="Arial" w:hAnsi="Arial" w:cs="Arial"/>
                <w:sz w:val="20"/>
              </w:rPr>
              <w:t>NTCET</w:t>
            </w:r>
            <w:r w:rsidRPr="00485EA0">
              <w:rPr>
                <w:rFonts w:ascii="Arial" w:hAnsi="Arial" w:cs="Arial"/>
                <w:sz w:val="20"/>
              </w:rPr>
              <w:t xml:space="preserve"> Open Education student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 xml:space="preserve">NT Music School Music award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 and school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NTIEC Indigenous NTCET with VET award – Northern region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NTIEC Indigenous NTCET with VET award – Southern region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Australian Meteorological and Oceanographic Society Physics 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 xml:space="preserve">Telstra Remote Indigenous student award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 remote Indigenous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Top Twenty Ranked Students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 NTCET students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Vic </w:t>
            </w:r>
            <w:proofErr w:type="spellStart"/>
            <w:r>
              <w:rPr>
                <w:rFonts w:ascii="Arial" w:hAnsi="Arial" w:cs="Arial"/>
                <w:sz w:val="20"/>
              </w:rPr>
              <w:t>Czernezkyj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Mathematics 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Mathematical Studies and Specialist Mathematics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Most Outstanding School Based Apprentice or Trainee of the Year 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 and panel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Karmi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Sceney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Indigenous Excellence and Leadership award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 and panel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 xml:space="preserve">NTBOS Vocational Education </w:t>
            </w:r>
            <w:r>
              <w:rPr>
                <w:rFonts w:ascii="Arial" w:hAnsi="Arial" w:cs="Arial"/>
                <w:sz w:val="20"/>
              </w:rPr>
              <w:t>and</w:t>
            </w:r>
            <w:r w:rsidRPr="00485EA0">
              <w:rPr>
                <w:rFonts w:ascii="Arial" w:hAnsi="Arial" w:cs="Arial"/>
                <w:sz w:val="20"/>
              </w:rPr>
              <w:t xml:space="preserve"> Training </w:t>
            </w:r>
            <w:r>
              <w:rPr>
                <w:rFonts w:ascii="Arial" w:hAnsi="Arial" w:cs="Arial"/>
                <w:sz w:val="20"/>
              </w:rPr>
              <w:t xml:space="preserve">in Schools (VETiS) </w:t>
            </w:r>
            <w:r w:rsidRPr="00485EA0">
              <w:rPr>
                <w:rFonts w:ascii="Arial" w:hAnsi="Arial" w:cs="Arial"/>
                <w:sz w:val="20"/>
              </w:rPr>
              <w:t>award – Year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VETiS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 and panel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 xml:space="preserve">NTBOS Vocational Education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Pr="00485EA0">
              <w:rPr>
                <w:rFonts w:ascii="Arial" w:hAnsi="Arial" w:cs="Arial"/>
                <w:sz w:val="20"/>
              </w:rPr>
              <w:t xml:space="preserve">Training </w:t>
            </w:r>
            <w:r>
              <w:rPr>
                <w:rFonts w:ascii="Arial" w:hAnsi="Arial" w:cs="Arial"/>
                <w:sz w:val="20"/>
              </w:rPr>
              <w:t xml:space="preserve">in Schools (VETiS) </w:t>
            </w:r>
            <w:r w:rsidRPr="00485EA0">
              <w:rPr>
                <w:rFonts w:ascii="Arial" w:hAnsi="Arial" w:cs="Arial"/>
                <w:sz w:val="20"/>
              </w:rPr>
              <w:t xml:space="preserve">award – Years 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VETiS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NTCET results and panel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8405B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 xml:space="preserve">Top Indigenous </w:t>
            </w:r>
            <w:r>
              <w:rPr>
                <w:rFonts w:ascii="Arial" w:hAnsi="Arial" w:cs="Arial"/>
                <w:sz w:val="20"/>
              </w:rPr>
              <w:t>Australian Tertiary Admission Rank (</w:t>
            </w:r>
            <w:r w:rsidRPr="00485EA0">
              <w:rPr>
                <w:rFonts w:ascii="Arial" w:hAnsi="Arial" w:cs="Arial"/>
                <w:sz w:val="20"/>
              </w:rPr>
              <w:t>ATAR</w:t>
            </w:r>
            <w:r>
              <w:rPr>
                <w:rFonts w:ascii="Arial" w:hAnsi="Arial" w:cs="Arial"/>
                <w:sz w:val="20"/>
              </w:rPr>
              <w:t>)</w:t>
            </w:r>
            <w:r w:rsidRPr="00485EA0">
              <w:rPr>
                <w:rFonts w:ascii="Arial" w:hAnsi="Arial" w:cs="Arial"/>
                <w:sz w:val="20"/>
              </w:rPr>
              <w:t xml:space="preserve"> Award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 Indigenous ATAR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ATAR results (includes NTCET &amp; IB students)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Top Ten Ranked</w:t>
            </w:r>
            <w:r>
              <w:rPr>
                <w:rFonts w:ascii="Arial" w:hAnsi="Arial" w:cs="Arial"/>
                <w:sz w:val="20"/>
              </w:rPr>
              <w:t xml:space="preserve"> Australian Tertiary Admission </w:t>
            </w:r>
            <w:r>
              <w:rPr>
                <w:rFonts w:ascii="Arial" w:hAnsi="Arial" w:cs="Arial"/>
                <w:sz w:val="20"/>
              </w:rPr>
              <w:lastRenderedPageBreak/>
              <w:t>Rank (</w:t>
            </w:r>
            <w:r w:rsidRPr="00485EA0">
              <w:rPr>
                <w:rFonts w:ascii="Arial" w:hAnsi="Arial" w:cs="Arial"/>
                <w:sz w:val="20"/>
              </w:rPr>
              <w:t>ATAR</w:t>
            </w:r>
            <w:r>
              <w:rPr>
                <w:rFonts w:ascii="Arial" w:hAnsi="Arial" w:cs="Arial"/>
                <w:sz w:val="20"/>
              </w:rPr>
              <w:t>)</w:t>
            </w:r>
            <w:r w:rsidRPr="00485EA0">
              <w:rPr>
                <w:rFonts w:ascii="Arial" w:hAnsi="Arial" w:cs="Arial"/>
                <w:sz w:val="20"/>
              </w:rPr>
              <w:t xml:space="preserve"> awards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ATAR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ATAR results (includes </w:t>
            </w:r>
            <w:r>
              <w:rPr>
                <w:rFonts w:ascii="Arial" w:hAnsi="Arial" w:cs="Arial"/>
                <w:sz w:val="20"/>
              </w:rPr>
              <w:lastRenderedPageBreak/>
              <w:t>NTCET &amp; IB students)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717BA3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717BA3">
              <w:rPr>
                <w:rFonts w:ascii="Arial" w:hAnsi="Arial" w:cs="Arial"/>
                <w:sz w:val="20"/>
              </w:rPr>
              <w:t>International Baccalaureate Certificate of Merit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Baccalaureate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 w:rsidRPr="00485EA0">
              <w:rPr>
                <w:rFonts w:ascii="Arial" w:hAnsi="Arial" w:cs="Arial"/>
                <w:sz w:val="20"/>
              </w:rPr>
              <w:t>Australian International Baccalaureate Office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717BA3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717BA3">
              <w:rPr>
                <w:rFonts w:ascii="Arial" w:hAnsi="Arial" w:cs="Arial"/>
                <w:sz w:val="20"/>
              </w:rPr>
              <w:t>Most Outstanding International Baccalaureate Student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Baccalaureate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Baccalaureate results</w:t>
            </w:r>
          </w:p>
        </w:tc>
      </w:tr>
    </w:tbl>
    <w:p w:rsidR="000A0DD4" w:rsidRDefault="000A0DD4" w:rsidP="000A0DD4">
      <w:pPr>
        <w:pStyle w:val="Subtitle"/>
        <w:spacing w:before="180"/>
        <w:ind w:hanging="426"/>
        <w:jc w:val="left"/>
        <w:rPr>
          <w:rFonts w:ascii="Arial" w:hAnsi="Arial" w:cs="Arial"/>
          <w:sz w:val="22"/>
          <w:szCs w:val="22"/>
        </w:rPr>
      </w:pPr>
    </w:p>
    <w:p w:rsidR="000A0DD4" w:rsidRPr="008468A5" w:rsidRDefault="000A0DD4" w:rsidP="000A0DD4">
      <w:pPr>
        <w:pStyle w:val="Subtitle"/>
        <w:spacing w:before="180"/>
        <w:ind w:hanging="426"/>
        <w:jc w:val="left"/>
        <w:rPr>
          <w:rFonts w:ascii="Arial" w:hAnsi="Arial" w:cs="Arial"/>
          <w:sz w:val="22"/>
          <w:szCs w:val="22"/>
        </w:rPr>
      </w:pPr>
      <w:r w:rsidRPr="008468A5">
        <w:rPr>
          <w:rFonts w:ascii="Arial" w:hAnsi="Arial" w:cs="Arial"/>
          <w:sz w:val="22"/>
          <w:szCs w:val="22"/>
        </w:rPr>
        <w:t>Special primary awards</w:t>
      </w:r>
      <w:r>
        <w:rPr>
          <w:rFonts w:ascii="Arial" w:hAnsi="Arial" w:cs="Arial"/>
          <w:sz w:val="22"/>
          <w:szCs w:val="22"/>
        </w:rPr>
        <w:t xml:space="preserve"> presented at these ceremonies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2552"/>
      </w:tblGrid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Sally </w:t>
            </w:r>
            <w:proofErr w:type="spellStart"/>
            <w:r>
              <w:rPr>
                <w:rFonts w:ascii="Arial" w:hAnsi="Arial" w:cs="Arial"/>
                <w:sz w:val="20"/>
              </w:rPr>
              <w:t>Bruyn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Senior Primary School Science award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Science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panel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8405B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8405B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8405B4">
              <w:rPr>
                <w:rFonts w:ascii="Arial" w:hAnsi="Arial" w:cs="Arial"/>
                <w:sz w:val="20"/>
              </w:rPr>
              <w:t>Administrator’s Medal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Pr="008405B4">
              <w:rPr>
                <w:rFonts w:ascii="Arial" w:hAnsi="Arial" w:cs="Arial"/>
                <w:sz w:val="20"/>
              </w:rPr>
              <w:t>Primary</w:t>
            </w:r>
            <w:r>
              <w:rPr>
                <w:rFonts w:ascii="Arial" w:hAnsi="Arial" w:cs="Arial"/>
                <w:sz w:val="20"/>
              </w:rPr>
              <w:t xml:space="preserve"> Years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panel</w:t>
            </w:r>
          </w:p>
        </w:tc>
      </w:tr>
      <w:tr w:rsidR="000A0DD4" w:rsidRPr="00485EA0" w:rsidTr="00405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8405B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8405B4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  <w:r w:rsidRPr="008405B4">
              <w:rPr>
                <w:rFonts w:ascii="Arial" w:hAnsi="Arial" w:cs="Arial"/>
                <w:sz w:val="20"/>
              </w:rPr>
              <w:t>Administrator’s Medal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Pr="008405B4">
              <w:rPr>
                <w:rFonts w:ascii="Arial" w:hAnsi="Arial" w:cs="Arial"/>
                <w:sz w:val="20"/>
              </w:rPr>
              <w:t>Middle</w:t>
            </w:r>
            <w:r>
              <w:rPr>
                <w:rFonts w:ascii="Arial" w:hAnsi="Arial" w:cs="Arial"/>
                <w:sz w:val="20"/>
              </w:rPr>
              <w:t xml:space="preserve"> Years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D4" w:rsidRPr="00485EA0" w:rsidRDefault="000A0DD4" w:rsidP="00405598">
            <w:pPr>
              <w:pStyle w:val="BodyText2"/>
              <w:tabs>
                <w:tab w:val="clear" w:pos="8232"/>
                <w:tab w:val="right" w:pos="836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panel</w:t>
            </w:r>
          </w:p>
        </w:tc>
      </w:tr>
    </w:tbl>
    <w:p w:rsidR="00FB1648" w:rsidRPr="00115B27" w:rsidRDefault="00FB1648" w:rsidP="00115B27"/>
    <w:sectPr w:rsidR="00FB1648" w:rsidRPr="00115B27" w:rsidSect="000A0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11" w:right="1134" w:bottom="1134" w:left="1276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D4" w:rsidRDefault="000A0DD4" w:rsidP="00BE3387">
      <w:r>
        <w:separator/>
      </w:r>
    </w:p>
  </w:endnote>
  <w:endnote w:type="continuationSeparator" w:id="0">
    <w:p w:rsidR="000A0DD4" w:rsidRDefault="000A0DD4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7" w:rsidRDefault="00F10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14" w:rsidRDefault="00EC0314" w:rsidP="00EC0314">
    <w:pPr>
      <w:pStyle w:val="web"/>
      <w:tabs>
        <w:tab w:val="left" w:pos="7371"/>
      </w:tabs>
    </w:pPr>
    <w:r>
      <w:tab/>
      <w:t>www.nt.gov.au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65" w:rsidRDefault="00492965" w:rsidP="00492965">
    <w:pPr>
      <w:pStyle w:val="web"/>
      <w:tabs>
        <w:tab w:val="left" w:pos="7371"/>
      </w:tabs>
    </w:pPr>
    <w:r>
      <w:tab/>
      <w:t>www.nt.gov.au</w:t>
    </w:r>
  </w:p>
  <w:p w:rsidR="00492965" w:rsidRDefault="00492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D4" w:rsidRDefault="000A0DD4" w:rsidP="00BE3387">
      <w:r>
        <w:separator/>
      </w:r>
    </w:p>
  </w:footnote>
  <w:footnote w:type="continuationSeparator" w:id="0">
    <w:p w:rsidR="000A0DD4" w:rsidRDefault="000A0DD4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7" w:rsidRDefault="00F107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7" w:rsidRDefault="00F107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732D3D" w:rsidTr="00A54F39">
      <w:trPr>
        <w:cantSplit/>
        <w:trHeight w:val="1426"/>
        <w:tblHeader/>
      </w:trPr>
      <w:tc>
        <w:tcPr>
          <w:tcW w:w="3643" w:type="dxa"/>
          <w:vAlign w:val="bottom"/>
        </w:tcPr>
        <w:p w:rsidR="00732D3D" w:rsidRDefault="00732D3D" w:rsidP="00A54F39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72F7E612" wp14:editId="2B422385">
                <wp:extent cx="2176272" cy="704088"/>
                <wp:effectExtent l="0" t="0" r="0" b="127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:rsidR="00732D3D" w:rsidRDefault="00732D3D" w:rsidP="00A54F39">
          <w:pPr>
            <w:pStyle w:val="Header"/>
            <w:tabs>
              <w:tab w:val="left" w:pos="3000"/>
              <w:tab w:val="right" w:pos="4798"/>
            </w:tabs>
            <w:spacing w:line="240" w:lineRule="auto"/>
            <w:contextualSpacing/>
          </w:pPr>
          <w:r>
            <w:tab/>
          </w:r>
          <w:r>
            <w:tab/>
          </w:r>
          <w:r>
            <w:tab/>
          </w:r>
          <w:r>
            <w:rPr>
              <w:noProof/>
              <w:lang w:eastAsia="en-AU"/>
            </w:rPr>
            <mc:AlternateContent>
              <mc:Choice Requires="wpg">
                <w:drawing>
                  <wp:inline distT="0" distB="0" distL="0" distR="0" wp14:anchorId="23597D36" wp14:editId="3B253691">
                    <wp:extent cx="60325" cy="989463"/>
                    <wp:effectExtent l="0" t="0" r="0" b="1270"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0325" cy="989463"/>
                              <a:chOff x="0" y="0"/>
                              <a:chExt cx="60325" cy="939648"/>
                            </a:xfrm>
                          </wpg:grpSpPr>
                          <wps:wsp>
                            <wps:cNvPr id="2" name="Rectangle 2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E7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438B952" id="Group 1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">
                    <v:rect id="Rectangle 2" o:spid="_x0000_s1027" alt="NTG Letterhead template Department name" style="position:absolute;width:603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GgcEA&#10;AADaAAAADwAAAGRycy9kb3ducmV2LnhtbESPQYvCMBSE7wv+h/CEva2pHkSrsYggeHAPuiIeH8mz&#10;LTYvtYm1+uuNIOxxmJlvmHnW2Uq01PjSsYLhIAFBrJ0pOVdw+Fv/TED4gGywckwKHuQhW/S+5pga&#10;d+cdtfuQiwhhn6KCIoQ6ldLrgiz6gauJo3d2jcUQZZNL0+A9wm0lR0kylhZLjgsF1rQqSF/2N6vA&#10;P7chuR5rXWl78tvxbTrp6Fep7363nIEI1IX/8Ke9MQpG8L4Sb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hBoHBAAAA2gAAAA8AAAAAAAAAAAAAAAAAmAIAAGRycy9kb3du&#10;cmV2LnhtbFBLBQYAAAAABAAEAPUAAACGAwAAAAA=&#10;" fillcolor="#003e7e" stroked="f" strokeweight="2pt"/>
                    <v:rect id="Rectangle 3" o:spid="_x0000_s1028" style="position:absolute;top:4367;width:60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3i5sMA&#10;AADaAAAADwAAAGRycy9kb3ducmV2LnhtbESPy2rDMBBF94X8g5hAdrXcBEpwLIdSKJQsCnEepbuJ&#10;NLVNrJGR1MT5+6hQ6PJyH4dbrkfbiwv50DlW8JTlIIi1Mx03Cva7t8cliBCRDfaOScGNAqyryUOJ&#10;hXFX3tKljo1IIxwKVNDGOBRSBt2SxZC5gTh5385bjEn6RhqP1zRueznP82dpseNEaHGg15b0uf6x&#10;iZt/nc3HEU9+twwHvd138nNTKzWbji8rEJHG+B/+a78bBQv4vZJugK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3i5sMAAADaAAAADwAAAAAAAAAAAAAAAACYAgAAZHJzL2Rv&#10;d25yZXYueG1sUEsFBgAAAAAEAAQA9QAAAIgD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:rsidR="00732D3D" w:rsidRPr="00204460" w:rsidRDefault="00732D3D" w:rsidP="00A54F39">
          <w:pPr>
            <w:pStyle w:val="Departmentof"/>
            <w:rPr>
              <w:sz w:val="20"/>
              <w:szCs w:val="20"/>
            </w:rPr>
          </w:pPr>
          <w:r w:rsidRPr="00204460">
            <w:rPr>
              <w:sz w:val="20"/>
              <w:szCs w:val="20"/>
            </w:rPr>
            <w:t>Northern territory</w:t>
          </w:r>
        </w:p>
        <w:p w:rsidR="00732D3D" w:rsidRPr="00F10717" w:rsidRDefault="00732D3D" w:rsidP="00A54F39">
          <w:pPr>
            <w:pStyle w:val="Departmentname"/>
            <w:rPr>
              <w:sz w:val="20"/>
              <w:szCs w:val="20"/>
            </w:rPr>
          </w:pPr>
          <w:r w:rsidRPr="00204460">
            <w:rPr>
              <w:sz w:val="20"/>
              <w:szCs w:val="20"/>
            </w:rPr>
            <w:t>board of studies</w:t>
          </w:r>
        </w:p>
      </w:tc>
    </w:tr>
  </w:tbl>
  <w:p w:rsidR="00492965" w:rsidRDefault="00492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D4"/>
    <w:rsid w:val="000306D5"/>
    <w:rsid w:val="000349CF"/>
    <w:rsid w:val="000A0DD4"/>
    <w:rsid w:val="000D1972"/>
    <w:rsid w:val="000E390A"/>
    <w:rsid w:val="00102470"/>
    <w:rsid w:val="00115B27"/>
    <w:rsid w:val="00176AF2"/>
    <w:rsid w:val="001E4573"/>
    <w:rsid w:val="001E7DFE"/>
    <w:rsid w:val="001F09D7"/>
    <w:rsid w:val="00201F06"/>
    <w:rsid w:val="002940AB"/>
    <w:rsid w:val="002F7A9F"/>
    <w:rsid w:val="00307DB8"/>
    <w:rsid w:val="00321E86"/>
    <w:rsid w:val="003252E2"/>
    <w:rsid w:val="003507D9"/>
    <w:rsid w:val="00421A85"/>
    <w:rsid w:val="00422FEF"/>
    <w:rsid w:val="00492965"/>
    <w:rsid w:val="004B2629"/>
    <w:rsid w:val="004D31E5"/>
    <w:rsid w:val="00501FE3"/>
    <w:rsid w:val="00520ED8"/>
    <w:rsid w:val="00531BBC"/>
    <w:rsid w:val="00656BDB"/>
    <w:rsid w:val="006923DE"/>
    <w:rsid w:val="006C0BAF"/>
    <w:rsid w:val="006D5F76"/>
    <w:rsid w:val="00732D3D"/>
    <w:rsid w:val="007766E2"/>
    <w:rsid w:val="007E1407"/>
    <w:rsid w:val="00836CA3"/>
    <w:rsid w:val="008741B1"/>
    <w:rsid w:val="008C1F3D"/>
    <w:rsid w:val="008C2F51"/>
    <w:rsid w:val="00910B3C"/>
    <w:rsid w:val="00964734"/>
    <w:rsid w:val="009A6082"/>
    <w:rsid w:val="009E5913"/>
    <w:rsid w:val="00A33A98"/>
    <w:rsid w:val="00A653CD"/>
    <w:rsid w:val="00A70DE8"/>
    <w:rsid w:val="00A92BC3"/>
    <w:rsid w:val="00B75F17"/>
    <w:rsid w:val="00BD7C6A"/>
    <w:rsid w:val="00BE3387"/>
    <w:rsid w:val="00C21D69"/>
    <w:rsid w:val="00C22565"/>
    <w:rsid w:val="00C61A69"/>
    <w:rsid w:val="00CD414A"/>
    <w:rsid w:val="00CE2D72"/>
    <w:rsid w:val="00CF19AD"/>
    <w:rsid w:val="00DD46BB"/>
    <w:rsid w:val="00E03B6D"/>
    <w:rsid w:val="00E76700"/>
    <w:rsid w:val="00E82324"/>
    <w:rsid w:val="00EA5666"/>
    <w:rsid w:val="00EC0314"/>
    <w:rsid w:val="00F053D9"/>
    <w:rsid w:val="00F10717"/>
    <w:rsid w:val="00F45FB1"/>
    <w:rsid w:val="00FB16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E1EA9B-3DB3-4EEE-B955-4B800F84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D4"/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  <w:spacing w:line="260" w:lineRule="exact"/>
    </w:pPr>
    <w:rPr>
      <w:rFonts w:ascii="Lato" w:eastAsiaTheme="minorHAnsi" w:hAnsi="Lato" w:cstheme="minorBidi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nhideWhenUsed/>
    <w:rsid w:val="00531BBC"/>
    <w:pPr>
      <w:tabs>
        <w:tab w:val="center" w:pos="4320"/>
        <w:tab w:val="right" w:pos="8640"/>
      </w:tabs>
      <w:spacing w:line="260" w:lineRule="exact"/>
    </w:pPr>
    <w:rPr>
      <w:rFonts w:ascii="Lato" w:eastAsiaTheme="minorHAnsi" w:hAnsi="Lato" w:cstheme="minorBidi"/>
      <w:sz w:val="20"/>
      <w:lang w:eastAsia="en-US"/>
    </w:rPr>
  </w:style>
  <w:style w:type="character" w:customStyle="1" w:styleId="FooterChar">
    <w:name w:val="Footer Char"/>
    <w:basedOn w:val="DefaultParagraphFont"/>
    <w:link w:val="Footer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B1648"/>
    <w:pPr>
      <w:spacing w:before="240"/>
      <w:jc w:val="center"/>
    </w:pPr>
    <w:rPr>
      <w:rFonts w:ascii="Bookman" w:hAnsi="Bookman"/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FB1648"/>
    <w:rPr>
      <w:rFonts w:ascii="Bookman" w:eastAsia="Times New Roman" w:hAnsi="Book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A0DD4"/>
    <w:pPr>
      <w:tabs>
        <w:tab w:val="right" w:pos="8232"/>
      </w:tabs>
    </w:pPr>
    <w:rPr>
      <w:rFonts w:ascii="Abadi MT Condensed Light" w:hAnsi="Abadi MT Condensed Light"/>
      <w:sz w:val="1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A0DD4"/>
    <w:rPr>
      <w:rFonts w:ascii="Abadi MT Condensed Light" w:eastAsia="Times New Roman" w:hAnsi="Abadi MT Condensed Light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aching%20Learning%20Inclusion\Teaching%20and%20Learning%20Policy\SPPS%20Policy\1.%20Policy%20Acceleration%20Project\Update%20May%202017\New%20Documents\NTBOS\NTBOS%20hea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17EC-ED32-474C-AE24-04D9514C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NTBOS header template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Mckeiver</dc:creator>
  <cp:lastModifiedBy>Helen Mckeiver</cp:lastModifiedBy>
  <cp:revision>1</cp:revision>
  <cp:lastPrinted>2016-02-10T02:24:00Z</cp:lastPrinted>
  <dcterms:created xsi:type="dcterms:W3CDTF">2017-06-23T02:23:00Z</dcterms:created>
  <dcterms:modified xsi:type="dcterms:W3CDTF">2017-06-23T02:24:00Z</dcterms:modified>
</cp:coreProperties>
</file>