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B2" w:rsidRPr="009F5954" w:rsidRDefault="00873AB2" w:rsidP="00873AB2">
      <w:pPr>
        <w:jc w:val="right"/>
        <w:rPr>
          <w:b/>
          <w:sz w:val="24"/>
        </w:rPr>
      </w:pPr>
      <w:r w:rsidRPr="009F5954">
        <w:rPr>
          <w:b/>
          <w:sz w:val="24"/>
        </w:rPr>
        <w:t xml:space="preserve">Attachment </w:t>
      </w:r>
      <w:bookmarkStart w:id="0" w:name="_GoBack"/>
      <w:bookmarkEnd w:id="0"/>
      <w:r w:rsidR="00FB2998" w:rsidRPr="009F5954">
        <w:rPr>
          <w:b/>
          <w:sz w:val="24"/>
        </w:rPr>
        <w:t>to EDOC2015/14589</w:t>
      </w:r>
    </w:p>
    <w:p w:rsidR="00873AB2" w:rsidRPr="009F5954" w:rsidRDefault="00873AB2" w:rsidP="00873AB2">
      <w:pPr>
        <w:jc w:val="center"/>
        <w:rPr>
          <w:rFonts w:cs="Arial"/>
          <w:b/>
          <w:sz w:val="28"/>
          <w:szCs w:val="28"/>
        </w:rPr>
      </w:pPr>
    </w:p>
    <w:p w:rsidR="00873AB2" w:rsidRPr="009F5954" w:rsidRDefault="00873AB2" w:rsidP="00873AB2">
      <w:pPr>
        <w:jc w:val="center"/>
        <w:rPr>
          <w:rFonts w:ascii="Lato Black" w:hAnsi="Lato Black" w:cs="Arial"/>
          <w:b/>
          <w:sz w:val="28"/>
          <w:szCs w:val="28"/>
        </w:rPr>
      </w:pPr>
      <w:r w:rsidRPr="009F5954">
        <w:rPr>
          <w:rFonts w:ascii="Lato Black" w:hAnsi="Lato Black" w:cs="Arial"/>
          <w:b/>
          <w:sz w:val="28"/>
          <w:szCs w:val="28"/>
        </w:rPr>
        <w:t>National School Chaplaincy Programme</w:t>
      </w:r>
    </w:p>
    <w:p w:rsidR="00873AB2" w:rsidRPr="009F5954" w:rsidRDefault="00873AB2" w:rsidP="00873AB2">
      <w:pPr>
        <w:jc w:val="center"/>
        <w:rPr>
          <w:rFonts w:ascii="Lato Black" w:hAnsi="Lato Black" w:cs="Arial"/>
          <w:b/>
          <w:sz w:val="28"/>
          <w:szCs w:val="28"/>
        </w:rPr>
      </w:pPr>
      <w:r w:rsidRPr="009F5954">
        <w:rPr>
          <w:rFonts w:ascii="Lato Black" w:hAnsi="Lato Black" w:cs="Arial"/>
          <w:b/>
          <w:sz w:val="28"/>
          <w:szCs w:val="28"/>
        </w:rPr>
        <w:t>2016 - 2018 application assessment criteria</w:t>
      </w:r>
    </w:p>
    <w:p w:rsidR="00873AB2" w:rsidRPr="00873AB2" w:rsidRDefault="00873AB2" w:rsidP="00873AB2">
      <w:pPr>
        <w:autoSpaceDE w:val="0"/>
        <w:autoSpaceDN w:val="0"/>
        <w:adjustRightInd w:val="0"/>
        <w:jc w:val="center"/>
        <w:rPr>
          <w:rFonts w:cs="Calibri,Bold"/>
          <w:b/>
          <w:bCs/>
          <w:sz w:val="28"/>
          <w:szCs w:val="28"/>
        </w:rPr>
      </w:pP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  <w:r w:rsidRPr="006F5005">
        <w:rPr>
          <w:rFonts w:cs="Arial"/>
          <w:sz w:val="24"/>
        </w:rPr>
        <w:t>Confirmation of a school’s commitment to the National School Chaplaincy Programme (NSCP) is evidenced through completion of all mandatory elements of the application form, including the declaration.</w:t>
      </w: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  <w:r w:rsidRPr="006F5005">
        <w:rPr>
          <w:rFonts w:cs="Arial"/>
          <w:sz w:val="24"/>
        </w:rPr>
        <w:t>Applications will be ranked on the following assessment criteria:</w:t>
      </w: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</w:p>
    <w:p w:rsidR="00873AB2" w:rsidRPr="006F5005" w:rsidRDefault="00873AB2" w:rsidP="00873AB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school</w:t>
      </w:r>
      <w:proofErr w:type="gramEnd"/>
      <w:r w:rsidRPr="006F5005">
        <w:rPr>
          <w:rFonts w:cs="Arial"/>
          <w:sz w:val="24"/>
        </w:rPr>
        <w:t xml:space="preserve"> community support for the chaplaincy service within the school (pass/fail criteria). This includes: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the</w:t>
      </w:r>
      <w:proofErr w:type="gramEnd"/>
      <w:r w:rsidRPr="006F5005">
        <w:rPr>
          <w:rFonts w:cs="Arial"/>
          <w:sz w:val="24"/>
        </w:rPr>
        <w:t xml:space="preserve"> provision of details such as the results of school surveys, meetings, newsletters, community discussions etc. At a minimum consultation must have been conducted with the school’s parent body or school equivalent.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an</w:t>
      </w:r>
      <w:proofErr w:type="gramEnd"/>
      <w:r w:rsidRPr="006F5005">
        <w:rPr>
          <w:rFonts w:cs="Arial"/>
          <w:sz w:val="24"/>
        </w:rPr>
        <w:t xml:space="preserve"> attached scanned copy of the school community consultation evidence. At a</w:t>
      </w:r>
    </w:p>
    <w:p w:rsidR="00873AB2" w:rsidRPr="006F5005" w:rsidRDefault="00873AB2" w:rsidP="00873AB2">
      <w:pPr>
        <w:autoSpaceDE w:val="0"/>
        <w:autoSpaceDN w:val="0"/>
        <w:adjustRightInd w:val="0"/>
        <w:ind w:left="1440"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minimum</w:t>
      </w:r>
      <w:proofErr w:type="gramEnd"/>
      <w:r w:rsidRPr="006F5005">
        <w:rPr>
          <w:rFonts w:cs="Arial"/>
          <w:sz w:val="24"/>
        </w:rPr>
        <w:t>, one attachment must be the meeting notes from the parent body or school equivalent confirming support for the chaplaincy programme.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 xml:space="preserve">details of the school community consultation plan (see </w:t>
      </w:r>
    </w:p>
    <w:p w:rsidR="00873AB2" w:rsidRPr="006F5005" w:rsidRDefault="00873AB2" w:rsidP="00873AB2">
      <w:pPr>
        <w:autoSpaceDE w:val="0"/>
        <w:autoSpaceDN w:val="0"/>
        <w:adjustRightInd w:val="0"/>
        <w:ind w:left="1440"/>
        <w:rPr>
          <w:rFonts w:cs="Arial"/>
          <w:sz w:val="24"/>
        </w:rPr>
      </w:pPr>
      <w:r w:rsidRPr="006F5005">
        <w:rPr>
          <w:rFonts w:cs="Arial"/>
          <w:sz w:val="24"/>
        </w:rPr>
        <w:t>NT General Information booklet), including how the school will review community support throughout the life of the programme.</w:t>
      </w:r>
    </w:p>
    <w:p w:rsidR="00873AB2" w:rsidRPr="006F5005" w:rsidRDefault="00873AB2" w:rsidP="00873AB2">
      <w:pPr>
        <w:autoSpaceDE w:val="0"/>
        <w:autoSpaceDN w:val="0"/>
        <w:adjustRightInd w:val="0"/>
        <w:rPr>
          <w:rFonts w:cs="Arial"/>
          <w:sz w:val="24"/>
        </w:rPr>
      </w:pPr>
    </w:p>
    <w:p w:rsidR="00873AB2" w:rsidRPr="006F5005" w:rsidRDefault="00873AB2" w:rsidP="00873AB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demonstrated</w:t>
      </w:r>
      <w:proofErr w:type="gramEnd"/>
      <w:r w:rsidRPr="006F5005">
        <w:rPr>
          <w:rFonts w:cs="Arial"/>
          <w:sz w:val="24"/>
        </w:rPr>
        <w:t xml:space="preserve"> need for the NSCP services (weighted criteria). This is determined</w:t>
      </w:r>
    </w:p>
    <w:p w:rsidR="00873AB2" w:rsidRPr="006F5005" w:rsidRDefault="00873AB2" w:rsidP="00873AB2">
      <w:pPr>
        <w:autoSpaceDE w:val="0"/>
        <w:autoSpaceDN w:val="0"/>
        <w:adjustRightInd w:val="0"/>
        <w:ind w:firstLine="720"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through</w:t>
      </w:r>
      <w:proofErr w:type="gramEnd"/>
      <w:r w:rsidRPr="006F5005">
        <w:rPr>
          <w:rFonts w:cs="Arial"/>
          <w:sz w:val="24"/>
        </w:rPr>
        <w:t xml:space="preserve"> the: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 xml:space="preserve">location of the school (weighting of 15 per cent), based on the Accessibility Remoteness Index of Australia (ARIA) score against the school post code 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disadvantage code for the school (weighting of 40 per cent), based on the Index of Community Socio-Education Advantage (ICSEA)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number of full-time enrolments in the school (weighting of 15 per cent)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proportion of full-time enrolments in the school of Indigenous students (weighting of 10 per cent)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number</w:t>
      </w:r>
      <w:proofErr w:type="gramEnd"/>
      <w:r w:rsidRPr="006F5005">
        <w:rPr>
          <w:rFonts w:cs="Arial"/>
          <w:sz w:val="24"/>
        </w:rPr>
        <w:t xml:space="preserve"> of existing student wellbeing services in the school, indicated by the school (weighting of 10 per cent).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statement</w:t>
      </w:r>
      <w:proofErr w:type="gramEnd"/>
      <w:r w:rsidRPr="006F5005">
        <w:rPr>
          <w:rFonts w:cs="Arial"/>
          <w:sz w:val="24"/>
        </w:rPr>
        <w:t xml:space="preserve"> of need by the school, including any attachments to evidence need that may be provided by the school (weighting of 10 per cent).</w:t>
      </w:r>
    </w:p>
    <w:p w:rsidR="00873AB2" w:rsidRPr="006F5005" w:rsidRDefault="00873AB2" w:rsidP="00873AB2">
      <w:pPr>
        <w:autoSpaceDE w:val="0"/>
        <w:autoSpaceDN w:val="0"/>
        <w:adjustRightInd w:val="0"/>
        <w:ind w:left="1440"/>
        <w:contextualSpacing/>
        <w:rPr>
          <w:rFonts w:cs="Arial"/>
          <w:sz w:val="24"/>
        </w:rPr>
      </w:pPr>
    </w:p>
    <w:p w:rsidR="00873AB2" w:rsidRPr="006F5005" w:rsidRDefault="00873AB2" w:rsidP="00873AB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demonstrated commitment to put in place appropriate processes (pass/fail criteria) to ensure that: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participation by schools and students is voluntary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chaplains may be from any faith</w:t>
      </w:r>
    </w:p>
    <w:p w:rsidR="00873AB2" w:rsidRPr="006F5005" w:rsidRDefault="00873AB2" w:rsidP="00873AB2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lastRenderedPageBreak/>
        <w:t>chaplains must:</w:t>
      </w:r>
    </w:p>
    <w:p w:rsidR="00873AB2" w:rsidRPr="006F5005" w:rsidRDefault="00873AB2" w:rsidP="00873AB2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not proselytise</w:t>
      </w:r>
    </w:p>
    <w:p w:rsidR="00873AB2" w:rsidRPr="006F5005" w:rsidRDefault="00873AB2" w:rsidP="00873AB2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>respect, accept and be sensitive to other people’s views, values and beliefs</w:t>
      </w:r>
    </w:p>
    <w:p w:rsidR="00873AB2" w:rsidRPr="006F5005" w:rsidRDefault="00873AB2" w:rsidP="00873AB2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r w:rsidRPr="006F5005">
        <w:rPr>
          <w:rFonts w:cs="Arial"/>
          <w:sz w:val="24"/>
        </w:rPr>
        <w:t xml:space="preserve">comply with Territory laws and policies in relation to child protection matters </w:t>
      </w:r>
    </w:p>
    <w:p w:rsidR="00873AB2" w:rsidRPr="006F5005" w:rsidRDefault="00873AB2" w:rsidP="00873AB2">
      <w:pPr>
        <w:numPr>
          <w:ilvl w:val="2"/>
          <w:numId w:val="1"/>
        </w:numPr>
        <w:autoSpaceDE w:val="0"/>
        <w:autoSpaceDN w:val="0"/>
        <w:adjustRightInd w:val="0"/>
        <w:contextualSpacing/>
        <w:rPr>
          <w:rFonts w:cs="Arial"/>
          <w:sz w:val="24"/>
        </w:rPr>
      </w:pPr>
      <w:proofErr w:type="gramStart"/>
      <w:r w:rsidRPr="006F5005">
        <w:rPr>
          <w:rFonts w:cs="Arial"/>
          <w:sz w:val="24"/>
        </w:rPr>
        <w:t>meet</w:t>
      </w:r>
      <w:proofErr w:type="gramEnd"/>
      <w:r w:rsidRPr="006F5005">
        <w:rPr>
          <w:rFonts w:cs="Arial"/>
          <w:sz w:val="24"/>
        </w:rPr>
        <w:t xml:space="preserve"> the NSCP’s minimum qualifications and requirements.</w:t>
      </w:r>
    </w:p>
    <w:sectPr w:rsidR="00873AB2" w:rsidRPr="006F5005" w:rsidSect="006626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134" w:left="1758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65" w:rsidRDefault="00090E65">
      <w:r>
        <w:separator/>
      </w:r>
    </w:p>
  </w:endnote>
  <w:endnote w:type="continuationSeparator" w:id="0">
    <w:p w:rsidR="00090E65" w:rsidRDefault="0009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5" w:rsidRDefault="006F5005" w:rsidP="006F5005">
    <w:pPr>
      <w:pStyle w:val="Footer"/>
      <w:tabs>
        <w:tab w:val="clear" w:pos="4153"/>
        <w:tab w:val="clear" w:pos="8306"/>
        <w:tab w:val="right" w:pos="9356"/>
      </w:tabs>
    </w:pPr>
    <w:r>
      <w:tab/>
    </w:r>
    <w:r>
      <w:tab/>
    </w:r>
    <w:r>
      <w:tab/>
    </w:r>
    <w:r>
      <w:rPr>
        <w:color w:val="003D7D"/>
        <w:sz w:val="28"/>
      </w:rPr>
      <w:t>www.education.nt.gov.au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77" w:rsidRPr="00414F98" w:rsidRDefault="00662677" w:rsidP="00662677">
    <w:pPr>
      <w:pStyle w:val="Footer"/>
      <w:tabs>
        <w:tab w:val="clear" w:pos="4153"/>
        <w:tab w:val="clear" w:pos="8306"/>
        <w:tab w:val="right" w:pos="9356"/>
      </w:tabs>
      <w:rPr>
        <w:szCs w:val="22"/>
      </w:rPr>
    </w:pPr>
    <w:r w:rsidRPr="00414F98">
      <w:rPr>
        <w:color w:val="003D7D"/>
        <w:szCs w:val="22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65" w:rsidRDefault="00090E65">
      <w:r>
        <w:separator/>
      </w:r>
    </w:p>
  </w:footnote>
  <w:footnote w:type="continuationSeparator" w:id="0">
    <w:p w:rsidR="00090E65" w:rsidRDefault="0009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6" w:rsidRDefault="00CD3296">
    <w:pPr>
      <w:pStyle w:val="Header"/>
      <w:jc w:val="center"/>
    </w:pPr>
  </w:p>
  <w:p w:rsidR="00CD3296" w:rsidRDefault="00CD3296">
    <w:pPr>
      <w:pStyle w:val="Header"/>
      <w:jc w:val="center"/>
    </w:pPr>
  </w:p>
  <w:p w:rsidR="00FE0673" w:rsidRDefault="00FE0673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B73F79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7" w:rsidRDefault="00C92D20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allowOverlap="1" wp14:anchorId="6E121762" wp14:editId="4717EC15">
          <wp:simplePos x="0" y="0"/>
          <wp:positionH relativeFrom="margin">
            <wp:posOffset>3909060</wp:posOffset>
          </wp:positionH>
          <wp:positionV relativeFrom="page">
            <wp:posOffset>0</wp:posOffset>
          </wp:positionV>
          <wp:extent cx="704850" cy="11049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3200D7" wp14:editId="5B57002F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D20" w:rsidRDefault="00C92D20" w:rsidP="00531BBC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C92D20" w:rsidRDefault="00C92D20" w:rsidP="00531BBC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200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65pt;margin-top:55.25pt;width:124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Bg+ZtDgAAAADAEA&#10;AA8AAAAAAAAAAAAAAAAACQUAAGRycy9kb3ducmV2LnhtbFBLBQYAAAAABAAEAPMAAAAWBgAAAAA=&#10;" filled="f" stroked="f">
              <v:textbox inset="0,0,0,0">
                <w:txbxContent>
                  <w:p w:rsidR="00C92D20" w:rsidRDefault="00C92D20" w:rsidP="00531BBC">
                    <w:pPr>
                      <w:pStyle w:val="Departmentof"/>
                    </w:pPr>
                    <w:r>
                      <w:t>Department of</w:t>
                    </w:r>
                  </w:p>
                  <w:p w:rsidR="00C92D20" w:rsidRDefault="00C92D20" w:rsidP="00531BBC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0288" behindDoc="1" locked="0" layoutInCell="0" allowOverlap="1" wp14:anchorId="7F55E1C6" wp14:editId="1CC35E59">
          <wp:simplePos x="0" y="0"/>
          <wp:positionH relativeFrom="margin">
            <wp:posOffset>-742315</wp:posOffset>
          </wp:positionH>
          <wp:positionV relativeFrom="margin">
            <wp:posOffset>-869950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E6E"/>
    <w:multiLevelType w:val="hybridMultilevel"/>
    <w:tmpl w:val="DC3A5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6"/>
    <w:rsid w:val="00012D9E"/>
    <w:rsid w:val="00012ED0"/>
    <w:rsid w:val="00014F86"/>
    <w:rsid w:val="00017BAC"/>
    <w:rsid w:val="0003497C"/>
    <w:rsid w:val="00046D49"/>
    <w:rsid w:val="00090A3F"/>
    <w:rsid w:val="00090E65"/>
    <w:rsid w:val="00094C75"/>
    <w:rsid w:val="000A230E"/>
    <w:rsid w:val="000B7446"/>
    <w:rsid w:val="000E0BE7"/>
    <w:rsid w:val="000E4B92"/>
    <w:rsid w:val="001048C0"/>
    <w:rsid w:val="00130057"/>
    <w:rsid w:val="0013022E"/>
    <w:rsid w:val="001320C7"/>
    <w:rsid w:val="00135924"/>
    <w:rsid w:val="001573F9"/>
    <w:rsid w:val="00161252"/>
    <w:rsid w:val="00190BCA"/>
    <w:rsid w:val="001B1830"/>
    <w:rsid w:val="001B7CD5"/>
    <w:rsid w:val="001C24EB"/>
    <w:rsid w:val="0021757F"/>
    <w:rsid w:val="00224AF7"/>
    <w:rsid w:val="0023593F"/>
    <w:rsid w:val="00252A9C"/>
    <w:rsid w:val="00291E75"/>
    <w:rsid w:val="002A717D"/>
    <w:rsid w:val="002B12FC"/>
    <w:rsid w:val="002B49E2"/>
    <w:rsid w:val="002B5D76"/>
    <w:rsid w:val="002D0B93"/>
    <w:rsid w:val="00330184"/>
    <w:rsid w:val="00335B50"/>
    <w:rsid w:val="00342FF0"/>
    <w:rsid w:val="003A6AC5"/>
    <w:rsid w:val="003C6DB0"/>
    <w:rsid w:val="003D7087"/>
    <w:rsid w:val="004015C1"/>
    <w:rsid w:val="00405D68"/>
    <w:rsid w:val="00414F98"/>
    <w:rsid w:val="004218B4"/>
    <w:rsid w:val="004222E0"/>
    <w:rsid w:val="00424E23"/>
    <w:rsid w:val="00447932"/>
    <w:rsid w:val="004538AC"/>
    <w:rsid w:val="00462BE6"/>
    <w:rsid w:val="004658ED"/>
    <w:rsid w:val="004928D6"/>
    <w:rsid w:val="004A1243"/>
    <w:rsid w:val="004A2D06"/>
    <w:rsid w:val="004B6D4A"/>
    <w:rsid w:val="004C784E"/>
    <w:rsid w:val="0050072C"/>
    <w:rsid w:val="005023E5"/>
    <w:rsid w:val="00505D44"/>
    <w:rsid w:val="005215A8"/>
    <w:rsid w:val="00525660"/>
    <w:rsid w:val="005315B5"/>
    <w:rsid w:val="0053173B"/>
    <w:rsid w:val="00533DBE"/>
    <w:rsid w:val="005529A0"/>
    <w:rsid w:val="0055413F"/>
    <w:rsid w:val="00554E0D"/>
    <w:rsid w:val="0057087F"/>
    <w:rsid w:val="00573D54"/>
    <w:rsid w:val="00587217"/>
    <w:rsid w:val="005B54ED"/>
    <w:rsid w:val="005C1E14"/>
    <w:rsid w:val="005C6195"/>
    <w:rsid w:val="005C62EA"/>
    <w:rsid w:val="005D7766"/>
    <w:rsid w:val="005E05C2"/>
    <w:rsid w:val="005E29EF"/>
    <w:rsid w:val="005F0F4F"/>
    <w:rsid w:val="00604A61"/>
    <w:rsid w:val="00612052"/>
    <w:rsid w:val="00630DD9"/>
    <w:rsid w:val="00637CE0"/>
    <w:rsid w:val="00651A3F"/>
    <w:rsid w:val="00662677"/>
    <w:rsid w:val="00697AB0"/>
    <w:rsid w:val="006B20A5"/>
    <w:rsid w:val="006B3D7E"/>
    <w:rsid w:val="006C2DE8"/>
    <w:rsid w:val="006D1EC0"/>
    <w:rsid w:val="006E2802"/>
    <w:rsid w:val="006F4B55"/>
    <w:rsid w:val="006F5005"/>
    <w:rsid w:val="007036C6"/>
    <w:rsid w:val="00743422"/>
    <w:rsid w:val="00763151"/>
    <w:rsid w:val="0077023D"/>
    <w:rsid w:val="00787D25"/>
    <w:rsid w:val="0079717B"/>
    <w:rsid w:val="007C039A"/>
    <w:rsid w:val="007F1E1B"/>
    <w:rsid w:val="008024DC"/>
    <w:rsid w:val="00820DC7"/>
    <w:rsid w:val="0084789D"/>
    <w:rsid w:val="008509BE"/>
    <w:rsid w:val="00854A8A"/>
    <w:rsid w:val="00861507"/>
    <w:rsid w:val="00873AB2"/>
    <w:rsid w:val="00876E43"/>
    <w:rsid w:val="00882AD0"/>
    <w:rsid w:val="00887E79"/>
    <w:rsid w:val="008B62FF"/>
    <w:rsid w:val="008C3767"/>
    <w:rsid w:val="0090470D"/>
    <w:rsid w:val="00942AEE"/>
    <w:rsid w:val="00946593"/>
    <w:rsid w:val="0095530F"/>
    <w:rsid w:val="00976C41"/>
    <w:rsid w:val="00994265"/>
    <w:rsid w:val="00996FAD"/>
    <w:rsid w:val="009F5954"/>
    <w:rsid w:val="00A270B4"/>
    <w:rsid w:val="00A47B27"/>
    <w:rsid w:val="00A60380"/>
    <w:rsid w:val="00A635BC"/>
    <w:rsid w:val="00A755FF"/>
    <w:rsid w:val="00A81925"/>
    <w:rsid w:val="00AA51EF"/>
    <w:rsid w:val="00AC307B"/>
    <w:rsid w:val="00AF1202"/>
    <w:rsid w:val="00AF1F4A"/>
    <w:rsid w:val="00B0659B"/>
    <w:rsid w:val="00B440A3"/>
    <w:rsid w:val="00B65962"/>
    <w:rsid w:val="00B73F79"/>
    <w:rsid w:val="00B75DC8"/>
    <w:rsid w:val="00B81676"/>
    <w:rsid w:val="00B8577B"/>
    <w:rsid w:val="00BD154B"/>
    <w:rsid w:val="00C05DEB"/>
    <w:rsid w:val="00C14563"/>
    <w:rsid w:val="00C231A8"/>
    <w:rsid w:val="00C5133B"/>
    <w:rsid w:val="00C66CDD"/>
    <w:rsid w:val="00C92D20"/>
    <w:rsid w:val="00CD3296"/>
    <w:rsid w:val="00CD4484"/>
    <w:rsid w:val="00CF5C7B"/>
    <w:rsid w:val="00D3073A"/>
    <w:rsid w:val="00D344A4"/>
    <w:rsid w:val="00D45D36"/>
    <w:rsid w:val="00D5389E"/>
    <w:rsid w:val="00D739A8"/>
    <w:rsid w:val="00D94697"/>
    <w:rsid w:val="00DA7E9F"/>
    <w:rsid w:val="00DC3F82"/>
    <w:rsid w:val="00DC508B"/>
    <w:rsid w:val="00DD1B5C"/>
    <w:rsid w:val="00DE10A9"/>
    <w:rsid w:val="00DE1875"/>
    <w:rsid w:val="00DF1049"/>
    <w:rsid w:val="00E220BC"/>
    <w:rsid w:val="00E259A1"/>
    <w:rsid w:val="00E62540"/>
    <w:rsid w:val="00E71866"/>
    <w:rsid w:val="00E77582"/>
    <w:rsid w:val="00E868C2"/>
    <w:rsid w:val="00EA2940"/>
    <w:rsid w:val="00EA511C"/>
    <w:rsid w:val="00ED329C"/>
    <w:rsid w:val="00ED7005"/>
    <w:rsid w:val="00EE0321"/>
    <w:rsid w:val="00EF3D4F"/>
    <w:rsid w:val="00F05603"/>
    <w:rsid w:val="00F63024"/>
    <w:rsid w:val="00F94583"/>
    <w:rsid w:val="00F95619"/>
    <w:rsid w:val="00FA4B45"/>
    <w:rsid w:val="00FA7784"/>
    <w:rsid w:val="00FB057E"/>
    <w:rsid w:val="00FB2998"/>
    <w:rsid w:val="00FC3F8A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A8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7A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215A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Letterdate">
    <w:name w:val="Letter date"/>
    <w:basedOn w:val="Normal"/>
    <w:link w:val="LetterdateChar"/>
    <w:qFormat/>
    <w:rsid w:val="005215A8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662677"/>
    <w:pPr>
      <w:spacing w:before="840"/>
    </w:pPr>
    <w:rPr>
      <w:rFonts w:cs="Arial"/>
      <w:b/>
    </w:rPr>
  </w:style>
  <w:style w:type="character" w:customStyle="1" w:styleId="LetterdateChar">
    <w:name w:val="Letter date Char"/>
    <w:basedOn w:val="DefaultParagraphFont"/>
    <w:link w:val="Letterdate"/>
    <w:rsid w:val="005215A8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662677"/>
    <w:rPr>
      <w:rFonts w:ascii="Arial" w:hAnsi="Arial" w:cs="Arial"/>
      <w:b/>
      <w:sz w:val="22"/>
      <w:szCs w:val="24"/>
    </w:rPr>
  </w:style>
  <w:style w:type="paragraph" w:customStyle="1" w:styleId="Departmentof">
    <w:name w:val="Department of"/>
    <w:basedOn w:val="Normal"/>
    <w:rsid w:val="00C92D20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C92D20"/>
    <w:rPr>
      <w:rFonts w:ascii="Lato Black" w:hAnsi="Lato Black" w:cs="Lato Black"/>
    </w:rPr>
  </w:style>
  <w:style w:type="character" w:customStyle="1" w:styleId="Heading1Char">
    <w:name w:val="Heading 1 Char"/>
    <w:basedOn w:val="DefaultParagraphFont"/>
    <w:link w:val="Heading1"/>
    <w:rsid w:val="00697AB0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215A8"/>
    <w:rPr>
      <w:rFonts w:ascii="Lato" w:hAnsi="Lato"/>
      <w:b/>
      <w:bCs/>
    </w:rPr>
  </w:style>
  <w:style w:type="character" w:styleId="Emphasis">
    <w:name w:val="Emphasis"/>
    <w:basedOn w:val="DefaultParagraphFont"/>
    <w:qFormat/>
    <w:rsid w:val="00697AB0"/>
    <w:rPr>
      <w:rFonts w:ascii="Lato" w:hAnsi="Lato"/>
      <w:i/>
      <w:iCs/>
    </w:rPr>
  </w:style>
  <w:style w:type="paragraph" w:styleId="Subtitle">
    <w:name w:val="Subtitle"/>
    <w:basedOn w:val="Normal"/>
    <w:next w:val="Normal"/>
    <w:link w:val="SubtitleChar"/>
    <w:qFormat/>
    <w:rsid w:val="00697A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97AB0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nhideWhenUsed/>
    <w:rsid w:val="008C3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General\Letterhead-ChiefExecutiv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D30-9C56-4355-923E-08780B0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Letterhead-ChiefExecutive-Template</Template>
  <TotalTime>0</TotalTime>
  <Pages>2</Pages>
  <Words>356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2017-05-26T01:24:00Z</dcterms:created>
  <dcterms:modified xsi:type="dcterms:W3CDTF">2017-06-14T05:52:00Z</dcterms:modified>
</cp:coreProperties>
</file>