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6EBEB485" w:rsidR="00886C9D" w:rsidRPr="00886C9D" w:rsidRDefault="002F5C08" w:rsidP="00886C9D">
          <w:pPr>
            <w:pStyle w:val="Title"/>
          </w:pPr>
          <w:r>
            <w:rPr>
              <w:rStyle w:val="TitleChar"/>
            </w:rPr>
            <w:t>School nutrition and healthy eating –</w:t>
          </w:r>
          <w:r w:rsidR="00DF1659">
            <w:rPr>
              <w:rStyle w:val="TitleChar"/>
            </w:rPr>
            <w:t xml:space="preserve"> </w:t>
          </w:r>
          <w:r>
            <w:rPr>
              <w:rStyle w:val="TitleChar"/>
            </w:rPr>
            <w:t>guidelines</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6160AE26" w:rsidR="00964B22" w:rsidRPr="00422874" w:rsidRDefault="00964B22" w:rsidP="008B638D">
          <w:pPr>
            <w:pStyle w:val="TOCHeading"/>
            <w:tabs>
              <w:tab w:val="left" w:pos="2655"/>
            </w:tabs>
            <w:rPr>
              <w:lang w:eastAsia="ja-JP"/>
            </w:rPr>
          </w:pPr>
          <w:r w:rsidRPr="00422874">
            <w:t>Contents</w:t>
          </w:r>
        </w:p>
        <w:p w14:paraId="14357203" w14:textId="1ABEB218" w:rsidR="00874A0D"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2662436" w:history="1">
            <w:r w:rsidR="00874A0D" w:rsidRPr="008720B4">
              <w:rPr>
                <w:rStyle w:val="Hyperlink"/>
                <w:noProof/>
                <w:lang w:val="en-US"/>
              </w:rPr>
              <w:t>1. Introduction</w:t>
            </w:r>
            <w:r w:rsidR="00874A0D">
              <w:rPr>
                <w:noProof/>
                <w:webHidden/>
              </w:rPr>
              <w:tab/>
            </w:r>
            <w:r w:rsidR="00874A0D">
              <w:rPr>
                <w:noProof/>
                <w:webHidden/>
              </w:rPr>
              <w:fldChar w:fldCharType="begin"/>
            </w:r>
            <w:r w:rsidR="00874A0D">
              <w:rPr>
                <w:noProof/>
                <w:webHidden/>
              </w:rPr>
              <w:instrText xml:space="preserve"> PAGEREF _Toc142662436 \h </w:instrText>
            </w:r>
            <w:r w:rsidR="00874A0D">
              <w:rPr>
                <w:noProof/>
                <w:webHidden/>
              </w:rPr>
            </w:r>
            <w:r w:rsidR="00874A0D">
              <w:rPr>
                <w:noProof/>
                <w:webHidden/>
              </w:rPr>
              <w:fldChar w:fldCharType="separate"/>
            </w:r>
            <w:r w:rsidR="00874A0D">
              <w:rPr>
                <w:noProof/>
                <w:webHidden/>
              </w:rPr>
              <w:t>3</w:t>
            </w:r>
            <w:r w:rsidR="00874A0D">
              <w:rPr>
                <w:noProof/>
                <w:webHidden/>
              </w:rPr>
              <w:fldChar w:fldCharType="end"/>
            </w:r>
          </w:hyperlink>
        </w:p>
        <w:p w14:paraId="61639BE1" w14:textId="1600F3D0"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37" w:history="1">
            <w:r w:rsidR="00874A0D" w:rsidRPr="008720B4">
              <w:rPr>
                <w:rStyle w:val="Hyperlink"/>
                <w:noProof/>
                <w:lang w:val="en-US"/>
              </w:rPr>
              <w:t>2. Understanding and using healthy food and drink categories</w:t>
            </w:r>
            <w:r w:rsidR="00874A0D">
              <w:rPr>
                <w:noProof/>
                <w:webHidden/>
              </w:rPr>
              <w:tab/>
            </w:r>
            <w:r w:rsidR="00874A0D">
              <w:rPr>
                <w:noProof/>
                <w:webHidden/>
              </w:rPr>
              <w:fldChar w:fldCharType="begin"/>
            </w:r>
            <w:r w:rsidR="00874A0D">
              <w:rPr>
                <w:noProof/>
                <w:webHidden/>
              </w:rPr>
              <w:instrText xml:space="preserve"> PAGEREF _Toc142662437 \h </w:instrText>
            </w:r>
            <w:r w:rsidR="00874A0D">
              <w:rPr>
                <w:noProof/>
                <w:webHidden/>
              </w:rPr>
            </w:r>
            <w:r w:rsidR="00874A0D">
              <w:rPr>
                <w:noProof/>
                <w:webHidden/>
              </w:rPr>
              <w:fldChar w:fldCharType="separate"/>
            </w:r>
            <w:r w:rsidR="00874A0D">
              <w:rPr>
                <w:noProof/>
                <w:webHidden/>
              </w:rPr>
              <w:t>3</w:t>
            </w:r>
            <w:r w:rsidR="00874A0D">
              <w:rPr>
                <w:noProof/>
                <w:webHidden/>
              </w:rPr>
              <w:fldChar w:fldCharType="end"/>
            </w:r>
          </w:hyperlink>
        </w:p>
        <w:p w14:paraId="455FE8D2" w14:textId="72F6D609"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38" w:history="1">
            <w:r w:rsidR="00874A0D" w:rsidRPr="008720B4">
              <w:rPr>
                <w:rStyle w:val="Hyperlink"/>
                <w:noProof/>
              </w:rPr>
              <w:t>2.1. Green - always on the menu</w:t>
            </w:r>
            <w:r w:rsidR="00874A0D">
              <w:rPr>
                <w:noProof/>
                <w:webHidden/>
              </w:rPr>
              <w:tab/>
            </w:r>
            <w:r w:rsidR="00874A0D">
              <w:rPr>
                <w:noProof/>
                <w:webHidden/>
              </w:rPr>
              <w:fldChar w:fldCharType="begin"/>
            </w:r>
            <w:r w:rsidR="00874A0D">
              <w:rPr>
                <w:noProof/>
                <w:webHidden/>
              </w:rPr>
              <w:instrText xml:space="preserve"> PAGEREF _Toc142662438 \h </w:instrText>
            </w:r>
            <w:r w:rsidR="00874A0D">
              <w:rPr>
                <w:noProof/>
                <w:webHidden/>
              </w:rPr>
            </w:r>
            <w:r w:rsidR="00874A0D">
              <w:rPr>
                <w:noProof/>
                <w:webHidden/>
              </w:rPr>
              <w:fldChar w:fldCharType="separate"/>
            </w:r>
            <w:r w:rsidR="00874A0D">
              <w:rPr>
                <w:noProof/>
                <w:webHidden/>
              </w:rPr>
              <w:t>3</w:t>
            </w:r>
            <w:r w:rsidR="00874A0D">
              <w:rPr>
                <w:noProof/>
                <w:webHidden/>
              </w:rPr>
              <w:fldChar w:fldCharType="end"/>
            </w:r>
          </w:hyperlink>
        </w:p>
        <w:p w14:paraId="0B739137" w14:textId="254D6164"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39" w:history="1">
            <w:r w:rsidR="00874A0D" w:rsidRPr="008720B4">
              <w:rPr>
                <w:rStyle w:val="Hyperlink"/>
                <w:noProof/>
              </w:rPr>
              <w:t>2.2. Amber - select carefully</w:t>
            </w:r>
            <w:r w:rsidR="00874A0D">
              <w:rPr>
                <w:noProof/>
                <w:webHidden/>
              </w:rPr>
              <w:tab/>
            </w:r>
            <w:r w:rsidR="00874A0D">
              <w:rPr>
                <w:noProof/>
                <w:webHidden/>
              </w:rPr>
              <w:fldChar w:fldCharType="begin"/>
            </w:r>
            <w:r w:rsidR="00874A0D">
              <w:rPr>
                <w:noProof/>
                <w:webHidden/>
              </w:rPr>
              <w:instrText xml:space="preserve"> PAGEREF _Toc142662439 \h </w:instrText>
            </w:r>
            <w:r w:rsidR="00874A0D">
              <w:rPr>
                <w:noProof/>
                <w:webHidden/>
              </w:rPr>
            </w:r>
            <w:r w:rsidR="00874A0D">
              <w:rPr>
                <w:noProof/>
                <w:webHidden/>
              </w:rPr>
              <w:fldChar w:fldCharType="separate"/>
            </w:r>
            <w:r w:rsidR="00874A0D">
              <w:rPr>
                <w:noProof/>
                <w:webHidden/>
              </w:rPr>
              <w:t>5</w:t>
            </w:r>
            <w:r w:rsidR="00874A0D">
              <w:rPr>
                <w:noProof/>
                <w:webHidden/>
              </w:rPr>
              <w:fldChar w:fldCharType="end"/>
            </w:r>
          </w:hyperlink>
        </w:p>
        <w:p w14:paraId="6B96A50C" w14:textId="63215792"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0" w:history="1">
            <w:r w:rsidR="00874A0D" w:rsidRPr="008720B4">
              <w:rPr>
                <w:rStyle w:val="Hyperlink"/>
                <w:noProof/>
              </w:rPr>
              <w:t>2.3. Red - not on the menu</w:t>
            </w:r>
            <w:r w:rsidR="00874A0D">
              <w:rPr>
                <w:noProof/>
                <w:webHidden/>
              </w:rPr>
              <w:tab/>
            </w:r>
            <w:r w:rsidR="00874A0D">
              <w:rPr>
                <w:noProof/>
                <w:webHidden/>
              </w:rPr>
              <w:fldChar w:fldCharType="begin"/>
            </w:r>
            <w:r w:rsidR="00874A0D">
              <w:rPr>
                <w:noProof/>
                <w:webHidden/>
              </w:rPr>
              <w:instrText xml:space="preserve"> PAGEREF _Toc142662440 \h </w:instrText>
            </w:r>
            <w:r w:rsidR="00874A0D">
              <w:rPr>
                <w:noProof/>
                <w:webHidden/>
              </w:rPr>
            </w:r>
            <w:r w:rsidR="00874A0D">
              <w:rPr>
                <w:noProof/>
                <w:webHidden/>
              </w:rPr>
              <w:fldChar w:fldCharType="separate"/>
            </w:r>
            <w:r w:rsidR="00874A0D">
              <w:rPr>
                <w:noProof/>
                <w:webHidden/>
              </w:rPr>
              <w:t>6</w:t>
            </w:r>
            <w:r w:rsidR="00874A0D">
              <w:rPr>
                <w:noProof/>
                <w:webHidden/>
              </w:rPr>
              <w:fldChar w:fldCharType="end"/>
            </w:r>
          </w:hyperlink>
        </w:p>
        <w:p w14:paraId="0D46B4CC" w14:textId="0FD3DD45"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1" w:history="1">
            <w:r w:rsidR="00874A0D" w:rsidRPr="008720B4">
              <w:rPr>
                <w:rStyle w:val="Hyperlink"/>
                <w:noProof/>
                <w:lang w:val="en-US"/>
              </w:rPr>
              <w:t>2.4.</w:t>
            </w:r>
            <w:r w:rsidR="00874A0D" w:rsidRPr="008720B4">
              <w:rPr>
                <w:rStyle w:val="Hyperlink"/>
                <w:noProof/>
              </w:rPr>
              <w:t xml:space="preserve"> Confectionery in school settings</w:t>
            </w:r>
            <w:r w:rsidR="00874A0D">
              <w:rPr>
                <w:noProof/>
                <w:webHidden/>
              </w:rPr>
              <w:tab/>
            </w:r>
            <w:r w:rsidR="00874A0D">
              <w:rPr>
                <w:noProof/>
                <w:webHidden/>
              </w:rPr>
              <w:fldChar w:fldCharType="begin"/>
            </w:r>
            <w:r w:rsidR="00874A0D">
              <w:rPr>
                <w:noProof/>
                <w:webHidden/>
              </w:rPr>
              <w:instrText xml:space="preserve"> PAGEREF _Toc142662441 \h </w:instrText>
            </w:r>
            <w:r w:rsidR="00874A0D">
              <w:rPr>
                <w:noProof/>
                <w:webHidden/>
              </w:rPr>
            </w:r>
            <w:r w:rsidR="00874A0D">
              <w:rPr>
                <w:noProof/>
                <w:webHidden/>
              </w:rPr>
              <w:fldChar w:fldCharType="separate"/>
            </w:r>
            <w:r w:rsidR="00874A0D">
              <w:rPr>
                <w:noProof/>
                <w:webHidden/>
              </w:rPr>
              <w:t>7</w:t>
            </w:r>
            <w:r w:rsidR="00874A0D">
              <w:rPr>
                <w:noProof/>
                <w:webHidden/>
              </w:rPr>
              <w:fldChar w:fldCharType="end"/>
            </w:r>
          </w:hyperlink>
        </w:p>
        <w:p w14:paraId="6C92BE43" w14:textId="05B59574"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42" w:history="1">
            <w:r w:rsidR="00874A0D" w:rsidRPr="008720B4">
              <w:rPr>
                <w:rStyle w:val="Hyperlink"/>
                <w:noProof/>
              </w:rPr>
              <w:t>3. Understanding nutrient criteria tables for amber - selected carefully food and drink</w:t>
            </w:r>
            <w:r w:rsidR="00874A0D">
              <w:rPr>
                <w:noProof/>
                <w:webHidden/>
              </w:rPr>
              <w:tab/>
            </w:r>
            <w:r w:rsidR="00874A0D">
              <w:rPr>
                <w:noProof/>
                <w:webHidden/>
              </w:rPr>
              <w:fldChar w:fldCharType="begin"/>
            </w:r>
            <w:r w:rsidR="00874A0D">
              <w:rPr>
                <w:noProof/>
                <w:webHidden/>
              </w:rPr>
              <w:instrText xml:space="preserve"> PAGEREF _Toc142662442 \h </w:instrText>
            </w:r>
            <w:r w:rsidR="00874A0D">
              <w:rPr>
                <w:noProof/>
                <w:webHidden/>
              </w:rPr>
            </w:r>
            <w:r w:rsidR="00874A0D">
              <w:rPr>
                <w:noProof/>
                <w:webHidden/>
              </w:rPr>
              <w:fldChar w:fldCharType="separate"/>
            </w:r>
            <w:r w:rsidR="00874A0D">
              <w:rPr>
                <w:noProof/>
                <w:webHidden/>
              </w:rPr>
              <w:t>7</w:t>
            </w:r>
            <w:r w:rsidR="00874A0D">
              <w:rPr>
                <w:noProof/>
                <w:webHidden/>
              </w:rPr>
              <w:fldChar w:fldCharType="end"/>
            </w:r>
          </w:hyperlink>
        </w:p>
        <w:p w14:paraId="549A0D78" w14:textId="4B210F13"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43" w:history="1">
            <w:r w:rsidR="00874A0D" w:rsidRPr="008720B4">
              <w:rPr>
                <w:rStyle w:val="Hyperlink"/>
                <w:noProof/>
              </w:rPr>
              <w:t>4. Nutrient criteria</w:t>
            </w:r>
            <w:r w:rsidR="00874A0D">
              <w:rPr>
                <w:noProof/>
                <w:webHidden/>
              </w:rPr>
              <w:tab/>
            </w:r>
            <w:r w:rsidR="00874A0D">
              <w:rPr>
                <w:noProof/>
                <w:webHidden/>
              </w:rPr>
              <w:fldChar w:fldCharType="begin"/>
            </w:r>
            <w:r w:rsidR="00874A0D">
              <w:rPr>
                <w:noProof/>
                <w:webHidden/>
              </w:rPr>
              <w:instrText xml:space="preserve"> PAGEREF _Toc142662443 \h </w:instrText>
            </w:r>
            <w:r w:rsidR="00874A0D">
              <w:rPr>
                <w:noProof/>
                <w:webHidden/>
              </w:rPr>
            </w:r>
            <w:r w:rsidR="00874A0D">
              <w:rPr>
                <w:noProof/>
                <w:webHidden/>
              </w:rPr>
              <w:fldChar w:fldCharType="separate"/>
            </w:r>
            <w:r w:rsidR="00874A0D">
              <w:rPr>
                <w:noProof/>
                <w:webHidden/>
              </w:rPr>
              <w:t>8</w:t>
            </w:r>
            <w:r w:rsidR="00874A0D">
              <w:rPr>
                <w:noProof/>
                <w:webHidden/>
              </w:rPr>
              <w:fldChar w:fldCharType="end"/>
            </w:r>
          </w:hyperlink>
        </w:p>
        <w:p w14:paraId="35039B9F" w14:textId="623172B6"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4" w:history="1">
            <w:r w:rsidR="00874A0D" w:rsidRPr="008720B4">
              <w:rPr>
                <w:rStyle w:val="Hyperlink"/>
                <w:noProof/>
              </w:rPr>
              <w:t>4.1.</w:t>
            </w:r>
            <w:r w:rsidR="00874A0D" w:rsidRPr="008720B4">
              <w:rPr>
                <w:rStyle w:val="Hyperlink"/>
                <w:noProof/>
                <w:lang w:val="en-US"/>
              </w:rPr>
              <w:t xml:space="preserve"> Table 1 – Hot food items and processed meats</w:t>
            </w:r>
            <w:r w:rsidR="00874A0D">
              <w:rPr>
                <w:noProof/>
                <w:webHidden/>
              </w:rPr>
              <w:tab/>
            </w:r>
            <w:r w:rsidR="00874A0D">
              <w:rPr>
                <w:noProof/>
                <w:webHidden/>
              </w:rPr>
              <w:fldChar w:fldCharType="begin"/>
            </w:r>
            <w:r w:rsidR="00874A0D">
              <w:rPr>
                <w:noProof/>
                <w:webHidden/>
              </w:rPr>
              <w:instrText xml:space="preserve"> PAGEREF _Toc142662444 \h </w:instrText>
            </w:r>
            <w:r w:rsidR="00874A0D">
              <w:rPr>
                <w:noProof/>
                <w:webHidden/>
              </w:rPr>
            </w:r>
            <w:r w:rsidR="00874A0D">
              <w:rPr>
                <w:noProof/>
                <w:webHidden/>
              </w:rPr>
              <w:fldChar w:fldCharType="separate"/>
            </w:r>
            <w:r w:rsidR="00874A0D">
              <w:rPr>
                <w:noProof/>
                <w:webHidden/>
              </w:rPr>
              <w:t>8</w:t>
            </w:r>
            <w:r w:rsidR="00874A0D">
              <w:rPr>
                <w:noProof/>
                <w:webHidden/>
              </w:rPr>
              <w:fldChar w:fldCharType="end"/>
            </w:r>
          </w:hyperlink>
        </w:p>
        <w:p w14:paraId="6675F33C" w14:textId="11E1967B"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5" w:history="1">
            <w:r w:rsidR="00874A0D" w:rsidRPr="008720B4">
              <w:rPr>
                <w:rStyle w:val="Hyperlink"/>
                <w:noProof/>
                <w:lang w:val="en-US"/>
              </w:rPr>
              <w:t>4.2. Table 2 – Snack food items assessed per serve</w:t>
            </w:r>
            <w:r w:rsidR="00874A0D">
              <w:rPr>
                <w:noProof/>
                <w:webHidden/>
              </w:rPr>
              <w:tab/>
            </w:r>
            <w:r w:rsidR="00874A0D">
              <w:rPr>
                <w:noProof/>
                <w:webHidden/>
              </w:rPr>
              <w:fldChar w:fldCharType="begin"/>
            </w:r>
            <w:r w:rsidR="00874A0D">
              <w:rPr>
                <w:noProof/>
                <w:webHidden/>
              </w:rPr>
              <w:instrText xml:space="preserve"> PAGEREF _Toc142662445 \h </w:instrText>
            </w:r>
            <w:r w:rsidR="00874A0D">
              <w:rPr>
                <w:noProof/>
                <w:webHidden/>
              </w:rPr>
            </w:r>
            <w:r w:rsidR="00874A0D">
              <w:rPr>
                <w:noProof/>
                <w:webHidden/>
              </w:rPr>
              <w:fldChar w:fldCharType="separate"/>
            </w:r>
            <w:r w:rsidR="00874A0D">
              <w:rPr>
                <w:noProof/>
                <w:webHidden/>
              </w:rPr>
              <w:t>8</w:t>
            </w:r>
            <w:r w:rsidR="00874A0D">
              <w:rPr>
                <w:noProof/>
                <w:webHidden/>
              </w:rPr>
              <w:fldChar w:fldCharType="end"/>
            </w:r>
          </w:hyperlink>
        </w:p>
        <w:p w14:paraId="560121C8" w14:textId="11E0E132"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6" w:history="1">
            <w:r w:rsidR="00874A0D" w:rsidRPr="008720B4">
              <w:rPr>
                <w:rStyle w:val="Hyperlink"/>
                <w:noProof/>
                <w:lang w:val="en-US"/>
              </w:rPr>
              <w:t>4.3.</w:t>
            </w:r>
            <w:r w:rsidR="00874A0D" w:rsidRPr="008720B4">
              <w:rPr>
                <w:rStyle w:val="Hyperlink"/>
                <w:noProof/>
              </w:rPr>
              <w:t xml:space="preserve"> Table 3 – Sauces, dips and soups</w:t>
            </w:r>
            <w:r w:rsidR="00874A0D">
              <w:rPr>
                <w:noProof/>
                <w:webHidden/>
              </w:rPr>
              <w:tab/>
            </w:r>
            <w:r w:rsidR="00874A0D">
              <w:rPr>
                <w:noProof/>
                <w:webHidden/>
              </w:rPr>
              <w:fldChar w:fldCharType="begin"/>
            </w:r>
            <w:r w:rsidR="00874A0D">
              <w:rPr>
                <w:noProof/>
                <w:webHidden/>
              </w:rPr>
              <w:instrText xml:space="preserve"> PAGEREF _Toc142662446 \h </w:instrText>
            </w:r>
            <w:r w:rsidR="00874A0D">
              <w:rPr>
                <w:noProof/>
                <w:webHidden/>
              </w:rPr>
            </w:r>
            <w:r w:rsidR="00874A0D">
              <w:rPr>
                <w:noProof/>
                <w:webHidden/>
              </w:rPr>
              <w:fldChar w:fldCharType="separate"/>
            </w:r>
            <w:r w:rsidR="00874A0D">
              <w:rPr>
                <w:noProof/>
                <w:webHidden/>
              </w:rPr>
              <w:t>9</w:t>
            </w:r>
            <w:r w:rsidR="00874A0D">
              <w:rPr>
                <w:noProof/>
                <w:webHidden/>
              </w:rPr>
              <w:fldChar w:fldCharType="end"/>
            </w:r>
          </w:hyperlink>
        </w:p>
        <w:p w14:paraId="0479DF75" w14:textId="313C6E4A"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7" w:history="1">
            <w:r w:rsidR="00874A0D" w:rsidRPr="008720B4">
              <w:rPr>
                <w:rStyle w:val="Hyperlink"/>
                <w:noProof/>
                <w:lang w:val="en-US"/>
              </w:rPr>
              <w:t>4.4.</w:t>
            </w:r>
            <w:r w:rsidR="00874A0D" w:rsidRPr="008720B4">
              <w:rPr>
                <w:rStyle w:val="Hyperlink"/>
                <w:noProof/>
              </w:rPr>
              <w:t xml:space="preserve"> Table 4 – </w:t>
            </w:r>
            <w:r w:rsidR="00874A0D" w:rsidRPr="008720B4">
              <w:rPr>
                <w:rStyle w:val="Hyperlink"/>
                <w:noProof/>
                <w:lang w:val="en-US"/>
              </w:rPr>
              <w:t>Breakfast cereals</w:t>
            </w:r>
            <w:r w:rsidR="00874A0D">
              <w:rPr>
                <w:noProof/>
                <w:webHidden/>
              </w:rPr>
              <w:tab/>
            </w:r>
            <w:r w:rsidR="00874A0D">
              <w:rPr>
                <w:noProof/>
                <w:webHidden/>
              </w:rPr>
              <w:fldChar w:fldCharType="begin"/>
            </w:r>
            <w:r w:rsidR="00874A0D">
              <w:rPr>
                <w:noProof/>
                <w:webHidden/>
              </w:rPr>
              <w:instrText xml:space="preserve"> PAGEREF _Toc142662447 \h </w:instrText>
            </w:r>
            <w:r w:rsidR="00874A0D">
              <w:rPr>
                <w:noProof/>
                <w:webHidden/>
              </w:rPr>
            </w:r>
            <w:r w:rsidR="00874A0D">
              <w:rPr>
                <w:noProof/>
                <w:webHidden/>
              </w:rPr>
              <w:fldChar w:fldCharType="separate"/>
            </w:r>
            <w:r w:rsidR="00874A0D">
              <w:rPr>
                <w:noProof/>
                <w:webHidden/>
              </w:rPr>
              <w:t>9</w:t>
            </w:r>
            <w:r w:rsidR="00874A0D">
              <w:rPr>
                <w:noProof/>
                <w:webHidden/>
              </w:rPr>
              <w:fldChar w:fldCharType="end"/>
            </w:r>
          </w:hyperlink>
        </w:p>
        <w:p w14:paraId="527E5143" w14:textId="7D1C94DE"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48" w:history="1">
            <w:r w:rsidR="00874A0D" w:rsidRPr="008720B4">
              <w:rPr>
                <w:rStyle w:val="Hyperlink"/>
                <w:noProof/>
              </w:rPr>
              <w:t>5. School based activities</w:t>
            </w:r>
            <w:r w:rsidR="00874A0D">
              <w:rPr>
                <w:noProof/>
                <w:webHidden/>
              </w:rPr>
              <w:tab/>
            </w:r>
            <w:r w:rsidR="00874A0D">
              <w:rPr>
                <w:noProof/>
                <w:webHidden/>
              </w:rPr>
              <w:fldChar w:fldCharType="begin"/>
            </w:r>
            <w:r w:rsidR="00874A0D">
              <w:rPr>
                <w:noProof/>
                <w:webHidden/>
              </w:rPr>
              <w:instrText xml:space="preserve"> PAGEREF _Toc142662448 \h </w:instrText>
            </w:r>
            <w:r w:rsidR="00874A0D">
              <w:rPr>
                <w:noProof/>
                <w:webHidden/>
              </w:rPr>
            </w:r>
            <w:r w:rsidR="00874A0D">
              <w:rPr>
                <w:noProof/>
                <w:webHidden/>
              </w:rPr>
              <w:fldChar w:fldCharType="separate"/>
            </w:r>
            <w:r w:rsidR="00874A0D">
              <w:rPr>
                <w:noProof/>
                <w:webHidden/>
              </w:rPr>
              <w:t>9</w:t>
            </w:r>
            <w:r w:rsidR="00874A0D">
              <w:rPr>
                <w:noProof/>
                <w:webHidden/>
              </w:rPr>
              <w:fldChar w:fldCharType="end"/>
            </w:r>
          </w:hyperlink>
        </w:p>
        <w:p w14:paraId="5300554D" w14:textId="55B00F2C"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49" w:history="1">
            <w:r w:rsidR="00874A0D" w:rsidRPr="008720B4">
              <w:rPr>
                <w:rStyle w:val="Hyperlink"/>
                <w:noProof/>
              </w:rPr>
              <w:t>5.1. Fundraising</w:t>
            </w:r>
            <w:r w:rsidR="00874A0D">
              <w:rPr>
                <w:noProof/>
                <w:webHidden/>
              </w:rPr>
              <w:tab/>
            </w:r>
            <w:r w:rsidR="00874A0D">
              <w:rPr>
                <w:noProof/>
                <w:webHidden/>
              </w:rPr>
              <w:fldChar w:fldCharType="begin"/>
            </w:r>
            <w:r w:rsidR="00874A0D">
              <w:rPr>
                <w:noProof/>
                <w:webHidden/>
              </w:rPr>
              <w:instrText xml:space="preserve"> PAGEREF _Toc142662449 \h </w:instrText>
            </w:r>
            <w:r w:rsidR="00874A0D">
              <w:rPr>
                <w:noProof/>
                <w:webHidden/>
              </w:rPr>
            </w:r>
            <w:r w:rsidR="00874A0D">
              <w:rPr>
                <w:noProof/>
                <w:webHidden/>
              </w:rPr>
              <w:fldChar w:fldCharType="separate"/>
            </w:r>
            <w:r w:rsidR="00874A0D">
              <w:rPr>
                <w:noProof/>
                <w:webHidden/>
              </w:rPr>
              <w:t>9</w:t>
            </w:r>
            <w:r w:rsidR="00874A0D">
              <w:rPr>
                <w:noProof/>
                <w:webHidden/>
              </w:rPr>
              <w:fldChar w:fldCharType="end"/>
            </w:r>
          </w:hyperlink>
        </w:p>
        <w:p w14:paraId="4ED53C45" w14:textId="7E108232"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0" w:history="1">
            <w:r w:rsidR="00874A0D" w:rsidRPr="008720B4">
              <w:rPr>
                <w:rStyle w:val="Hyperlink"/>
                <w:noProof/>
              </w:rPr>
              <w:t>5.2. Excursions including school camps</w:t>
            </w:r>
            <w:r w:rsidR="00874A0D">
              <w:rPr>
                <w:noProof/>
                <w:webHidden/>
              </w:rPr>
              <w:tab/>
            </w:r>
            <w:r w:rsidR="00874A0D">
              <w:rPr>
                <w:noProof/>
                <w:webHidden/>
              </w:rPr>
              <w:fldChar w:fldCharType="begin"/>
            </w:r>
            <w:r w:rsidR="00874A0D">
              <w:rPr>
                <w:noProof/>
                <w:webHidden/>
              </w:rPr>
              <w:instrText xml:space="preserve"> PAGEREF _Toc142662450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6575FFFA" w14:textId="295EEEA6"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1" w:history="1">
            <w:r w:rsidR="00874A0D" w:rsidRPr="008720B4">
              <w:rPr>
                <w:rStyle w:val="Hyperlink"/>
                <w:noProof/>
              </w:rPr>
              <w:t>5.3. School sport events</w:t>
            </w:r>
            <w:r w:rsidR="00874A0D">
              <w:rPr>
                <w:noProof/>
                <w:webHidden/>
              </w:rPr>
              <w:tab/>
            </w:r>
            <w:r w:rsidR="00874A0D">
              <w:rPr>
                <w:noProof/>
                <w:webHidden/>
              </w:rPr>
              <w:fldChar w:fldCharType="begin"/>
            </w:r>
            <w:r w:rsidR="00874A0D">
              <w:rPr>
                <w:noProof/>
                <w:webHidden/>
              </w:rPr>
              <w:instrText xml:space="preserve"> PAGEREF _Toc142662451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7AE9FCA6" w14:textId="3C9E0113"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2" w:history="1">
            <w:r w:rsidR="00874A0D" w:rsidRPr="008720B4">
              <w:rPr>
                <w:rStyle w:val="Hyperlink"/>
                <w:noProof/>
              </w:rPr>
              <w:t>5.4. School nutrition and breakfast programs</w:t>
            </w:r>
            <w:r w:rsidR="00874A0D">
              <w:rPr>
                <w:noProof/>
                <w:webHidden/>
              </w:rPr>
              <w:tab/>
            </w:r>
            <w:r w:rsidR="00874A0D">
              <w:rPr>
                <w:noProof/>
                <w:webHidden/>
              </w:rPr>
              <w:fldChar w:fldCharType="begin"/>
            </w:r>
            <w:r w:rsidR="00874A0D">
              <w:rPr>
                <w:noProof/>
                <w:webHidden/>
              </w:rPr>
              <w:instrText xml:space="preserve"> PAGEREF _Toc142662452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7D8E5C8B" w14:textId="7D7850C9"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3" w:history="1">
            <w:r w:rsidR="00874A0D" w:rsidRPr="008720B4">
              <w:rPr>
                <w:rStyle w:val="Hyperlink"/>
                <w:noProof/>
              </w:rPr>
              <w:t>5.5. Outside of school hours care services</w:t>
            </w:r>
            <w:r w:rsidR="00874A0D">
              <w:rPr>
                <w:noProof/>
                <w:webHidden/>
              </w:rPr>
              <w:tab/>
            </w:r>
            <w:r w:rsidR="00874A0D">
              <w:rPr>
                <w:noProof/>
                <w:webHidden/>
              </w:rPr>
              <w:fldChar w:fldCharType="begin"/>
            </w:r>
            <w:r w:rsidR="00874A0D">
              <w:rPr>
                <w:noProof/>
                <w:webHidden/>
              </w:rPr>
              <w:instrText xml:space="preserve"> PAGEREF _Toc142662453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59814498" w14:textId="06212121"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4" w:history="1">
            <w:r w:rsidR="00874A0D" w:rsidRPr="008720B4">
              <w:rPr>
                <w:rStyle w:val="Hyperlink"/>
                <w:noProof/>
              </w:rPr>
              <w:t>5.6. Food rewards</w:t>
            </w:r>
            <w:r w:rsidR="00874A0D">
              <w:rPr>
                <w:noProof/>
                <w:webHidden/>
              </w:rPr>
              <w:tab/>
            </w:r>
            <w:r w:rsidR="00874A0D">
              <w:rPr>
                <w:noProof/>
                <w:webHidden/>
              </w:rPr>
              <w:fldChar w:fldCharType="begin"/>
            </w:r>
            <w:r w:rsidR="00874A0D">
              <w:rPr>
                <w:noProof/>
                <w:webHidden/>
              </w:rPr>
              <w:instrText xml:space="preserve"> PAGEREF _Toc142662454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4F315E0C" w14:textId="494ED467"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5" w:history="1">
            <w:r w:rsidR="00874A0D" w:rsidRPr="008720B4">
              <w:rPr>
                <w:rStyle w:val="Hyperlink"/>
                <w:noProof/>
              </w:rPr>
              <w:t>5.7. Afterschool programs</w:t>
            </w:r>
            <w:r w:rsidR="00874A0D">
              <w:rPr>
                <w:noProof/>
                <w:webHidden/>
              </w:rPr>
              <w:tab/>
            </w:r>
            <w:r w:rsidR="00874A0D">
              <w:rPr>
                <w:noProof/>
                <w:webHidden/>
              </w:rPr>
              <w:fldChar w:fldCharType="begin"/>
            </w:r>
            <w:r w:rsidR="00874A0D">
              <w:rPr>
                <w:noProof/>
                <w:webHidden/>
              </w:rPr>
              <w:instrText xml:space="preserve"> PAGEREF _Toc142662455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33F1E29A" w14:textId="536B8E26"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56" w:history="1">
            <w:r w:rsidR="00874A0D" w:rsidRPr="008720B4">
              <w:rPr>
                <w:rStyle w:val="Hyperlink"/>
                <w:noProof/>
              </w:rPr>
              <w:t>6. Food allergies and intolerances</w:t>
            </w:r>
            <w:r w:rsidR="00874A0D">
              <w:rPr>
                <w:noProof/>
                <w:webHidden/>
              </w:rPr>
              <w:tab/>
            </w:r>
            <w:r w:rsidR="00874A0D">
              <w:rPr>
                <w:noProof/>
                <w:webHidden/>
              </w:rPr>
              <w:fldChar w:fldCharType="begin"/>
            </w:r>
            <w:r w:rsidR="00874A0D">
              <w:rPr>
                <w:noProof/>
                <w:webHidden/>
              </w:rPr>
              <w:instrText xml:space="preserve"> PAGEREF _Toc142662456 \h </w:instrText>
            </w:r>
            <w:r w:rsidR="00874A0D">
              <w:rPr>
                <w:noProof/>
                <w:webHidden/>
              </w:rPr>
            </w:r>
            <w:r w:rsidR="00874A0D">
              <w:rPr>
                <w:noProof/>
                <w:webHidden/>
              </w:rPr>
              <w:fldChar w:fldCharType="separate"/>
            </w:r>
            <w:r w:rsidR="00874A0D">
              <w:rPr>
                <w:noProof/>
                <w:webHidden/>
              </w:rPr>
              <w:t>10</w:t>
            </w:r>
            <w:r w:rsidR="00874A0D">
              <w:rPr>
                <w:noProof/>
                <w:webHidden/>
              </w:rPr>
              <w:fldChar w:fldCharType="end"/>
            </w:r>
          </w:hyperlink>
        </w:p>
        <w:p w14:paraId="618F0B87" w14:textId="77424298"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57" w:history="1">
            <w:r w:rsidR="00874A0D" w:rsidRPr="008720B4">
              <w:rPr>
                <w:rStyle w:val="Hyperlink"/>
                <w:noProof/>
              </w:rPr>
              <w:t>7. Resources for schools</w:t>
            </w:r>
            <w:r w:rsidR="00874A0D">
              <w:rPr>
                <w:noProof/>
                <w:webHidden/>
              </w:rPr>
              <w:tab/>
            </w:r>
            <w:r w:rsidR="00874A0D">
              <w:rPr>
                <w:noProof/>
                <w:webHidden/>
              </w:rPr>
              <w:fldChar w:fldCharType="begin"/>
            </w:r>
            <w:r w:rsidR="00874A0D">
              <w:rPr>
                <w:noProof/>
                <w:webHidden/>
              </w:rPr>
              <w:instrText xml:space="preserve"> PAGEREF _Toc142662457 \h </w:instrText>
            </w:r>
            <w:r w:rsidR="00874A0D">
              <w:rPr>
                <w:noProof/>
                <w:webHidden/>
              </w:rPr>
            </w:r>
            <w:r w:rsidR="00874A0D">
              <w:rPr>
                <w:noProof/>
                <w:webHidden/>
              </w:rPr>
              <w:fldChar w:fldCharType="separate"/>
            </w:r>
            <w:r w:rsidR="00874A0D">
              <w:rPr>
                <w:noProof/>
                <w:webHidden/>
              </w:rPr>
              <w:t>11</w:t>
            </w:r>
            <w:r w:rsidR="00874A0D">
              <w:rPr>
                <w:noProof/>
                <w:webHidden/>
              </w:rPr>
              <w:fldChar w:fldCharType="end"/>
            </w:r>
          </w:hyperlink>
        </w:p>
        <w:p w14:paraId="47BA353A" w14:textId="10194C5C"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58" w:history="1">
            <w:r w:rsidR="00874A0D" w:rsidRPr="008720B4">
              <w:rPr>
                <w:rStyle w:val="Hyperlink"/>
                <w:noProof/>
              </w:rPr>
              <w:t>8. Roles and responsibilities</w:t>
            </w:r>
            <w:r w:rsidR="00874A0D">
              <w:rPr>
                <w:noProof/>
                <w:webHidden/>
              </w:rPr>
              <w:tab/>
            </w:r>
            <w:r w:rsidR="00874A0D">
              <w:rPr>
                <w:noProof/>
                <w:webHidden/>
              </w:rPr>
              <w:fldChar w:fldCharType="begin"/>
            </w:r>
            <w:r w:rsidR="00874A0D">
              <w:rPr>
                <w:noProof/>
                <w:webHidden/>
              </w:rPr>
              <w:instrText xml:space="preserve"> PAGEREF _Toc142662458 \h </w:instrText>
            </w:r>
            <w:r w:rsidR="00874A0D">
              <w:rPr>
                <w:noProof/>
                <w:webHidden/>
              </w:rPr>
            </w:r>
            <w:r w:rsidR="00874A0D">
              <w:rPr>
                <w:noProof/>
                <w:webHidden/>
              </w:rPr>
              <w:fldChar w:fldCharType="separate"/>
            </w:r>
            <w:r w:rsidR="00874A0D">
              <w:rPr>
                <w:noProof/>
                <w:webHidden/>
              </w:rPr>
              <w:t>11</w:t>
            </w:r>
            <w:r w:rsidR="00874A0D">
              <w:rPr>
                <w:noProof/>
                <w:webHidden/>
              </w:rPr>
              <w:fldChar w:fldCharType="end"/>
            </w:r>
          </w:hyperlink>
        </w:p>
        <w:p w14:paraId="4D98BD39" w14:textId="2F0D677D"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59" w:history="1">
            <w:r w:rsidR="00874A0D" w:rsidRPr="008720B4">
              <w:rPr>
                <w:rStyle w:val="Hyperlink"/>
                <w:noProof/>
                <w:lang w:val="en-US"/>
              </w:rPr>
              <w:t>8.1. Principals</w:t>
            </w:r>
            <w:r w:rsidR="00874A0D">
              <w:rPr>
                <w:noProof/>
                <w:webHidden/>
              </w:rPr>
              <w:tab/>
            </w:r>
            <w:r w:rsidR="00874A0D">
              <w:rPr>
                <w:noProof/>
                <w:webHidden/>
              </w:rPr>
              <w:fldChar w:fldCharType="begin"/>
            </w:r>
            <w:r w:rsidR="00874A0D">
              <w:rPr>
                <w:noProof/>
                <w:webHidden/>
              </w:rPr>
              <w:instrText xml:space="preserve"> PAGEREF _Toc142662459 \h </w:instrText>
            </w:r>
            <w:r w:rsidR="00874A0D">
              <w:rPr>
                <w:noProof/>
                <w:webHidden/>
              </w:rPr>
            </w:r>
            <w:r w:rsidR="00874A0D">
              <w:rPr>
                <w:noProof/>
                <w:webHidden/>
              </w:rPr>
              <w:fldChar w:fldCharType="separate"/>
            </w:r>
            <w:r w:rsidR="00874A0D">
              <w:rPr>
                <w:noProof/>
                <w:webHidden/>
              </w:rPr>
              <w:t>11</w:t>
            </w:r>
            <w:r w:rsidR="00874A0D">
              <w:rPr>
                <w:noProof/>
                <w:webHidden/>
              </w:rPr>
              <w:fldChar w:fldCharType="end"/>
            </w:r>
          </w:hyperlink>
        </w:p>
        <w:p w14:paraId="77A014A9" w14:textId="33362A3A"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0" w:history="1">
            <w:r w:rsidR="00874A0D" w:rsidRPr="008720B4">
              <w:rPr>
                <w:rStyle w:val="Hyperlink"/>
                <w:noProof/>
                <w:lang w:val="en-US"/>
              </w:rPr>
              <w:t>8.2. School representative bodies</w:t>
            </w:r>
            <w:r w:rsidR="00874A0D">
              <w:rPr>
                <w:noProof/>
                <w:webHidden/>
              </w:rPr>
              <w:tab/>
            </w:r>
            <w:r w:rsidR="00874A0D">
              <w:rPr>
                <w:noProof/>
                <w:webHidden/>
              </w:rPr>
              <w:fldChar w:fldCharType="begin"/>
            </w:r>
            <w:r w:rsidR="00874A0D">
              <w:rPr>
                <w:noProof/>
                <w:webHidden/>
              </w:rPr>
              <w:instrText xml:space="preserve"> PAGEREF _Toc142662460 \h </w:instrText>
            </w:r>
            <w:r w:rsidR="00874A0D">
              <w:rPr>
                <w:noProof/>
                <w:webHidden/>
              </w:rPr>
            </w:r>
            <w:r w:rsidR="00874A0D">
              <w:rPr>
                <w:noProof/>
                <w:webHidden/>
              </w:rPr>
              <w:fldChar w:fldCharType="separate"/>
            </w:r>
            <w:r w:rsidR="00874A0D">
              <w:rPr>
                <w:noProof/>
                <w:webHidden/>
              </w:rPr>
              <w:t>11</w:t>
            </w:r>
            <w:r w:rsidR="00874A0D">
              <w:rPr>
                <w:noProof/>
                <w:webHidden/>
              </w:rPr>
              <w:fldChar w:fldCharType="end"/>
            </w:r>
          </w:hyperlink>
        </w:p>
        <w:p w14:paraId="5345993F" w14:textId="469ABF50"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1" w:history="1">
            <w:r w:rsidR="00874A0D" w:rsidRPr="008720B4">
              <w:rPr>
                <w:rStyle w:val="Hyperlink"/>
                <w:noProof/>
                <w:lang w:val="en-US"/>
              </w:rPr>
              <w:t>8.3. Canteen managers</w:t>
            </w:r>
            <w:r w:rsidR="00874A0D">
              <w:rPr>
                <w:noProof/>
                <w:webHidden/>
              </w:rPr>
              <w:tab/>
            </w:r>
            <w:r w:rsidR="00874A0D">
              <w:rPr>
                <w:noProof/>
                <w:webHidden/>
              </w:rPr>
              <w:fldChar w:fldCharType="begin"/>
            </w:r>
            <w:r w:rsidR="00874A0D">
              <w:rPr>
                <w:noProof/>
                <w:webHidden/>
              </w:rPr>
              <w:instrText xml:space="preserve"> PAGEREF _Toc142662461 \h </w:instrText>
            </w:r>
            <w:r w:rsidR="00874A0D">
              <w:rPr>
                <w:noProof/>
                <w:webHidden/>
              </w:rPr>
            </w:r>
            <w:r w:rsidR="00874A0D">
              <w:rPr>
                <w:noProof/>
                <w:webHidden/>
              </w:rPr>
              <w:fldChar w:fldCharType="separate"/>
            </w:r>
            <w:r w:rsidR="00874A0D">
              <w:rPr>
                <w:noProof/>
                <w:webHidden/>
              </w:rPr>
              <w:t>12</w:t>
            </w:r>
            <w:r w:rsidR="00874A0D">
              <w:rPr>
                <w:noProof/>
                <w:webHidden/>
              </w:rPr>
              <w:fldChar w:fldCharType="end"/>
            </w:r>
          </w:hyperlink>
        </w:p>
        <w:p w14:paraId="3014D77C" w14:textId="03BFADB3"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2" w:history="1">
            <w:r w:rsidR="00874A0D" w:rsidRPr="008720B4">
              <w:rPr>
                <w:rStyle w:val="Hyperlink"/>
                <w:noProof/>
                <w:lang w:val="en-US"/>
              </w:rPr>
              <w:t>8.4. Teachers and educators</w:t>
            </w:r>
            <w:r w:rsidR="00874A0D">
              <w:rPr>
                <w:noProof/>
                <w:webHidden/>
              </w:rPr>
              <w:tab/>
            </w:r>
            <w:r w:rsidR="00874A0D">
              <w:rPr>
                <w:noProof/>
                <w:webHidden/>
              </w:rPr>
              <w:fldChar w:fldCharType="begin"/>
            </w:r>
            <w:r w:rsidR="00874A0D">
              <w:rPr>
                <w:noProof/>
                <w:webHidden/>
              </w:rPr>
              <w:instrText xml:space="preserve"> PAGEREF _Toc142662462 \h </w:instrText>
            </w:r>
            <w:r w:rsidR="00874A0D">
              <w:rPr>
                <w:noProof/>
                <w:webHidden/>
              </w:rPr>
            </w:r>
            <w:r w:rsidR="00874A0D">
              <w:rPr>
                <w:noProof/>
                <w:webHidden/>
              </w:rPr>
              <w:fldChar w:fldCharType="separate"/>
            </w:r>
            <w:r w:rsidR="00874A0D">
              <w:rPr>
                <w:noProof/>
                <w:webHidden/>
              </w:rPr>
              <w:t>12</w:t>
            </w:r>
            <w:r w:rsidR="00874A0D">
              <w:rPr>
                <w:noProof/>
                <w:webHidden/>
              </w:rPr>
              <w:fldChar w:fldCharType="end"/>
            </w:r>
          </w:hyperlink>
        </w:p>
        <w:p w14:paraId="2A9B8278" w14:textId="7B590E5D"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3" w:history="1">
            <w:r w:rsidR="00874A0D" w:rsidRPr="008720B4">
              <w:rPr>
                <w:rStyle w:val="Hyperlink"/>
                <w:noProof/>
                <w:lang w:val="en-US"/>
              </w:rPr>
              <w:t>8.5. Preschools, early childhood services, breakfast programs, afterschool programs and outside of school hours care</w:t>
            </w:r>
            <w:r w:rsidR="00874A0D">
              <w:rPr>
                <w:noProof/>
                <w:webHidden/>
              </w:rPr>
              <w:tab/>
            </w:r>
            <w:r w:rsidR="00874A0D">
              <w:rPr>
                <w:noProof/>
                <w:webHidden/>
              </w:rPr>
              <w:fldChar w:fldCharType="begin"/>
            </w:r>
            <w:r w:rsidR="00874A0D">
              <w:rPr>
                <w:noProof/>
                <w:webHidden/>
              </w:rPr>
              <w:instrText xml:space="preserve"> PAGEREF _Toc142662463 \h </w:instrText>
            </w:r>
            <w:r w:rsidR="00874A0D">
              <w:rPr>
                <w:noProof/>
                <w:webHidden/>
              </w:rPr>
            </w:r>
            <w:r w:rsidR="00874A0D">
              <w:rPr>
                <w:noProof/>
                <w:webHidden/>
              </w:rPr>
              <w:fldChar w:fldCharType="separate"/>
            </w:r>
            <w:r w:rsidR="00874A0D">
              <w:rPr>
                <w:noProof/>
                <w:webHidden/>
              </w:rPr>
              <w:t>12</w:t>
            </w:r>
            <w:r w:rsidR="00874A0D">
              <w:rPr>
                <w:noProof/>
                <w:webHidden/>
              </w:rPr>
              <w:fldChar w:fldCharType="end"/>
            </w:r>
          </w:hyperlink>
        </w:p>
        <w:p w14:paraId="2AE907F1" w14:textId="38A66D50"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4" w:history="1">
            <w:r w:rsidR="00874A0D" w:rsidRPr="008720B4">
              <w:rPr>
                <w:rStyle w:val="Hyperlink"/>
                <w:noProof/>
                <w:lang w:val="en-US"/>
              </w:rPr>
              <w:t>8.6. Parents</w:t>
            </w:r>
            <w:r w:rsidR="00874A0D">
              <w:rPr>
                <w:noProof/>
                <w:webHidden/>
              </w:rPr>
              <w:tab/>
            </w:r>
            <w:r w:rsidR="00874A0D">
              <w:rPr>
                <w:noProof/>
                <w:webHidden/>
              </w:rPr>
              <w:fldChar w:fldCharType="begin"/>
            </w:r>
            <w:r w:rsidR="00874A0D">
              <w:rPr>
                <w:noProof/>
                <w:webHidden/>
              </w:rPr>
              <w:instrText xml:space="preserve"> PAGEREF _Toc142662464 \h </w:instrText>
            </w:r>
            <w:r w:rsidR="00874A0D">
              <w:rPr>
                <w:noProof/>
                <w:webHidden/>
              </w:rPr>
            </w:r>
            <w:r w:rsidR="00874A0D">
              <w:rPr>
                <w:noProof/>
                <w:webHidden/>
              </w:rPr>
              <w:fldChar w:fldCharType="separate"/>
            </w:r>
            <w:r w:rsidR="00874A0D">
              <w:rPr>
                <w:noProof/>
                <w:webHidden/>
              </w:rPr>
              <w:t>12</w:t>
            </w:r>
            <w:r w:rsidR="00874A0D">
              <w:rPr>
                <w:noProof/>
                <w:webHidden/>
              </w:rPr>
              <w:fldChar w:fldCharType="end"/>
            </w:r>
          </w:hyperlink>
        </w:p>
        <w:p w14:paraId="48E273EE" w14:textId="6BBA973B"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65" w:history="1">
            <w:r w:rsidR="00874A0D" w:rsidRPr="008720B4">
              <w:rPr>
                <w:rStyle w:val="Hyperlink"/>
                <w:noProof/>
                <w:lang w:val="en-US"/>
              </w:rPr>
              <w:t>9. Definitions</w:t>
            </w:r>
            <w:r w:rsidR="00874A0D">
              <w:rPr>
                <w:noProof/>
                <w:webHidden/>
              </w:rPr>
              <w:tab/>
            </w:r>
            <w:r w:rsidR="00874A0D">
              <w:rPr>
                <w:noProof/>
                <w:webHidden/>
              </w:rPr>
              <w:fldChar w:fldCharType="begin"/>
            </w:r>
            <w:r w:rsidR="00874A0D">
              <w:rPr>
                <w:noProof/>
                <w:webHidden/>
              </w:rPr>
              <w:instrText xml:space="preserve"> PAGEREF _Toc142662465 \h </w:instrText>
            </w:r>
            <w:r w:rsidR="00874A0D">
              <w:rPr>
                <w:noProof/>
                <w:webHidden/>
              </w:rPr>
            </w:r>
            <w:r w:rsidR="00874A0D">
              <w:rPr>
                <w:noProof/>
                <w:webHidden/>
              </w:rPr>
              <w:fldChar w:fldCharType="separate"/>
            </w:r>
            <w:r w:rsidR="00874A0D">
              <w:rPr>
                <w:noProof/>
                <w:webHidden/>
              </w:rPr>
              <w:t>13</w:t>
            </w:r>
            <w:r w:rsidR="00874A0D">
              <w:rPr>
                <w:noProof/>
                <w:webHidden/>
              </w:rPr>
              <w:fldChar w:fldCharType="end"/>
            </w:r>
          </w:hyperlink>
        </w:p>
        <w:p w14:paraId="328640F6" w14:textId="4B2B8FE0" w:rsidR="00874A0D" w:rsidRDefault="003F052D">
          <w:pPr>
            <w:pStyle w:val="TOC1"/>
            <w:rPr>
              <w:rFonts w:asciiTheme="minorHAnsi" w:eastAsiaTheme="minorEastAsia" w:hAnsiTheme="minorHAnsi" w:cstheme="minorBidi"/>
              <w:b w:val="0"/>
              <w:noProof/>
              <w:kern w:val="2"/>
              <w:lang w:eastAsia="en-AU"/>
              <w14:ligatures w14:val="standardContextual"/>
            </w:rPr>
          </w:pPr>
          <w:hyperlink w:anchor="_Toc142662466" w:history="1">
            <w:r w:rsidR="00874A0D" w:rsidRPr="008720B4">
              <w:rPr>
                <w:rStyle w:val="Hyperlink"/>
                <w:noProof/>
                <w:lang w:eastAsia="en-AU"/>
              </w:rPr>
              <w:t>10. Related documents, legislation, guidelines and resources</w:t>
            </w:r>
            <w:r w:rsidR="00874A0D">
              <w:rPr>
                <w:noProof/>
                <w:webHidden/>
              </w:rPr>
              <w:tab/>
            </w:r>
            <w:r w:rsidR="00874A0D">
              <w:rPr>
                <w:noProof/>
                <w:webHidden/>
              </w:rPr>
              <w:fldChar w:fldCharType="begin"/>
            </w:r>
            <w:r w:rsidR="00874A0D">
              <w:rPr>
                <w:noProof/>
                <w:webHidden/>
              </w:rPr>
              <w:instrText xml:space="preserve"> PAGEREF _Toc142662466 \h </w:instrText>
            </w:r>
            <w:r w:rsidR="00874A0D">
              <w:rPr>
                <w:noProof/>
                <w:webHidden/>
              </w:rPr>
            </w:r>
            <w:r w:rsidR="00874A0D">
              <w:rPr>
                <w:noProof/>
                <w:webHidden/>
              </w:rPr>
              <w:fldChar w:fldCharType="separate"/>
            </w:r>
            <w:r w:rsidR="00874A0D">
              <w:rPr>
                <w:noProof/>
                <w:webHidden/>
              </w:rPr>
              <w:t>14</w:t>
            </w:r>
            <w:r w:rsidR="00874A0D">
              <w:rPr>
                <w:noProof/>
                <w:webHidden/>
              </w:rPr>
              <w:fldChar w:fldCharType="end"/>
            </w:r>
          </w:hyperlink>
        </w:p>
        <w:p w14:paraId="6376EC7D" w14:textId="15741D9A"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7" w:history="1">
            <w:r w:rsidR="00874A0D" w:rsidRPr="008720B4">
              <w:rPr>
                <w:rStyle w:val="Hyperlink"/>
                <w:noProof/>
              </w:rPr>
              <w:t>10.1. Supporting documents</w:t>
            </w:r>
            <w:r w:rsidR="00874A0D">
              <w:rPr>
                <w:noProof/>
                <w:webHidden/>
              </w:rPr>
              <w:tab/>
            </w:r>
            <w:r w:rsidR="00874A0D">
              <w:rPr>
                <w:noProof/>
                <w:webHidden/>
              </w:rPr>
              <w:fldChar w:fldCharType="begin"/>
            </w:r>
            <w:r w:rsidR="00874A0D">
              <w:rPr>
                <w:noProof/>
                <w:webHidden/>
              </w:rPr>
              <w:instrText xml:space="preserve"> PAGEREF _Toc142662467 \h </w:instrText>
            </w:r>
            <w:r w:rsidR="00874A0D">
              <w:rPr>
                <w:noProof/>
                <w:webHidden/>
              </w:rPr>
            </w:r>
            <w:r w:rsidR="00874A0D">
              <w:rPr>
                <w:noProof/>
                <w:webHidden/>
              </w:rPr>
              <w:fldChar w:fldCharType="separate"/>
            </w:r>
            <w:r w:rsidR="00874A0D">
              <w:rPr>
                <w:noProof/>
                <w:webHidden/>
              </w:rPr>
              <w:t>14</w:t>
            </w:r>
            <w:r w:rsidR="00874A0D">
              <w:rPr>
                <w:noProof/>
                <w:webHidden/>
              </w:rPr>
              <w:fldChar w:fldCharType="end"/>
            </w:r>
          </w:hyperlink>
        </w:p>
        <w:p w14:paraId="645B706B" w14:textId="5DC3CF5D"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8" w:history="1">
            <w:r w:rsidR="00874A0D" w:rsidRPr="008720B4">
              <w:rPr>
                <w:rStyle w:val="Hyperlink"/>
                <w:noProof/>
              </w:rPr>
              <w:t>10.2. Legislation</w:t>
            </w:r>
            <w:r w:rsidR="00874A0D">
              <w:rPr>
                <w:noProof/>
                <w:webHidden/>
              </w:rPr>
              <w:tab/>
            </w:r>
            <w:r w:rsidR="00874A0D">
              <w:rPr>
                <w:noProof/>
                <w:webHidden/>
              </w:rPr>
              <w:fldChar w:fldCharType="begin"/>
            </w:r>
            <w:r w:rsidR="00874A0D">
              <w:rPr>
                <w:noProof/>
                <w:webHidden/>
              </w:rPr>
              <w:instrText xml:space="preserve"> PAGEREF _Toc142662468 \h </w:instrText>
            </w:r>
            <w:r w:rsidR="00874A0D">
              <w:rPr>
                <w:noProof/>
                <w:webHidden/>
              </w:rPr>
            </w:r>
            <w:r w:rsidR="00874A0D">
              <w:rPr>
                <w:noProof/>
                <w:webHidden/>
              </w:rPr>
              <w:fldChar w:fldCharType="separate"/>
            </w:r>
            <w:r w:rsidR="00874A0D">
              <w:rPr>
                <w:noProof/>
                <w:webHidden/>
              </w:rPr>
              <w:t>14</w:t>
            </w:r>
            <w:r w:rsidR="00874A0D">
              <w:rPr>
                <w:noProof/>
                <w:webHidden/>
              </w:rPr>
              <w:fldChar w:fldCharType="end"/>
            </w:r>
          </w:hyperlink>
        </w:p>
        <w:p w14:paraId="22F4A020" w14:textId="5C0173CB"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69" w:history="1">
            <w:r w:rsidR="00874A0D" w:rsidRPr="008720B4">
              <w:rPr>
                <w:rStyle w:val="Hyperlink"/>
                <w:noProof/>
              </w:rPr>
              <w:t>10.3. Guidelines</w:t>
            </w:r>
            <w:r w:rsidR="00874A0D">
              <w:rPr>
                <w:noProof/>
                <w:webHidden/>
              </w:rPr>
              <w:tab/>
            </w:r>
            <w:r w:rsidR="00874A0D">
              <w:rPr>
                <w:noProof/>
                <w:webHidden/>
              </w:rPr>
              <w:fldChar w:fldCharType="begin"/>
            </w:r>
            <w:r w:rsidR="00874A0D">
              <w:rPr>
                <w:noProof/>
                <w:webHidden/>
              </w:rPr>
              <w:instrText xml:space="preserve"> PAGEREF _Toc142662469 \h </w:instrText>
            </w:r>
            <w:r w:rsidR="00874A0D">
              <w:rPr>
                <w:noProof/>
                <w:webHidden/>
              </w:rPr>
            </w:r>
            <w:r w:rsidR="00874A0D">
              <w:rPr>
                <w:noProof/>
                <w:webHidden/>
              </w:rPr>
              <w:fldChar w:fldCharType="separate"/>
            </w:r>
            <w:r w:rsidR="00874A0D">
              <w:rPr>
                <w:noProof/>
                <w:webHidden/>
              </w:rPr>
              <w:t>14</w:t>
            </w:r>
            <w:r w:rsidR="00874A0D">
              <w:rPr>
                <w:noProof/>
                <w:webHidden/>
              </w:rPr>
              <w:fldChar w:fldCharType="end"/>
            </w:r>
          </w:hyperlink>
        </w:p>
        <w:p w14:paraId="1DAFAAA4" w14:textId="34B1DA03" w:rsidR="00874A0D" w:rsidRDefault="003F052D">
          <w:pPr>
            <w:pStyle w:val="TOC2"/>
            <w:rPr>
              <w:rFonts w:asciiTheme="minorHAnsi" w:eastAsiaTheme="minorEastAsia" w:hAnsiTheme="minorHAnsi" w:cstheme="minorBidi"/>
              <w:noProof/>
              <w:kern w:val="2"/>
              <w:lang w:eastAsia="en-AU"/>
              <w14:ligatures w14:val="standardContextual"/>
            </w:rPr>
          </w:pPr>
          <w:hyperlink w:anchor="_Toc142662470" w:history="1">
            <w:r w:rsidR="00874A0D" w:rsidRPr="008720B4">
              <w:rPr>
                <w:rStyle w:val="Hyperlink"/>
                <w:noProof/>
              </w:rPr>
              <w:t>10.4. Resources</w:t>
            </w:r>
            <w:r w:rsidR="00874A0D">
              <w:rPr>
                <w:noProof/>
                <w:webHidden/>
              </w:rPr>
              <w:tab/>
            </w:r>
            <w:r w:rsidR="00874A0D">
              <w:rPr>
                <w:noProof/>
                <w:webHidden/>
              </w:rPr>
              <w:fldChar w:fldCharType="begin"/>
            </w:r>
            <w:r w:rsidR="00874A0D">
              <w:rPr>
                <w:noProof/>
                <w:webHidden/>
              </w:rPr>
              <w:instrText xml:space="preserve"> PAGEREF _Toc142662470 \h </w:instrText>
            </w:r>
            <w:r w:rsidR="00874A0D">
              <w:rPr>
                <w:noProof/>
                <w:webHidden/>
              </w:rPr>
            </w:r>
            <w:r w:rsidR="00874A0D">
              <w:rPr>
                <w:noProof/>
                <w:webHidden/>
              </w:rPr>
              <w:fldChar w:fldCharType="separate"/>
            </w:r>
            <w:r w:rsidR="00874A0D">
              <w:rPr>
                <w:noProof/>
                <w:webHidden/>
              </w:rPr>
              <w:t>14</w:t>
            </w:r>
            <w:r w:rsidR="00874A0D">
              <w:rPr>
                <w:noProof/>
                <w:webHidden/>
              </w:rPr>
              <w:fldChar w:fldCharType="end"/>
            </w:r>
          </w:hyperlink>
        </w:p>
        <w:p w14:paraId="71AF4E6D" w14:textId="77322633"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1796EC65" w14:textId="308A70E9" w:rsidR="008D0D3D" w:rsidRDefault="00D855CE" w:rsidP="008D0D3D">
      <w:pPr>
        <w:spacing w:before="200"/>
      </w:pPr>
      <w:r>
        <w:lastRenderedPageBreak/>
        <w:t>R</w:t>
      </w:r>
      <w:r w:rsidR="008D0D3D" w:rsidRPr="006A6AF8">
        <w:t xml:space="preserve">ead </w:t>
      </w:r>
      <w:r>
        <w:t xml:space="preserve">this document </w:t>
      </w:r>
      <w:r w:rsidR="008D0D3D" w:rsidRPr="006A6AF8">
        <w:t xml:space="preserve">with the </w:t>
      </w:r>
      <w:r w:rsidR="008D0D3D" w:rsidRPr="00A22B9B">
        <w:rPr>
          <w:lang w:val="en-US"/>
        </w:rPr>
        <w:t xml:space="preserve">School </w:t>
      </w:r>
      <w:r w:rsidR="008D0D3D" w:rsidRPr="00A22B9B">
        <w:rPr>
          <w:rFonts w:cs="Arial"/>
          <w:bCs/>
          <w:lang w:val="en-US"/>
        </w:rPr>
        <w:t>n</w:t>
      </w:r>
      <w:r w:rsidR="008D0D3D" w:rsidRPr="00A22B9B">
        <w:rPr>
          <w:lang w:val="en-US"/>
        </w:rPr>
        <w:t xml:space="preserve">utrition and </w:t>
      </w:r>
      <w:r w:rsidR="008D0D3D" w:rsidRPr="00A22B9B">
        <w:rPr>
          <w:rFonts w:cs="Arial"/>
          <w:bCs/>
          <w:lang w:val="en-US"/>
        </w:rPr>
        <w:t>h</w:t>
      </w:r>
      <w:r w:rsidR="008D0D3D" w:rsidRPr="00A22B9B">
        <w:rPr>
          <w:lang w:val="en-US"/>
        </w:rPr>
        <w:t xml:space="preserve">ealthy </w:t>
      </w:r>
      <w:r w:rsidR="008D0D3D" w:rsidRPr="00A22B9B">
        <w:rPr>
          <w:rFonts w:cs="Arial"/>
          <w:bCs/>
          <w:lang w:val="en-US"/>
        </w:rPr>
        <w:t>e</w:t>
      </w:r>
      <w:r w:rsidR="008D0D3D" w:rsidRPr="00A22B9B">
        <w:rPr>
          <w:lang w:val="en-US"/>
        </w:rPr>
        <w:t>ating</w:t>
      </w:r>
      <w:r w:rsidR="008D0D3D" w:rsidRPr="00A22B9B">
        <w:t xml:space="preserve"> policy</w:t>
      </w:r>
      <w:r w:rsidR="008D0D3D">
        <w:t>.</w:t>
      </w:r>
    </w:p>
    <w:p w14:paraId="734D52D7" w14:textId="05A6F37C" w:rsidR="003B213A" w:rsidRPr="002A3138" w:rsidRDefault="00621FCB" w:rsidP="003B213A">
      <w:pPr>
        <w:pStyle w:val="Heading1"/>
        <w:rPr>
          <w:lang w:val="en-US"/>
        </w:rPr>
      </w:pPr>
      <w:bookmarkStart w:id="0" w:name="_Toc142662436"/>
      <w:r w:rsidRPr="002A3138">
        <w:rPr>
          <w:lang w:val="en-US"/>
        </w:rPr>
        <w:t>I</w:t>
      </w:r>
      <w:r>
        <w:rPr>
          <w:lang w:val="en-US"/>
        </w:rPr>
        <w:t>ntroduction</w:t>
      </w:r>
      <w:bookmarkEnd w:id="0"/>
    </w:p>
    <w:p w14:paraId="7C7CDDC9" w14:textId="6224BF7D" w:rsidR="003B213A" w:rsidRDefault="003B213A" w:rsidP="003B213A">
      <w:pPr>
        <w:rPr>
          <w:rFonts w:cs="Arial"/>
          <w:bCs/>
          <w:lang w:val="en-US"/>
        </w:rPr>
      </w:pPr>
      <w:r>
        <w:rPr>
          <w:rFonts w:cs="Arial"/>
          <w:bCs/>
          <w:lang w:val="en-US"/>
        </w:rPr>
        <w:t xml:space="preserve">In order to improve access to healthy food and drink choices in Northern Territory </w:t>
      </w:r>
      <w:r w:rsidR="006B7C2D">
        <w:rPr>
          <w:rFonts w:cs="Arial"/>
          <w:bCs/>
          <w:lang w:val="en-US"/>
        </w:rPr>
        <w:t xml:space="preserve">Government </w:t>
      </w:r>
      <w:r>
        <w:rPr>
          <w:rFonts w:cs="Arial"/>
          <w:bCs/>
          <w:lang w:val="en-US"/>
        </w:rPr>
        <w:t>schools, t</w:t>
      </w:r>
      <w:r w:rsidRPr="0088769C">
        <w:rPr>
          <w:rFonts w:cs="Arial"/>
          <w:bCs/>
          <w:lang w:val="en-US"/>
        </w:rPr>
        <w:t xml:space="preserve">he </w:t>
      </w:r>
      <w:r>
        <w:rPr>
          <w:rFonts w:cs="Arial"/>
          <w:bCs/>
          <w:lang w:val="en-US"/>
        </w:rPr>
        <w:t>Department of Education (d</w:t>
      </w:r>
      <w:r w:rsidRPr="0088769C">
        <w:rPr>
          <w:rFonts w:cs="Arial"/>
          <w:bCs/>
          <w:lang w:val="en-US"/>
        </w:rPr>
        <w:t>epartment</w:t>
      </w:r>
      <w:r>
        <w:rPr>
          <w:rFonts w:cs="Arial"/>
          <w:bCs/>
          <w:lang w:val="en-US"/>
        </w:rPr>
        <w:t>)</w:t>
      </w:r>
      <w:r w:rsidRPr="0088769C">
        <w:rPr>
          <w:rFonts w:cs="Arial"/>
          <w:bCs/>
          <w:lang w:val="en-US"/>
        </w:rPr>
        <w:t xml:space="preserve"> </w:t>
      </w:r>
      <w:r>
        <w:rPr>
          <w:rFonts w:cs="Arial"/>
          <w:bCs/>
          <w:lang w:val="en-US"/>
        </w:rPr>
        <w:t xml:space="preserve">requires all schools to use </w:t>
      </w:r>
      <w:r w:rsidRPr="0088769C">
        <w:rPr>
          <w:rFonts w:cs="Arial"/>
          <w:bCs/>
          <w:lang w:val="en-US"/>
        </w:rPr>
        <w:t>the</w:t>
      </w:r>
      <w:r>
        <w:rPr>
          <w:rFonts w:cs="Arial"/>
          <w:bCs/>
          <w:lang w:val="en-US"/>
        </w:rPr>
        <w:t xml:space="preserve"> food categories in the</w:t>
      </w:r>
      <w:r w:rsidRPr="0088769C">
        <w:rPr>
          <w:rFonts w:cs="Arial"/>
          <w:bCs/>
          <w:lang w:val="en-US"/>
        </w:rPr>
        <w:t xml:space="preserve"> </w:t>
      </w:r>
      <w:r w:rsidR="00DB14F2" w:rsidRPr="00A22B9B">
        <w:t xml:space="preserve">National </w:t>
      </w:r>
      <w:r w:rsidR="00E2336C">
        <w:t>h</w:t>
      </w:r>
      <w:r w:rsidR="00DB14F2" w:rsidRPr="00A22B9B">
        <w:t xml:space="preserve">ealthy </w:t>
      </w:r>
      <w:r w:rsidR="00E2336C">
        <w:t>s</w:t>
      </w:r>
      <w:r w:rsidR="00DB14F2" w:rsidRPr="00A22B9B">
        <w:t xml:space="preserve">chool </w:t>
      </w:r>
      <w:r w:rsidR="00E2336C">
        <w:t>c</w:t>
      </w:r>
      <w:r w:rsidR="00DB14F2" w:rsidRPr="00A22B9B">
        <w:t xml:space="preserve">anteen </w:t>
      </w:r>
      <w:r w:rsidR="00E2336C">
        <w:t>g</w:t>
      </w:r>
      <w:r w:rsidR="00DB14F2" w:rsidRPr="00A22B9B">
        <w:t>uidelines</w:t>
      </w:r>
      <w:r w:rsidRPr="00DB14F2">
        <w:rPr>
          <w:rFonts w:cs="Arial"/>
          <w:bCs/>
          <w:lang w:val="en-US"/>
        </w:rPr>
        <w:t xml:space="preserve"> </w:t>
      </w:r>
      <w:r w:rsidRPr="00B276DF">
        <w:rPr>
          <w:rFonts w:cs="Arial"/>
          <w:bCs/>
          <w:lang w:val="en-US"/>
        </w:rPr>
        <w:t xml:space="preserve">when providing any food or </w:t>
      </w:r>
      <w:r>
        <w:rPr>
          <w:rFonts w:cs="Arial"/>
          <w:bCs/>
          <w:lang w:val="en-US"/>
        </w:rPr>
        <w:t>drinks</w:t>
      </w:r>
      <w:r w:rsidRPr="00B276DF">
        <w:rPr>
          <w:rFonts w:cs="Arial"/>
          <w:bCs/>
          <w:lang w:val="en-US"/>
        </w:rPr>
        <w:t xml:space="preserve"> to students.</w:t>
      </w:r>
    </w:p>
    <w:p w14:paraId="324C9048" w14:textId="7796A4CA" w:rsidR="003B213A" w:rsidRPr="00454B6D" w:rsidRDefault="003B213A" w:rsidP="003B213A">
      <w:pPr>
        <w:rPr>
          <w:rFonts w:cs="Arial"/>
          <w:bCs/>
          <w:lang w:val="en-US"/>
        </w:rPr>
      </w:pPr>
      <w:r>
        <w:rPr>
          <w:rFonts w:cs="Arial"/>
          <w:bCs/>
          <w:lang w:val="en-US"/>
        </w:rPr>
        <w:t xml:space="preserve">The department </w:t>
      </w:r>
      <w:r w:rsidRPr="00436FB6">
        <w:rPr>
          <w:rFonts w:cs="Arial"/>
          <w:bCs/>
          <w:shd w:val="clear" w:color="auto" w:fill="FFFFFF" w:themeFill="background1"/>
          <w:lang w:val="en-US"/>
        </w:rPr>
        <w:t>acknowledges the complexities behind providing nutritious food and drinks to students however, in the interest of the</w:t>
      </w:r>
      <w:r>
        <w:rPr>
          <w:rFonts w:cs="Arial"/>
          <w:bCs/>
          <w:shd w:val="clear" w:color="auto" w:fill="FFFFFF" w:themeFill="background1"/>
          <w:lang w:val="en-US"/>
        </w:rPr>
        <w:t xml:space="preserve"> current and</w:t>
      </w:r>
      <w:r w:rsidRPr="00436FB6">
        <w:rPr>
          <w:rFonts w:cs="Arial"/>
          <w:bCs/>
          <w:shd w:val="clear" w:color="auto" w:fill="FFFFFF" w:themeFill="background1"/>
          <w:lang w:val="en-US"/>
        </w:rPr>
        <w:t xml:space="preserve"> future health of our students</w:t>
      </w:r>
      <w:r>
        <w:rPr>
          <w:rFonts w:cs="Arial"/>
          <w:bCs/>
          <w:shd w:val="clear" w:color="auto" w:fill="FFFFFF" w:themeFill="background1"/>
          <w:lang w:val="en-US"/>
        </w:rPr>
        <w:t>,</w:t>
      </w:r>
      <w:r w:rsidRPr="00436FB6">
        <w:rPr>
          <w:rFonts w:cs="Arial"/>
          <w:bCs/>
          <w:shd w:val="clear" w:color="auto" w:fill="FFFFFF" w:themeFill="background1"/>
          <w:lang w:val="en-US"/>
        </w:rPr>
        <w:t xml:space="preserve"> all efforts must be made to ensure compliance with these guidelines</w:t>
      </w:r>
      <w:r w:rsidRPr="00436FB6">
        <w:rPr>
          <w:rFonts w:cs="Arial"/>
          <w:bCs/>
          <w:lang w:val="en-US"/>
        </w:rPr>
        <w:t xml:space="preserve">. </w:t>
      </w:r>
      <w:r>
        <w:rPr>
          <w:rFonts w:cs="Arial"/>
          <w:bCs/>
          <w:lang w:val="en-US"/>
        </w:rPr>
        <w:t>Food</w:t>
      </w:r>
      <w:r w:rsidRPr="0088769C">
        <w:rPr>
          <w:rFonts w:cs="Arial"/>
          <w:bCs/>
          <w:lang w:val="en-US"/>
        </w:rPr>
        <w:t xml:space="preserve"> and drinks </w:t>
      </w:r>
      <w:r>
        <w:rPr>
          <w:rFonts w:cs="Arial"/>
          <w:bCs/>
          <w:lang w:val="en-US"/>
        </w:rPr>
        <w:t>are</w:t>
      </w:r>
      <w:r w:rsidRPr="0088769C">
        <w:rPr>
          <w:rFonts w:cs="Arial"/>
          <w:bCs/>
          <w:lang w:val="en-US"/>
        </w:rPr>
        <w:t xml:space="preserve"> classified according to the amount of nutrients they provide and are based on </w:t>
      </w:r>
      <w:r w:rsidRPr="007B27C8">
        <w:rPr>
          <w:rFonts w:cs="Arial"/>
          <w:bCs/>
          <w:lang w:val="en-US"/>
        </w:rPr>
        <w:t xml:space="preserve">the </w:t>
      </w:r>
      <w:r w:rsidR="00DB14F2" w:rsidRPr="00A22B9B">
        <w:t xml:space="preserve">National </w:t>
      </w:r>
      <w:r w:rsidR="00175437">
        <w:t>h</w:t>
      </w:r>
      <w:r w:rsidR="00DB14F2" w:rsidRPr="00A22B9B">
        <w:t xml:space="preserve">ealthy </w:t>
      </w:r>
      <w:r w:rsidR="00175437">
        <w:t>s</w:t>
      </w:r>
      <w:r w:rsidR="00DB14F2" w:rsidRPr="00A22B9B">
        <w:t xml:space="preserve">chool </w:t>
      </w:r>
      <w:r w:rsidR="00175437">
        <w:t>c</w:t>
      </w:r>
      <w:r w:rsidR="00DB14F2" w:rsidRPr="00A22B9B">
        <w:t xml:space="preserve">anteen </w:t>
      </w:r>
      <w:r w:rsidR="00175437">
        <w:t>g</w:t>
      </w:r>
      <w:r w:rsidR="00DB14F2" w:rsidRPr="00A22B9B">
        <w:t>uidelines</w:t>
      </w:r>
      <w:r w:rsidRPr="007B27C8">
        <w:rPr>
          <w:rFonts w:cs="Arial"/>
          <w:bCs/>
          <w:lang w:val="en-US"/>
        </w:rPr>
        <w:t xml:space="preserve">, the </w:t>
      </w:r>
      <w:r w:rsidR="00DB14F2" w:rsidRPr="00A22B9B">
        <w:t xml:space="preserve">Federation of </w:t>
      </w:r>
      <w:r w:rsidR="00BE0365">
        <w:t>c</w:t>
      </w:r>
      <w:r w:rsidR="00DB14F2" w:rsidRPr="00A22B9B">
        <w:t xml:space="preserve">anteens in </w:t>
      </w:r>
      <w:r w:rsidR="00BE0365">
        <w:t>s</w:t>
      </w:r>
      <w:r w:rsidR="00DB14F2" w:rsidRPr="00A22B9B">
        <w:t>chools</w:t>
      </w:r>
      <w:r w:rsidRPr="00DB14F2">
        <w:rPr>
          <w:rFonts w:cs="Arial"/>
          <w:bCs/>
          <w:lang w:val="en-US"/>
        </w:rPr>
        <w:t xml:space="preserve">, </w:t>
      </w:r>
      <w:r w:rsidRPr="007B27C8">
        <w:rPr>
          <w:rFonts w:cs="Arial"/>
          <w:bCs/>
          <w:lang w:val="en-US"/>
        </w:rPr>
        <w:t xml:space="preserve">as well as the </w:t>
      </w:r>
      <w:r w:rsidR="00DB14F2" w:rsidRPr="00A22B9B">
        <w:t xml:space="preserve">Australian </w:t>
      </w:r>
      <w:r w:rsidR="00BE0365">
        <w:t>g</w:t>
      </w:r>
      <w:r w:rsidR="00DB14F2" w:rsidRPr="00A22B9B">
        <w:t xml:space="preserve">uide to </w:t>
      </w:r>
      <w:r w:rsidR="00BE0365">
        <w:t>h</w:t>
      </w:r>
      <w:r w:rsidR="00DB14F2" w:rsidRPr="00A22B9B">
        <w:t xml:space="preserve">ealthy </w:t>
      </w:r>
      <w:r w:rsidR="00BE0365">
        <w:t>e</w:t>
      </w:r>
      <w:r w:rsidR="00DB14F2" w:rsidRPr="00A22B9B">
        <w:t>ating</w:t>
      </w:r>
      <w:r w:rsidRPr="00DB14F2">
        <w:rPr>
          <w:rFonts w:cs="Arial"/>
          <w:bCs/>
          <w:lang w:val="en-US"/>
        </w:rPr>
        <w:t>.</w:t>
      </w:r>
    </w:p>
    <w:p w14:paraId="6607163C" w14:textId="5E4E57C6" w:rsidR="003B213A" w:rsidRDefault="003B213A" w:rsidP="003B213A">
      <w:pPr>
        <w:pStyle w:val="ListParagraph"/>
        <w:rPr>
          <w:rFonts w:cs="Arial"/>
          <w:bCs/>
          <w:lang w:val="en-US"/>
        </w:rPr>
      </w:pPr>
      <w:r w:rsidRPr="00787181">
        <w:rPr>
          <w:rFonts w:cs="Arial"/>
          <w:bCs/>
          <w:lang w:val="en-US"/>
        </w:rPr>
        <w:t xml:space="preserve">School canteens, vending machines, nutrition education, fundraising, excursions, school sport events, </w:t>
      </w:r>
      <w:r>
        <w:rPr>
          <w:rFonts w:cs="Arial"/>
          <w:bCs/>
          <w:lang w:val="en-US"/>
        </w:rPr>
        <w:t>school nutrition programs,</w:t>
      </w:r>
      <w:r w:rsidRPr="00787181">
        <w:rPr>
          <w:rFonts w:cs="Arial"/>
          <w:bCs/>
          <w:lang w:val="en-US"/>
        </w:rPr>
        <w:t xml:space="preserve"> </w:t>
      </w:r>
      <w:r>
        <w:rPr>
          <w:rFonts w:cs="Arial"/>
          <w:bCs/>
          <w:lang w:val="en-US"/>
        </w:rPr>
        <w:t>classrooms</w:t>
      </w:r>
      <w:r w:rsidR="00DB14F2">
        <w:rPr>
          <w:rFonts w:cs="Arial"/>
          <w:bCs/>
          <w:lang w:val="en-US"/>
        </w:rPr>
        <w:t xml:space="preserve"> </w:t>
      </w:r>
      <w:r>
        <w:rPr>
          <w:rFonts w:cs="Arial"/>
          <w:bCs/>
          <w:lang w:val="en-US"/>
        </w:rPr>
        <w:t xml:space="preserve">including classroom rewards, preschools, early childhood services, </w:t>
      </w:r>
      <w:r w:rsidRPr="00787181">
        <w:rPr>
          <w:rFonts w:cs="Arial"/>
          <w:bCs/>
          <w:lang w:val="en-US"/>
        </w:rPr>
        <w:t xml:space="preserve">breakfast </w:t>
      </w:r>
      <w:r>
        <w:rPr>
          <w:rFonts w:cs="Arial"/>
          <w:bCs/>
          <w:lang w:val="en-US"/>
        </w:rPr>
        <w:t xml:space="preserve">programs, afterschool programs </w:t>
      </w:r>
      <w:r w:rsidRPr="00787181">
        <w:rPr>
          <w:rFonts w:cs="Arial"/>
          <w:bCs/>
          <w:lang w:val="en-US"/>
        </w:rPr>
        <w:t xml:space="preserve">and </w:t>
      </w:r>
      <w:r>
        <w:rPr>
          <w:rFonts w:cs="Arial"/>
          <w:bCs/>
          <w:lang w:val="en-US"/>
        </w:rPr>
        <w:t xml:space="preserve">outside of school hours care services </w:t>
      </w:r>
      <w:r w:rsidRPr="00787181">
        <w:rPr>
          <w:rFonts w:cs="Arial"/>
          <w:bCs/>
          <w:lang w:val="en-US"/>
        </w:rPr>
        <w:t xml:space="preserve">involving food and drinks must comply with </w:t>
      </w:r>
      <w:r>
        <w:rPr>
          <w:rFonts w:cs="Arial"/>
          <w:bCs/>
          <w:lang w:val="en-US"/>
        </w:rPr>
        <w:t>the food and drink categories.</w:t>
      </w:r>
    </w:p>
    <w:p w14:paraId="72A6EA8C" w14:textId="34C37AC4" w:rsidR="003B213A" w:rsidRPr="00F42020" w:rsidRDefault="003B213A" w:rsidP="003B213A">
      <w:pPr>
        <w:autoSpaceDE w:val="0"/>
        <w:autoSpaceDN w:val="0"/>
        <w:adjustRightInd w:val="0"/>
        <w:spacing w:line="240" w:lineRule="atLeast"/>
      </w:pPr>
      <w:r w:rsidRPr="00F42020">
        <w:rPr>
          <w:rFonts w:cs="Arial"/>
          <w:bCs/>
          <w:lang w:val="en-US"/>
        </w:rPr>
        <w:t xml:space="preserve">While all schools are encouraged to provide </w:t>
      </w:r>
      <w:r w:rsidR="00DF2A2C" w:rsidRPr="00AB6666">
        <w:rPr>
          <w:b/>
          <w:bCs/>
          <w:color w:val="1E5E5E"/>
        </w:rPr>
        <w:t xml:space="preserve">green </w:t>
      </w:r>
      <w:r w:rsidR="008976CB" w:rsidRPr="00AB6666">
        <w:rPr>
          <w:b/>
          <w:bCs/>
          <w:color w:val="1E5E5E"/>
        </w:rPr>
        <w:t>-</w:t>
      </w:r>
      <w:r w:rsidRPr="00AB6666">
        <w:rPr>
          <w:b/>
          <w:bCs/>
          <w:color w:val="1E5E5E"/>
        </w:rPr>
        <w:t xml:space="preserve"> </w:t>
      </w:r>
      <w:r w:rsidR="00F42020" w:rsidRPr="00AB6666">
        <w:rPr>
          <w:b/>
          <w:bCs/>
          <w:color w:val="1E5E5E"/>
        </w:rPr>
        <w:t xml:space="preserve">always </w:t>
      </w:r>
      <w:r w:rsidR="00DB14F2" w:rsidRPr="00AB6666">
        <w:rPr>
          <w:b/>
          <w:bCs/>
          <w:color w:val="1E5E5E"/>
        </w:rPr>
        <w:t xml:space="preserve">on the </w:t>
      </w:r>
      <w:r w:rsidR="00A04E0B" w:rsidRPr="00AB6666">
        <w:rPr>
          <w:b/>
          <w:bCs/>
          <w:color w:val="1E5E5E"/>
        </w:rPr>
        <w:t>menu</w:t>
      </w:r>
      <w:r w:rsidRPr="008976CB">
        <w:rPr>
          <w:color w:val="1E5E5E"/>
        </w:rPr>
        <w:t xml:space="preserve"> </w:t>
      </w:r>
      <w:r w:rsidRPr="00F42020">
        <w:t>choices in all school settings, there are some situations that are exempt</w:t>
      </w:r>
      <w:r w:rsidR="00EC68C7">
        <w:t xml:space="preserve">. Refer </w:t>
      </w:r>
      <w:r w:rsidR="00874D5C" w:rsidRPr="00222840">
        <w:rPr>
          <w:rFonts w:cs="Arial"/>
          <w:iCs/>
          <w:szCs w:val="20"/>
        </w:rPr>
        <w:t xml:space="preserve">to </w:t>
      </w:r>
      <w:r w:rsidR="00874D5C">
        <w:rPr>
          <w:rFonts w:cs="Arial"/>
          <w:iCs/>
          <w:szCs w:val="20"/>
        </w:rPr>
        <w:t xml:space="preserve">the School nutrition and healthy eating </w:t>
      </w:r>
      <w:r w:rsidR="00874D5C" w:rsidRPr="00222840">
        <w:rPr>
          <w:rFonts w:cs="Arial"/>
          <w:iCs/>
          <w:szCs w:val="20"/>
        </w:rPr>
        <w:t xml:space="preserve">exemptions </w:t>
      </w:r>
      <w:r w:rsidR="00874D5C">
        <w:rPr>
          <w:rFonts w:cs="Arial"/>
          <w:iCs/>
          <w:szCs w:val="20"/>
        </w:rPr>
        <w:t>section in the School nutrition and healthy eating policy</w:t>
      </w:r>
      <w:r w:rsidRPr="00F42020">
        <w:t xml:space="preserve">. All exemptions may still provide an opportunity to provide healthy eating options, and schools are encouraged to provide </w:t>
      </w:r>
      <w:r w:rsidR="00DF2A2C" w:rsidRPr="00AB6666">
        <w:rPr>
          <w:b/>
          <w:bCs/>
          <w:color w:val="1E5E5E"/>
        </w:rPr>
        <w:t xml:space="preserve">green </w:t>
      </w:r>
      <w:r w:rsidR="008976CB" w:rsidRPr="00AB6666">
        <w:rPr>
          <w:b/>
          <w:bCs/>
          <w:color w:val="1E5E5E"/>
        </w:rPr>
        <w:t>-</w:t>
      </w:r>
      <w:r w:rsidRPr="00AB6666">
        <w:rPr>
          <w:b/>
          <w:bCs/>
          <w:color w:val="1E5E5E"/>
        </w:rPr>
        <w:t xml:space="preserve"> </w:t>
      </w:r>
      <w:r w:rsidR="00F42020" w:rsidRPr="00AB6666">
        <w:rPr>
          <w:b/>
          <w:bCs/>
          <w:color w:val="1E5E5E"/>
        </w:rPr>
        <w:t xml:space="preserve">always </w:t>
      </w:r>
      <w:r w:rsidR="00A04E0B" w:rsidRPr="00AB6666">
        <w:rPr>
          <w:b/>
          <w:bCs/>
          <w:color w:val="1E5E5E"/>
        </w:rPr>
        <w:t>on</w:t>
      </w:r>
      <w:r w:rsidRPr="00AB6666">
        <w:rPr>
          <w:b/>
          <w:bCs/>
          <w:color w:val="1E5E5E"/>
        </w:rPr>
        <w:t xml:space="preserve"> </w:t>
      </w:r>
      <w:r w:rsidR="00A04E0B" w:rsidRPr="00AB6666">
        <w:rPr>
          <w:b/>
          <w:bCs/>
          <w:color w:val="1E5E5E"/>
        </w:rPr>
        <w:t>the</w:t>
      </w:r>
      <w:r w:rsidRPr="00AB6666">
        <w:rPr>
          <w:b/>
          <w:bCs/>
          <w:color w:val="1E5E5E"/>
        </w:rPr>
        <w:t xml:space="preserve"> </w:t>
      </w:r>
      <w:r w:rsidR="00A04E0B" w:rsidRPr="00AB6666">
        <w:rPr>
          <w:b/>
          <w:bCs/>
          <w:color w:val="1E5E5E"/>
        </w:rPr>
        <w:t>menu</w:t>
      </w:r>
      <w:r w:rsidRPr="00F42020">
        <w:rPr>
          <w:bCs/>
        </w:rPr>
        <w:t xml:space="preserve"> </w:t>
      </w:r>
      <w:r w:rsidRPr="00F42020">
        <w:t>foods wherever possible.</w:t>
      </w:r>
    </w:p>
    <w:p w14:paraId="533D7164" w14:textId="77777777" w:rsidR="003B213A" w:rsidRDefault="003B213A" w:rsidP="003B213A">
      <w:pPr>
        <w:spacing w:after="120"/>
        <w:rPr>
          <w:rFonts w:cs="Arial"/>
          <w:bCs/>
          <w:lang w:val="en-US"/>
        </w:rPr>
      </w:pPr>
      <w:r>
        <w:rPr>
          <w:rFonts w:cs="Arial"/>
          <w:bCs/>
          <w:lang w:val="en-US"/>
        </w:rPr>
        <w:t>All staff are encouraged to play an active role in supporting healthy eating and nutrition in schools by ensuring all foods and drinks provided at school are consistent with these guidelines, and by actively role modelling and promoting healthy eating and good nutrition.</w:t>
      </w:r>
    </w:p>
    <w:p w14:paraId="4A93E832" w14:textId="4EEB0AE0" w:rsidR="009E454C" w:rsidRDefault="003B213A" w:rsidP="003B213A">
      <w:pPr>
        <w:pStyle w:val="Heading1"/>
        <w:rPr>
          <w:lang w:val="en-US"/>
        </w:rPr>
      </w:pPr>
      <w:bookmarkStart w:id="1" w:name="_Toc142662437"/>
      <w:r w:rsidRPr="007D1955">
        <w:rPr>
          <w:lang w:val="en-US"/>
        </w:rPr>
        <w:t>U</w:t>
      </w:r>
      <w:r w:rsidR="009E454C">
        <w:rPr>
          <w:lang w:val="en-US"/>
        </w:rPr>
        <w:t>nderstanding and using healthy food and drink categories</w:t>
      </w:r>
      <w:bookmarkEnd w:id="1"/>
    </w:p>
    <w:p w14:paraId="5E15AB45" w14:textId="1D7D12A2" w:rsidR="003B213A" w:rsidRPr="00F42020" w:rsidRDefault="003B213A" w:rsidP="00F42020">
      <w:pPr>
        <w:autoSpaceDE w:val="0"/>
        <w:autoSpaceDN w:val="0"/>
        <w:adjustRightInd w:val="0"/>
        <w:spacing w:before="120" w:after="120" w:line="240" w:lineRule="atLeast"/>
        <w:rPr>
          <w:rFonts w:cs="Arial"/>
          <w:color w:val="000000"/>
          <w:lang w:eastAsia="en-AU"/>
        </w:rPr>
      </w:pPr>
      <w:r w:rsidRPr="00F42020">
        <w:rPr>
          <w:rFonts w:cs="Arial"/>
          <w:color w:val="000000"/>
          <w:lang w:eastAsia="en-AU"/>
        </w:rPr>
        <w:t>The food and drink categories outlined below are the types of food and drinks that can</w:t>
      </w:r>
      <w:r w:rsidR="00AF16CB" w:rsidRPr="00F42020">
        <w:rPr>
          <w:rFonts w:cs="Arial"/>
          <w:color w:val="000000"/>
          <w:lang w:eastAsia="en-AU"/>
        </w:rPr>
        <w:t xml:space="preserve"> or </w:t>
      </w:r>
      <w:r w:rsidRPr="00F42020">
        <w:rPr>
          <w:rFonts w:cs="Arial"/>
          <w:color w:val="000000"/>
          <w:lang w:eastAsia="en-AU"/>
        </w:rPr>
        <w:t>cannot be provided in schools.</w:t>
      </w:r>
    </w:p>
    <w:p w14:paraId="5976507D" w14:textId="5CA61241" w:rsidR="003B213A" w:rsidRPr="008976CB" w:rsidRDefault="003B213A" w:rsidP="00DF1659">
      <w:pPr>
        <w:pStyle w:val="Heading2"/>
        <w:rPr>
          <w:color w:val="1E5E5E"/>
        </w:rPr>
      </w:pPr>
      <w:bookmarkStart w:id="2" w:name="_Toc142662438"/>
      <w:r w:rsidRPr="008976CB">
        <w:rPr>
          <w:color w:val="1E5E5E"/>
        </w:rPr>
        <w:t>G</w:t>
      </w:r>
      <w:r w:rsidR="00CD210C" w:rsidRPr="008976CB">
        <w:rPr>
          <w:color w:val="1E5E5E"/>
        </w:rPr>
        <w:t>reen</w:t>
      </w:r>
      <w:r w:rsidRPr="008976CB">
        <w:rPr>
          <w:color w:val="1E5E5E"/>
        </w:rPr>
        <w:t xml:space="preserve"> - </w:t>
      </w:r>
      <w:r w:rsidR="0034217A" w:rsidRPr="008976CB">
        <w:rPr>
          <w:color w:val="1E5E5E"/>
        </w:rPr>
        <w:t xml:space="preserve">always </w:t>
      </w:r>
      <w:r w:rsidR="00CD210C" w:rsidRPr="008976CB">
        <w:rPr>
          <w:color w:val="1E5E5E"/>
        </w:rPr>
        <w:t>on</w:t>
      </w:r>
      <w:r w:rsidRPr="008976CB">
        <w:rPr>
          <w:color w:val="1E5E5E"/>
        </w:rPr>
        <w:t xml:space="preserve"> </w:t>
      </w:r>
      <w:r w:rsidR="00CD210C" w:rsidRPr="008976CB">
        <w:rPr>
          <w:color w:val="1E5E5E"/>
        </w:rPr>
        <w:t>the</w:t>
      </w:r>
      <w:r w:rsidRPr="008976CB">
        <w:rPr>
          <w:color w:val="1E5E5E"/>
        </w:rPr>
        <w:t xml:space="preserve"> </w:t>
      </w:r>
      <w:r w:rsidR="00CD210C" w:rsidRPr="008976CB">
        <w:rPr>
          <w:color w:val="1E5E5E"/>
        </w:rPr>
        <w:t>menu</w:t>
      </w:r>
      <w:bookmarkEnd w:id="2"/>
    </w:p>
    <w:p w14:paraId="2AFAB0CB" w14:textId="67E70FDD" w:rsidR="003B213A" w:rsidRPr="00A22B9B" w:rsidRDefault="003B213A" w:rsidP="00F42020">
      <w:pPr>
        <w:rPr>
          <w:rFonts w:cs="Arial"/>
          <w:bCs/>
          <w:lang w:val="en-US"/>
        </w:rPr>
      </w:pPr>
      <w:r w:rsidRPr="00A22B9B">
        <w:rPr>
          <w:rFonts w:cs="Arial"/>
          <w:bCs/>
          <w:lang w:val="en-US"/>
        </w:rPr>
        <w:t>A large variety of these foods and drinks must be available every day and be the main choices on canteen menus or instances where schools provide food or drink.</w:t>
      </w:r>
    </w:p>
    <w:tbl>
      <w:tblPr>
        <w:tblStyle w:val="NTGtable1"/>
        <w:tblW w:w="10348" w:type="dxa"/>
        <w:tblInd w:w="-5" w:type="dxa"/>
        <w:tblLook w:val="04A0" w:firstRow="1" w:lastRow="0" w:firstColumn="1" w:lastColumn="0" w:noHBand="0" w:noVBand="1"/>
      </w:tblPr>
      <w:tblGrid>
        <w:gridCol w:w="2552"/>
        <w:gridCol w:w="7796"/>
      </w:tblGrid>
      <w:tr w:rsidR="00F83C64" w:rsidRPr="00F83C64" w14:paraId="31148FC0" w14:textId="77777777" w:rsidTr="00F8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tcBorders>
            <w:shd w:val="clear" w:color="auto" w:fill="1E5E5E"/>
            <w:tcMar>
              <w:top w:w="85" w:type="dxa"/>
              <w:bottom w:w="85" w:type="dxa"/>
            </w:tcMar>
            <w:vAlign w:val="top"/>
          </w:tcPr>
          <w:p w14:paraId="0FFCB178" w14:textId="4DBE3A2C" w:rsidR="0086574D" w:rsidRPr="00F83C64" w:rsidRDefault="00DF2A2C" w:rsidP="00945F64">
            <w:pPr>
              <w:autoSpaceDE w:val="0"/>
              <w:autoSpaceDN w:val="0"/>
              <w:adjustRightInd w:val="0"/>
              <w:spacing w:before="0" w:after="0"/>
              <w:rPr>
                <w:rFonts w:cs="Arial"/>
                <w:color w:val="FFFFFF" w:themeColor="background1"/>
                <w:lang w:eastAsia="en-AU"/>
              </w:rPr>
            </w:pPr>
            <w:bookmarkStart w:id="3" w:name="_Hlk128751658"/>
            <w:r>
              <w:rPr>
                <w:rFonts w:cs="Arial"/>
                <w:color w:val="FFFFFF" w:themeColor="background1"/>
                <w:lang w:eastAsia="en-AU"/>
              </w:rPr>
              <w:t>F</w:t>
            </w:r>
            <w:r w:rsidR="0086574D" w:rsidRPr="00F83C64">
              <w:rPr>
                <w:rFonts w:cs="Arial"/>
                <w:color w:val="FFFFFF" w:themeColor="background1"/>
                <w:lang w:eastAsia="en-AU"/>
              </w:rPr>
              <w:t>ood</w:t>
            </w:r>
            <w:r w:rsidR="002C5090">
              <w:rPr>
                <w:rFonts w:cs="Arial"/>
                <w:color w:val="FFFFFF" w:themeColor="background1"/>
                <w:lang w:eastAsia="en-AU"/>
              </w:rPr>
              <w:t>s</w:t>
            </w:r>
            <w:r>
              <w:rPr>
                <w:rFonts w:cs="Arial"/>
                <w:color w:val="FFFFFF" w:themeColor="background1"/>
                <w:lang w:eastAsia="en-AU"/>
              </w:rPr>
              <w:t xml:space="preserve"> and drinks</w:t>
            </w:r>
          </w:p>
        </w:tc>
        <w:tc>
          <w:tcPr>
            <w:tcW w:w="7796" w:type="dxa"/>
            <w:tcBorders>
              <w:top w:val="single" w:sz="4" w:space="0" w:color="auto"/>
              <w:bottom w:val="single" w:sz="4" w:space="0" w:color="auto"/>
              <w:right w:val="single" w:sz="4" w:space="0" w:color="auto"/>
            </w:tcBorders>
            <w:shd w:val="clear" w:color="auto" w:fill="1E5E5E"/>
            <w:tcMar>
              <w:top w:w="85" w:type="dxa"/>
              <w:bottom w:w="85" w:type="dxa"/>
            </w:tcMar>
            <w:vAlign w:val="top"/>
          </w:tcPr>
          <w:p w14:paraId="6C310EE0" w14:textId="02E7B108" w:rsidR="0086574D" w:rsidRPr="00F83C64" w:rsidRDefault="0086574D" w:rsidP="00945F64">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lang w:eastAsia="en-AU"/>
              </w:rPr>
            </w:pPr>
            <w:r w:rsidRPr="00F83C64">
              <w:rPr>
                <w:rFonts w:cs="Arial"/>
                <w:color w:val="FFFFFF" w:themeColor="background1"/>
                <w:lang w:eastAsia="en-AU"/>
              </w:rPr>
              <w:t>Examples</w:t>
            </w:r>
          </w:p>
        </w:tc>
      </w:tr>
      <w:tr w:rsidR="0086574D" w14:paraId="52F6EAE7" w14:textId="77777777" w:rsidTr="00F83C64">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Mar>
              <w:top w:w="85" w:type="dxa"/>
              <w:bottom w:w="85" w:type="dxa"/>
            </w:tcMar>
            <w:vAlign w:val="top"/>
          </w:tcPr>
          <w:p w14:paraId="7CDB93A2" w14:textId="5542D6D7" w:rsidR="0086574D" w:rsidRPr="00F42020" w:rsidRDefault="0086574D" w:rsidP="00945F64">
            <w:pPr>
              <w:autoSpaceDE w:val="0"/>
              <w:autoSpaceDN w:val="0"/>
              <w:adjustRightInd w:val="0"/>
              <w:spacing w:before="0" w:after="0"/>
              <w:rPr>
                <w:rFonts w:cs="Arial"/>
                <w:lang w:eastAsia="en-AU"/>
              </w:rPr>
            </w:pPr>
            <w:r w:rsidRPr="00F42020">
              <w:rPr>
                <w:rFonts w:cs="Arial"/>
                <w:lang w:eastAsia="en-AU"/>
              </w:rPr>
              <w:t>Drinks</w:t>
            </w:r>
          </w:p>
        </w:tc>
        <w:tc>
          <w:tcPr>
            <w:tcW w:w="7796" w:type="dxa"/>
            <w:tcBorders>
              <w:top w:val="single" w:sz="4" w:space="0" w:color="auto"/>
            </w:tcBorders>
            <w:tcMar>
              <w:top w:w="85" w:type="dxa"/>
              <w:bottom w:w="85" w:type="dxa"/>
            </w:tcMar>
            <w:vAlign w:val="top"/>
          </w:tcPr>
          <w:p w14:paraId="1394607C" w14:textId="413B92F8" w:rsidR="0086574D" w:rsidRPr="00F42020" w:rsidRDefault="0086574D"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Low or reduced</w:t>
            </w:r>
            <w:r w:rsidR="008756CA">
              <w:rPr>
                <w:rFonts w:cs="Arial"/>
              </w:rPr>
              <w:t xml:space="preserve"> </w:t>
            </w:r>
            <w:r w:rsidRPr="00F42020">
              <w:rPr>
                <w:rFonts w:cs="Arial"/>
              </w:rPr>
              <w:t>fat milk and soy drinks, plain and flavoured</w:t>
            </w:r>
            <w:r w:rsidR="00F62769" w:rsidRPr="00F42020">
              <w:rPr>
                <w:rFonts w:cs="Arial"/>
              </w:rPr>
              <w:t>:</w:t>
            </w:r>
          </w:p>
          <w:p w14:paraId="3E463EC7" w14:textId="24F3FA22" w:rsidR="0086574D" w:rsidRPr="00F42020" w:rsidRDefault="004152F5" w:rsidP="00945F64">
            <w:pPr>
              <w:numPr>
                <w:ilvl w:val="0"/>
                <w:numId w:val="22"/>
              </w:numPr>
              <w:autoSpaceDE w:val="0"/>
              <w:autoSpaceDN w:val="0"/>
              <w:adjustRightInd w:val="0"/>
              <w:spacing w:before="0" w:after="120"/>
              <w:ind w:left="599" w:hanging="283"/>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m</w:t>
            </w:r>
            <w:r w:rsidR="0086574D" w:rsidRPr="00F42020">
              <w:rPr>
                <w:rFonts w:cs="Arial"/>
              </w:rPr>
              <w:t>ay contain intense</w:t>
            </w:r>
            <w:r w:rsidR="007907B2" w:rsidRPr="00F42020">
              <w:rPr>
                <w:rFonts w:cs="Arial"/>
              </w:rPr>
              <w:t xml:space="preserve"> or</w:t>
            </w:r>
            <w:r w:rsidR="0086574D" w:rsidRPr="00F42020">
              <w:rPr>
                <w:rFonts w:cs="Arial"/>
              </w:rPr>
              <w:t xml:space="preserve"> artificial, sweeteners</w:t>
            </w:r>
          </w:p>
          <w:p w14:paraId="27E327F2" w14:textId="7D8FF8C2" w:rsidR="0086574D" w:rsidRPr="00F42020" w:rsidRDefault="004152F5" w:rsidP="00945F64">
            <w:pPr>
              <w:numPr>
                <w:ilvl w:val="0"/>
                <w:numId w:val="22"/>
              </w:numPr>
              <w:autoSpaceDE w:val="0"/>
              <w:autoSpaceDN w:val="0"/>
              <w:adjustRightInd w:val="0"/>
              <w:spacing w:before="0" w:after="120"/>
              <w:ind w:left="599" w:hanging="283"/>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s</w:t>
            </w:r>
            <w:r w:rsidR="0086574D" w:rsidRPr="00F42020">
              <w:rPr>
                <w:rFonts w:cs="Arial"/>
              </w:rPr>
              <w:t>uggested 375</w:t>
            </w:r>
            <w:r w:rsidR="008976CB">
              <w:rPr>
                <w:rFonts w:cs="Arial"/>
              </w:rPr>
              <w:t xml:space="preserve"> </w:t>
            </w:r>
            <w:r w:rsidR="0086574D" w:rsidRPr="00F42020">
              <w:rPr>
                <w:rFonts w:cs="Arial"/>
              </w:rPr>
              <w:t>ml serve size or less</w:t>
            </w:r>
          </w:p>
          <w:p w14:paraId="6BE85A39" w14:textId="1EE156AF" w:rsidR="00670330" w:rsidRPr="00F42020" w:rsidRDefault="004152F5" w:rsidP="00945F64">
            <w:pPr>
              <w:numPr>
                <w:ilvl w:val="0"/>
                <w:numId w:val="22"/>
              </w:numPr>
              <w:autoSpaceDE w:val="0"/>
              <w:autoSpaceDN w:val="0"/>
              <w:adjustRightInd w:val="0"/>
              <w:spacing w:before="0" w:after="200"/>
              <w:ind w:left="599" w:hanging="283"/>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p</w:t>
            </w:r>
            <w:r w:rsidR="0086574D" w:rsidRPr="00F42020">
              <w:rPr>
                <w:rFonts w:cs="Arial"/>
              </w:rPr>
              <w:t>lant</w:t>
            </w:r>
            <w:r w:rsidR="008976CB">
              <w:rPr>
                <w:rFonts w:cs="Arial"/>
              </w:rPr>
              <w:t xml:space="preserve"> </w:t>
            </w:r>
            <w:r w:rsidR="0086574D" w:rsidRPr="00F42020">
              <w:rPr>
                <w:rFonts w:cs="Arial"/>
              </w:rPr>
              <w:t>based milks for example almond, must be calcium fortified.</w:t>
            </w:r>
          </w:p>
          <w:p w14:paraId="0EBBBAB8" w14:textId="12BFD523" w:rsidR="0086574D" w:rsidRPr="00F42020" w:rsidRDefault="00305D6D"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W</w:t>
            </w:r>
            <w:r w:rsidR="00670330" w:rsidRPr="00F42020">
              <w:rPr>
                <w:rFonts w:cs="Arial"/>
              </w:rPr>
              <w:t>ater</w:t>
            </w:r>
            <w:r w:rsidR="008976CB">
              <w:rPr>
                <w:rFonts w:cs="Arial"/>
              </w:rPr>
              <w:t xml:space="preserve"> including</w:t>
            </w:r>
            <w:r w:rsidRPr="00F42020">
              <w:rPr>
                <w:rFonts w:cs="Arial"/>
              </w:rPr>
              <w:t xml:space="preserve"> plain</w:t>
            </w:r>
            <w:r w:rsidR="0086574D" w:rsidRPr="00F42020">
              <w:rPr>
                <w:rFonts w:cs="Arial"/>
              </w:rPr>
              <w:t xml:space="preserve"> tap, spring, mineral or sparkling with nothing added.</w:t>
            </w:r>
          </w:p>
        </w:tc>
      </w:tr>
      <w:tr w:rsidR="0086574D" w14:paraId="2383377D" w14:textId="77777777" w:rsidTr="00F42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659E7363" w14:textId="360A4ECA" w:rsidR="0086574D" w:rsidRPr="00F42020" w:rsidRDefault="0086574D" w:rsidP="00945F64">
            <w:pPr>
              <w:autoSpaceDE w:val="0"/>
              <w:autoSpaceDN w:val="0"/>
              <w:adjustRightInd w:val="0"/>
              <w:spacing w:before="0" w:after="0"/>
              <w:rPr>
                <w:rFonts w:cs="Arial"/>
              </w:rPr>
            </w:pPr>
            <w:r w:rsidRPr="00F42020">
              <w:rPr>
                <w:rFonts w:cs="Arial"/>
              </w:rPr>
              <w:t>Bread and alternatives</w:t>
            </w:r>
          </w:p>
        </w:tc>
        <w:tc>
          <w:tcPr>
            <w:tcW w:w="7796" w:type="dxa"/>
            <w:tcMar>
              <w:top w:w="85" w:type="dxa"/>
              <w:bottom w:w="85" w:type="dxa"/>
            </w:tcMar>
            <w:vAlign w:val="top"/>
          </w:tcPr>
          <w:p w14:paraId="12E706BC" w14:textId="1346AB32" w:rsidR="0086574D" w:rsidRPr="00F42020" w:rsidRDefault="0086574D"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 xml:space="preserve">Bagels, wrap style breads, crumpets, </w:t>
            </w:r>
            <w:r w:rsidR="008976CB" w:rsidRPr="00F42020">
              <w:rPr>
                <w:rFonts w:cs="Arial"/>
              </w:rPr>
              <w:t xml:space="preserve">english </w:t>
            </w:r>
            <w:r w:rsidRPr="00F42020">
              <w:rPr>
                <w:rFonts w:cs="Arial"/>
              </w:rPr>
              <w:t>muffins, focaccia, gluten</w:t>
            </w:r>
            <w:r w:rsidR="008976CB">
              <w:rPr>
                <w:rFonts w:cs="Arial"/>
              </w:rPr>
              <w:t xml:space="preserve"> </w:t>
            </w:r>
            <w:r w:rsidRPr="00F42020">
              <w:rPr>
                <w:rFonts w:cs="Arial"/>
              </w:rPr>
              <w:t xml:space="preserve">free, lavash, </w:t>
            </w:r>
            <w:r w:rsidR="008976CB" w:rsidRPr="00F42020">
              <w:rPr>
                <w:rFonts w:cs="Arial"/>
              </w:rPr>
              <w:t>lebanese</w:t>
            </w:r>
            <w:r w:rsidRPr="00F42020">
              <w:rPr>
                <w:rFonts w:cs="Arial"/>
              </w:rPr>
              <w:t xml:space="preserve">, multigrain, pita, rye, tortillas, </w:t>
            </w:r>
            <w:r w:rsidR="008976CB" w:rsidRPr="00F42020">
              <w:rPr>
                <w:rFonts w:cs="Arial"/>
              </w:rPr>
              <w:t>turkish</w:t>
            </w:r>
            <w:r w:rsidRPr="00F42020">
              <w:rPr>
                <w:rFonts w:cs="Arial"/>
              </w:rPr>
              <w:t>, wholegrain, wholemeal</w:t>
            </w:r>
            <w:r w:rsidR="00D029CE">
              <w:rPr>
                <w:rFonts w:cs="Arial"/>
              </w:rPr>
              <w:t xml:space="preserve"> and</w:t>
            </w:r>
            <w:r w:rsidRPr="00F42020">
              <w:rPr>
                <w:rFonts w:cs="Arial"/>
              </w:rPr>
              <w:t xml:space="preserve"> white high fibre.</w:t>
            </w:r>
          </w:p>
          <w:p w14:paraId="43FA253A" w14:textId="7BEADD8B" w:rsidR="0086574D" w:rsidRPr="00F42020" w:rsidRDefault="0086574D"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Raisin and fruit bread, un-iced fruit buns</w:t>
            </w:r>
            <w:r w:rsidR="00D029CE">
              <w:rPr>
                <w:rFonts w:cs="Arial"/>
              </w:rPr>
              <w:t xml:space="preserve"> and</w:t>
            </w:r>
            <w:r w:rsidRPr="00F42020">
              <w:rPr>
                <w:rFonts w:cs="Arial"/>
              </w:rPr>
              <w:t xml:space="preserve"> glazed hot cross fruit buns.</w:t>
            </w:r>
          </w:p>
          <w:p w14:paraId="0ABD8425" w14:textId="6E72EE1F" w:rsidR="0086574D" w:rsidRPr="00F42020" w:rsidRDefault="0086574D"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F42020">
              <w:rPr>
                <w:rFonts w:cs="Arial"/>
              </w:rPr>
              <w:lastRenderedPageBreak/>
              <w:t>Plain and savoury scones, pikelets and pancakes.</w:t>
            </w:r>
          </w:p>
        </w:tc>
      </w:tr>
      <w:tr w:rsidR="0086574D" w14:paraId="4C64EEB5" w14:textId="77777777" w:rsidTr="00F4202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7BF48B27" w14:textId="4B467A06" w:rsidR="0086574D" w:rsidRPr="00F42020" w:rsidRDefault="0086574D" w:rsidP="00945F64">
            <w:pPr>
              <w:autoSpaceDE w:val="0"/>
              <w:autoSpaceDN w:val="0"/>
              <w:adjustRightInd w:val="0"/>
              <w:spacing w:before="0" w:after="0"/>
              <w:rPr>
                <w:rFonts w:cs="Arial"/>
                <w:lang w:eastAsia="en-AU"/>
              </w:rPr>
            </w:pPr>
            <w:r w:rsidRPr="00F42020">
              <w:rPr>
                <w:rFonts w:cs="Arial"/>
              </w:rPr>
              <w:lastRenderedPageBreak/>
              <w:t>Breakfast cereals</w:t>
            </w:r>
          </w:p>
        </w:tc>
        <w:tc>
          <w:tcPr>
            <w:tcW w:w="7796" w:type="dxa"/>
            <w:tcMar>
              <w:top w:w="85" w:type="dxa"/>
              <w:bottom w:w="85" w:type="dxa"/>
            </w:tcMar>
            <w:vAlign w:val="top"/>
          </w:tcPr>
          <w:p w14:paraId="4D99E542" w14:textId="77777777" w:rsidR="00D873CB" w:rsidRDefault="0086574D"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Wholegrain, whole</w:t>
            </w:r>
            <w:r w:rsidR="008976CB">
              <w:rPr>
                <w:rFonts w:cs="Arial"/>
              </w:rPr>
              <w:t xml:space="preserve"> </w:t>
            </w:r>
            <w:r w:rsidRPr="00F42020">
              <w:rPr>
                <w:rFonts w:cs="Arial"/>
              </w:rPr>
              <w:t>wheat flakes, wholegrain puffed cereals, porridge, whole</w:t>
            </w:r>
            <w:r w:rsidR="008976CB">
              <w:rPr>
                <w:rFonts w:cs="Arial"/>
              </w:rPr>
              <w:t xml:space="preserve"> </w:t>
            </w:r>
            <w:r w:rsidRPr="00F42020">
              <w:rPr>
                <w:rFonts w:cs="Arial"/>
              </w:rPr>
              <w:t>wheat biscuits and without added confectionary</w:t>
            </w:r>
            <w:r w:rsidR="00D873CB">
              <w:rPr>
                <w:rFonts w:cs="Arial"/>
              </w:rPr>
              <w:t>.</w:t>
            </w:r>
          </w:p>
          <w:p w14:paraId="6F8B41B7" w14:textId="23FD04FF" w:rsidR="0086574D" w:rsidRPr="00F42020" w:rsidRDefault="00D873CB"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M</w:t>
            </w:r>
            <w:r w:rsidR="0086574D" w:rsidRPr="00F42020">
              <w:rPr>
                <w:rFonts w:cs="Arial"/>
              </w:rPr>
              <w:t>ust meet nutrient criteria.</w:t>
            </w:r>
          </w:p>
        </w:tc>
      </w:tr>
      <w:tr w:rsidR="0086574D" w14:paraId="3DE9C4EA" w14:textId="77777777" w:rsidTr="00F42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57267EE1" w14:textId="283AF55A" w:rsidR="0086574D" w:rsidRPr="00F42020" w:rsidRDefault="0086574D" w:rsidP="00945F64">
            <w:pPr>
              <w:autoSpaceDE w:val="0"/>
              <w:autoSpaceDN w:val="0"/>
              <w:adjustRightInd w:val="0"/>
              <w:spacing w:before="0" w:after="0"/>
              <w:rPr>
                <w:rFonts w:cs="Arial"/>
                <w:lang w:eastAsia="en-AU"/>
              </w:rPr>
            </w:pPr>
            <w:r w:rsidRPr="00F42020">
              <w:rPr>
                <w:rFonts w:cs="Arial"/>
                <w:lang w:eastAsia="en-AU"/>
              </w:rPr>
              <w:t>Rice, grains and pasta</w:t>
            </w:r>
          </w:p>
        </w:tc>
        <w:tc>
          <w:tcPr>
            <w:tcW w:w="7796" w:type="dxa"/>
            <w:tcMar>
              <w:top w:w="85" w:type="dxa"/>
              <w:bottom w:w="85" w:type="dxa"/>
            </w:tcMar>
            <w:vAlign w:val="top"/>
          </w:tcPr>
          <w:p w14:paraId="0BB7E90A" w14:textId="375885DF" w:rsidR="0086574D" w:rsidRPr="00F42020" w:rsidRDefault="0086574D"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lang w:eastAsia="en-AU"/>
              </w:rPr>
            </w:pPr>
            <w:r w:rsidRPr="00F42020">
              <w:rPr>
                <w:rFonts w:cs="Arial"/>
                <w:lang w:eastAsia="en-AU"/>
              </w:rPr>
              <w:t>Plain rice, noodles, pasta, burghul, cracked wheat, polenta</w:t>
            </w:r>
            <w:r w:rsidR="00D029CE">
              <w:rPr>
                <w:rFonts w:cs="Arial"/>
                <w:lang w:eastAsia="en-AU"/>
              </w:rPr>
              <w:t xml:space="preserve"> and</w:t>
            </w:r>
            <w:r w:rsidRPr="00F42020">
              <w:rPr>
                <w:rFonts w:cs="Arial"/>
                <w:lang w:eastAsia="en-AU"/>
              </w:rPr>
              <w:t xml:space="preserve"> couscous.</w:t>
            </w:r>
          </w:p>
          <w:p w14:paraId="7ADE5181" w14:textId="1F6C2057" w:rsidR="0086574D" w:rsidRPr="00F42020" w:rsidRDefault="0086574D"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F42020">
              <w:rPr>
                <w:rFonts w:cs="Arial"/>
                <w:lang w:eastAsia="en-AU"/>
              </w:rPr>
              <w:t>Plain air</w:t>
            </w:r>
            <w:r w:rsidR="008976CB">
              <w:rPr>
                <w:rFonts w:cs="Arial"/>
                <w:lang w:eastAsia="en-AU"/>
              </w:rPr>
              <w:t xml:space="preserve"> </w:t>
            </w:r>
            <w:r w:rsidRPr="00F42020">
              <w:rPr>
                <w:rFonts w:cs="Arial"/>
                <w:lang w:eastAsia="en-AU"/>
              </w:rPr>
              <w:t>popped popcorn with nothing added.</w:t>
            </w:r>
          </w:p>
        </w:tc>
      </w:tr>
      <w:tr w:rsidR="0086574D" w14:paraId="56F89F87" w14:textId="77777777" w:rsidTr="00F4202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4C341302" w14:textId="4A82638D" w:rsidR="0086574D" w:rsidRPr="00F42020" w:rsidRDefault="0086574D" w:rsidP="00945F64">
            <w:pPr>
              <w:autoSpaceDE w:val="0"/>
              <w:autoSpaceDN w:val="0"/>
              <w:adjustRightInd w:val="0"/>
              <w:spacing w:before="0" w:after="0"/>
              <w:rPr>
                <w:rFonts w:cs="Arial"/>
                <w:lang w:eastAsia="en-AU"/>
              </w:rPr>
            </w:pPr>
            <w:r w:rsidRPr="00F42020">
              <w:rPr>
                <w:rFonts w:cs="Arial"/>
                <w:lang w:eastAsia="en-AU"/>
              </w:rPr>
              <w:t>Yoghurt, custard and cheese</w:t>
            </w:r>
            <w:r w:rsidR="00670330" w:rsidRPr="00F42020">
              <w:rPr>
                <w:rFonts w:cs="Arial"/>
                <w:lang w:eastAsia="en-AU"/>
              </w:rPr>
              <w:t xml:space="preserve"> </w:t>
            </w:r>
            <w:r w:rsidRPr="00F42020">
              <w:rPr>
                <w:rFonts w:cs="Arial"/>
                <w:lang w:eastAsia="en-AU"/>
              </w:rPr>
              <w:t>including soy alternatives</w:t>
            </w:r>
          </w:p>
        </w:tc>
        <w:tc>
          <w:tcPr>
            <w:tcW w:w="7796" w:type="dxa"/>
            <w:tcMar>
              <w:top w:w="85" w:type="dxa"/>
              <w:bottom w:w="85" w:type="dxa"/>
            </w:tcMar>
            <w:vAlign w:val="top"/>
          </w:tcPr>
          <w:p w14:paraId="3DE1E1FA" w14:textId="77777777" w:rsidR="008976CB" w:rsidRDefault="005D3A2A"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Low or reduced</w:t>
            </w:r>
            <w:r w:rsidR="008976CB">
              <w:rPr>
                <w:rFonts w:cs="Arial"/>
              </w:rPr>
              <w:t xml:space="preserve"> </w:t>
            </w:r>
            <w:r w:rsidRPr="00F42020">
              <w:rPr>
                <w:rFonts w:cs="Arial"/>
              </w:rPr>
              <w:t>fat cheese without added confectionery.</w:t>
            </w:r>
          </w:p>
          <w:p w14:paraId="384F9E38" w14:textId="77777777" w:rsidR="008976CB" w:rsidRDefault="005D3A2A"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 xml:space="preserve">Low or </w:t>
            </w:r>
            <w:r w:rsidR="00E2749F" w:rsidRPr="00F42020">
              <w:rPr>
                <w:rFonts w:cs="Arial"/>
              </w:rPr>
              <w:t>reduced fat</w:t>
            </w:r>
            <w:r w:rsidRPr="00F42020">
              <w:rPr>
                <w:rFonts w:cs="Arial"/>
              </w:rPr>
              <w:t xml:space="preserve"> plain or fruit yoghurt and custard without added confectionery.</w:t>
            </w:r>
          </w:p>
          <w:p w14:paraId="42195B84" w14:textId="2B42AF66" w:rsidR="005D3A2A" w:rsidRPr="00F42020" w:rsidRDefault="005D3A2A"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Dips that meet nutrient criteria.</w:t>
            </w:r>
          </w:p>
          <w:p w14:paraId="04CA10F1" w14:textId="5D395CE7" w:rsidR="0086574D" w:rsidRPr="00F42020" w:rsidRDefault="005D3A2A"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F42020">
              <w:rPr>
                <w:rFonts w:cs="Arial"/>
              </w:rPr>
              <w:t xml:space="preserve">May contain intense </w:t>
            </w:r>
            <w:r w:rsidR="00E2749F" w:rsidRPr="00F42020">
              <w:rPr>
                <w:rFonts w:cs="Arial"/>
              </w:rPr>
              <w:t xml:space="preserve">or </w:t>
            </w:r>
            <w:r w:rsidRPr="00F42020">
              <w:rPr>
                <w:rFonts w:cs="Arial"/>
              </w:rPr>
              <w:t>artificial sweeteners.</w:t>
            </w:r>
          </w:p>
        </w:tc>
      </w:tr>
      <w:tr w:rsidR="0086574D" w14:paraId="11A494AF" w14:textId="77777777" w:rsidTr="00F42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1B0CDDCE" w14:textId="350E2372" w:rsidR="0086574D" w:rsidRPr="00F42020" w:rsidRDefault="00BD46E6" w:rsidP="00945F64">
            <w:pPr>
              <w:autoSpaceDE w:val="0"/>
              <w:autoSpaceDN w:val="0"/>
              <w:adjustRightInd w:val="0"/>
              <w:spacing w:before="0" w:after="0"/>
              <w:rPr>
                <w:rFonts w:cs="Arial"/>
                <w:lang w:eastAsia="en-AU"/>
              </w:rPr>
            </w:pPr>
            <w:r w:rsidRPr="00F42020">
              <w:rPr>
                <w:rFonts w:cs="Arial"/>
                <w:lang w:eastAsia="en-AU"/>
              </w:rPr>
              <w:t>Fruit</w:t>
            </w:r>
          </w:p>
        </w:tc>
        <w:tc>
          <w:tcPr>
            <w:tcW w:w="7796" w:type="dxa"/>
            <w:tcMar>
              <w:top w:w="85" w:type="dxa"/>
              <w:bottom w:w="85" w:type="dxa"/>
            </w:tcMar>
            <w:vAlign w:val="top"/>
          </w:tcPr>
          <w:p w14:paraId="07C926C6" w14:textId="0731E4CE" w:rsidR="00670330" w:rsidRPr="00F42020" w:rsidRDefault="00670330"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Fresh in</w:t>
            </w:r>
            <w:r w:rsidR="00D873CB">
              <w:rPr>
                <w:rFonts w:cs="Arial"/>
              </w:rPr>
              <w:t xml:space="preserve"> </w:t>
            </w:r>
            <w:r w:rsidRPr="00F42020">
              <w:rPr>
                <w:rFonts w:cs="Arial"/>
              </w:rPr>
              <w:t>season is the best choice.</w:t>
            </w:r>
          </w:p>
          <w:p w14:paraId="57A5E08E" w14:textId="20235861" w:rsidR="0086574D" w:rsidRPr="00F42020" w:rsidRDefault="00670330"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F42020">
              <w:rPr>
                <w:rFonts w:cs="Arial"/>
              </w:rPr>
              <w:t>Frozen pureed or canned in natural juice</w:t>
            </w:r>
            <w:r w:rsidR="00E2749F" w:rsidRPr="00F42020">
              <w:rPr>
                <w:rFonts w:cs="Arial"/>
              </w:rPr>
              <w:t xml:space="preserve">, </w:t>
            </w:r>
            <w:r w:rsidRPr="00F42020">
              <w:rPr>
                <w:rFonts w:cs="Arial"/>
              </w:rPr>
              <w:t>does not include dried fruit.</w:t>
            </w:r>
          </w:p>
        </w:tc>
      </w:tr>
      <w:tr w:rsidR="0086574D" w14:paraId="4BF46EFD" w14:textId="77777777" w:rsidTr="00F4202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71E8C308" w14:textId="1730E9B4" w:rsidR="0086574D" w:rsidRPr="00F42020" w:rsidRDefault="00670330" w:rsidP="00945F64">
            <w:pPr>
              <w:autoSpaceDE w:val="0"/>
              <w:autoSpaceDN w:val="0"/>
              <w:adjustRightInd w:val="0"/>
              <w:spacing w:before="0" w:after="0"/>
              <w:rPr>
                <w:rFonts w:cs="Arial"/>
                <w:lang w:eastAsia="en-AU"/>
              </w:rPr>
            </w:pPr>
            <w:r w:rsidRPr="00F42020">
              <w:rPr>
                <w:rFonts w:cs="Arial"/>
              </w:rPr>
              <w:t>Vegetables</w:t>
            </w:r>
            <w:r w:rsidR="00E2749F" w:rsidRPr="00F42020">
              <w:rPr>
                <w:rFonts w:cs="Arial"/>
              </w:rPr>
              <w:t xml:space="preserve"> </w:t>
            </w:r>
            <w:r w:rsidRPr="00F42020">
              <w:rPr>
                <w:rFonts w:cs="Arial"/>
              </w:rPr>
              <w:t>including legumes</w:t>
            </w:r>
          </w:p>
        </w:tc>
        <w:tc>
          <w:tcPr>
            <w:tcW w:w="7796" w:type="dxa"/>
            <w:tcMar>
              <w:top w:w="85" w:type="dxa"/>
              <w:bottom w:w="85" w:type="dxa"/>
            </w:tcMar>
            <w:vAlign w:val="top"/>
          </w:tcPr>
          <w:p w14:paraId="69723D1C" w14:textId="77777777" w:rsidR="00D873CB" w:rsidRDefault="00670330"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Fresh in</w:t>
            </w:r>
            <w:r w:rsidR="00D873CB">
              <w:rPr>
                <w:rFonts w:cs="Arial"/>
              </w:rPr>
              <w:t xml:space="preserve"> </w:t>
            </w:r>
            <w:r w:rsidRPr="00F42020">
              <w:rPr>
                <w:rFonts w:cs="Arial"/>
              </w:rPr>
              <w:t>season is the best choice.</w:t>
            </w:r>
          </w:p>
          <w:p w14:paraId="6217AAFF" w14:textId="5D5D9036" w:rsidR="00670330" w:rsidRPr="00F42020" w:rsidRDefault="00670330"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Frozen or canned without added flavourings.</w:t>
            </w:r>
          </w:p>
          <w:p w14:paraId="58B0BF20" w14:textId="0FA106D2" w:rsidR="00D873CB" w:rsidRDefault="00670330"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F42020">
              <w:rPr>
                <w:rFonts w:cs="Arial"/>
              </w:rPr>
              <w:t>Chickpeas, kidney beans, lentils, baked beans</w:t>
            </w:r>
            <w:r w:rsidR="00E2749F" w:rsidRPr="00F42020">
              <w:rPr>
                <w:rFonts w:cs="Arial"/>
              </w:rPr>
              <w:t>,</w:t>
            </w:r>
            <w:r w:rsidRPr="00F42020">
              <w:rPr>
                <w:rFonts w:cs="Arial"/>
              </w:rPr>
              <w:t xml:space="preserve"> </w:t>
            </w:r>
            <w:r w:rsidR="00E2749F" w:rsidRPr="00F42020">
              <w:rPr>
                <w:rFonts w:cs="Arial"/>
              </w:rPr>
              <w:t xml:space="preserve">including </w:t>
            </w:r>
            <w:r w:rsidRPr="00F42020">
              <w:rPr>
                <w:rFonts w:cs="Arial"/>
              </w:rPr>
              <w:t>dried or canned, lentil patties and falafels</w:t>
            </w:r>
            <w:r w:rsidR="00E2749F" w:rsidRPr="00F42020">
              <w:rPr>
                <w:rFonts w:cs="Arial"/>
              </w:rPr>
              <w:t xml:space="preserve"> including </w:t>
            </w:r>
            <w:r w:rsidRPr="00F42020">
              <w:rPr>
                <w:rFonts w:cs="Arial"/>
              </w:rPr>
              <w:t>grilled or baked.</w:t>
            </w:r>
          </w:p>
          <w:p w14:paraId="098EF25C" w14:textId="1E345515" w:rsidR="0086574D" w:rsidRPr="00F42020" w:rsidRDefault="00670330"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F42020">
              <w:rPr>
                <w:rFonts w:cs="Arial"/>
              </w:rPr>
              <w:t>Dips that meet nutrient criteria.</w:t>
            </w:r>
          </w:p>
        </w:tc>
      </w:tr>
      <w:tr w:rsidR="00670330" w14:paraId="055C3FB3" w14:textId="77777777" w:rsidTr="00F42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2289CB97" w14:textId="5323CB89" w:rsidR="00670330" w:rsidRPr="00F42020" w:rsidRDefault="00670330" w:rsidP="00945F64">
            <w:pPr>
              <w:autoSpaceDE w:val="0"/>
              <w:autoSpaceDN w:val="0"/>
              <w:adjustRightInd w:val="0"/>
              <w:spacing w:before="0" w:after="0"/>
              <w:rPr>
                <w:rFonts w:cs="Arial"/>
              </w:rPr>
            </w:pPr>
            <w:r w:rsidRPr="00F42020">
              <w:rPr>
                <w:rFonts w:cs="Arial"/>
              </w:rPr>
              <w:t>Lean meat, fish, poultry and alternatives</w:t>
            </w:r>
          </w:p>
        </w:tc>
        <w:tc>
          <w:tcPr>
            <w:tcW w:w="7796" w:type="dxa"/>
            <w:tcMar>
              <w:top w:w="85" w:type="dxa"/>
              <w:bottom w:w="85" w:type="dxa"/>
            </w:tcMar>
            <w:vAlign w:val="top"/>
          </w:tcPr>
          <w:p w14:paraId="60F3E0B4" w14:textId="7461EAB8" w:rsidR="00670330" w:rsidRPr="00F42020" w:rsidRDefault="00670330"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Unprocessed lean beef, chicken, lamb, pork, turkey</w:t>
            </w:r>
            <w:r w:rsidR="00D029CE">
              <w:rPr>
                <w:rFonts w:cs="Arial"/>
              </w:rPr>
              <w:t xml:space="preserve"> and</w:t>
            </w:r>
            <w:r w:rsidRPr="00F42020">
              <w:rPr>
                <w:rFonts w:cs="Arial"/>
              </w:rPr>
              <w:t xml:space="preserve"> fish.</w:t>
            </w:r>
          </w:p>
          <w:p w14:paraId="0700528E" w14:textId="0035468B" w:rsidR="00670330" w:rsidRPr="00F42020" w:rsidRDefault="00670330" w:rsidP="00945F64">
            <w:pPr>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Canned tuna, salmon</w:t>
            </w:r>
            <w:r w:rsidR="00D029CE">
              <w:rPr>
                <w:rFonts w:cs="Arial"/>
              </w:rPr>
              <w:t xml:space="preserve"> and</w:t>
            </w:r>
            <w:r w:rsidRPr="00F42020">
              <w:rPr>
                <w:rFonts w:cs="Arial"/>
              </w:rPr>
              <w:t xml:space="preserve"> sardines.</w:t>
            </w:r>
          </w:p>
          <w:p w14:paraId="1B541FFF" w14:textId="79A1526D" w:rsidR="00670330" w:rsidRPr="004F420C" w:rsidRDefault="00670330" w:rsidP="00080AEF">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rPr>
            </w:pPr>
            <w:r w:rsidRPr="00F42020">
              <w:rPr>
                <w:rFonts w:cs="Arial"/>
              </w:rPr>
              <w:t>Eggs, nuts</w:t>
            </w:r>
            <w:r w:rsidR="00E2749F" w:rsidRPr="00F42020">
              <w:rPr>
                <w:rFonts w:cs="Arial"/>
              </w:rPr>
              <w:t xml:space="preserve"> including </w:t>
            </w:r>
            <w:r w:rsidRPr="00F42020">
              <w:rPr>
                <w:rFonts w:cs="Arial"/>
              </w:rPr>
              <w:t>unsalted, unroasted</w:t>
            </w:r>
            <w:r w:rsidR="00D029CE">
              <w:rPr>
                <w:rFonts w:cs="Arial"/>
              </w:rPr>
              <w:t xml:space="preserve"> and</w:t>
            </w:r>
            <w:r w:rsidRPr="00F42020">
              <w:rPr>
                <w:rFonts w:cs="Arial"/>
              </w:rPr>
              <w:t xml:space="preserve"> dry roasted</w:t>
            </w:r>
            <w:r w:rsidR="00E2749F" w:rsidRPr="00F42020">
              <w:rPr>
                <w:rFonts w:cs="Arial"/>
              </w:rPr>
              <w:t xml:space="preserve"> nuts</w:t>
            </w:r>
            <w:r w:rsidRPr="00F42020">
              <w:rPr>
                <w:rFonts w:cs="Arial"/>
              </w:rPr>
              <w:t>.</w:t>
            </w:r>
            <w:r w:rsidR="00D873CB">
              <w:rPr>
                <w:rFonts w:cs="Arial"/>
              </w:rPr>
              <w:t>*</w:t>
            </w:r>
          </w:p>
        </w:tc>
      </w:tr>
    </w:tbl>
    <w:bookmarkEnd w:id="3"/>
    <w:p w14:paraId="40C301CE" w14:textId="459EA362" w:rsidR="004F420C" w:rsidRDefault="004F420C" w:rsidP="00F42020">
      <w:pPr>
        <w:autoSpaceDE w:val="0"/>
        <w:autoSpaceDN w:val="0"/>
        <w:adjustRightInd w:val="0"/>
        <w:spacing w:before="200" w:after="0" w:line="240" w:lineRule="atLeast"/>
        <w:rPr>
          <w:rFonts w:cs="Arial"/>
          <w:bCs/>
          <w:lang w:val="en-US"/>
        </w:rPr>
      </w:pPr>
      <w:r>
        <w:rPr>
          <w:rFonts w:cs="Arial"/>
          <w:bCs/>
          <w:lang w:val="en-US"/>
        </w:rPr>
        <w:t>*</w:t>
      </w:r>
      <w:r w:rsidRPr="00F42020">
        <w:rPr>
          <w:rFonts w:cs="Arial"/>
          <w:iCs/>
          <w:szCs w:val="20"/>
        </w:rPr>
        <w:t>Check your school policy regarding the use of nuts and products containing nuts.</w:t>
      </w:r>
    </w:p>
    <w:p w14:paraId="44286117" w14:textId="05AFB518" w:rsidR="00BF4B9C" w:rsidRDefault="00F60E17" w:rsidP="00F42020">
      <w:pPr>
        <w:autoSpaceDE w:val="0"/>
        <w:autoSpaceDN w:val="0"/>
        <w:adjustRightInd w:val="0"/>
        <w:spacing w:before="200" w:after="0" w:line="240" w:lineRule="atLeast"/>
        <w:rPr>
          <w:rFonts w:cs="Arial"/>
          <w:bCs/>
          <w:lang w:val="en-US"/>
        </w:rPr>
      </w:pPr>
      <w:r>
        <w:rPr>
          <w:rFonts w:cs="Arial"/>
          <w:bCs/>
          <w:lang w:val="en-US"/>
        </w:rPr>
        <w:t xml:space="preserve">Note: </w:t>
      </w:r>
      <w:r w:rsidR="003B213A" w:rsidRPr="00FE5A81">
        <w:rPr>
          <w:rFonts w:cs="Arial"/>
          <w:bCs/>
          <w:lang w:val="en-US"/>
        </w:rPr>
        <w:t xml:space="preserve">Water is the preferred option for students in all school settings. All schools and preschools must ensure that </w:t>
      </w:r>
      <w:r w:rsidR="003B213A" w:rsidRPr="00A22B9B">
        <w:rPr>
          <w:rFonts w:cs="Arial"/>
          <w:bCs/>
          <w:lang w:val="en-US"/>
        </w:rPr>
        <w:t>children</w:t>
      </w:r>
      <w:r w:rsidR="003B213A" w:rsidRPr="00FE5A81">
        <w:rPr>
          <w:rFonts w:cs="Arial"/>
          <w:bCs/>
          <w:lang w:val="en-US"/>
        </w:rPr>
        <w:t xml:space="preserve"> have access </w:t>
      </w:r>
      <w:r w:rsidR="00AF16CB" w:rsidRPr="00FE5A81">
        <w:rPr>
          <w:rFonts w:cs="Arial"/>
          <w:bCs/>
          <w:lang w:val="en-US"/>
        </w:rPr>
        <w:t>to and</w:t>
      </w:r>
      <w:r w:rsidR="003B213A" w:rsidRPr="00FE5A81">
        <w:rPr>
          <w:rFonts w:cs="Arial"/>
          <w:bCs/>
          <w:lang w:val="en-US"/>
        </w:rPr>
        <w:t xml:space="preserve"> are encouraged to access drinking water at all times, particularly in hot weather.</w:t>
      </w:r>
      <w:bookmarkStart w:id="4" w:name="_AMBER_-_SELECT"/>
      <w:bookmarkEnd w:id="4"/>
    </w:p>
    <w:p w14:paraId="5D79337F" w14:textId="1337B2B6" w:rsidR="00F83C64" w:rsidRDefault="00F83C64">
      <w:pPr>
        <w:rPr>
          <w:rFonts w:cs="Arial"/>
          <w:color w:val="000000"/>
          <w:lang w:eastAsia="en-AU"/>
        </w:rPr>
      </w:pPr>
      <w:r>
        <w:rPr>
          <w:rFonts w:cs="Arial"/>
          <w:color w:val="000000"/>
          <w:lang w:eastAsia="en-AU"/>
        </w:rPr>
        <w:br w:type="page"/>
      </w:r>
    </w:p>
    <w:p w14:paraId="4E5ED5F8" w14:textId="7B3910BA" w:rsidR="003B213A" w:rsidRPr="008756CA" w:rsidRDefault="00BE31F5" w:rsidP="00DF1659">
      <w:pPr>
        <w:pStyle w:val="Heading2"/>
        <w:rPr>
          <w:color w:val="E35205"/>
        </w:rPr>
      </w:pPr>
      <w:bookmarkStart w:id="5" w:name="_Toc142662439"/>
      <w:r w:rsidRPr="008756CA">
        <w:rPr>
          <w:color w:val="E35205"/>
        </w:rPr>
        <w:lastRenderedPageBreak/>
        <w:t>Am</w:t>
      </w:r>
      <w:r w:rsidR="00B27C7C" w:rsidRPr="008756CA">
        <w:rPr>
          <w:color w:val="E35205"/>
        </w:rPr>
        <w:t>ber</w:t>
      </w:r>
      <w:r w:rsidR="003B213A" w:rsidRPr="008756CA">
        <w:rPr>
          <w:color w:val="E35205"/>
        </w:rPr>
        <w:t xml:space="preserve"> - </w:t>
      </w:r>
      <w:r w:rsidR="0034217A" w:rsidRPr="008756CA">
        <w:rPr>
          <w:color w:val="E35205"/>
        </w:rPr>
        <w:t xml:space="preserve">select </w:t>
      </w:r>
      <w:r w:rsidRPr="008756CA">
        <w:rPr>
          <w:color w:val="E35205"/>
        </w:rPr>
        <w:t>carefully</w:t>
      </w:r>
      <w:bookmarkEnd w:id="5"/>
    </w:p>
    <w:p w14:paraId="6055710B" w14:textId="69782B0D" w:rsidR="003B213A" w:rsidRPr="00BF4B9C" w:rsidRDefault="003B213A" w:rsidP="00F42020">
      <w:pPr>
        <w:autoSpaceDE w:val="0"/>
        <w:autoSpaceDN w:val="0"/>
        <w:adjustRightInd w:val="0"/>
        <w:spacing w:after="120" w:line="240" w:lineRule="atLeast"/>
        <w:rPr>
          <w:rFonts w:cs="Arial"/>
          <w:bCs/>
          <w:lang w:val="en-US"/>
        </w:rPr>
      </w:pPr>
      <w:r w:rsidRPr="000067C1">
        <w:rPr>
          <w:rFonts w:cs="Arial"/>
          <w:bCs/>
          <w:lang w:val="en-US"/>
        </w:rPr>
        <w:t xml:space="preserve">These </w:t>
      </w:r>
      <w:r w:rsidRPr="00A22B9B">
        <w:rPr>
          <w:rFonts w:cs="Arial"/>
          <w:bCs/>
          <w:lang w:val="en-US"/>
        </w:rPr>
        <w:t>foods</w:t>
      </w:r>
      <w:r w:rsidRPr="000067C1">
        <w:rPr>
          <w:rFonts w:cs="Arial"/>
          <w:bCs/>
          <w:lang w:val="en-US"/>
        </w:rPr>
        <w:t xml:space="preserve"> and drinks </w:t>
      </w:r>
      <w:r w:rsidRPr="00FE5A81">
        <w:rPr>
          <w:rFonts w:cs="Arial"/>
          <w:bCs/>
          <w:lang w:val="en-US"/>
        </w:rPr>
        <w:t>must</w:t>
      </w:r>
      <w:r w:rsidRPr="000067C1">
        <w:rPr>
          <w:rFonts w:cs="Arial"/>
          <w:bCs/>
          <w:lang w:val="en-US"/>
        </w:rPr>
        <w:t xml:space="preserve"> be assessed carefully against the Nutrient </w:t>
      </w:r>
      <w:r w:rsidR="00B27C7C">
        <w:rPr>
          <w:rFonts w:cs="Arial"/>
          <w:bCs/>
          <w:lang w:val="en-US"/>
        </w:rPr>
        <w:t>c</w:t>
      </w:r>
      <w:r w:rsidRPr="000067C1">
        <w:rPr>
          <w:rFonts w:cs="Arial"/>
          <w:bCs/>
          <w:lang w:val="en-US"/>
        </w:rPr>
        <w:t xml:space="preserve">riteria </w:t>
      </w:r>
      <w:r w:rsidR="00B27C7C">
        <w:rPr>
          <w:rFonts w:cs="Arial"/>
          <w:bCs/>
          <w:lang w:val="en-US"/>
        </w:rPr>
        <w:t>t</w:t>
      </w:r>
      <w:r w:rsidRPr="000067C1">
        <w:rPr>
          <w:rFonts w:cs="Arial"/>
          <w:bCs/>
          <w:lang w:val="en-US"/>
        </w:rPr>
        <w:t>ables and must not dominate the men</w:t>
      </w:r>
      <w:r>
        <w:rPr>
          <w:rFonts w:cs="Arial"/>
          <w:bCs/>
          <w:lang w:val="en-US"/>
        </w:rPr>
        <w:t>u</w:t>
      </w:r>
      <w:r w:rsidR="006B5EE2">
        <w:rPr>
          <w:rFonts w:cs="Arial"/>
          <w:bCs/>
          <w:lang w:val="en-US"/>
        </w:rPr>
        <w:t xml:space="preserve">. Please refer to </w:t>
      </w:r>
      <w:r w:rsidRPr="00A22B9B">
        <w:rPr>
          <w:rFonts w:cs="Arial"/>
          <w:bCs/>
          <w:lang w:val="en-US"/>
        </w:rPr>
        <w:t xml:space="preserve">the National </w:t>
      </w:r>
      <w:r w:rsidR="006B5EE2" w:rsidRPr="00A22B9B">
        <w:rPr>
          <w:rFonts w:cs="Arial"/>
          <w:bCs/>
          <w:lang w:val="en-US"/>
        </w:rPr>
        <w:t>h</w:t>
      </w:r>
      <w:r w:rsidRPr="00A22B9B">
        <w:rPr>
          <w:rFonts w:cs="Arial"/>
          <w:bCs/>
          <w:lang w:val="en-US"/>
        </w:rPr>
        <w:t xml:space="preserve">ealthy </w:t>
      </w:r>
      <w:r w:rsidR="006B5EE2" w:rsidRPr="00A22B9B">
        <w:rPr>
          <w:rFonts w:cs="Arial"/>
          <w:bCs/>
          <w:lang w:val="en-US"/>
        </w:rPr>
        <w:t>s</w:t>
      </w:r>
      <w:r w:rsidRPr="00A22B9B">
        <w:rPr>
          <w:rFonts w:cs="Arial"/>
          <w:bCs/>
          <w:lang w:val="en-US"/>
        </w:rPr>
        <w:t xml:space="preserve">chool </w:t>
      </w:r>
      <w:r w:rsidR="006B5EE2" w:rsidRPr="00A22B9B">
        <w:rPr>
          <w:rFonts w:cs="Arial"/>
          <w:bCs/>
          <w:lang w:val="en-US"/>
        </w:rPr>
        <w:t>c</w:t>
      </w:r>
      <w:r w:rsidRPr="00A22B9B">
        <w:rPr>
          <w:rFonts w:cs="Arial"/>
          <w:bCs/>
          <w:lang w:val="en-US"/>
        </w:rPr>
        <w:t xml:space="preserve">anteen </w:t>
      </w:r>
      <w:r w:rsidR="006B5EE2" w:rsidRPr="00A22B9B">
        <w:rPr>
          <w:rFonts w:cs="Arial"/>
          <w:bCs/>
          <w:lang w:val="en-US"/>
        </w:rPr>
        <w:t>g</w:t>
      </w:r>
      <w:r w:rsidRPr="00A22B9B">
        <w:rPr>
          <w:rFonts w:cs="Arial"/>
          <w:bCs/>
          <w:lang w:val="en-US"/>
        </w:rPr>
        <w:t>uidelines</w:t>
      </w:r>
      <w:r w:rsidR="00BF4B9C">
        <w:rPr>
          <w:rFonts w:cs="Arial"/>
          <w:bCs/>
          <w:lang w:val="en-US"/>
        </w:rPr>
        <w:t xml:space="preserve"> f</w:t>
      </w:r>
      <w:r>
        <w:rPr>
          <w:rFonts w:cs="Arial"/>
          <w:bCs/>
          <w:lang w:val="en-US"/>
        </w:rPr>
        <w:t>or more details.</w:t>
      </w:r>
    </w:p>
    <w:tbl>
      <w:tblPr>
        <w:tblStyle w:val="NTGtable1"/>
        <w:tblW w:w="0" w:type="auto"/>
        <w:tblInd w:w="-5" w:type="dxa"/>
        <w:tblLook w:val="04A0" w:firstRow="1" w:lastRow="0" w:firstColumn="1" w:lastColumn="0" w:noHBand="0" w:noVBand="1"/>
      </w:tblPr>
      <w:tblGrid>
        <w:gridCol w:w="2552"/>
        <w:gridCol w:w="7654"/>
      </w:tblGrid>
      <w:tr w:rsidR="00F83C64" w:rsidRPr="00F83C64" w14:paraId="7F99F968" w14:textId="77777777" w:rsidTr="00F8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tcBorders>
            <w:shd w:val="clear" w:color="auto" w:fill="E35205"/>
            <w:tcMar>
              <w:top w:w="85" w:type="dxa"/>
              <w:bottom w:w="85" w:type="dxa"/>
            </w:tcMar>
            <w:vAlign w:val="top"/>
          </w:tcPr>
          <w:p w14:paraId="180FEA6D" w14:textId="5716616D" w:rsidR="00B27C7C" w:rsidRPr="00F83C64" w:rsidRDefault="00DF2A2C" w:rsidP="00945F64">
            <w:pPr>
              <w:autoSpaceDE w:val="0"/>
              <w:autoSpaceDN w:val="0"/>
              <w:adjustRightInd w:val="0"/>
              <w:spacing w:before="0" w:after="0"/>
              <w:rPr>
                <w:rFonts w:cs="Arial"/>
                <w:color w:val="FFFFFF" w:themeColor="background1"/>
                <w:lang w:eastAsia="en-AU"/>
              </w:rPr>
            </w:pPr>
            <w:r>
              <w:rPr>
                <w:rFonts w:cs="Arial"/>
                <w:color w:val="FFFFFF" w:themeColor="background1"/>
                <w:lang w:eastAsia="en-AU"/>
              </w:rPr>
              <w:t>F</w:t>
            </w:r>
            <w:r w:rsidR="00B27C7C" w:rsidRPr="00F83C64">
              <w:rPr>
                <w:rFonts w:cs="Arial"/>
                <w:color w:val="FFFFFF" w:themeColor="background1"/>
                <w:lang w:eastAsia="en-AU"/>
              </w:rPr>
              <w:t>ood</w:t>
            </w:r>
            <w:r w:rsidR="002C5090">
              <w:rPr>
                <w:rFonts w:cs="Arial"/>
                <w:color w:val="FFFFFF" w:themeColor="background1"/>
                <w:lang w:eastAsia="en-AU"/>
              </w:rPr>
              <w:t>s</w:t>
            </w:r>
            <w:r>
              <w:rPr>
                <w:rFonts w:cs="Arial"/>
                <w:color w:val="FFFFFF" w:themeColor="background1"/>
                <w:lang w:eastAsia="en-AU"/>
              </w:rPr>
              <w:t xml:space="preserve"> and drinks</w:t>
            </w:r>
          </w:p>
        </w:tc>
        <w:tc>
          <w:tcPr>
            <w:tcW w:w="7654" w:type="dxa"/>
            <w:tcBorders>
              <w:top w:val="single" w:sz="4" w:space="0" w:color="auto"/>
              <w:bottom w:val="single" w:sz="4" w:space="0" w:color="auto"/>
              <w:right w:val="single" w:sz="4" w:space="0" w:color="auto"/>
            </w:tcBorders>
            <w:shd w:val="clear" w:color="auto" w:fill="E35205"/>
            <w:tcMar>
              <w:top w:w="85" w:type="dxa"/>
              <w:bottom w:w="85" w:type="dxa"/>
            </w:tcMar>
            <w:vAlign w:val="top"/>
          </w:tcPr>
          <w:p w14:paraId="35A11471" w14:textId="77777777" w:rsidR="00B27C7C" w:rsidRPr="00F83C64" w:rsidRDefault="00B27C7C" w:rsidP="00945F64">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lang w:eastAsia="en-AU"/>
              </w:rPr>
            </w:pPr>
            <w:r w:rsidRPr="00F83C64">
              <w:rPr>
                <w:rFonts w:cs="Arial"/>
                <w:color w:val="FFFFFF" w:themeColor="background1"/>
                <w:lang w:eastAsia="en-AU"/>
              </w:rPr>
              <w:t>Examples</w:t>
            </w:r>
          </w:p>
        </w:tc>
      </w:tr>
      <w:tr w:rsidR="00B27C7C" w14:paraId="041D5EC5" w14:textId="77777777" w:rsidTr="00F83C64">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Mar>
              <w:top w:w="85" w:type="dxa"/>
              <w:bottom w:w="85" w:type="dxa"/>
            </w:tcMar>
            <w:vAlign w:val="top"/>
          </w:tcPr>
          <w:p w14:paraId="5101FA20"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Drinks</w:t>
            </w:r>
          </w:p>
        </w:tc>
        <w:tc>
          <w:tcPr>
            <w:tcW w:w="7654" w:type="dxa"/>
            <w:tcBorders>
              <w:top w:val="single" w:sz="4" w:space="0" w:color="auto"/>
            </w:tcBorders>
            <w:tcMar>
              <w:top w:w="85" w:type="dxa"/>
              <w:bottom w:w="85" w:type="dxa"/>
            </w:tcMar>
            <w:vAlign w:val="top"/>
          </w:tcPr>
          <w:p w14:paraId="53E57477" w14:textId="334AD935" w:rsidR="00B27C7C" w:rsidRPr="00222840" w:rsidRDefault="00B27C7C" w:rsidP="00945F64">
            <w:pPr>
              <w:keepNext/>
              <w:keepLines/>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Full</w:t>
            </w:r>
            <w:r w:rsidR="009F2623">
              <w:rPr>
                <w:rFonts w:cs="Arial"/>
              </w:rPr>
              <w:t xml:space="preserve"> </w:t>
            </w:r>
            <w:r w:rsidRPr="00222840">
              <w:rPr>
                <w:rFonts w:cs="Arial"/>
              </w:rPr>
              <w:t>fat milk and soy drinks, plain and flavoured</w:t>
            </w:r>
            <w:r w:rsidR="00E171D5" w:rsidRPr="00222840">
              <w:rPr>
                <w:rFonts w:cs="Arial"/>
              </w:rPr>
              <w:t>:</w:t>
            </w:r>
          </w:p>
          <w:p w14:paraId="24B1E714" w14:textId="48120F45" w:rsidR="00B27C7C" w:rsidRPr="00222840" w:rsidRDefault="009F2623" w:rsidP="00945F64">
            <w:pPr>
              <w:pStyle w:val="ListParagraph"/>
              <w:keepNext/>
              <w:keepLines/>
              <w:numPr>
                <w:ilvl w:val="0"/>
                <w:numId w:val="22"/>
              </w:numPr>
              <w:autoSpaceDE w:val="0"/>
              <w:autoSpaceDN w:val="0"/>
              <w:adjustRightInd w:val="0"/>
              <w:spacing w:before="0"/>
              <w:ind w:left="599" w:hanging="283"/>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 xml:space="preserve">may </w:t>
            </w:r>
            <w:r w:rsidR="00B27C7C" w:rsidRPr="00222840">
              <w:rPr>
                <w:rFonts w:cs="Arial"/>
              </w:rPr>
              <w:t xml:space="preserve">contain intense </w:t>
            </w:r>
            <w:r w:rsidR="00526DD7" w:rsidRPr="00222840">
              <w:rPr>
                <w:rFonts w:cs="Arial"/>
              </w:rPr>
              <w:t xml:space="preserve">or </w:t>
            </w:r>
            <w:r w:rsidR="00B27C7C" w:rsidRPr="00222840">
              <w:rPr>
                <w:rFonts w:cs="Arial"/>
              </w:rPr>
              <w:t>artificial sweeteners</w:t>
            </w:r>
          </w:p>
          <w:p w14:paraId="57FAA8AE" w14:textId="53C4F5BF" w:rsidR="00B27C7C" w:rsidRPr="00222840" w:rsidRDefault="009F2623" w:rsidP="00945F64">
            <w:pPr>
              <w:pStyle w:val="ListParagraph"/>
              <w:keepNext/>
              <w:keepLines/>
              <w:numPr>
                <w:ilvl w:val="0"/>
                <w:numId w:val="22"/>
              </w:numPr>
              <w:autoSpaceDE w:val="0"/>
              <w:autoSpaceDN w:val="0"/>
              <w:adjustRightInd w:val="0"/>
              <w:spacing w:before="0"/>
              <w:ind w:left="599" w:hanging="283"/>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 xml:space="preserve">suggested </w:t>
            </w:r>
            <w:r w:rsidR="00B27C7C" w:rsidRPr="00222840">
              <w:rPr>
                <w:rFonts w:cs="Arial"/>
              </w:rPr>
              <w:t>375</w:t>
            </w:r>
            <w:r>
              <w:rPr>
                <w:rFonts w:cs="Arial"/>
              </w:rPr>
              <w:t xml:space="preserve"> </w:t>
            </w:r>
            <w:r w:rsidR="00B27C7C" w:rsidRPr="00222840">
              <w:rPr>
                <w:rFonts w:cs="Arial"/>
              </w:rPr>
              <w:t>ml serve size or less</w:t>
            </w:r>
          </w:p>
          <w:p w14:paraId="462600D0" w14:textId="123C2438" w:rsidR="00B27C7C" w:rsidRPr="00222840" w:rsidRDefault="009F2623" w:rsidP="00945F64">
            <w:pPr>
              <w:pStyle w:val="ListParagraph"/>
              <w:keepNext/>
              <w:keepLines/>
              <w:numPr>
                <w:ilvl w:val="0"/>
                <w:numId w:val="22"/>
              </w:numPr>
              <w:autoSpaceDE w:val="0"/>
              <w:autoSpaceDN w:val="0"/>
              <w:adjustRightInd w:val="0"/>
              <w:spacing w:before="0"/>
              <w:ind w:left="599" w:hanging="283"/>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coffee</w:t>
            </w:r>
            <w:r>
              <w:rPr>
                <w:rFonts w:cs="Arial"/>
              </w:rPr>
              <w:t xml:space="preserve"> </w:t>
            </w:r>
            <w:r w:rsidR="00B27C7C" w:rsidRPr="00222840">
              <w:rPr>
                <w:rFonts w:cs="Arial"/>
              </w:rPr>
              <w:t>style milk drinks including flavoured</w:t>
            </w:r>
            <w:r w:rsidR="00526DD7" w:rsidRPr="00222840">
              <w:rPr>
                <w:rFonts w:cs="Arial"/>
              </w:rPr>
              <w:t xml:space="preserve"> milk</w:t>
            </w:r>
            <w:r w:rsidR="00B27C7C" w:rsidRPr="00222840">
              <w:rPr>
                <w:rFonts w:cs="Arial"/>
              </w:rPr>
              <w:t xml:space="preserve"> may only be sold in </w:t>
            </w:r>
            <w:r w:rsidRPr="00222840">
              <w:rPr>
                <w:rFonts w:cs="Arial"/>
              </w:rPr>
              <w:t>middle or senior schools</w:t>
            </w:r>
            <w:r w:rsidR="004152F5" w:rsidRPr="00222840">
              <w:rPr>
                <w:rFonts w:cs="Arial"/>
              </w:rPr>
              <w:t xml:space="preserve">, </w:t>
            </w:r>
            <w:r w:rsidR="00B27C7C" w:rsidRPr="00222840">
              <w:rPr>
                <w:rFonts w:cs="Arial"/>
              </w:rPr>
              <w:t>maximum 375</w:t>
            </w:r>
            <w:r>
              <w:rPr>
                <w:rFonts w:cs="Arial"/>
              </w:rPr>
              <w:t xml:space="preserve"> </w:t>
            </w:r>
            <w:r w:rsidR="00B27C7C" w:rsidRPr="00222840">
              <w:rPr>
                <w:rFonts w:cs="Arial"/>
              </w:rPr>
              <w:t>ml serve size</w:t>
            </w:r>
          </w:p>
          <w:p w14:paraId="3AFA1117" w14:textId="68F35DDA" w:rsidR="00B27C7C" w:rsidRPr="00222840" w:rsidRDefault="009F2623" w:rsidP="00945F64">
            <w:pPr>
              <w:pStyle w:val="ListParagraph"/>
              <w:keepNext/>
              <w:keepLines/>
              <w:numPr>
                <w:ilvl w:val="0"/>
                <w:numId w:val="22"/>
              </w:numPr>
              <w:autoSpaceDE w:val="0"/>
              <w:autoSpaceDN w:val="0"/>
              <w:adjustRightInd w:val="0"/>
              <w:spacing w:before="0" w:after="200"/>
              <w:ind w:left="599" w:hanging="283"/>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plant</w:t>
            </w:r>
            <w:r>
              <w:rPr>
                <w:rFonts w:cs="Arial"/>
              </w:rPr>
              <w:t xml:space="preserve"> </w:t>
            </w:r>
            <w:r w:rsidR="00B27C7C" w:rsidRPr="00222840">
              <w:rPr>
                <w:rFonts w:cs="Arial"/>
              </w:rPr>
              <w:t>based milks</w:t>
            </w:r>
            <w:r w:rsidR="00EB094F" w:rsidRPr="00222840">
              <w:rPr>
                <w:rFonts w:cs="Arial"/>
              </w:rPr>
              <w:t xml:space="preserve"> such as</w:t>
            </w:r>
            <w:r w:rsidR="00B27C7C" w:rsidRPr="00222840">
              <w:rPr>
                <w:rFonts w:cs="Arial"/>
              </w:rPr>
              <w:t xml:space="preserve"> almond</w:t>
            </w:r>
            <w:r w:rsidR="00EB094F" w:rsidRPr="00222840">
              <w:rPr>
                <w:rFonts w:cs="Arial"/>
              </w:rPr>
              <w:t xml:space="preserve"> milk</w:t>
            </w:r>
            <w:r w:rsidR="00B27C7C" w:rsidRPr="00222840">
              <w:rPr>
                <w:rFonts w:cs="Arial"/>
              </w:rPr>
              <w:t>, must be calcium fortified.</w:t>
            </w:r>
          </w:p>
          <w:p w14:paraId="266E7DEB" w14:textId="11C94F12" w:rsidR="00B27C7C" w:rsidRPr="00222840" w:rsidRDefault="00B27C7C" w:rsidP="00945F64">
            <w:pPr>
              <w:keepNext/>
              <w:keepLines/>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Fruit and vegetable juice</w:t>
            </w:r>
            <w:r w:rsidR="001E672E" w:rsidRPr="00222840">
              <w:rPr>
                <w:rFonts w:cs="Arial"/>
              </w:rPr>
              <w:t>:</w:t>
            </w:r>
          </w:p>
          <w:p w14:paraId="77E15CAF" w14:textId="149F82C3" w:rsidR="00B27C7C" w:rsidRPr="00222840" w:rsidRDefault="00EB1591" w:rsidP="00945F64">
            <w:pPr>
              <w:pStyle w:val="ListParagraph"/>
              <w:keepNext/>
              <w:keepLines/>
              <w:numPr>
                <w:ilvl w:val="0"/>
                <w:numId w:val="23"/>
              </w:numPr>
              <w:autoSpaceDE w:val="0"/>
              <w:autoSpaceDN w:val="0"/>
              <w:adjustRightInd w:val="0"/>
              <w:spacing w:before="0"/>
              <w:ind w:left="602" w:hanging="284"/>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 xml:space="preserve">at </w:t>
            </w:r>
            <w:r w:rsidR="00B27C7C" w:rsidRPr="00222840">
              <w:rPr>
                <w:rFonts w:cs="Arial"/>
              </w:rPr>
              <w:t>least 99% fruit</w:t>
            </w:r>
            <w:r w:rsidR="00EB094F" w:rsidRPr="00222840">
              <w:rPr>
                <w:rFonts w:cs="Arial"/>
              </w:rPr>
              <w:t xml:space="preserve"> or </w:t>
            </w:r>
            <w:r w:rsidR="00B27C7C" w:rsidRPr="00222840">
              <w:rPr>
                <w:rFonts w:cs="Arial"/>
              </w:rPr>
              <w:t>vegetable juice including sparkling varieties, no added sugar</w:t>
            </w:r>
            <w:r w:rsidR="007907B2" w:rsidRPr="00222840">
              <w:rPr>
                <w:rFonts w:cs="Arial"/>
              </w:rPr>
              <w:t xml:space="preserve">, </w:t>
            </w:r>
            <w:r w:rsidR="00B27C7C" w:rsidRPr="00222840">
              <w:rPr>
                <w:rFonts w:cs="Arial"/>
              </w:rPr>
              <w:t>maximum 250</w:t>
            </w:r>
            <w:r>
              <w:rPr>
                <w:rFonts w:cs="Arial"/>
              </w:rPr>
              <w:t xml:space="preserve"> </w:t>
            </w:r>
            <w:r w:rsidR="00B27C7C" w:rsidRPr="00222840">
              <w:rPr>
                <w:rFonts w:cs="Arial"/>
              </w:rPr>
              <w:t>ml serve size</w:t>
            </w:r>
          </w:p>
          <w:p w14:paraId="1BADAE3F" w14:textId="763FC914" w:rsidR="00B27C7C" w:rsidRPr="00222840" w:rsidRDefault="00EB1591" w:rsidP="00945F64">
            <w:pPr>
              <w:pStyle w:val="ListParagraph"/>
              <w:keepNext/>
              <w:keepLines/>
              <w:numPr>
                <w:ilvl w:val="0"/>
                <w:numId w:val="23"/>
              </w:numPr>
              <w:autoSpaceDE w:val="0"/>
              <w:autoSpaceDN w:val="0"/>
              <w:adjustRightInd w:val="0"/>
              <w:spacing w:before="0"/>
              <w:ind w:left="599" w:hanging="284"/>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 xml:space="preserve">must </w:t>
            </w:r>
            <w:r w:rsidR="00B27C7C" w:rsidRPr="00222840">
              <w:rPr>
                <w:rFonts w:cs="Arial"/>
              </w:rPr>
              <w:t>not contain deionised juice</w:t>
            </w:r>
            <w:r>
              <w:rPr>
                <w:rFonts w:cs="Arial"/>
              </w:rPr>
              <w:t>.</w:t>
            </w:r>
          </w:p>
          <w:p w14:paraId="71026659" w14:textId="16CA1498" w:rsidR="00B27C7C" w:rsidRPr="00222840" w:rsidRDefault="007907B2"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iCs/>
              </w:rPr>
            </w:pPr>
            <w:r w:rsidRPr="00222840">
              <w:rPr>
                <w:rFonts w:cs="Arial"/>
                <w:iCs/>
                <w:szCs w:val="20"/>
              </w:rPr>
              <w:t xml:space="preserve">Please </w:t>
            </w:r>
            <w:r w:rsidR="00EB1591" w:rsidRPr="00222840">
              <w:rPr>
                <w:rFonts w:cs="Arial"/>
                <w:iCs/>
                <w:szCs w:val="20"/>
              </w:rPr>
              <w:t>note</w:t>
            </w:r>
            <w:r w:rsidRPr="00222840">
              <w:rPr>
                <w:rFonts w:cs="Arial"/>
                <w:iCs/>
                <w:szCs w:val="20"/>
              </w:rPr>
              <w:t xml:space="preserve">: </w:t>
            </w:r>
            <w:r w:rsidR="00F83C64" w:rsidRPr="00222840">
              <w:rPr>
                <w:rFonts w:cs="Arial"/>
                <w:iCs/>
                <w:szCs w:val="20"/>
              </w:rPr>
              <w:t xml:space="preserve">for </w:t>
            </w:r>
            <w:r w:rsidR="00B27C7C" w:rsidRPr="00222840">
              <w:rPr>
                <w:rFonts w:cs="Arial"/>
                <w:iCs/>
                <w:szCs w:val="20"/>
              </w:rPr>
              <w:t xml:space="preserve">early childhood settings, refer to </w:t>
            </w:r>
            <w:r w:rsidR="00F83C64">
              <w:rPr>
                <w:rFonts w:cs="Arial"/>
                <w:iCs/>
                <w:szCs w:val="20"/>
              </w:rPr>
              <w:t xml:space="preserve">the School nutrition and healthy eating </w:t>
            </w:r>
            <w:r w:rsidR="00F83C64" w:rsidRPr="00222840">
              <w:rPr>
                <w:rFonts w:cs="Arial"/>
                <w:iCs/>
                <w:szCs w:val="20"/>
              </w:rPr>
              <w:t xml:space="preserve">exemptions </w:t>
            </w:r>
            <w:r w:rsidR="00F83C64">
              <w:rPr>
                <w:rFonts w:cs="Arial"/>
                <w:iCs/>
                <w:szCs w:val="20"/>
              </w:rPr>
              <w:t>section</w:t>
            </w:r>
            <w:r w:rsidR="00874D5C">
              <w:rPr>
                <w:rFonts w:cs="Arial"/>
                <w:iCs/>
                <w:szCs w:val="20"/>
              </w:rPr>
              <w:t xml:space="preserve"> </w:t>
            </w:r>
            <w:r w:rsidR="00F83C64">
              <w:rPr>
                <w:rFonts w:cs="Arial"/>
                <w:iCs/>
                <w:szCs w:val="20"/>
              </w:rPr>
              <w:t>in the School nutrition and healthy eating policy.</w:t>
            </w:r>
          </w:p>
        </w:tc>
      </w:tr>
      <w:tr w:rsidR="00B27C7C" w14:paraId="05A41A49"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75C9578C" w14:textId="3583DB86" w:rsidR="00B27C7C" w:rsidRPr="00222840" w:rsidRDefault="00B27C7C" w:rsidP="00945F64">
            <w:pPr>
              <w:autoSpaceDE w:val="0"/>
              <w:autoSpaceDN w:val="0"/>
              <w:adjustRightInd w:val="0"/>
              <w:spacing w:before="0" w:after="0"/>
              <w:rPr>
                <w:rFonts w:cs="Arial"/>
              </w:rPr>
            </w:pPr>
            <w:r w:rsidRPr="00222840">
              <w:rPr>
                <w:rFonts w:cs="Arial"/>
              </w:rPr>
              <w:t>Yoghurt, custard and cheese</w:t>
            </w:r>
            <w:r w:rsidR="007907B2" w:rsidRPr="00222840">
              <w:rPr>
                <w:rFonts w:cs="Arial"/>
              </w:rPr>
              <w:t xml:space="preserve"> </w:t>
            </w:r>
            <w:r w:rsidRPr="00222840">
              <w:rPr>
                <w:rFonts w:cs="Arial"/>
              </w:rPr>
              <w:t>including soy alternatives</w:t>
            </w:r>
          </w:p>
        </w:tc>
        <w:tc>
          <w:tcPr>
            <w:tcW w:w="7654" w:type="dxa"/>
            <w:tcMar>
              <w:top w:w="85" w:type="dxa"/>
              <w:bottom w:w="85" w:type="dxa"/>
            </w:tcMar>
            <w:vAlign w:val="top"/>
          </w:tcPr>
          <w:p w14:paraId="3B71CD27" w14:textId="77777777" w:rsidR="00F83C64"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Full</w:t>
            </w:r>
            <w:r w:rsidR="00F83C64">
              <w:rPr>
                <w:rFonts w:cs="Arial"/>
              </w:rPr>
              <w:t xml:space="preserve"> </w:t>
            </w:r>
            <w:r w:rsidRPr="00222840">
              <w:rPr>
                <w:rFonts w:cs="Arial"/>
              </w:rPr>
              <w:t>fat cheese without added confectionery.</w:t>
            </w:r>
          </w:p>
          <w:p w14:paraId="4830879A" w14:textId="41C0F9C7" w:rsidR="00B27C7C" w:rsidRPr="00222840"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Full</w:t>
            </w:r>
            <w:r w:rsidR="00357FE1">
              <w:rPr>
                <w:rFonts w:cs="Arial"/>
              </w:rPr>
              <w:t xml:space="preserve"> </w:t>
            </w:r>
            <w:r w:rsidRPr="00222840">
              <w:rPr>
                <w:rFonts w:cs="Arial"/>
              </w:rPr>
              <w:t>fat plain or fruit yoghurt and custard without added confectionery</w:t>
            </w:r>
            <w:r w:rsidR="001E672E" w:rsidRPr="00222840">
              <w:rPr>
                <w:rFonts w:cs="Arial"/>
              </w:rPr>
              <w:t>:</w:t>
            </w:r>
          </w:p>
          <w:p w14:paraId="08CEEE99" w14:textId="5902AAE7" w:rsidR="00B27C7C" w:rsidRPr="00222840" w:rsidRDefault="00F83C64" w:rsidP="00945F64">
            <w:pPr>
              <w:pStyle w:val="ListParagraph"/>
              <w:keepNext/>
              <w:keepLines/>
              <w:numPr>
                <w:ilvl w:val="0"/>
                <w:numId w:val="23"/>
              </w:numPr>
              <w:autoSpaceDE w:val="0"/>
              <w:autoSpaceDN w:val="0"/>
              <w:adjustRightInd w:val="0"/>
              <w:spacing w:before="0" w:after="0"/>
              <w:ind w:left="599" w:hanging="284"/>
              <w:cnfStyle w:val="000000010000" w:firstRow="0" w:lastRow="0" w:firstColumn="0" w:lastColumn="0" w:oddVBand="0" w:evenVBand="0" w:oddHBand="0" w:evenHBand="1" w:firstRowFirstColumn="0" w:firstRowLastColumn="0" w:lastRowFirstColumn="0" w:lastRowLastColumn="0"/>
              <w:rPr>
                <w:rFonts w:cs="Arial"/>
                <w:lang w:eastAsia="en-AU"/>
              </w:rPr>
            </w:pPr>
            <w:r w:rsidRPr="00222840">
              <w:rPr>
                <w:rFonts w:cs="Arial"/>
              </w:rPr>
              <w:t xml:space="preserve">may </w:t>
            </w:r>
            <w:r w:rsidR="00B27C7C" w:rsidRPr="00222840">
              <w:rPr>
                <w:rFonts w:cs="Arial"/>
              </w:rPr>
              <w:t xml:space="preserve">contain intense </w:t>
            </w:r>
            <w:r w:rsidR="007907B2" w:rsidRPr="00222840">
              <w:rPr>
                <w:rFonts w:cs="Arial"/>
              </w:rPr>
              <w:t xml:space="preserve">or </w:t>
            </w:r>
            <w:r w:rsidR="00B27C7C" w:rsidRPr="00222840">
              <w:rPr>
                <w:rFonts w:cs="Arial"/>
              </w:rPr>
              <w:t>artificial sweeteners.</w:t>
            </w:r>
          </w:p>
        </w:tc>
      </w:tr>
      <w:tr w:rsidR="00B27C7C" w14:paraId="6793DF9C"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03910690" w14:textId="150FD0D1" w:rsidR="00B27C7C" w:rsidRPr="00222840" w:rsidRDefault="00B27C7C" w:rsidP="00945F64">
            <w:pPr>
              <w:autoSpaceDE w:val="0"/>
              <w:autoSpaceDN w:val="0"/>
              <w:adjustRightInd w:val="0"/>
              <w:spacing w:before="0" w:after="0"/>
              <w:rPr>
                <w:rFonts w:cs="Arial"/>
                <w:lang w:eastAsia="en-AU"/>
              </w:rPr>
            </w:pPr>
            <w:r w:rsidRPr="00222840">
              <w:rPr>
                <w:rFonts w:cs="Arial"/>
              </w:rPr>
              <w:t>Dried fruit</w:t>
            </w:r>
            <w:r w:rsidR="0026243A">
              <w:rPr>
                <w:rFonts w:cs="Arial"/>
              </w:rPr>
              <w:t xml:space="preserve"> and</w:t>
            </w:r>
            <w:r w:rsidRPr="00222840">
              <w:rPr>
                <w:rFonts w:cs="Arial"/>
              </w:rPr>
              <w:t xml:space="preserve"> fruit leathers</w:t>
            </w:r>
          </w:p>
        </w:tc>
        <w:tc>
          <w:tcPr>
            <w:tcW w:w="7654" w:type="dxa"/>
            <w:tcMar>
              <w:top w:w="85" w:type="dxa"/>
              <w:bottom w:w="85" w:type="dxa"/>
            </w:tcMar>
            <w:vAlign w:val="top"/>
          </w:tcPr>
          <w:p w14:paraId="6A036EC6" w14:textId="74D5D00C" w:rsidR="00357FE1" w:rsidRDefault="00B27C7C"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All types</w:t>
            </w:r>
            <w:r w:rsidR="00357FE1">
              <w:rPr>
                <w:rFonts w:cs="Arial"/>
              </w:rPr>
              <w:t>.</w:t>
            </w:r>
          </w:p>
          <w:p w14:paraId="6AA5C725" w14:textId="77777777" w:rsidR="00357FE1" w:rsidRDefault="00357FE1"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sidR="00B27C7C" w:rsidRPr="00222840">
              <w:rPr>
                <w:rFonts w:cs="Arial"/>
              </w:rPr>
              <w:t>ruit leathers must be 100% fruit.</w:t>
            </w:r>
          </w:p>
          <w:p w14:paraId="6DB583F2" w14:textId="499B54FE" w:rsidR="00B27C7C" w:rsidRPr="00222840" w:rsidRDefault="00B27C7C"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222840">
              <w:rPr>
                <w:rFonts w:cs="Arial"/>
              </w:rPr>
              <w:t>Keep the serve size small</w:t>
            </w:r>
            <w:r w:rsidR="007907B2" w:rsidRPr="00222840">
              <w:rPr>
                <w:rFonts w:cs="Arial"/>
              </w:rPr>
              <w:t>,</w:t>
            </w:r>
            <w:r w:rsidR="007907B2" w:rsidRPr="00222840">
              <w:t xml:space="preserve"> less than </w:t>
            </w:r>
            <w:r w:rsidRPr="00222840">
              <w:t>25</w:t>
            </w:r>
            <w:r w:rsidR="00357FE1">
              <w:t xml:space="preserve"> </w:t>
            </w:r>
            <w:r w:rsidRPr="00222840">
              <w:t>g.</w:t>
            </w:r>
          </w:p>
        </w:tc>
      </w:tr>
      <w:tr w:rsidR="00B27C7C" w14:paraId="61245D88"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2EF657E3"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Fruit ice blocks, fruit jelly desserts, ice crushes and slushies</w:t>
            </w:r>
          </w:p>
        </w:tc>
        <w:tc>
          <w:tcPr>
            <w:tcW w:w="7654" w:type="dxa"/>
            <w:tcMar>
              <w:top w:w="85" w:type="dxa"/>
              <w:bottom w:w="85" w:type="dxa"/>
            </w:tcMar>
            <w:vAlign w:val="top"/>
          </w:tcPr>
          <w:p w14:paraId="3B966EBD" w14:textId="005FD913" w:rsidR="00B27C7C" w:rsidRPr="00222840"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At least 99% fruit juice and no added sugar</w:t>
            </w:r>
            <w:r w:rsidR="00A945F7" w:rsidRPr="00222840">
              <w:rPr>
                <w:rFonts w:cs="Arial"/>
              </w:rPr>
              <w:t>, such as</w:t>
            </w:r>
            <w:r w:rsidR="007907B2" w:rsidRPr="00222840">
              <w:rPr>
                <w:rFonts w:cs="Arial"/>
              </w:rPr>
              <w:t>:</w:t>
            </w:r>
          </w:p>
          <w:p w14:paraId="1523293F" w14:textId="29499292" w:rsidR="00B27C7C" w:rsidRPr="00222840" w:rsidRDefault="00A945F7" w:rsidP="00945F64">
            <w:pPr>
              <w:pStyle w:val="ListParagraph"/>
              <w:keepNext/>
              <w:keepLines/>
              <w:numPr>
                <w:ilvl w:val="0"/>
                <w:numId w:val="23"/>
              </w:numPr>
              <w:autoSpaceDE w:val="0"/>
              <w:autoSpaceDN w:val="0"/>
              <w:adjustRightInd w:val="0"/>
              <w:spacing w:before="0"/>
              <w:ind w:left="599" w:hanging="284"/>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i</w:t>
            </w:r>
            <w:r w:rsidR="00B27C7C" w:rsidRPr="00222840">
              <w:rPr>
                <w:rFonts w:cs="Arial"/>
              </w:rPr>
              <w:t>ce slushies and fruit jellies</w:t>
            </w:r>
            <w:r w:rsidR="007907B2" w:rsidRPr="00222840">
              <w:rPr>
                <w:rFonts w:cs="Arial"/>
              </w:rPr>
              <w:t xml:space="preserve">, </w:t>
            </w:r>
            <w:r w:rsidR="00B27C7C" w:rsidRPr="00222840">
              <w:rPr>
                <w:rFonts w:cs="Arial"/>
              </w:rPr>
              <w:t>maximum 200</w:t>
            </w:r>
            <w:r w:rsidR="00945F64">
              <w:rPr>
                <w:rFonts w:cs="Arial"/>
              </w:rPr>
              <w:t xml:space="preserve"> </w:t>
            </w:r>
            <w:r w:rsidR="00B27C7C" w:rsidRPr="00222840">
              <w:rPr>
                <w:rFonts w:cs="Arial"/>
              </w:rPr>
              <w:t>ml serve size</w:t>
            </w:r>
          </w:p>
          <w:p w14:paraId="00F20E89" w14:textId="4777431A" w:rsidR="00B27C7C" w:rsidRPr="00222840" w:rsidRDefault="00A945F7" w:rsidP="00945F64">
            <w:pPr>
              <w:pStyle w:val="ListParagraph"/>
              <w:keepNext/>
              <w:keepLines/>
              <w:numPr>
                <w:ilvl w:val="0"/>
                <w:numId w:val="23"/>
              </w:numPr>
              <w:autoSpaceDE w:val="0"/>
              <w:autoSpaceDN w:val="0"/>
              <w:adjustRightInd w:val="0"/>
              <w:spacing w:before="0" w:after="0"/>
              <w:ind w:left="599" w:hanging="284"/>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f</w:t>
            </w:r>
            <w:r w:rsidR="00B27C7C" w:rsidRPr="00222840">
              <w:rPr>
                <w:rFonts w:cs="Arial"/>
              </w:rPr>
              <w:t>ruit ice blocks</w:t>
            </w:r>
            <w:r w:rsidR="007907B2" w:rsidRPr="00222840">
              <w:rPr>
                <w:rFonts w:cs="Arial"/>
              </w:rPr>
              <w:t xml:space="preserve">, </w:t>
            </w:r>
            <w:r w:rsidR="00B27C7C" w:rsidRPr="00222840">
              <w:rPr>
                <w:rFonts w:cs="Arial"/>
              </w:rPr>
              <w:t>maximum 125</w:t>
            </w:r>
            <w:r w:rsidR="00945F64">
              <w:rPr>
                <w:rFonts w:cs="Arial"/>
              </w:rPr>
              <w:t xml:space="preserve"> </w:t>
            </w:r>
            <w:r w:rsidR="00B27C7C" w:rsidRPr="00222840">
              <w:rPr>
                <w:rFonts w:cs="Arial"/>
              </w:rPr>
              <w:t>ml serve size</w:t>
            </w:r>
            <w:r w:rsidR="00945F64">
              <w:rPr>
                <w:rFonts w:cs="Arial"/>
              </w:rPr>
              <w:t>.</w:t>
            </w:r>
          </w:p>
        </w:tc>
      </w:tr>
      <w:tr w:rsidR="00B27C7C" w14:paraId="622A3DEB"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4B251A5A"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Meat products and alternatives</w:t>
            </w:r>
          </w:p>
        </w:tc>
        <w:tc>
          <w:tcPr>
            <w:tcW w:w="7654" w:type="dxa"/>
            <w:tcMar>
              <w:top w:w="85" w:type="dxa"/>
              <w:bottom w:w="85" w:type="dxa"/>
            </w:tcMar>
            <w:vAlign w:val="top"/>
          </w:tcPr>
          <w:p w14:paraId="6970BBDF" w14:textId="45560B58" w:rsidR="00B27C7C" w:rsidRPr="00222840" w:rsidRDefault="00B27C7C" w:rsidP="00945F64">
            <w:pPr>
              <w:keepNext/>
              <w:keepLines/>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Burgers, patties, strips, balls, nuggets, sausages, frankfurts, saveloys</w:t>
            </w:r>
            <w:r w:rsidR="007907B2" w:rsidRPr="00222840">
              <w:rPr>
                <w:rFonts w:cs="Arial"/>
              </w:rPr>
              <w:t xml:space="preserve">, </w:t>
            </w:r>
            <w:r w:rsidRPr="00222840">
              <w:rPr>
                <w:rFonts w:cs="Arial"/>
              </w:rPr>
              <w:t>crumbed and uncrumbed, stews, casseroles and curries.</w:t>
            </w:r>
          </w:p>
          <w:p w14:paraId="24E4374D" w14:textId="7E2E8D26" w:rsidR="00B27C7C" w:rsidRPr="00222840" w:rsidRDefault="00B27C7C"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222840">
              <w:rPr>
                <w:rFonts w:cs="Arial"/>
              </w:rPr>
              <w:t>Lean processed luncheon meats, fritz, devon, chicken loaf, free flow chicken, cured meats</w:t>
            </w:r>
            <w:r w:rsidR="00A945F7" w:rsidRPr="00222840">
              <w:rPr>
                <w:rFonts w:cs="Arial"/>
              </w:rPr>
              <w:t xml:space="preserve">, </w:t>
            </w:r>
            <w:r w:rsidRPr="00222840">
              <w:rPr>
                <w:rFonts w:cs="Arial"/>
              </w:rPr>
              <w:t>for example</w:t>
            </w:r>
            <w:r w:rsidR="00A945F7" w:rsidRPr="00222840">
              <w:rPr>
                <w:rFonts w:cs="Arial"/>
              </w:rPr>
              <w:t xml:space="preserve"> </w:t>
            </w:r>
            <w:r w:rsidRPr="00222840">
              <w:rPr>
                <w:rFonts w:cs="Arial"/>
              </w:rPr>
              <w:t>ham</w:t>
            </w:r>
            <w:r w:rsidR="00A945F7" w:rsidRPr="00222840">
              <w:rPr>
                <w:rFonts w:cs="Arial"/>
              </w:rPr>
              <w:t xml:space="preserve"> and </w:t>
            </w:r>
            <w:r w:rsidRPr="00222840">
              <w:rPr>
                <w:rFonts w:cs="Arial"/>
              </w:rPr>
              <w:t>bacon</w:t>
            </w:r>
            <w:r w:rsidR="00A945F7" w:rsidRPr="00222840">
              <w:rPr>
                <w:rFonts w:cs="Arial"/>
              </w:rPr>
              <w:t>,</w:t>
            </w:r>
            <w:r w:rsidRPr="00222840">
              <w:rPr>
                <w:rFonts w:cs="Arial"/>
              </w:rPr>
              <w:t xml:space="preserve"> </w:t>
            </w:r>
            <w:r w:rsidR="00945F64" w:rsidRPr="00222840">
              <w:rPr>
                <w:rFonts w:cs="Arial"/>
              </w:rPr>
              <w:t xml:space="preserve">chicken </w:t>
            </w:r>
            <w:r w:rsidRPr="00222840">
              <w:rPr>
                <w:rFonts w:cs="Arial"/>
              </w:rPr>
              <w:t>drumsticks and wings.</w:t>
            </w:r>
          </w:p>
        </w:tc>
      </w:tr>
      <w:tr w:rsidR="00B27C7C" w14:paraId="18A60CA7"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09963C03"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Savoury hot food items</w:t>
            </w:r>
          </w:p>
        </w:tc>
        <w:tc>
          <w:tcPr>
            <w:tcW w:w="7654" w:type="dxa"/>
            <w:tcMar>
              <w:top w:w="85" w:type="dxa"/>
              <w:bottom w:w="85" w:type="dxa"/>
            </w:tcMar>
            <w:vAlign w:val="top"/>
          </w:tcPr>
          <w:p w14:paraId="6388F82F" w14:textId="5C790B92" w:rsidR="00B27C7C" w:rsidRPr="00222840" w:rsidRDefault="00B27C7C"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222840">
              <w:rPr>
                <w:rFonts w:cs="Arial"/>
              </w:rPr>
              <w:t>Savoury pastries, filled breads, pasta dishes, pizzas, oven</w:t>
            </w:r>
            <w:r w:rsidR="00945F64">
              <w:rPr>
                <w:rFonts w:cs="Arial"/>
              </w:rPr>
              <w:t xml:space="preserve"> </w:t>
            </w:r>
            <w:r w:rsidRPr="00222840">
              <w:rPr>
                <w:rFonts w:cs="Arial"/>
              </w:rPr>
              <w:t>baked potato products, dim sims, spring rolls, rice and noodle dishes.</w:t>
            </w:r>
          </w:p>
        </w:tc>
      </w:tr>
      <w:tr w:rsidR="00B27C7C" w14:paraId="2079C6C1"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35401386"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Un-iced cakes, muffins and sweet pastries</w:t>
            </w:r>
          </w:p>
        </w:tc>
        <w:tc>
          <w:tcPr>
            <w:tcW w:w="7654" w:type="dxa"/>
            <w:tcMar>
              <w:top w:w="85" w:type="dxa"/>
              <w:bottom w:w="85" w:type="dxa"/>
            </w:tcMar>
            <w:vAlign w:val="top"/>
          </w:tcPr>
          <w:p w14:paraId="3BB3606D" w14:textId="77777777" w:rsidR="00945F64" w:rsidRDefault="00B27C7C"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Some un-iced cakes and muffins that are small in serving size or have been modified to reduce the amount of saturated fat</w:t>
            </w:r>
            <w:r w:rsidR="00214CE0" w:rsidRPr="00222840">
              <w:rPr>
                <w:rFonts w:cs="Arial"/>
              </w:rPr>
              <w:t>,</w:t>
            </w:r>
            <w:r w:rsidRPr="00222840">
              <w:rPr>
                <w:rFonts w:cs="Arial"/>
              </w:rPr>
              <w:t xml:space="preserve"> sugar or with added fibre.</w:t>
            </w:r>
          </w:p>
          <w:p w14:paraId="7639BFA3" w14:textId="1CA29B30" w:rsidR="00B27C7C" w:rsidRPr="00222840" w:rsidRDefault="00B27C7C"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Only filo or home</w:t>
            </w:r>
            <w:r w:rsidR="00945F64">
              <w:rPr>
                <w:rFonts w:cs="Arial"/>
              </w:rPr>
              <w:t xml:space="preserve"> </w:t>
            </w:r>
            <w:r w:rsidRPr="00222840">
              <w:rPr>
                <w:rFonts w:cs="Arial"/>
              </w:rPr>
              <w:t>made, margarine</w:t>
            </w:r>
            <w:r w:rsidR="00945F64">
              <w:rPr>
                <w:rFonts w:cs="Arial"/>
              </w:rPr>
              <w:t xml:space="preserve"> </w:t>
            </w:r>
            <w:r w:rsidRPr="00222840">
              <w:rPr>
                <w:rFonts w:cs="Arial"/>
              </w:rPr>
              <w:t>based pastry can be used in cooking.</w:t>
            </w:r>
          </w:p>
        </w:tc>
      </w:tr>
      <w:tr w:rsidR="00B27C7C" w14:paraId="21145C9A"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7ACA9B5F" w14:textId="1BC02445"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lastRenderedPageBreak/>
              <w:t>Ice creams, milk</w:t>
            </w:r>
            <w:r w:rsidR="00945F64">
              <w:rPr>
                <w:rFonts w:cs="Arial"/>
                <w:lang w:eastAsia="en-AU"/>
              </w:rPr>
              <w:t xml:space="preserve"> </w:t>
            </w:r>
            <w:r w:rsidRPr="00222840">
              <w:rPr>
                <w:rFonts w:cs="Arial"/>
                <w:lang w:eastAsia="en-AU"/>
              </w:rPr>
              <w:t>based ices and dairy desserts</w:t>
            </w:r>
            <w:r w:rsidR="0026243A">
              <w:rPr>
                <w:rFonts w:cs="Arial"/>
                <w:lang w:eastAsia="en-AU"/>
              </w:rPr>
              <w:t xml:space="preserve"> and</w:t>
            </w:r>
            <w:r w:rsidRPr="00222840">
              <w:rPr>
                <w:rFonts w:cs="Arial"/>
                <w:lang w:eastAsia="en-AU"/>
              </w:rPr>
              <w:t xml:space="preserve"> frozen yoghurts</w:t>
            </w:r>
          </w:p>
        </w:tc>
        <w:tc>
          <w:tcPr>
            <w:tcW w:w="7654" w:type="dxa"/>
            <w:tcMar>
              <w:top w:w="85" w:type="dxa"/>
              <w:bottom w:w="85" w:type="dxa"/>
            </w:tcMar>
            <w:vAlign w:val="top"/>
          </w:tcPr>
          <w:p w14:paraId="49B793BB" w14:textId="28FED116" w:rsidR="00B27C7C" w:rsidRPr="00222840"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Low or reduced</w:t>
            </w:r>
            <w:r w:rsidR="00945F64">
              <w:rPr>
                <w:rFonts w:cs="Arial"/>
              </w:rPr>
              <w:t xml:space="preserve"> </w:t>
            </w:r>
            <w:r w:rsidRPr="00222840">
              <w:rPr>
                <w:rFonts w:cs="Arial"/>
              </w:rPr>
              <w:t>fat ice creams</w:t>
            </w:r>
            <w:r w:rsidR="00214CE0" w:rsidRPr="00222840">
              <w:rPr>
                <w:rFonts w:cs="Arial"/>
              </w:rPr>
              <w:t xml:space="preserve">, </w:t>
            </w:r>
            <w:r w:rsidRPr="00222840">
              <w:rPr>
                <w:rFonts w:cs="Arial"/>
              </w:rPr>
              <w:t>not chocolate</w:t>
            </w:r>
            <w:r w:rsidR="00945F64">
              <w:rPr>
                <w:rFonts w:cs="Arial"/>
              </w:rPr>
              <w:t xml:space="preserve"> </w:t>
            </w:r>
            <w:r w:rsidRPr="00222840">
              <w:rPr>
                <w:rFonts w:cs="Arial"/>
              </w:rPr>
              <w:t>coated, milk</w:t>
            </w:r>
            <w:r w:rsidR="00945F64">
              <w:rPr>
                <w:rFonts w:cs="Arial"/>
              </w:rPr>
              <w:t xml:space="preserve"> </w:t>
            </w:r>
            <w:r w:rsidRPr="00222840">
              <w:rPr>
                <w:rFonts w:cs="Arial"/>
              </w:rPr>
              <w:t>based ices, custards and dairy desserts.</w:t>
            </w:r>
          </w:p>
          <w:p w14:paraId="22AB4F77" w14:textId="52A7F828" w:rsidR="00B27C7C" w:rsidRPr="00222840" w:rsidRDefault="00B27C7C"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Milk must be listed as the first ingredient</w:t>
            </w:r>
            <w:r w:rsidR="00945F64">
              <w:rPr>
                <w:rFonts w:cs="Arial"/>
              </w:rPr>
              <w:t>.</w:t>
            </w:r>
          </w:p>
        </w:tc>
      </w:tr>
      <w:tr w:rsidR="00B27C7C" w14:paraId="24445727"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253147A7" w14:textId="682EA215"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Prepacked smoothies, liquid breakfast</w:t>
            </w:r>
            <w:r w:rsidR="00D029CE">
              <w:rPr>
                <w:rFonts w:cs="Arial"/>
                <w:lang w:eastAsia="en-AU"/>
              </w:rPr>
              <w:t xml:space="preserve"> and</w:t>
            </w:r>
            <w:r w:rsidRPr="00222840">
              <w:rPr>
                <w:rFonts w:cs="Arial"/>
                <w:lang w:eastAsia="en-AU"/>
              </w:rPr>
              <w:t xml:space="preserve"> yoghurt drinks</w:t>
            </w:r>
          </w:p>
        </w:tc>
        <w:tc>
          <w:tcPr>
            <w:tcW w:w="7654" w:type="dxa"/>
            <w:tcMar>
              <w:top w:w="85" w:type="dxa"/>
              <w:bottom w:w="85" w:type="dxa"/>
            </w:tcMar>
            <w:vAlign w:val="top"/>
          </w:tcPr>
          <w:p w14:paraId="6E96A4FC" w14:textId="10E7F518" w:rsidR="00B27C7C" w:rsidRPr="00222840" w:rsidRDefault="00B27C7C"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Milk must be listed as the first ingredient</w:t>
            </w:r>
            <w:r w:rsidR="00945F64">
              <w:rPr>
                <w:rFonts w:cs="Arial"/>
              </w:rPr>
              <w:t>.</w:t>
            </w:r>
          </w:p>
        </w:tc>
      </w:tr>
      <w:tr w:rsidR="00B27C7C" w14:paraId="1734DAC5"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6CD03387"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Fats and oils</w:t>
            </w:r>
          </w:p>
        </w:tc>
        <w:tc>
          <w:tcPr>
            <w:tcW w:w="7654" w:type="dxa"/>
            <w:tcMar>
              <w:top w:w="85" w:type="dxa"/>
              <w:bottom w:w="85" w:type="dxa"/>
            </w:tcMar>
            <w:vAlign w:val="top"/>
          </w:tcPr>
          <w:p w14:paraId="0A55C35F" w14:textId="5832E292" w:rsidR="00B27C7C" w:rsidRPr="00222840" w:rsidRDefault="00B27C7C" w:rsidP="00945F64">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 xml:space="preserve">Choose polyunsaturated and monounsaturated oils and spreads and use sparingly </w:t>
            </w:r>
            <w:r w:rsidR="008E4DAE" w:rsidRPr="00222840">
              <w:rPr>
                <w:rFonts w:cs="Arial"/>
              </w:rPr>
              <w:t xml:space="preserve">such as </w:t>
            </w:r>
            <w:r w:rsidRPr="00222840">
              <w:rPr>
                <w:rFonts w:cs="Arial"/>
              </w:rPr>
              <w:t>sunflower, safflower, corn, soya bean, olive</w:t>
            </w:r>
            <w:r w:rsidR="00D029CE">
              <w:rPr>
                <w:rFonts w:cs="Arial"/>
              </w:rPr>
              <w:t xml:space="preserve"> and</w:t>
            </w:r>
            <w:r w:rsidRPr="00222840">
              <w:rPr>
                <w:rFonts w:cs="Arial"/>
              </w:rPr>
              <w:t xml:space="preserve"> canola.</w:t>
            </w:r>
          </w:p>
        </w:tc>
      </w:tr>
      <w:tr w:rsidR="00B27C7C" w14:paraId="3A78A7AA"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61B98770" w14:textId="0EF96378"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Spreads, dips</w:t>
            </w:r>
            <w:r w:rsidR="00D029CE">
              <w:rPr>
                <w:rFonts w:cs="Arial"/>
                <w:lang w:eastAsia="en-AU"/>
              </w:rPr>
              <w:t xml:space="preserve"> and</w:t>
            </w:r>
            <w:r w:rsidRPr="00222840">
              <w:rPr>
                <w:rFonts w:cs="Arial"/>
                <w:lang w:eastAsia="en-AU"/>
              </w:rPr>
              <w:t xml:space="preserve"> relishes</w:t>
            </w:r>
          </w:p>
        </w:tc>
        <w:tc>
          <w:tcPr>
            <w:tcW w:w="7654" w:type="dxa"/>
            <w:tcMar>
              <w:top w:w="85" w:type="dxa"/>
              <w:bottom w:w="85" w:type="dxa"/>
            </w:tcMar>
            <w:vAlign w:val="top"/>
          </w:tcPr>
          <w:p w14:paraId="4093E23B" w14:textId="5B07B1E0" w:rsidR="00945F64" w:rsidRDefault="00B27C7C" w:rsidP="00945F64">
            <w:pPr>
              <w:keepNext/>
              <w:keepLines/>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Nut spreads</w:t>
            </w:r>
            <w:r w:rsidR="00E2588E">
              <w:rPr>
                <w:rFonts w:cs="Arial"/>
              </w:rPr>
              <w:t>*</w:t>
            </w:r>
            <w:r w:rsidRPr="00222840">
              <w:rPr>
                <w:rFonts w:cs="Arial"/>
              </w:rPr>
              <w:t>, fish</w:t>
            </w:r>
            <w:r w:rsidR="008E4DAE" w:rsidRPr="00222840">
              <w:rPr>
                <w:rFonts w:cs="Arial"/>
              </w:rPr>
              <w:t xml:space="preserve">, </w:t>
            </w:r>
            <w:r w:rsidRPr="00222840">
              <w:rPr>
                <w:rFonts w:cs="Arial"/>
              </w:rPr>
              <w:t>chicken</w:t>
            </w:r>
            <w:r w:rsidR="008E4DAE" w:rsidRPr="00222840">
              <w:rPr>
                <w:rFonts w:cs="Arial"/>
              </w:rPr>
              <w:t xml:space="preserve">, </w:t>
            </w:r>
            <w:r w:rsidRPr="00222840">
              <w:rPr>
                <w:rFonts w:cs="Arial"/>
              </w:rPr>
              <w:t>meat pastes, yeast spreads, dips, salsa</w:t>
            </w:r>
            <w:r w:rsidR="00D029CE">
              <w:rPr>
                <w:rFonts w:cs="Arial"/>
              </w:rPr>
              <w:t xml:space="preserve"> and</w:t>
            </w:r>
            <w:r w:rsidRPr="00222840">
              <w:rPr>
                <w:rFonts w:cs="Arial"/>
              </w:rPr>
              <w:t xml:space="preserve"> relishes.</w:t>
            </w:r>
          </w:p>
          <w:p w14:paraId="4AE47C12" w14:textId="5DE5047B" w:rsidR="00B27C7C" w:rsidRPr="004F420C" w:rsidRDefault="008E4DAE" w:rsidP="00080AEF">
            <w:pPr>
              <w:keepNext/>
              <w:keepLines/>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U</w:t>
            </w:r>
            <w:r w:rsidR="00B27C7C" w:rsidRPr="00222840">
              <w:rPr>
                <w:rFonts w:cs="Arial"/>
              </w:rPr>
              <w:t>se Sparingly</w:t>
            </w:r>
            <w:r w:rsidR="00945F64">
              <w:rPr>
                <w:rFonts w:cs="Arial"/>
              </w:rPr>
              <w:t xml:space="preserve"> and c</w:t>
            </w:r>
            <w:r w:rsidR="00B27C7C" w:rsidRPr="00222840">
              <w:rPr>
                <w:rFonts w:cs="Arial"/>
              </w:rPr>
              <w:t>hoose reduced fat mayonnaise.</w:t>
            </w:r>
          </w:p>
        </w:tc>
      </w:tr>
      <w:tr w:rsidR="00B27C7C" w14:paraId="7EE35C29" w14:textId="77777777" w:rsidTr="00222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41C4F887" w14:textId="77777777"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Sauces</w:t>
            </w:r>
          </w:p>
        </w:tc>
        <w:tc>
          <w:tcPr>
            <w:tcW w:w="7654" w:type="dxa"/>
            <w:tcMar>
              <w:top w:w="85" w:type="dxa"/>
              <w:bottom w:w="85" w:type="dxa"/>
            </w:tcMar>
            <w:vAlign w:val="top"/>
          </w:tcPr>
          <w:p w14:paraId="57448BD9" w14:textId="77777777" w:rsidR="00945F64"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Low or reduced</w:t>
            </w:r>
            <w:r w:rsidR="00945F64">
              <w:rPr>
                <w:rFonts w:cs="Arial"/>
              </w:rPr>
              <w:t xml:space="preserve"> </w:t>
            </w:r>
            <w:r w:rsidRPr="00222840">
              <w:rPr>
                <w:rFonts w:cs="Arial"/>
              </w:rPr>
              <w:t xml:space="preserve">salt tomato sauce, tomato paste, </w:t>
            </w:r>
            <w:r w:rsidR="00945F64">
              <w:rPr>
                <w:rFonts w:cs="Arial"/>
              </w:rPr>
              <w:t>barbeque</w:t>
            </w:r>
            <w:r w:rsidRPr="00222840">
              <w:rPr>
                <w:rFonts w:cs="Arial"/>
              </w:rPr>
              <w:t>, soy, satay, gravy and stock.</w:t>
            </w:r>
          </w:p>
          <w:p w14:paraId="468DEFB3" w14:textId="77777777" w:rsidR="00945F64" w:rsidRDefault="00B27C7C" w:rsidP="00945F64">
            <w:pPr>
              <w:keepNext/>
              <w:keepLines/>
              <w:autoSpaceDE w:val="0"/>
              <w:autoSpaceDN w:val="0"/>
              <w:adjustRightInd w:val="0"/>
              <w:spacing w:before="0" w:after="12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Mustard and sweet chilli sauce.</w:t>
            </w:r>
          </w:p>
          <w:p w14:paraId="7656E6DB" w14:textId="0A53A92E" w:rsidR="00B27C7C" w:rsidRPr="00222840" w:rsidRDefault="00B27C7C" w:rsidP="00945F64">
            <w:pPr>
              <w:keepNext/>
              <w:keepLines/>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rPr>
            </w:pPr>
            <w:r w:rsidRPr="00222840">
              <w:rPr>
                <w:rFonts w:cs="Arial"/>
              </w:rPr>
              <w:t>Use sparingly.</w:t>
            </w:r>
          </w:p>
        </w:tc>
      </w:tr>
      <w:tr w:rsidR="00B27C7C" w14:paraId="5521B283" w14:textId="77777777" w:rsidTr="00222840">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vAlign w:val="top"/>
          </w:tcPr>
          <w:p w14:paraId="735393CB" w14:textId="6363835A" w:rsidR="00B27C7C" w:rsidRPr="00222840" w:rsidRDefault="00B27C7C" w:rsidP="00945F64">
            <w:pPr>
              <w:autoSpaceDE w:val="0"/>
              <w:autoSpaceDN w:val="0"/>
              <w:adjustRightInd w:val="0"/>
              <w:spacing w:before="0" w:after="0"/>
              <w:rPr>
                <w:rFonts w:cs="Arial"/>
                <w:lang w:eastAsia="en-AU"/>
              </w:rPr>
            </w:pPr>
            <w:r w:rsidRPr="00222840">
              <w:rPr>
                <w:rFonts w:cs="Arial"/>
                <w:lang w:eastAsia="en-AU"/>
              </w:rPr>
              <w:t>Toppings, syrup, jam</w:t>
            </w:r>
            <w:r w:rsidR="00D029CE">
              <w:rPr>
                <w:rFonts w:cs="Arial"/>
                <w:lang w:eastAsia="en-AU"/>
              </w:rPr>
              <w:t xml:space="preserve"> and</w:t>
            </w:r>
            <w:r w:rsidRPr="00222840">
              <w:rPr>
                <w:rFonts w:cs="Arial"/>
                <w:lang w:eastAsia="en-AU"/>
              </w:rPr>
              <w:t xml:space="preserve"> honey</w:t>
            </w:r>
          </w:p>
        </w:tc>
        <w:tc>
          <w:tcPr>
            <w:tcW w:w="7654" w:type="dxa"/>
            <w:tcMar>
              <w:top w:w="85" w:type="dxa"/>
              <w:bottom w:w="85" w:type="dxa"/>
            </w:tcMar>
            <w:vAlign w:val="top"/>
          </w:tcPr>
          <w:p w14:paraId="53778F48" w14:textId="77777777" w:rsidR="00945F64" w:rsidRDefault="00B27C7C" w:rsidP="00945F64">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Small amounts</w:t>
            </w:r>
            <w:r w:rsidR="00945F64">
              <w:rPr>
                <w:rFonts w:cs="Arial"/>
              </w:rPr>
              <w:t>.</w:t>
            </w:r>
          </w:p>
          <w:p w14:paraId="6859B92C" w14:textId="75B7EBEC" w:rsidR="00B27C7C" w:rsidRPr="00222840" w:rsidRDefault="00945F64" w:rsidP="00945F6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222840">
              <w:rPr>
                <w:rFonts w:cs="Arial"/>
              </w:rPr>
              <w:t xml:space="preserve">Use </w:t>
            </w:r>
            <w:r w:rsidR="00B27C7C" w:rsidRPr="00222840">
              <w:rPr>
                <w:rFonts w:cs="Arial"/>
              </w:rPr>
              <w:t>sparingly.</w:t>
            </w:r>
          </w:p>
        </w:tc>
      </w:tr>
    </w:tbl>
    <w:p w14:paraId="0E05ADE3" w14:textId="0AEC9165" w:rsidR="004F420C" w:rsidRDefault="004F420C" w:rsidP="004F420C">
      <w:pPr>
        <w:spacing w:before="200"/>
      </w:pPr>
      <w:bookmarkStart w:id="6" w:name="_RED_-_NOT"/>
      <w:bookmarkEnd w:id="6"/>
      <w:r>
        <w:rPr>
          <w:rFonts w:cs="Arial"/>
          <w:iCs/>
          <w:szCs w:val="20"/>
        </w:rPr>
        <w:t>*</w:t>
      </w:r>
      <w:r w:rsidRPr="00222840">
        <w:rPr>
          <w:rFonts w:cs="Arial"/>
          <w:iCs/>
          <w:szCs w:val="20"/>
        </w:rPr>
        <w:t>Check your school policy regarding the use of nuts and products containing nuts.</w:t>
      </w:r>
    </w:p>
    <w:p w14:paraId="16D52101" w14:textId="11B2A8E2" w:rsidR="003B213A" w:rsidRPr="00F72DDF" w:rsidRDefault="00B27C7C" w:rsidP="00DF1659">
      <w:pPr>
        <w:pStyle w:val="Heading2"/>
        <w:rPr>
          <w:color w:val="980044"/>
        </w:rPr>
      </w:pPr>
      <w:bookmarkStart w:id="7" w:name="_Toc142662440"/>
      <w:r w:rsidRPr="00F72DDF">
        <w:rPr>
          <w:color w:val="980044"/>
        </w:rPr>
        <w:t>Red</w:t>
      </w:r>
      <w:r w:rsidR="003B213A" w:rsidRPr="00F72DDF">
        <w:rPr>
          <w:color w:val="980044"/>
        </w:rPr>
        <w:t xml:space="preserve"> - </w:t>
      </w:r>
      <w:r w:rsidR="0034217A" w:rsidRPr="00F72DDF">
        <w:rPr>
          <w:color w:val="980044"/>
        </w:rPr>
        <w:t xml:space="preserve">not </w:t>
      </w:r>
      <w:r w:rsidRPr="00F72DDF">
        <w:rPr>
          <w:color w:val="980044"/>
        </w:rPr>
        <w:t>on</w:t>
      </w:r>
      <w:r w:rsidR="003B213A" w:rsidRPr="00F72DDF">
        <w:rPr>
          <w:color w:val="980044"/>
        </w:rPr>
        <w:t xml:space="preserve"> </w:t>
      </w:r>
      <w:r w:rsidRPr="00F72DDF">
        <w:rPr>
          <w:color w:val="980044"/>
        </w:rPr>
        <w:t>the</w:t>
      </w:r>
      <w:r w:rsidR="003B213A" w:rsidRPr="00F72DDF">
        <w:rPr>
          <w:color w:val="980044"/>
        </w:rPr>
        <w:t xml:space="preserve"> </w:t>
      </w:r>
      <w:r w:rsidRPr="00F72DDF">
        <w:rPr>
          <w:color w:val="980044"/>
        </w:rPr>
        <w:t>menu</w:t>
      </w:r>
      <w:bookmarkEnd w:id="7"/>
    </w:p>
    <w:p w14:paraId="3B8B55BF" w14:textId="24A54476" w:rsidR="003B213A" w:rsidRDefault="003B213A" w:rsidP="00993031">
      <w:pPr>
        <w:autoSpaceDE w:val="0"/>
        <w:autoSpaceDN w:val="0"/>
        <w:adjustRightInd w:val="0"/>
        <w:spacing w:after="120"/>
        <w:rPr>
          <w:rFonts w:cs="Arial"/>
          <w:bCs/>
          <w:lang w:val="en-US"/>
        </w:rPr>
      </w:pPr>
      <w:r w:rsidRPr="007D1955">
        <w:rPr>
          <w:rFonts w:cs="Arial"/>
          <w:bCs/>
          <w:lang w:val="en-US"/>
        </w:rPr>
        <w:t xml:space="preserve">These foods and drinks </w:t>
      </w:r>
      <w:r w:rsidRPr="00A22B9B">
        <w:rPr>
          <w:rFonts w:cs="Arial"/>
          <w:lang w:val="en-US"/>
        </w:rPr>
        <w:t>must not</w:t>
      </w:r>
      <w:r w:rsidRPr="007D1955">
        <w:rPr>
          <w:rFonts w:cs="Arial"/>
          <w:b/>
          <w:bCs/>
          <w:lang w:val="en-US"/>
        </w:rPr>
        <w:t xml:space="preserve"> </w:t>
      </w:r>
      <w:r w:rsidRPr="007D1955">
        <w:rPr>
          <w:rFonts w:cs="Arial"/>
          <w:bCs/>
          <w:lang w:val="en-US"/>
        </w:rPr>
        <w:t xml:space="preserve">be sold or provided in schools unless part of a whole school event </w:t>
      </w:r>
      <w:r w:rsidR="00B27C7C">
        <w:rPr>
          <w:rFonts w:cs="Arial"/>
          <w:bCs/>
          <w:lang w:val="en-US"/>
        </w:rPr>
        <w:t xml:space="preserve">Please refer to </w:t>
      </w:r>
      <w:r w:rsidRPr="007D1955">
        <w:rPr>
          <w:rFonts w:cs="Arial"/>
        </w:rPr>
        <w:t xml:space="preserve">the </w:t>
      </w:r>
      <w:r w:rsidR="008001A6" w:rsidRPr="00A22B9B">
        <w:t>National healthy school canteen guidelines</w:t>
      </w:r>
      <w:r w:rsidRPr="007D1955">
        <w:rPr>
          <w:rFonts w:cs="Arial"/>
        </w:rPr>
        <w:t xml:space="preserve"> </w:t>
      </w:r>
      <w:r w:rsidRPr="007D1955">
        <w:rPr>
          <w:rFonts w:cs="Arial"/>
          <w:bCs/>
          <w:lang w:val="en-US"/>
        </w:rPr>
        <w:t>for nutrient criteria to assess foods.</w:t>
      </w:r>
    </w:p>
    <w:tbl>
      <w:tblPr>
        <w:tblStyle w:val="NTGtable1"/>
        <w:tblW w:w="0" w:type="auto"/>
        <w:tblInd w:w="-5" w:type="dxa"/>
        <w:tblLook w:val="04A0" w:firstRow="1" w:lastRow="0" w:firstColumn="1" w:lastColumn="0" w:noHBand="0" w:noVBand="1"/>
      </w:tblPr>
      <w:tblGrid>
        <w:gridCol w:w="2372"/>
        <w:gridCol w:w="7834"/>
      </w:tblGrid>
      <w:tr w:rsidR="001265D4" w14:paraId="728320AB" w14:textId="77777777" w:rsidTr="00F8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top w:val="single" w:sz="4" w:space="0" w:color="auto"/>
              <w:left w:val="single" w:sz="4" w:space="0" w:color="auto"/>
              <w:bottom w:val="single" w:sz="4" w:space="0" w:color="auto"/>
            </w:tcBorders>
            <w:shd w:val="clear" w:color="auto" w:fill="980044"/>
            <w:tcMar>
              <w:top w:w="85" w:type="dxa"/>
              <w:bottom w:w="85" w:type="dxa"/>
            </w:tcMar>
            <w:vAlign w:val="top"/>
          </w:tcPr>
          <w:p w14:paraId="73A6D014" w14:textId="7BDEFFDD" w:rsidR="001265D4" w:rsidRPr="00993031" w:rsidRDefault="00DF2A2C" w:rsidP="00993031">
            <w:pPr>
              <w:autoSpaceDE w:val="0"/>
              <w:autoSpaceDN w:val="0"/>
              <w:adjustRightInd w:val="0"/>
              <w:spacing w:before="0" w:after="0"/>
              <w:rPr>
                <w:rFonts w:cs="Arial"/>
                <w:lang w:eastAsia="en-AU"/>
              </w:rPr>
            </w:pPr>
            <w:bookmarkStart w:id="8" w:name="_Hlk128991912"/>
            <w:r>
              <w:rPr>
                <w:rFonts w:cs="Arial"/>
                <w:lang w:eastAsia="en-AU"/>
              </w:rPr>
              <w:t>F</w:t>
            </w:r>
            <w:r w:rsidR="001265D4" w:rsidRPr="00993031">
              <w:rPr>
                <w:rFonts w:cs="Arial"/>
                <w:lang w:eastAsia="en-AU"/>
              </w:rPr>
              <w:t>ood</w:t>
            </w:r>
            <w:r w:rsidR="002C5090">
              <w:rPr>
                <w:rFonts w:cs="Arial"/>
                <w:lang w:eastAsia="en-AU"/>
              </w:rPr>
              <w:t>s</w:t>
            </w:r>
            <w:r>
              <w:rPr>
                <w:rFonts w:cs="Arial"/>
                <w:lang w:eastAsia="en-AU"/>
              </w:rPr>
              <w:t xml:space="preserve"> and drinks</w:t>
            </w:r>
          </w:p>
        </w:tc>
        <w:tc>
          <w:tcPr>
            <w:tcW w:w="7834" w:type="dxa"/>
            <w:tcBorders>
              <w:top w:val="single" w:sz="4" w:space="0" w:color="auto"/>
              <w:bottom w:val="single" w:sz="4" w:space="0" w:color="auto"/>
              <w:right w:val="single" w:sz="4" w:space="0" w:color="auto"/>
            </w:tcBorders>
            <w:shd w:val="clear" w:color="auto" w:fill="980044"/>
            <w:tcMar>
              <w:top w:w="85" w:type="dxa"/>
              <w:bottom w:w="85" w:type="dxa"/>
            </w:tcMar>
            <w:vAlign w:val="top"/>
          </w:tcPr>
          <w:p w14:paraId="61897CBC" w14:textId="77777777" w:rsidR="001265D4" w:rsidRPr="00993031" w:rsidRDefault="001265D4" w:rsidP="00993031">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cs="Arial"/>
                <w:lang w:eastAsia="en-AU"/>
              </w:rPr>
            </w:pPr>
            <w:r w:rsidRPr="00993031">
              <w:rPr>
                <w:rFonts w:cs="Arial"/>
                <w:lang w:eastAsia="en-AU"/>
              </w:rPr>
              <w:t>Examples</w:t>
            </w:r>
          </w:p>
        </w:tc>
      </w:tr>
      <w:tr w:rsidR="001265D4" w14:paraId="7D6567DB" w14:textId="77777777" w:rsidTr="00F83C64">
        <w:tc>
          <w:tcPr>
            <w:cnfStyle w:val="001000000000" w:firstRow="0" w:lastRow="0" w:firstColumn="1" w:lastColumn="0" w:oddVBand="0" w:evenVBand="0" w:oddHBand="0" w:evenHBand="0" w:firstRowFirstColumn="0" w:firstRowLastColumn="0" w:lastRowFirstColumn="0" w:lastRowLastColumn="0"/>
            <w:tcW w:w="2372" w:type="dxa"/>
            <w:tcBorders>
              <w:top w:val="single" w:sz="4" w:space="0" w:color="auto"/>
            </w:tcBorders>
            <w:tcMar>
              <w:top w:w="85" w:type="dxa"/>
              <w:bottom w:w="85" w:type="dxa"/>
            </w:tcMar>
            <w:vAlign w:val="top"/>
          </w:tcPr>
          <w:p w14:paraId="2B89414D" w14:textId="77777777" w:rsidR="001265D4" w:rsidRPr="00993031" w:rsidRDefault="001265D4" w:rsidP="00993031">
            <w:pPr>
              <w:autoSpaceDE w:val="0"/>
              <w:autoSpaceDN w:val="0"/>
              <w:adjustRightInd w:val="0"/>
              <w:spacing w:before="0" w:after="0"/>
              <w:rPr>
                <w:rFonts w:cs="Arial"/>
                <w:bCs/>
                <w:lang w:eastAsia="en-AU"/>
              </w:rPr>
            </w:pPr>
            <w:r w:rsidRPr="00993031">
              <w:rPr>
                <w:bCs/>
              </w:rPr>
              <w:t>Drinks</w:t>
            </w:r>
          </w:p>
        </w:tc>
        <w:tc>
          <w:tcPr>
            <w:tcW w:w="7834" w:type="dxa"/>
            <w:tcBorders>
              <w:top w:val="single" w:sz="4" w:space="0" w:color="auto"/>
            </w:tcBorders>
            <w:tcMar>
              <w:top w:w="85" w:type="dxa"/>
              <w:bottom w:w="85" w:type="dxa"/>
            </w:tcMar>
            <w:vAlign w:val="top"/>
          </w:tcPr>
          <w:p w14:paraId="0F95B5A0" w14:textId="428CCBC6" w:rsidR="001265D4" w:rsidRPr="00993031" w:rsidRDefault="001265D4" w:rsidP="00993031">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993031">
              <w:t>Soft drinks, iced tea, cordial, sports waters, sports drink, flavoured mineral water, energy drinks</w:t>
            </w:r>
            <w:r w:rsidR="00A021F3">
              <w:t xml:space="preserve"> and</w:t>
            </w:r>
            <w:r w:rsidRPr="00993031">
              <w:t xml:space="preserve"> sweetened waters.</w:t>
            </w:r>
          </w:p>
        </w:tc>
      </w:tr>
      <w:tr w:rsidR="001265D4" w14:paraId="0346C2A7"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364E2742" w14:textId="6782DA11" w:rsidR="001265D4" w:rsidRPr="00993031" w:rsidRDefault="001265D4" w:rsidP="00993031">
            <w:pPr>
              <w:autoSpaceDE w:val="0"/>
              <w:autoSpaceDN w:val="0"/>
              <w:adjustRightInd w:val="0"/>
              <w:spacing w:before="0" w:after="0" w:line="240" w:lineRule="atLeast"/>
              <w:rPr>
                <w:rFonts w:cs="Arial"/>
                <w:bCs/>
              </w:rPr>
            </w:pPr>
            <w:r w:rsidRPr="00993031">
              <w:rPr>
                <w:bCs/>
              </w:rPr>
              <w:t xml:space="preserve">Intense </w:t>
            </w:r>
            <w:r w:rsidR="004D4FA6" w:rsidRPr="00993031">
              <w:rPr>
                <w:bCs/>
              </w:rPr>
              <w:t xml:space="preserve">or </w:t>
            </w:r>
            <w:r w:rsidRPr="00993031">
              <w:rPr>
                <w:bCs/>
              </w:rPr>
              <w:t>artificial sweeteners*</w:t>
            </w:r>
          </w:p>
        </w:tc>
        <w:tc>
          <w:tcPr>
            <w:tcW w:w="7834" w:type="dxa"/>
            <w:tcMar>
              <w:top w:w="85" w:type="dxa"/>
              <w:bottom w:w="85" w:type="dxa"/>
            </w:tcMar>
            <w:vAlign w:val="top"/>
          </w:tcPr>
          <w:p w14:paraId="3FAA825C" w14:textId="04E0DCA2" w:rsidR="001265D4" w:rsidRPr="00993031" w:rsidRDefault="001265D4" w:rsidP="00993031">
            <w:pPr>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993031">
              <w:t xml:space="preserve">Any product containing intense </w:t>
            </w:r>
            <w:r w:rsidR="00BC41B5" w:rsidRPr="00993031">
              <w:t xml:space="preserve">or </w:t>
            </w:r>
            <w:r w:rsidRPr="00993031">
              <w:t>artificial sweeteners with the exception of flavoured milk, fruit yoghurts and custards.</w:t>
            </w:r>
          </w:p>
        </w:tc>
      </w:tr>
      <w:tr w:rsidR="001265D4" w14:paraId="15F568E6"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443AABBD" w14:textId="77777777" w:rsidR="001265D4" w:rsidRPr="00993031" w:rsidRDefault="001265D4" w:rsidP="00993031">
            <w:pPr>
              <w:autoSpaceDE w:val="0"/>
              <w:autoSpaceDN w:val="0"/>
              <w:adjustRightInd w:val="0"/>
              <w:spacing w:before="0" w:after="0"/>
              <w:rPr>
                <w:rFonts w:cs="Arial"/>
                <w:bCs/>
                <w:lang w:eastAsia="en-AU"/>
              </w:rPr>
            </w:pPr>
            <w:r w:rsidRPr="00993031">
              <w:rPr>
                <w:bCs/>
              </w:rPr>
              <w:t>Caffeine and guarana</w:t>
            </w:r>
          </w:p>
        </w:tc>
        <w:tc>
          <w:tcPr>
            <w:tcW w:w="7834" w:type="dxa"/>
            <w:tcMar>
              <w:top w:w="85" w:type="dxa"/>
              <w:bottom w:w="85" w:type="dxa"/>
            </w:tcMar>
            <w:vAlign w:val="top"/>
          </w:tcPr>
          <w:p w14:paraId="19DB3B2B" w14:textId="77777777" w:rsidR="001265D4" w:rsidRPr="00993031" w:rsidRDefault="001265D4" w:rsidP="008B638D">
            <w:pPr>
              <w:spacing w:before="0" w:after="120"/>
              <w:cnfStyle w:val="000000000000" w:firstRow="0" w:lastRow="0" w:firstColumn="0" w:lastColumn="0" w:oddVBand="0" w:evenVBand="0" w:oddHBand="0" w:evenHBand="0" w:firstRowFirstColumn="0" w:firstRowLastColumn="0" w:lastRowFirstColumn="0" w:lastRowLastColumn="0"/>
            </w:pPr>
            <w:r w:rsidRPr="00993031">
              <w:t>Any products containing guarana.</w:t>
            </w:r>
          </w:p>
          <w:p w14:paraId="0A799B5E" w14:textId="6DABAEEE" w:rsidR="001265D4" w:rsidRPr="00993031" w:rsidRDefault="001265D4" w:rsidP="00493478">
            <w:pPr>
              <w:spacing w:before="0" w:after="120"/>
              <w:cnfStyle w:val="000000000000" w:firstRow="0" w:lastRow="0" w:firstColumn="0" w:lastColumn="0" w:oddVBand="0" w:evenVBand="0" w:oddHBand="0" w:evenHBand="0" w:firstRowFirstColumn="0" w:firstRowLastColumn="0" w:lastRowFirstColumn="0" w:lastRowLastColumn="0"/>
            </w:pPr>
            <w:r w:rsidRPr="00993031">
              <w:t>Coffee</w:t>
            </w:r>
            <w:r w:rsidR="00A021F3">
              <w:t xml:space="preserve"> </w:t>
            </w:r>
            <w:r w:rsidRPr="00993031">
              <w:t>style products</w:t>
            </w:r>
            <w:r w:rsidR="00BC41B5" w:rsidRPr="00993031">
              <w:t xml:space="preserve">, </w:t>
            </w:r>
            <w:r w:rsidRPr="00993031">
              <w:t>including flavoured, mocha, latte, cappuccino or similar.</w:t>
            </w:r>
          </w:p>
          <w:p w14:paraId="764A2835" w14:textId="0EFB6E52" w:rsidR="001265D4" w:rsidRPr="00993031" w:rsidRDefault="001265D4" w:rsidP="00993031">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993031">
              <w:t>Coffee</w:t>
            </w:r>
            <w:r w:rsidR="00A021F3">
              <w:t xml:space="preserve"> </w:t>
            </w:r>
            <w:r w:rsidRPr="00993031">
              <w:t>style milk drinks over 375</w:t>
            </w:r>
            <w:r w:rsidR="00493478">
              <w:t xml:space="preserve"> </w:t>
            </w:r>
            <w:r w:rsidRPr="00993031">
              <w:t>m</w:t>
            </w:r>
            <w:r w:rsidR="00BC41B5" w:rsidRPr="00993031">
              <w:t>l</w:t>
            </w:r>
            <w:r w:rsidRPr="00993031">
              <w:t xml:space="preserve"> serve size.</w:t>
            </w:r>
          </w:p>
        </w:tc>
      </w:tr>
      <w:tr w:rsidR="001265D4" w14:paraId="0BC17C16"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02C60BE9" w14:textId="77777777" w:rsidR="001265D4" w:rsidRPr="00993031" w:rsidRDefault="001265D4" w:rsidP="00993031">
            <w:pPr>
              <w:autoSpaceDE w:val="0"/>
              <w:autoSpaceDN w:val="0"/>
              <w:adjustRightInd w:val="0"/>
              <w:spacing w:before="0" w:after="0"/>
              <w:rPr>
                <w:rFonts w:cs="Arial"/>
                <w:bCs/>
                <w:lang w:eastAsia="en-AU"/>
              </w:rPr>
            </w:pPr>
            <w:r w:rsidRPr="00993031">
              <w:rPr>
                <w:bCs/>
              </w:rPr>
              <w:t>Breakfast cereals</w:t>
            </w:r>
          </w:p>
        </w:tc>
        <w:tc>
          <w:tcPr>
            <w:tcW w:w="7834" w:type="dxa"/>
            <w:tcMar>
              <w:top w:w="85" w:type="dxa"/>
              <w:bottom w:w="85" w:type="dxa"/>
            </w:tcMar>
            <w:vAlign w:val="top"/>
          </w:tcPr>
          <w:p w14:paraId="25F699DC" w14:textId="6FC8143F" w:rsidR="001265D4" w:rsidRPr="00993031" w:rsidRDefault="001265D4" w:rsidP="00993031">
            <w:pPr>
              <w:spacing w:before="0" w:after="0"/>
              <w:cnfStyle w:val="000000010000" w:firstRow="0" w:lastRow="0" w:firstColumn="0" w:lastColumn="0" w:oddVBand="0" w:evenVBand="0" w:oddHBand="0" w:evenHBand="1" w:firstRowFirstColumn="0" w:firstRowLastColumn="0" w:lastRowFirstColumn="0" w:lastRowLastColumn="0"/>
              <w:rPr>
                <w:rFonts w:cs="Arial"/>
                <w:lang w:eastAsia="en-AU"/>
              </w:rPr>
            </w:pPr>
            <w:r w:rsidRPr="00993031">
              <w:t>High sugar, high sodium or low fibre varieties that do not meet nutrient criteria.</w:t>
            </w:r>
          </w:p>
        </w:tc>
      </w:tr>
      <w:tr w:rsidR="001265D4" w14:paraId="5A128D87"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49C18907" w14:textId="0B968781" w:rsidR="001265D4" w:rsidRPr="00993031" w:rsidRDefault="001265D4" w:rsidP="00993031">
            <w:pPr>
              <w:autoSpaceDE w:val="0"/>
              <w:autoSpaceDN w:val="0"/>
              <w:adjustRightInd w:val="0"/>
              <w:spacing w:before="0" w:after="0"/>
              <w:rPr>
                <w:rFonts w:cs="Arial"/>
                <w:bCs/>
                <w:lang w:eastAsia="en-AU"/>
              </w:rPr>
            </w:pPr>
            <w:r w:rsidRPr="00993031">
              <w:rPr>
                <w:bCs/>
              </w:rPr>
              <w:t>Fruit</w:t>
            </w:r>
            <w:r w:rsidR="00C83E38" w:rsidRPr="00993031">
              <w:rPr>
                <w:bCs/>
              </w:rPr>
              <w:t xml:space="preserve"> or </w:t>
            </w:r>
            <w:r w:rsidRPr="00993031">
              <w:rPr>
                <w:bCs/>
              </w:rPr>
              <w:t>vegetable juice</w:t>
            </w:r>
          </w:p>
        </w:tc>
        <w:tc>
          <w:tcPr>
            <w:tcW w:w="7834" w:type="dxa"/>
            <w:tcMar>
              <w:top w:w="85" w:type="dxa"/>
              <w:bottom w:w="85" w:type="dxa"/>
            </w:tcMar>
            <w:vAlign w:val="top"/>
          </w:tcPr>
          <w:p w14:paraId="0051B828" w14:textId="5EC3F669" w:rsidR="001265D4" w:rsidRPr="00993031" w:rsidRDefault="001265D4" w:rsidP="00993031">
            <w:pPr>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993031">
              <w:t>Less than 99% juice</w:t>
            </w:r>
            <w:r w:rsidR="00BC41B5" w:rsidRPr="00993031">
              <w:t>,</w:t>
            </w:r>
            <w:r w:rsidRPr="00993031">
              <w:t xml:space="preserve"> </w:t>
            </w:r>
            <w:r w:rsidR="00BC41B5" w:rsidRPr="00993031">
              <w:t xml:space="preserve">or </w:t>
            </w:r>
            <w:r w:rsidRPr="00993031">
              <w:t>added suga</w:t>
            </w:r>
            <w:r w:rsidR="00BC41B5" w:rsidRPr="00993031">
              <w:t>r, or</w:t>
            </w:r>
            <w:r w:rsidRPr="00993031">
              <w:t xml:space="preserve"> greater than 250</w:t>
            </w:r>
            <w:r w:rsidR="00493478">
              <w:t xml:space="preserve"> </w:t>
            </w:r>
            <w:r w:rsidRPr="00993031">
              <w:t>ml serve size or contain deionised juice.</w:t>
            </w:r>
          </w:p>
        </w:tc>
      </w:tr>
      <w:tr w:rsidR="001265D4" w14:paraId="659EF9C2"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14CC5A53" w14:textId="77777777" w:rsidR="001265D4" w:rsidRPr="00993031" w:rsidRDefault="001265D4" w:rsidP="00993031">
            <w:pPr>
              <w:autoSpaceDE w:val="0"/>
              <w:autoSpaceDN w:val="0"/>
              <w:adjustRightInd w:val="0"/>
              <w:spacing w:before="0" w:after="0"/>
              <w:rPr>
                <w:rFonts w:cs="Arial"/>
                <w:bCs/>
                <w:lang w:eastAsia="en-AU"/>
              </w:rPr>
            </w:pPr>
            <w:r w:rsidRPr="00993031">
              <w:rPr>
                <w:bCs/>
              </w:rPr>
              <w:t>Jelly desserts, ice crushes and slushies</w:t>
            </w:r>
          </w:p>
        </w:tc>
        <w:tc>
          <w:tcPr>
            <w:tcW w:w="7834" w:type="dxa"/>
            <w:tcMar>
              <w:top w:w="85" w:type="dxa"/>
              <w:bottom w:w="85" w:type="dxa"/>
            </w:tcMar>
            <w:vAlign w:val="top"/>
          </w:tcPr>
          <w:p w14:paraId="092C1E58" w14:textId="1ED103F2" w:rsidR="001265D4" w:rsidRPr="00993031" w:rsidRDefault="001265D4" w:rsidP="00993031">
            <w:pPr>
              <w:spacing w:before="0" w:after="0"/>
              <w:cnfStyle w:val="000000010000" w:firstRow="0" w:lastRow="0" w:firstColumn="0" w:lastColumn="0" w:oddVBand="0" w:evenVBand="0" w:oddHBand="0" w:evenHBand="1" w:firstRowFirstColumn="0" w:firstRowLastColumn="0" w:lastRowFirstColumn="0" w:lastRowLastColumn="0"/>
            </w:pPr>
            <w:r w:rsidRPr="00993031">
              <w:t xml:space="preserve">Less than 99% fruit juice or added </w:t>
            </w:r>
            <w:r w:rsidR="00BF4B9C" w:rsidRPr="00993031">
              <w:t>sugar, or</w:t>
            </w:r>
            <w:r w:rsidRPr="00993031">
              <w:t xml:space="preserve"> greater than 200</w:t>
            </w:r>
            <w:r w:rsidR="00493478">
              <w:t xml:space="preserve"> </w:t>
            </w:r>
            <w:r w:rsidRPr="00993031">
              <w:t>ml serve size.</w:t>
            </w:r>
          </w:p>
        </w:tc>
      </w:tr>
      <w:tr w:rsidR="001265D4" w14:paraId="1CA618DC"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71408042" w14:textId="019F4473" w:rsidR="001265D4" w:rsidRPr="00993031" w:rsidRDefault="001265D4" w:rsidP="00993031">
            <w:pPr>
              <w:autoSpaceDE w:val="0"/>
              <w:autoSpaceDN w:val="0"/>
              <w:adjustRightInd w:val="0"/>
              <w:spacing w:before="0" w:after="0"/>
              <w:rPr>
                <w:rFonts w:cs="Arial"/>
                <w:bCs/>
                <w:lang w:eastAsia="en-AU"/>
              </w:rPr>
            </w:pPr>
            <w:r w:rsidRPr="00993031">
              <w:rPr>
                <w:bCs/>
              </w:rPr>
              <w:lastRenderedPageBreak/>
              <w:t>Icy</w:t>
            </w:r>
            <w:r w:rsidR="00493478">
              <w:rPr>
                <w:bCs/>
              </w:rPr>
              <w:t xml:space="preserve"> </w:t>
            </w:r>
            <w:r w:rsidRPr="00993031">
              <w:rPr>
                <w:bCs/>
              </w:rPr>
              <w:t>poles and fruit ice blocks</w:t>
            </w:r>
          </w:p>
        </w:tc>
        <w:tc>
          <w:tcPr>
            <w:tcW w:w="7834" w:type="dxa"/>
            <w:tcMar>
              <w:top w:w="85" w:type="dxa"/>
              <w:bottom w:w="85" w:type="dxa"/>
            </w:tcMar>
            <w:vAlign w:val="top"/>
          </w:tcPr>
          <w:p w14:paraId="60F11B02" w14:textId="56119AB6" w:rsidR="001265D4" w:rsidRPr="00993031" w:rsidRDefault="001265D4" w:rsidP="00993031">
            <w:pPr>
              <w:spacing w:before="0" w:after="0"/>
              <w:cnfStyle w:val="000000000000" w:firstRow="0" w:lastRow="0" w:firstColumn="0" w:lastColumn="0" w:oddVBand="0" w:evenVBand="0" w:oddHBand="0" w:evenHBand="0" w:firstRowFirstColumn="0" w:firstRowLastColumn="0" w:lastRowFirstColumn="0" w:lastRowLastColumn="0"/>
              <w:rPr>
                <w:rFonts w:cs="Arial"/>
                <w:lang w:eastAsia="en-AU"/>
              </w:rPr>
            </w:pPr>
            <w:r w:rsidRPr="00993031">
              <w:t xml:space="preserve">Less than 99% fruit juice </w:t>
            </w:r>
            <w:r w:rsidR="00BC41B5" w:rsidRPr="00993031">
              <w:t xml:space="preserve">or </w:t>
            </w:r>
            <w:r w:rsidRPr="00993031">
              <w:t>added sugar</w:t>
            </w:r>
            <w:r w:rsidR="00BC41B5" w:rsidRPr="00993031">
              <w:t xml:space="preserve">, </w:t>
            </w:r>
            <w:r w:rsidRPr="00993031">
              <w:t>or greater than 125</w:t>
            </w:r>
            <w:r w:rsidR="00493478">
              <w:t xml:space="preserve"> </w:t>
            </w:r>
            <w:r w:rsidRPr="00993031">
              <w:t>ml serve size.</w:t>
            </w:r>
          </w:p>
        </w:tc>
      </w:tr>
      <w:tr w:rsidR="001265D4" w14:paraId="63A25772"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2B147070" w14:textId="77777777" w:rsidR="001265D4" w:rsidRPr="00993031" w:rsidRDefault="001265D4" w:rsidP="00993031">
            <w:pPr>
              <w:autoSpaceDE w:val="0"/>
              <w:autoSpaceDN w:val="0"/>
              <w:adjustRightInd w:val="0"/>
              <w:spacing w:before="0" w:after="0"/>
              <w:rPr>
                <w:rFonts w:cs="Arial"/>
                <w:bCs/>
              </w:rPr>
            </w:pPr>
            <w:r w:rsidRPr="00993031">
              <w:rPr>
                <w:bCs/>
              </w:rPr>
              <w:t>Cakes and slices</w:t>
            </w:r>
          </w:p>
        </w:tc>
        <w:tc>
          <w:tcPr>
            <w:tcW w:w="7834" w:type="dxa"/>
            <w:tcMar>
              <w:top w:w="85" w:type="dxa"/>
              <w:bottom w:w="85" w:type="dxa"/>
            </w:tcMar>
            <w:vAlign w:val="top"/>
          </w:tcPr>
          <w:p w14:paraId="512EDEEF" w14:textId="127F1EF9" w:rsidR="001265D4" w:rsidRPr="00993031" w:rsidRDefault="001265D4" w:rsidP="00993031">
            <w:pPr>
              <w:spacing w:before="0" w:after="0"/>
              <w:cnfStyle w:val="000000010000" w:firstRow="0" w:lastRow="0" w:firstColumn="0" w:lastColumn="0" w:oddVBand="0" w:evenVBand="0" w:oddHBand="0" w:evenHBand="1" w:firstRowFirstColumn="0" w:firstRowLastColumn="0" w:lastRowFirstColumn="0" w:lastRowLastColumn="0"/>
              <w:rPr>
                <w:rFonts w:cs="Arial"/>
              </w:rPr>
            </w:pPr>
            <w:r w:rsidRPr="00993031">
              <w:t xml:space="preserve">Iced cakes and slices, doughnuts, </w:t>
            </w:r>
            <w:r w:rsidR="00493478" w:rsidRPr="00993031">
              <w:t>danishes</w:t>
            </w:r>
            <w:r w:rsidRPr="00993031">
              <w:t>, croissants, cream</w:t>
            </w:r>
            <w:r w:rsidR="00493478">
              <w:t xml:space="preserve"> </w:t>
            </w:r>
            <w:r w:rsidRPr="00993031">
              <w:t>filled buns</w:t>
            </w:r>
            <w:r w:rsidR="006F048F" w:rsidRPr="00993031">
              <w:t xml:space="preserve"> or </w:t>
            </w:r>
            <w:r w:rsidRPr="00993031">
              <w:t>cakes.</w:t>
            </w:r>
          </w:p>
        </w:tc>
      </w:tr>
      <w:tr w:rsidR="001265D4" w14:paraId="05AC3816"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3109E12E" w14:textId="77777777" w:rsidR="001265D4" w:rsidRPr="00993031" w:rsidRDefault="001265D4" w:rsidP="00993031">
            <w:pPr>
              <w:autoSpaceDE w:val="0"/>
              <w:autoSpaceDN w:val="0"/>
              <w:adjustRightInd w:val="0"/>
              <w:spacing w:before="0" w:after="0"/>
              <w:rPr>
                <w:rFonts w:cs="Arial"/>
                <w:bCs/>
              </w:rPr>
            </w:pPr>
            <w:r w:rsidRPr="00993031">
              <w:rPr>
                <w:bCs/>
              </w:rPr>
              <w:t>Confectionery</w:t>
            </w:r>
          </w:p>
        </w:tc>
        <w:tc>
          <w:tcPr>
            <w:tcW w:w="7834" w:type="dxa"/>
            <w:tcMar>
              <w:top w:w="85" w:type="dxa"/>
              <w:bottom w:w="85" w:type="dxa"/>
            </w:tcMar>
            <w:vAlign w:val="top"/>
          </w:tcPr>
          <w:p w14:paraId="63105C27" w14:textId="0CF39D32" w:rsidR="001265D4" w:rsidRPr="00993031" w:rsidRDefault="001265D4" w:rsidP="00993031">
            <w:pPr>
              <w:autoSpaceDE w:val="0"/>
              <w:autoSpaceDN w:val="0"/>
              <w:adjustRightInd w:val="0"/>
              <w:spacing w:before="0" w:after="0" w:line="240" w:lineRule="atLeast"/>
              <w:cnfStyle w:val="000000000000" w:firstRow="0" w:lastRow="0" w:firstColumn="0" w:lastColumn="0" w:oddVBand="0" w:evenVBand="0" w:oddHBand="0" w:evenHBand="0" w:firstRowFirstColumn="0" w:firstRowLastColumn="0" w:lastRowFirstColumn="0" w:lastRowLastColumn="0"/>
              <w:rPr>
                <w:rFonts w:cs="Arial"/>
              </w:rPr>
            </w:pPr>
            <w:r w:rsidRPr="00993031">
              <w:t xml:space="preserve">All types sold separately or added to products </w:t>
            </w:r>
            <w:r w:rsidR="00BF4B9C" w:rsidRPr="00993031">
              <w:t xml:space="preserve">including: </w:t>
            </w:r>
            <w:r w:rsidRPr="00993031">
              <w:t>boiled lollies, carob, chocolate</w:t>
            </w:r>
            <w:r w:rsidR="00BF4B9C" w:rsidRPr="00993031">
              <w:t xml:space="preserve">, </w:t>
            </w:r>
            <w:r w:rsidRPr="00993031">
              <w:t>including choc chips and chocolate</w:t>
            </w:r>
            <w:r w:rsidR="00493478">
              <w:t xml:space="preserve"> </w:t>
            </w:r>
            <w:r w:rsidRPr="00993031">
              <w:t>coated, chocolate spreads, cough lollies, 100s and 1000s, juice jellies, icing, liquorice, soft lollies, yoghurt</w:t>
            </w:r>
            <w:r w:rsidR="00BF4B9C" w:rsidRPr="00993031">
              <w:t xml:space="preserve"> or </w:t>
            </w:r>
            <w:r w:rsidRPr="00993031">
              <w:t>carob</w:t>
            </w:r>
            <w:r w:rsidR="00493478">
              <w:t xml:space="preserve"> </w:t>
            </w:r>
            <w:r w:rsidRPr="00993031">
              <w:t>coated.</w:t>
            </w:r>
          </w:p>
        </w:tc>
      </w:tr>
      <w:tr w:rsidR="001265D4" w14:paraId="75D060BD"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3AF05765" w14:textId="77777777" w:rsidR="001265D4" w:rsidRPr="00993031" w:rsidRDefault="001265D4" w:rsidP="00993031">
            <w:pPr>
              <w:autoSpaceDE w:val="0"/>
              <w:autoSpaceDN w:val="0"/>
              <w:adjustRightInd w:val="0"/>
              <w:spacing w:before="0" w:after="0"/>
              <w:rPr>
                <w:rFonts w:cs="Arial"/>
                <w:bCs/>
              </w:rPr>
            </w:pPr>
            <w:r w:rsidRPr="00993031">
              <w:rPr>
                <w:bCs/>
              </w:rPr>
              <w:t>Deep fried food</w:t>
            </w:r>
          </w:p>
        </w:tc>
        <w:tc>
          <w:tcPr>
            <w:tcW w:w="7834" w:type="dxa"/>
            <w:tcMar>
              <w:top w:w="85" w:type="dxa"/>
              <w:bottom w:w="85" w:type="dxa"/>
            </w:tcMar>
            <w:vAlign w:val="top"/>
          </w:tcPr>
          <w:p w14:paraId="395E6834" w14:textId="5C0508C4" w:rsidR="001265D4" w:rsidRPr="00993031" w:rsidRDefault="001265D4" w:rsidP="00993031">
            <w:pPr>
              <w:spacing w:before="0" w:after="0"/>
              <w:cnfStyle w:val="000000010000" w:firstRow="0" w:lastRow="0" w:firstColumn="0" w:lastColumn="0" w:oddVBand="0" w:evenVBand="0" w:oddHBand="0" w:evenHBand="1" w:firstRowFirstColumn="0" w:firstRowLastColumn="0" w:lastRowFirstColumn="0" w:lastRowLastColumn="0"/>
              <w:rPr>
                <w:rFonts w:cs="Arial"/>
              </w:rPr>
            </w:pPr>
            <w:r w:rsidRPr="00993031">
              <w:t>All types.</w:t>
            </w:r>
          </w:p>
        </w:tc>
      </w:tr>
      <w:tr w:rsidR="001265D4" w14:paraId="6022891B"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561C284C" w14:textId="77777777" w:rsidR="001265D4" w:rsidRPr="00993031" w:rsidRDefault="001265D4" w:rsidP="00993031">
            <w:pPr>
              <w:autoSpaceDE w:val="0"/>
              <w:autoSpaceDN w:val="0"/>
              <w:adjustRightInd w:val="0"/>
              <w:spacing w:before="0" w:after="0"/>
              <w:rPr>
                <w:rFonts w:cs="Arial"/>
                <w:bCs/>
              </w:rPr>
            </w:pPr>
            <w:r w:rsidRPr="00993031">
              <w:rPr>
                <w:bCs/>
              </w:rPr>
              <w:t>Sauces and spreads</w:t>
            </w:r>
          </w:p>
        </w:tc>
        <w:tc>
          <w:tcPr>
            <w:tcW w:w="7834" w:type="dxa"/>
            <w:tcMar>
              <w:top w:w="85" w:type="dxa"/>
              <w:bottom w:w="85" w:type="dxa"/>
            </w:tcMar>
            <w:vAlign w:val="top"/>
          </w:tcPr>
          <w:p w14:paraId="1142CC58" w14:textId="77777777" w:rsidR="001265D4" w:rsidRPr="00993031" w:rsidRDefault="001265D4" w:rsidP="008B638D">
            <w:pPr>
              <w:spacing w:before="0" w:after="120"/>
              <w:cnfStyle w:val="000000000000" w:firstRow="0" w:lastRow="0" w:firstColumn="0" w:lastColumn="0" w:oddVBand="0" w:evenVBand="0" w:oddHBand="0" w:evenHBand="0" w:firstRowFirstColumn="0" w:firstRowLastColumn="0" w:lastRowFirstColumn="0" w:lastRowLastColumn="0"/>
            </w:pPr>
            <w:r w:rsidRPr="00993031">
              <w:t>Full fat mayonnaise.</w:t>
            </w:r>
          </w:p>
          <w:p w14:paraId="4AA6128D" w14:textId="1DC37301" w:rsidR="001265D4" w:rsidRPr="00993031" w:rsidRDefault="001265D4" w:rsidP="00993031">
            <w:pPr>
              <w:autoSpaceDE w:val="0"/>
              <w:autoSpaceDN w:val="0"/>
              <w:adjustRightInd w:val="0"/>
              <w:spacing w:before="0" w:after="0" w:line="240" w:lineRule="atLeast"/>
              <w:cnfStyle w:val="000000000000" w:firstRow="0" w:lastRow="0" w:firstColumn="0" w:lastColumn="0" w:oddVBand="0" w:evenVBand="0" w:oddHBand="0" w:evenHBand="0" w:firstRowFirstColumn="0" w:firstRowLastColumn="0" w:lastRowFirstColumn="0" w:lastRowLastColumn="0"/>
              <w:rPr>
                <w:rFonts w:cs="Arial"/>
              </w:rPr>
            </w:pPr>
            <w:r w:rsidRPr="00993031">
              <w:t xml:space="preserve">Tomato sauce, tomato paste, </w:t>
            </w:r>
            <w:r w:rsidR="00493478">
              <w:t>barbeque</w:t>
            </w:r>
            <w:r w:rsidRPr="00993031">
              <w:t xml:space="preserve">, soy, satay, gravy and stock that is </w:t>
            </w:r>
            <w:r w:rsidR="00A939B2" w:rsidRPr="00993031">
              <w:t xml:space="preserve">not </w:t>
            </w:r>
            <w:r w:rsidRPr="00993031">
              <w:t xml:space="preserve">low or </w:t>
            </w:r>
            <w:r w:rsidR="00BF4B9C" w:rsidRPr="00993031">
              <w:t>reduced salt</w:t>
            </w:r>
            <w:r w:rsidRPr="00993031">
              <w:t>.</w:t>
            </w:r>
          </w:p>
        </w:tc>
      </w:tr>
      <w:tr w:rsidR="001265D4" w14:paraId="4D173FDD" w14:textId="77777777" w:rsidTr="00993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27F2C181" w14:textId="77777777" w:rsidR="001265D4" w:rsidRPr="00993031" w:rsidRDefault="001265D4" w:rsidP="00993031">
            <w:pPr>
              <w:autoSpaceDE w:val="0"/>
              <w:autoSpaceDN w:val="0"/>
              <w:adjustRightInd w:val="0"/>
              <w:spacing w:before="0" w:after="0"/>
              <w:rPr>
                <w:rFonts w:cs="Arial"/>
                <w:bCs/>
              </w:rPr>
            </w:pPr>
            <w:r w:rsidRPr="00993031">
              <w:rPr>
                <w:bCs/>
              </w:rPr>
              <w:t>Pastry</w:t>
            </w:r>
          </w:p>
        </w:tc>
        <w:tc>
          <w:tcPr>
            <w:tcW w:w="7834" w:type="dxa"/>
            <w:tcMar>
              <w:top w:w="85" w:type="dxa"/>
              <w:bottom w:w="85" w:type="dxa"/>
            </w:tcMar>
            <w:vAlign w:val="top"/>
          </w:tcPr>
          <w:p w14:paraId="26F62C89" w14:textId="6E1FA2C9" w:rsidR="001265D4" w:rsidRPr="00993031" w:rsidRDefault="001265D4" w:rsidP="00993031">
            <w:pPr>
              <w:autoSpaceDE w:val="0"/>
              <w:autoSpaceDN w:val="0"/>
              <w:adjustRightInd w:val="0"/>
              <w:spacing w:before="0" w:after="0" w:line="240" w:lineRule="atLeast"/>
              <w:cnfStyle w:val="000000010000" w:firstRow="0" w:lastRow="0" w:firstColumn="0" w:lastColumn="0" w:oddVBand="0" w:evenVBand="0" w:oddHBand="0" w:evenHBand="1" w:firstRowFirstColumn="0" w:firstRowLastColumn="0" w:lastRowFirstColumn="0" w:lastRowLastColumn="0"/>
              <w:rPr>
                <w:rFonts w:cs="Arial"/>
              </w:rPr>
            </w:pPr>
            <w:r w:rsidRPr="00993031">
              <w:t>Puff and shortcrust pastry.</w:t>
            </w:r>
          </w:p>
        </w:tc>
      </w:tr>
      <w:tr w:rsidR="001265D4" w14:paraId="72FF8F25" w14:textId="77777777" w:rsidTr="00993031">
        <w:tc>
          <w:tcPr>
            <w:cnfStyle w:val="001000000000" w:firstRow="0" w:lastRow="0" w:firstColumn="1" w:lastColumn="0" w:oddVBand="0" w:evenVBand="0" w:oddHBand="0" w:evenHBand="0" w:firstRowFirstColumn="0" w:firstRowLastColumn="0" w:lastRowFirstColumn="0" w:lastRowLastColumn="0"/>
            <w:tcW w:w="2372" w:type="dxa"/>
            <w:tcMar>
              <w:top w:w="85" w:type="dxa"/>
              <w:bottom w:w="85" w:type="dxa"/>
            </w:tcMar>
            <w:vAlign w:val="top"/>
          </w:tcPr>
          <w:p w14:paraId="0FF9CEB0" w14:textId="77777777" w:rsidR="001265D4" w:rsidRPr="00993031" w:rsidRDefault="001265D4" w:rsidP="00993031">
            <w:pPr>
              <w:autoSpaceDE w:val="0"/>
              <w:autoSpaceDN w:val="0"/>
              <w:adjustRightInd w:val="0"/>
              <w:spacing w:before="0" w:after="0"/>
              <w:rPr>
                <w:rFonts w:cs="Arial"/>
                <w:bCs/>
              </w:rPr>
            </w:pPr>
            <w:r w:rsidRPr="00993031">
              <w:rPr>
                <w:bCs/>
              </w:rPr>
              <w:t>Fats</w:t>
            </w:r>
          </w:p>
        </w:tc>
        <w:tc>
          <w:tcPr>
            <w:tcW w:w="7834" w:type="dxa"/>
            <w:tcMar>
              <w:top w:w="85" w:type="dxa"/>
              <w:bottom w:w="85" w:type="dxa"/>
            </w:tcMar>
            <w:vAlign w:val="top"/>
          </w:tcPr>
          <w:p w14:paraId="7D7B01C3" w14:textId="4E468B9D" w:rsidR="001265D4" w:rsidRPr="00993031" w:rsidRDefault="001265D4" w:rsidP="00993031">
            <w:pPr>
              <w:autoSpaceDE w:val="0"/>
              <w:autoSpaceDN w:val="0"/>
              <w:adjustRightInd w:val="0"/>
              <w:spacing w:before="0" w:after="0" w:line="240" w:lineRule="atLeast"/>
              <w:cnfStyle w:val="000000000000" w:firstRow="0" w:lastRow="0" w:firstColumn="0" w:lastColumn="0" w:oddVBand="0" w:evenVBand="0" w:oddHBand="0" w:evenHBand="0" w:firstRowFirstColumn="0" w:firstRowLastColumn="0" w:lastRowFirstColumn="0" w:lastRowLastColumn="0"/>
              <w:rPr>
                <w:rFonts w:cs="Arial"/>
              </w:rPr>
            </w:pPr>
            <w:r w:rsidRPr="00993031">
              <w:t>Cream, coconut cream, coconut milk, butter, copha, ghee</w:t>
            </w:r>
            <w:r w:rsidR="00A939B2">
              <w:t xml:space="preserve"> and</w:t>
            </w:r>
            <w:r w:rsidRPr="00993031">
              <w:t xml:space="preserve"> lard.</w:t>
            </w:r>
          </w:p>
        </w:tc>
      </w:tr>
    </w:tbl>
    <w:bookmarkEnd w:id="8"/>
    <w:p w14:paraId="3DE5BAE7" w14:textId="3B1B1B8A" w:rsidR="001265D4" w:rsidRPr="001A626D" w:rsidRDefault="00A76B92" w:rsidP="00993031">
      <w:pPr>
        <w:autoSpaceDE w:val="0"/>
        <w:autoSpaceDN w:val="0"/>
        <w:adjustRightInd w:val="0"/>
        <w:spacing w:before="200"/>
        <w:rPr>
          <w:rFonts w:cs="Arial"/>
          <w:bCs/>
          <w:iCs/>
          <w:lang w:val="en-US"/>
        </w:rPr>
      </w:pPr>
      <w:r>
        <w:rPr>
          <w:rFonts w:cs="Arial"/>
          <w:bCs/>
          <w:iCs/>
          <w:lang w:val="en-US"/>
        </w:rPr>
        <w:t>*</w:t>
      </w:r>
      <w:r w:rsidR="00F33492" w:rsidRPr="00A22B9B">
        <w:rPr>
          <w:rFonts w:cs="Arial"/>
          <w:bCs/>
          <w:iCs/>
          <w:lang w:val="en-US"/>
        </w:rPr>
        <w:t>Code number and prescribed name for intense or artificial sweeteners include 950</w:t>
      </w:r>
      <w:r w:rsidR="00A939B2">
        <w:rPr>
          <w:rFonts w:cs="Arial"/>
          <w:bCs/>
          <w:iCs/>
          <w:lang w:val="en-US"/>
        </w:rPr>
        <w:t> </w:t>
      </w:r>
      <w:r w:rsidR="00F33492" w:rsidRPr="00A22B9B">
        <w:rPr>
          <w:rFonts w:cs="Arial"/>
          <w:bCs/>
          <w:iCs/>
          <w:lang w:val="en-US"/>
        </w:rPr>
        <w:t>acesulphame potassium, 951</w:t>
      </w:r>
      <w:r w:rsidR="00A939B2">
        <w:rPr>
          <w:rFonts w:cs="Arial"/>
          <w:bCs/>
          <w:iCs/>
          <w:lang w:val="en-US"/>
        </w:rPr>
        <w:t> </w:t>
      </w:r>
      <w:r w:rsidR="00F33492" w:rsidRPr="00A22B9B">
        <w:rPr>
          <w:rFonts w:cs="Arial"/>
          <w:bCs/>
          <w:iCs/>
          <w:lang w:val="en-US"/>
        </w:rPr>
        <w:t>aspartame, 952</w:t>
      </w:r>
      <w:r w:rsidR="00A939B2">
        <w:rPr>
          <w:rFonts w:cs="Arial"/>
          <w:bCs/>
          <w:iCs/>
          <w:lang w:val="en-US"/>
        </w:rPr>
        <w:t> </w:t>
      </w:r>
      <w:r w:rsidR="00F33492" w:rsidRPr="00A22B9B">
        <w:rPr>
          <w:rFonts w:cs="Arial"/>
          <w:bCs/>
          <w:iCs/>
          <w:lang w:val="en-US"/>
        </w:rPr>
        <w:t>calcium cyclamate or sodium cyclamate or cyclamate, 953</w:t>
      </w:r>
      <w:r w:rsidR="00A939B2">
        <w:rPr>
          <w:rFonts w:cs="Arial"/>
          <w:bCs/>
          <w:iCs/>
          <w:lang w:val="en-US"/>
        </w:rPr>
        <w:t> </w:t>
      </w:r>
      <w:r w:rsidR="00F33492" w:rsidRPr="00A22B9B">
        <w:rPr>
          <w:rFonts w:cs="Arial"/>
          <w:bCs/>
          <w:iCs/>
          <w:lang w:val="en-US"/>
        </w:rPr>
        <w:t>isomalt, 954</w:t>
      </w:r>
      <w:r w:rsidR="00A939B2">
        <w:rPr>
          <w:rFonts w:cs="Arial"/>
          <w:bCs/>
          <w:iCs/>
          <w:lang w:val="en-US"/>
        </w:rPr>
        <w:t> </w:t>
      </w:r>
      <w:r w:rsidR="00F33492" w:rsidRPr="00A22B9B">
        <w:rPr>
          <w:rFonts w:cs="Arial"/>
          <w:bCs/>
          <w:iCs/>
          <w:lang w:val="en-US"/>
        </w:rPr>
        <w:t>saccharin or calcium saccharin or sodium saccharine or potassium saccharine, 955</w:t>
      </w:r>
      <w:r w:rsidR="00A939B2">
        <w:rPr>
          <w:rFonts w:cs="Arial"/>
          <w:bCs/>
          <w:iCs/>
          <w:lang w:val="en-US"/>
        </w:rPr>
        <w:t> </w:t>
      </w:r>
      <w:r w:rsidR="00F33492" w:rsidRPr="00A22B9B">
        <w:rPr>
          <w:rFonts w:cs="Arial"/>
          <w:bCs/>
          <w:iCs/>
          <w:lang w:val="en-US"/>
        </w:rPr>
        <w:t>sucralose, 956</w:t>
      </w:r>
      <w:r w:rsidR="00A939B2">
        <w:rPr>
          <w:rFonts w:cs="Arial"/>
          <w:bCs/>
          <w:iCs/>
          <w:lang w:val="en-US"/>
        </w:rPr>
        <w:t> </w:t>
      </w:r>
      <w:r w:rsidR="00F33492" w:rsidRPr="00A22B9B">
        <w:rPr>
          <w:rFonts w:cs="Arial"/>
          <w:bCs/>
          <w:iCs/>
          <w:lang w:val="en-US"/>
        </w:rPr>
        <w:t>alitame, 957</w:t>
      </w:r>
      <w:r w:rsidR="00A939B2">
        <w:rPr>
          <w:rFonts w:cs="Arial"/>
          <w:bCs/>
          <w:iCs/>
          <w:lang w:val="en-US"/>
        </w:rPr>
        <w:t> </w:t>
      </w:r>
      <w:r w:rsidR="00F33492" w:rsidRPr="00A22B9B">
        <w:rPr>
          <w:rFonts w:cs="Arial"/>
          <w:bCs/>
          <w:iCs/>
          <w:lang w:val="en-US"/>
        </w:rPr>
        <w:t>thaumatin, 961</w:t>
      </w:r>
      <w:r w:rsidR="00A939B2">
        <w:rPr>
          <w:rFonts w:cs="Arial"/>
          <w:bCs/>
          <w:iCs/>
          <w:lang w:val="en-US"/>
        </w:rPr>
        <w:t> </w:t>
      </w:r>
      <w:r w:rsidR="00F33492" w:rsidRPr="00A22B9B">
        <w:rPr>
          <w:rFonts w:cs="Arial"/>
          <w:bCs/>
          <w:iCs/>
          <w:lang w:val="en-US"/>
        </w:rPr>
        <w:t>neotame, 965</w:t>
      </w:r>
      <w:r w:rsidR="00A939B2">
        <w:rPr>
          <w:rFonts w:cs="Arial"/>
          <w:bCs/>
          <w:iCs/>
          <w:lang w:val="en-US"/>
        </w:rPr>
        <w:t> </w:t>
      </w:r>
      <w:r w:rsidR="00F33492" w:rsidRPr="00A22B9B">
        <w:rPr>
          <w:rFonts w:cs="Arial"/>
          <w:bCs/>
          <w:iCs/>
          <w:lang w:val="en-US"/>
        </w:rPr>
        <w:t>maltitol and maltitol syrup or hydrogenated glucose syrup, 966</w:t>
      </w:r>
      <w:r w:rsidR="00A939B2">
        <w:rPr>
          <w:rFonts w:cs="Arial"/>
          <w:bCs/>
          <w:iCs/>
          <w:lang w:val="en-US"/>
        </w:rPr>
        <w:t> </w:t>
      </w:r>
      <w:r w:rsidR="00F33492" w:rsidRPr="00A22B9B">
        <w:rPr>
          <w:rFonts w:cs="Arial"/>
          <w:bCs/>
          <w:iCs/>
          <w:lang w:val="en-US"/>
        </w:rPr>
        <w:t>lactitol, 967</w:t>
      </w:r>
      <w:r w:rsidR="00A939B2">
        <w:rPr>
          <w:rFonts w:cs="Arial"/>
          <w:bCs/>
          <w:iCs/>
          <w:lang w:val="en-US"/>
        </w:rPr>
        <w:t> </w:t>
      </w:r>
      <w:r w:rsidR="00F33492" w:rsidRPr="00A22B9B">
        <w:rPr>
          <w:rFonts w:cs="Arial"/>
          <w:bCs/>
          <w:iCs/>
          <w:lang w:val="en-US"/>
        </w:rPr>
        <w:t>xylitol</w:t>
      </w:r>
      <w:r w:rsidR="00A939B2">
        <w:rPr>
          <w:rFonts w:cs="Arial"/>
          <w:bCs/>
          <w:iCs/>
          <w:lang w:val="en-US"/>
        </w:rPr>
        <w:t xml:space="preserve"> and</w:t>
      </w:r>
      <w:r w:rsidR="00F33492" w:rsidRPr="00A22B9B">
        <w:rPr>
          <w:rFonts w:cs="Arial"/>
          <w:bCs/>
          <w:iCs/>
          <w:lang w:val="en-US"/>
        </w:rPr>
        <w:t xml:space="preserve"> 968</w:t>
      </w:r>
      <w:r w:rsidR="00A939B2">
        <w:rPr>
          <w:rFonts w:cs="Arial"/>
          <w:bCs/>
          <w:iCs/>
          <w:lang w:val="en-US"/>
        </w:rPr>
        <w:t> </w:t>
      </w:r>
      <w:r w:rsidR="00F33492" w:rsidRPr="00A22B9B">
        <w:rPr>
          <w:rFonts w:cs="Arial"/>
          <w:bCs/>
          <w:iCs/>
          <w:lang w:val="en-US"/>
        </w:rPr>
        <w:t>erythritol.</w:t>
      </w:r>
    </w:p>
    <w:p w14:paraId="5082BC13" w14:textId="0B00F132" w:rsidR="003B213A" w:rsidRPr="005F6964" w:rsidRDefault="003B213A" w:rsidP="00A22B9B">
      <w:pPr>
        <w:pStyle w:val="Heading2"/>
        <w:spacing w:before="0"/>
        <w:rPr>
          <w:lang w:val="en-US"/>
        </w:rPr>
      </w:pPr>
      <w:bookmarkStart w:id="9" w:name="_Toc142662441"/>
      <w:r w:rsidRPr="005F6964">
        <w:t>Confectionery in school settings</w:t>
      </w:r>
      <w:bookmarkEnd w:id="9"/>
    </w:p>
    <w:p w14:paraId="42760A6E" w14:textId="16D7655F" w:rsidR="003B213A" w:rsidRPr="000067C1" w:rsidRDefault="003B213A" w:rsidP="00993031">
      <w:pPr>
        <w:autoSpaceDE w:val="0"/>
        <w:autoSpaceDN w:val="0"/>
        <w:adjustRightInd w:val="0"/>
        <w:rPr>
          <w:rFonts w:cs="Arial"/>
        </w:rPr>
      </w:pPr>
      <w:r w:rsidRPr="000067C1">
        <w:rPr>
          <w:rFonts w:cs="Arial"/>
          <w:bCs/>
          <w:lang w:val="en-US"/>
        </w:rPr>
        <w:t xml:space="preserve">All types of confectionery are </w:t>
      </w:r>
      <w:r w:rsidR="00EF3DFE" w:rsidRPr="000067C1">
        <w:rPr>
          <w:rFonts w:cs="Arial"/>
          <w:bCs/>
          <w:lang w:val="en-US"/>
        </w:rPr>
        <w:t>categori</w:t>
      </w:r>
      <w:r w:rsidR="00EF3DFE">
        <w:rPr>
          <w:rFonts w:cs="Arial"/>
          <w:bCs/>
          <w:lang w:val="en-US"/>
        </w:rPr>
        <w:t>s</w:t>
      </w:r>
      <w:r w:rsidR="00EF3DFE" w:rsidRPr="000067C1">
        <w:rPr>
          <w:rFonts w:cs="Arial"/>
          <w:bCs/>
          <w:lang w:val="en-US"/>
        </w:rPr>
        <w:t>ed</w:t>
      </w:r>
      <w:r w:rsidRPr="000067C1">
        <w:rPr>
          <w:rFonts w:cs="Arial"/>
          <w:bCs/>
          <w:lang w:val="en-US"/>
        </w:rPr>
        <w:t xml:space="preserve"> as </w:t>
      </w:r>
      <w:r w:rsidR="00DF2A2C" w:rsidRPr="00F636B0">
        <w:rPr>
          <w:rFonts w:cs="Arial"/>
          <w:b/>
          <w:color w:val="980044"/>
          <w:lang w:val="en-US"/>
        </w:rPr>
        <w:t xml:space="preserve">red </w:t>
      </w:r>
      <w:r w:rsidRPr="00F636B0">
        <w:rPr>
          <w:rFonts w:cs="Arial"/>
          <w:b/>
          <w:color w:val="980044"/>
          <w:lang w:val="en-US"/>
        </w:rPr>
        <w:t xml:space="preserve">- </w:t>
      </w:r>
      <w:r w:rsidR="00993031" w:rsidRPr="00F636B0">
        <w:rPr>
          <w:rFonts w:cs="Arial"/>
          <w:b/>
          <w:color w:val="980044"/>
          <w:lang w:val="en-US"/>
        </w:rPr>
        <w:t xml:space="preserve">not </w:t>
      </w:r>
      <w:r w:rsidR="00D93DC7" w:rsidRPr="00F636B0">
        <w:rPr>
          <w:rFonts w:cs="Arial"/>
          <w:b/>
          <w:color w:val="980044"/>
          <w:lang w:val="en-US"/>
        </w:rPr>
        <w:t>on</w:t>
      </w:r>
      <w:r w:rsidRPr="00F636B0">
        <w:rPr>
          <w:rFonts w:cs="Arial"/>
          <w:b/>
          <w:color w:val="980044"/>
          <w:lang w:val="en-US"/>
        </w:rPr>
        <w:t xml:space="preserve"> </w:t>
      </w:r>
      <w:r w:rsidR="00D93DC7" w:rsidRPr="00F636B0">
        <w:rPr>
          <w:rFonts w:cs="Arial"/>
          <w:b/>
          <w:color w:val="980044"/>
          <w:lang w:val="en-US"/>
        </w:rPr>
        <w:t>the</w:t>
      </w:r>
      <w:r w:rsidRPr="00F636B0">
        <w:rPr>
          <w:rFonts w:cs="Arial"/>
          <w:b/>
          <w:color w:val="980044"/>
          <w:lang w:val="en-US"/>
        </w:rPr>
        <w:t xml:space="preserve"> </w:t>
      </w:r>
      <w:r w:rsidR="00D93DC7" w:rsidRPr="00F636B0">
        <w:rPr>
          <w:rFonts w:cs="Arial"/>
          <w:b/>
          <w:color w:val="980044"/>
          <w:lang w:val="en-US"/>
        </w:rPr>
        <w:t>menu</w:t>
      </w:r>
      <w:r w:rsidRPr="00993031">
        <w:rPr>
          <w:rFonts w:cs="Arial"/>
          <w:bCs/>
          <w:lang w:val="en-US"/>
        </w:rPr>
        <w:t xml:space="preserve"> and </w:t>
      </w:r>
      <w:r w:rsidRPr="000067C1">
        <w:rPr>
          <w:rFonts w:cs="Arial"/>
        </w:rPr>
        <w:t>must not to be sold or provided in schools, unless part of a whole school event.</w:t>
      </w:r>
    </w:p>
    <w:p w14:paraId="329A84F2" w14:textId="62646D63" w:rsidR="003B213A" w:rsidRPr="00A22B9B" w:rsidRDefault="003B213A" w:rsidP="00BB1B6A">
      <w:pPr>
        <w:pStyle w:val="Heading1"/>
      </w:pPr>
      <w:bookmarkStart w:id="10" w:name="_Toc142662442"/>
      <w:r w:rsidRPr="00A22B9B">
        <w:t xml:space="preserve">Understanding </w:t>
      </w:r>
      <w:r w:rsidR="008B638D" w:rsidRPr="00A22B9B">
        <w:t xml:space="preserve">nutrient criteria tables for </w:t>
      </w:r>
      <w:r w:rsidR="008B638D" w:rsidRPr="00EF3DFE">
        <w:rPr>
          <w:color w:val="E35205"/>
        </w:rPr>
        <w:t xml:space="preserve">amber - selected carefully </w:t>
      </w:r>
      <w:r w:rsidR="008B638D" w:rsidRPr="001A626D">
        <w:t>food and drink</w:t>
      </w:r>
      <w:bookmarkEnd w:id="10"/>
    </w:p>
    <w:p w14:paraId="0D211850" w14:textId="0AB0A8B9" w:rsidR="003B213A" w:rsidRPr="005B5708" w:rsidRDefault="003B213A" w:rsidP="00993031">
      <w:pPr>
        <w:autoSpaceDE w:val="0"/>
        <w:autoSpaceDN w:val="0"/>
        <w:adjustRightInd w:val="0"/>
        <w:rPr>
          <w:rFonts w:cs="Arial"/>
          <w:bCs/>
          <w:lang w:val="en-US"/>
        </w:rPr>
      </w:pPr>
      <w:r w:rsidRPr="00FC26D7">
        <w:rPr>
          <w:rFonts w:cs="Arial"/>
          <w:bCs/>
          <w:lang w:val="en-US"/>
        </w:rPr>
        <w:t xml:space="preserve">If the food item being assessed has </w:t>
      </w:r>
      <w:r w:rsidRPr="00AF16CB">
        <w:rPr>
          <w:rFonts w:cs="Arial"/>
          <w:lang w:val="en-US"/>
        </w:rPr>
        <w:t>less than or equal to the numbers specified in the energy, saturated fat or sodium column, and more than or equal</w:t>
      </w:r>
      <w:r w:rsidRPr="00FC26D7">
        <w:rPr>
          <w:rFonts w:cs="Arial"/>
          <w:bCs/>
          <w:lang w:val="en-US"/>
        </w:rPr>
        <w:t xml:space="preserve"> to the number specified</w:t>
      </w:r>
      <w:r w:rsidRPr="000067C1">
        <w:rPr>
          <w:rFonts w:cs="Arial"/>
          <w:bCs/>
          <w:lang w:val="en-US"/>
        </w:rPr>
        <w:t xml:space="preserve"> in the fibre column in </w:t>
      </w:r>
      <w:r w:rsidR="004D4FA6" w:rsidRPr="004D4FA6">
        <w:rPr>
          <w:rFonts w:cs="Arial"/>
          <w:bCs/>
          <w:lang w:val="en-US"/>
        </w:rPr>
        <w:t>Nutrient criteria Table 1</w:t>
      </w:r>
      <w:r w:rsidR="0054558D">
        <w:rPr>
          <w:rFonts w:cs="Arial"/>
          <w:bCs/>
          <w:lang w:val="en-US"/>
        </w:rPr>
        <w:t xml:space="preserve"> -</w:t>
      </w:r>
      <w:r w:rsidR="004D4FA6" w:rsidRPr="004D4FA6">
        <w:rPr>
          <w:rFonts w:cs="Arial"/>
          <w:bCs/>
          <w:lang w:val="en-US"/>
        </w:rPr>
        <w:t xml:space="preserve"> Hot food items and processed meats </w:t>
      </w:r>
      <w:r w:rsidRPr="000067C1">
        <w:rPr>
          <w:rFonts w:cs="Arial"/>
          <w:bCs/>
          <w:lang w:val="en-US"/>
        </w:rPr>
        <w:t xml:space="preserve">and </w:t>
      </w:r>
      <w:r w:rsidR="004D4FA6">
        <w:rPr>
          <w:rFonts w:cs="Arial"/>
          <w:bCs/>
          <w:lang w:val="en-US"/>
        </w:rPr>
        <w:t xml:space="preserve">Nutrient criteria Table </w:t>
      </w:r>
      <w:r w:rsidRPr="000067C1">
        <w:rPr>
          <w:rFonts w:cs="Arial"/>
          <w:bCs/>
          <w:lang w:val="en-US"/>
        </w:rPr>
        <w:t>2</w:t>
      </w:r>
      <w:r w:rsidR="004D4FA6">
        <w:rPr>
          <w:rFonts w:cs="Arial"/>
          <w:bCs/>
          <w:lang w:val="en-US"/>
        </w:rPr>
        <w:t xml:space="preserve"> </w:t>
      </w:r>
      <w:r w:rsidR="0054558D">
        <w:rPr>
          <w:rFonts w:cs="Arial"/>
          <w:bCs/>
          <w:lang w:val="en-US"/>
        </w:rPr>
        <w:t>-</w:t>
      </w:r>
      <w:r w:rsidR="004D4FA6">
        <w:rPr>
          <w:rFonts w:cs="Arial"/>
          <w:bCs/>
          <w:lang w:val="en-US"/>
        </w:rPr>
        <w:t xml:space="preserve"> </w:t>
      </w:r>
      <w:r w:rsidR="00F42C76">
        <w:rPr>
          <w:rFonts w:cs="Arial"/>
          <w:bCs/>
          <w:lang w:val="en-US"/>
        </w:rPr>
        <w:t>Snack and hot food items</w:t>
      </w:r>
      <w:r w:rsidRPr="000067C1">
        <w:rPr>
          <w:rFonts w:cs="Arial"/>
          <w:bCs/>
          <w:lang w:val="en-US"/>
        </w:rPr>
        <w:t>, it may be sold or provided in the school. These foods and drinks contain some valuable nutrients, moderate amounts of saturated fat</w:t>
      </w:r>
      <w:r w:rsidR="008826B4">
        <w:rPr>
          <w:rFonts w:cs="Arial"/>
          <w:bCs/>
          <w:lang w:val="en-US"/>
        </w:rPr>
        <w:t xml:space="preserve">, </w:t>
      </w:r>
      <w:r w:rsidRPr="000067C1">
        <w:rPr>
          <w:rFonts w:cs="Arial"/>
          <w:bCs/>
          <w:lang w:val="en-US"/>
        </w:rPr>
        <w:t>sugar</w:t>
      </w:r>
      <w:r w:rsidR="008826B4">
        <w:rPr>
          <w:rFonts w:cs="Arial"/>
          <w:bCs/>
          <w:lang w:val="en-US"/>
        </w:rPr>
        <w:t xml:space="preserve"> </w:t>
      </w:r>
      <w:r w:rsidRPr="000067C1">
        <w:rPr>
          <w:rFonts w:cs="Arial"/>
          <w:bCs/>
          <w:lang w:val="en-US"/>
        </w:rPr>
        <w:t>or sodium salt and serve sizes should be kept small to limit the energy</w:t>
      </w:r>
      <w:r w:rsidR="00F42C76">
        <w:rPr>
          <w:rFonts w:cs="Arial"/>
          <w:bCs/>
          <w:lang w:val="en-US"/>
        </w:rPr>
        <w:t xml:space="preserve"> </w:t>
      </w:r>
      <w:r w:rsidR="00F42C76" w:rsidRPr="005B5708">
        <w:rPr>
          <w:rFonts w:cs="Arial"/>
          <w:bCs/>
          <w:lang w:val="en-US"/>
        </w:rPr>
        <w:t>(</w:t>
      </w:r>
      <w:r w:rsidRPr="005B5708">
        <w:rPr>
          <w:rFonts w:cs="Arial"/>
          <w:bCs/>
          <w:lang w:val="en-US"/>
        </w:rPr>
        <w:t>kilojoules</w:t>
      </w:r>
      <w:r w:rsidR="00F42C76" w:rsidRPr="005B5708">
        <w:rPr>
          <w:rFonts w:cs="Arial"/>
          <w:bCs/>
          <w:lang w:val="en-US"/>
        </w:rPr>
        <w:t xml:space="preserve">) </w:t>
      </w:r>
      <w:r w:rsidRPr="005B5708">
        <w:rPr>
          <w:rFonts w:cs="Arial"/>
          <w:bCs/>
          <w:lang w:val="en-US"/>
        </w:rPr>
        <w:t>being consumed.</w:t>
      </w:r>
    </w:p>
    <w:p w14:paraId="41CDD4BD" w14:textId="3C45C487" w:rsidR="003B213A" w:rsidRPr="005B5708" w:rsidRDefault="003B213A" w:rsidP="00993031">
      <w:pPr>
        <w:autoSpaceDE w:val="0"/>
        <w:autoSpaceDN w:val="0"/>
        <w:adjustRightInd w:val="0"/>
        <w:rPr>
          <w:rFonts w:cs="Arial"/>
          <w:bCs/>
          <w:lang w:eastAsia="en-AU"/>
        </w:rPr>
      </w:pPr>
      <w:r w:rsidRPr="005B5708">
        <w:rPr>
          <w:rFonts w:cs="Arial"/>
          <w:lang w:val="en-US"/>
        </w:rPr>
        <w:t xml:space="preserve">Note the </w:t>
      </w:r>
      <w:r w:rsidRPr="005B5708">
        <w:rPr>
          <w:rFonts w:cs="Arial"/>
          <w:bCs/>
          <w:lang w:val="en-US"/>
        </w:rPr>
        <w:t>differences</w:t>
      </w:r>
      <w:r w:rsidRPr="005B5708">
        <w:rPr>
          <w:rFonts w:cs="Arial"/>
          <w:lang w:val="en-US"/>
        </w:rPr>
        <w:t xml:space="preserve"> for preprepared meals based on core foods which can be classified </w:t>
      </w:r>
      <w:r w:rsidR="00DF2A2C" w:rsidRPr="005B5708">
        <w:rPr>
          <w:rFonts w:cs="Arial"/>
          <w:lang w:val="en-US"/>
        </w:rPr>
        <w:t xml:space="preserve">as </w:t>
      </w:r>
      <w:r w:rsidR="00DF2A2C" w:rsidRPr="00F636B0">
        <w:rPr>
          <w:rFonts w:cs="Arial"/>
          <w:b/>
          <w:color w:val="980044"/>
          <w:lang w:val="en-US"/>
        </w:rPr>
        <w:t>red - not on the menu</w:t>
      </w:r>
      <w:r w:rsidR="00DF2A2C" w:rsidRPr="005B5708">
        <w:rPr>
          <w:rFonts w:cs="Arial"/>
          <w:lang w:val="en-US"/>
        </w:rPr>
        <w:t xml:space="preserve">, </w:t>
      </w:r>
      <w:r w:rsidR="00DF2A2C" w:rsidRPr="00F636B0">
        <w:rPr>
          <w:rFonts w:cs="Arial"/>
          <w:b/>
          <w:color w:val="E35205"/>
          <w:lang w:val="en-US"/>
        </w:rPr>
        <w:t>amber - select carefully</w:t>
      </w:r>
      <w:r w:rsidR="00DF2A2C" w:rsidRPr="00BB1B6A">
        <w:rPr>
          <w:rFonts w:cs="Arial"/>
          <w:color w:val="E35205"/>
          <w:lang w:val="en-US"/>
        </w:rPr>
        <w:t xml:space="preserve"> </w:t>
      </w:r>
      <w:r w:rsidR="00DF2A2C" w:rsidRPr="005B5708">
        <w:rPr>
          <w:rFonts w:cs="Arial"/>
          <w:lang w:val="en-US"/>
        </w:rPr>
        <w:t xml:space="preserve">or </w:t>
      </w:r>
      <w:r w:rsidR="00DF2A2C" w:rsidRPr="00F636B0">
        <w:rPr>
          <w:rFonts w:cs="Arial"/>
          <w:b/>
          <w:color w:val="1E5E5E"/>
          <w:lang w:eastAsia="en-AU"/>
        </w:rPr>
        <w:t>green - always on the menu</w:t>
      </w:r>
      <w:r w:rsidR="00DF2A2C" w:rsidRPr="005B5708">
        <w:rPr>
          <w:rFonts w:cs="Arial"/>
          <w:lang w:eastAsia="en-AU"/>
        </w:rPr>
        <w:t>.</w:t>
      </w:r>
    </w:p>
    <w:p w14:paraId="1067262A" w14:textId="6F6C5A5B" w:rsidR="003B213A" w:rsidRDefault="003B213A" w:rsidP="00993031">
      <w:pPr>
        <w:autoSpaceDE w:val="0"/>
        <w:autoSpaceDN w:val="0"/>
        <w:adjustRightInd w:val="0"/>
        <w:rPr>
          <w:rFonts w:cs="Arial"/>
          <w:bCs/>
        </w:rPr>
      </w:pPr>
      <w:r w:rsidRPr="005B5708">
        <w:rPr>
          <w:rFonts w:cs="Arial"/>
          <w:bCs/>
          <w:lang w:val="en-US"/>
        </w:rPr>
        <w:t>If the food being assessed is over the threshold for energy or saturated fat or sodium or under the threshold for fibre</w:t>
      </w:r>
      <w:r w:rsidR="00FE1ABF" w:rsidRPr="005B5708">
        <w:rPr>
          <w:rFonts w:cs="Arial"/>
          <w:bCs/>
          <w:lang w:val="en-US"/>
        </w:rPr>
        <w:t xml:space="preserve">, </w:t>
      </w:r>
      <w:r w:rsidRPr="005B5708">
        <w:rPr>
          <w:rFonts w:cs="Arial"/>
          <w:bCs/>
          <w:lang w:val="en-US"/>
        </w:rPr>
        <w:t>if any criterion is not met</w:t>
      </w:r>
      <w:r w:rsidR="00FE1ABF" w:rsidRPr="005B5708">
        <w:rPr>
          <w:rFonts w:cs="Arial"/>
          <w:bCs/>
          <w:lang w:val="en-US"/>
        </w:rPr>
        <w:t xml:space="preserve">, </w:t>
      </w:r>
      <w:r w:rsidRPr="005B5708">
        <w:rPr>
          <w:rFonts w:cs="Arial"/>
          <w:bCs/>
          <w:lang w:val="en-US"/>
        </w:rPr>
        <w:t xml:space="preserve">the food is categorised as </w:t>
      </w:r>
      <w:r w:rsidR="00DF2A2C" w:rsidRPr="00F636B0">
        <w:rPr>
          <w:rFonts w:cs="Arial"/>
          <w:b/>
          <w:bCs/>
          <w:color w:val="980044"/>
          <w:lang w:val="en-US"/>
        </w:rPr>
        <w:t xml:space="preserve">red </w:t>
      </w:r>
      <w:r w:rsidR="00D93DC7" w:rsidRPr="00F636B0">
        <w:rPr>
          <w:rFonts w:cs="Arial"/>
          <w:b/>
          <w:bCs/>
          <w:color w:val="980044"/>
          <w:lang w:val="en-US"/>
        </w:rPr>
        <w:t xml:space="preserve">- </w:t>
      </w:r>
      <w:r w:rsidR="005B5708" w:rsidRPr="00F636B0">
        <w:rPr>
          <w:rFonts w:cs="Arial"/>
          <w:b/>
          <w:bCs/>
          <w:color w:val="980044"/>
          <w:lang w:val="en-US"/>
        </w:rPr>
        <w:t xml:space="preserve">not </w:t>
      </w:r>
      <w:r w:rsidR="00D93DC7" w:rsidRPr="00F636B0">
        <w:rPr>
          <w:rFonts w:cs="Arial"/>
          <w:b/>
          <w:bCs/>
          <w:color w:val="980044"/>
          <w:lang w:val="en-US"/>
        </w:rPr>
        <w:t>on the menu</w:t>
      </w:r>
      <w:r w:rsidR="005B5708" w:rsidRPr="005B5708">
        <w:rPr>
          <w:rFonts w:cs="Arial"/>
          <w:bCs/>
          <w:lang w:val="en-US"/>
        </w:rPr>
        <w:t>,</w:t>
      </w:r>
      <w:r w:rsidR="00D93DC7" w:rsidRPr="005B5708">
        <w:rPr>
          <w:rFonts w:cs="Arial"/>
          <w:bCs/>
          <w:lang w:val="en-US"/>
        </w:rPr>
        <w:t xml:space="preserve"> </w:t>
      </w:r>
      <w:r w:rsidRPr="005B5708">
        <w:rPr>
          <w:rFonts w:cs="Arial"/>
          <w:bCs/>
          <w:lang w:val="en-US"/>
        </w:rPr>
        <w:t xml:space="preserve">and </w:t>
      </w:r>
      <w:r w:rsidRPr="005B5708">
        <w:rPr>
          <w:rFonts w:cs="Arial"/>
          <w:bCs/>
        </w:rPr>
        <w:t>these foods and drinks must not be sold or provided in schools, unless part of a whole school event.</w:t>
      </w:r>
    </w:p>
    <w:p w14:paraId="1E0FBECE" w14:textId="2442E1DA" w:rsidR="00F336D8" w:rsidRDefault="00F336D8">
      <w:pPr>
        <w:rPr>
          <w:rFonts w:cs="Arial"/>
          <w:bCs/>
        </w:rPr>
      </w:pPr>
      <w:r>
        <w:rPr>
          <w:rFonts w:cs="Arial"/>
          <w:bCs/>
        </w:rPr>
        <w:br w:type="page"/>
      </w:r>
    </w:p>
    <w:p w14:paraId="7871F21E" w14:textId="15664403" w:rsidR="003B213A" w:rsidRPr="00756E2B" w:rsidRDefault="003B213A" w:rsidP="00601A06">
      <w:pPr>
        <w:pStyle w:val="Heading1"/>
      </w:pPr>
      <w:bookmarkStart w:id="11" w:name="_Toc142662443"/>
      <w:r w:rsidRPr="00756E2B">
        <w:lastRenderedPageBreak/>
        <w:t xml:space="preserve">Nutrient </w:t>
      </w:r>
      <w:r w:rsidR="00F60E17" w:rsidRPr="00756E2B">
        <w:t>c</w:t>
      </w:r>
      <w:r w:rsidRPr="00756E2B">
        <w:t>riteria</w:t>
      </w:r>
      <w:bookmarkEnd w:id="11"/>
    </w:p>
    <w:p w14:paraId="0F4BD865" w14:textId="0943F40A" w:rsidR="005B5708" w:rsidRPr="005B5708" w:rsidRDefault="005B5708" w:rsidP="00F336D8">
      <w:pPr>
        <w:pStyle w:val="Heading2"/>
      </w:pPr>
      <w:bookmarkStart w:id="12" w:name="_Toc142662444"/>
      <w:r>
        <w:rPr>
          <w:lang w:val="en-US"/>
        </w:rPr>
        <w:t>Table 1</w:t>
      </w:r>
      <w:r w:rsidR="00643AD0">
        <w:rPr>
          <w:lang w:val="en-US"/>
        </w:rPr>
        <w:t xml:space="preserve"> </w:t>
      </w:r>
      <w:r>
        <w:rPr>
          <w:lang w:val="en-US"/>
        </w:rPr>
        <w:t xml:space="preserve">– </w:t>
      </w:r>
      <w:r w:rsidRPr="000060B3">
        <w:rPr>
          <w:lang w:val="en-US"/>
        </w:rPr>
        <w:t>Hot food items and processed meats</w:t>
      </w:r>
      <w:bookmarkEnd w:id="12"/>
    </w:p>
    <w:tbl>
      <w:tblPr>
        <w:tblStyle w:val="NTGtable1"/>
        <w:tblW w:w="10313" w:type="dxa"/>
        <w:tblInd w:w="-5" w:type="dxa"/>
        <w:tblLook w:val="04A0" w:firstRow="1" w:lastRow="0" w:firstColumn="1" w:lastColumn="0" w:noHBand="0" w:noVBand="1"/>
      </w:tblPr>
      <w:tblGrid>
        <w:gridCol w:w="4253"/>
        <w:gridCol w:w="1984"/>
        <w:gridCol w:w="2127"/>
        <w:gridCol w:w="1949"/>
      </w:tblGrid>
      <w:tr w:rsidR="00347132" w14:paraId="444BCB7E" w14:textId="77777777" w:rsidTr="00F10F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13" w:type="dxa"/>
            <w:gridSpan w:val="4"/>
            <w:tcBorders>
              <w:top w:val="single" w:sz="4" w:space="0" w:color="auto"/>
              <w:left w:val="single" w:sz="4" w:space="0" w:color="auto"/>
              <w:bottom w:val="single" w:sz="4" w:space="0" w:color="auto"/>
              <w:right w:val="single" w:sz="4" w:space="0" w:color="auto"/>
            </w:tcBorders>
            <w:shd w:val="clear" w:color="auto" w:fill="E35205"/>
            <w:tcMar>
              <w:top w:w="68" w:type="dxa"/>
              <w:bottom w:w="68" w:type="dxa"/>
            </w:tcMar>
          </w:tcPr>
          <w:p w14:paraId="17E8427F" w14:textId="7B8F557E" w:rsidR="00347132" w:rsidRPr="004D4077" w:rsidRDefault="00756E2B" w:rsidP="00FC253D">
            <w:pPr>
              <w:autoSpaceDE w:val="0"/>
              <w:autoSpaceDN w:val="0"/>
              <w:adjustRightInd w:val="0"/>
              <w:spacing w:before="0" w:after="0"/>
              <w:rPr>
                <w:rFonts w:cs="Arial"/>
                <w:b w:val="0"/>
                <w:bCs/>
                <w:color w:val="FFFFFF" w:themeColor="background1"/>
                <w:lang w:val="en-US"/>
              </w:rPr>
            </w:pPr>
            <w:r w:rsidRPr="004D4077">
              <w:rPr>
                <w:color w:val="FFFFFF" w:themeColor="background1"/>
                <w:lang w:val="en-US"/>
              </w:rPr>
              <w:t>Hot food items and processed meats assessed per 100 g</w:t>
            </w:r>
          </w:p>
        </w:tc>
      </w:tr>
      <w:tr w:rsidR="00347132" w14:paraId="20FCEAE0" w14:textId="77777777" w:rsidTr="000B26CA">
        <w:trPr>
          <w:trHeight w:val="227"/>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auto"/>
              <w:right w:val="nil"/>
            </w:tcBorders>
            <w:shd w:val="clear" w:color="auto" w:fill="D9D9D9"/>
            <w:tcMar>
              <w:top w:w="68" w:type="dxa"/>
              <w:bottom w:w="68" w:type="dxa"/>
            </w:tcMar>
          </w:tcPr>
          <w:p w14:paraId="2ACA73F2" w14:textId="77777777" w:rsidR="00347132" w:rsidRPr="00901398" w:rsidRDefault="00347132" w:rsidP="00FC253D">
            <w:pPr>
              <w:autoSpaceDE w:val="0"/>
              <w:autoSpaceDN w:val="0"/>
              <w:adjustRightInd w:val="0"/>
              <w:spacing w:before="0" w:after="0"/>
              <w:rPr>
                <w:rFonts w:cs="Arial"/>
                <w:b/>
                <w:bCs/>
                <w:lang w:val="en-US"/>
              </w:rPr>
            </w:pPr>
            <w:r w:rsidRPr="00901398">
              <w:rPr>
                <w:rFonts w:cs="Arial"/>
                <w:b/>
                <w:bCs/>
                <w:lang w:val="en-US"/>
              </w:rPr>
              <w:t>Category</w:t>
            </w:r>
          </w:p>
        </w:tc>
        <w:tc>
          <w:tcPr>
            <w:tcW w:w="6060" w:type="dxa"/>
            <w:gridSpan w:val="3"/>
            <w:tcBorders>
              <w:top w:val="nil"/>
              <w:left w:val="nil"/>
              <w:bottom w:val="nil"/>
              <w:right w:val="nil"/>
            </w:tcBorders>
            <w:shd w:val="clear" w:color="auto" w:fill="D9D9D9"/>
            <w:tcMar>
              <w:top w:w="68" w:type="dxa"/>
              <w:bottom w:w="68" w:type="dxa"/>
            </w:tcMar>
          </w:tcPr>
          <w:p w14:paraId="33CED638" w14:textId="48EA627C" w:rsidR="00347132" w:rsidRPr="00901398" w:rsidRDefault="00B9373A" w:rsidP="00FC253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
              </w:rPr>
            </w:pPr>
            <w:r w:rsidRPr="00901398">
              <w:rPr>
                <w:rFonts w:cs="Arial"/>
                <w:b/>
              </w:rPr>
              <w:t>N</w:t>
            </w:r>
            <w:r w:rsidR="00347132" w:rsidRPr="00901398">
              <w:rPr>
                <w:rFonts w:cs="Arial"/>
                <w:b/>
              </w:rPr>
              <w:t xml:space="preserve">utrient </w:t>
            </w:r>
            <w:r w:rsidRPr="00901398">
              <w:rPr>
                <w:rFonts w:cs="Arial"/>
                <w:b/>
              </w:rPr>
              <w:t>c</w:t>
            </w:r>
            <w:r w:rsidR="00347132" w:rsidRPr="00901398">
              <w:rPr>
                <w:rFonts w:cs="Arial"/>
                <w:b/>
              </w:rPr>
              <w:t>riteria</w:t>
            </w:r>
          </w:p>
        </w:tc>
      </w:tr>
      <w:tr w:rsidR="000B26CA" w14:paraId="0370AAB0" w14:textId="77777777" w:rsidTr="000B26C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tcBorders>
              <w:top w:val="nil"/>
            </w:tcBorders>
            <w:shd w:val="clear" w:color="auto" w:fill="D9D9D9"/>
            <w:tcMar>
              <w:top w:w="68" w:type="dxa"/>
              <w:bottom w:w="68" w:type="dxa"/>
            </w:tcMar>
          </w:tcPr>
          <w:p w14:paraId="21CB669F" w14:textId="77777777" w:rsidR="00347132" w:rsidRPr="00FC0CEB" w:rsidRDefault="00347132" w:rsidP="00FC253D">
            <w:pPr>
              <w:autoSpaceDE w:val="0"/>
              <w:autoSpaceDN w:val="0"/>
              <w:adjustRightInd w:val="0"/>
              <w:spacing w:before="0" w:after="0"/>
              <w:rPr>
                <w:rFonts w:cs="Arial"/>
                <w:bCs/>
                <w:color w:val="FF0000"/>
                <w:lang w:eastAsia="en-AU"/>
              </w:rPr>
            </w:pPr>
          </w:p>
        </w:tc>
        <w:tc>
          <w:tcPr>
            <w:tcW w:w="1984" w:type="dxa"/>
            <w:tcBorders>
              <w:top w:val="nil"/>
              <w:bottom w:val="nil"/>
            </w:tcBorders>
            <w:shd w:val="clear" w:color="auto" w:fill="D9D9D9"/>
            <w:tcMar>
              <w:top w:w="68" w:type="dxa"/>
              <w:bottom w:w="68" w:type="dxa"/>
            </w:tcMar>
          </w:tcPr>
          <w:p w14:paraId="0569C60A" w14:textId="77777777" w:rsidR="00F336D8" w:rsidRDefault="00B9373A"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E</w:t>
            </w:r>
            <w:r w:rsidR="00347132">
              <w:rPr>
                <w:rFonts w:cs="Arial"/>
              </w:rPr>
              <w:t>nergy (k</w:t>
            </w:r>
            <w:r w:rsidR="004F550F">
              <w:rPr>
                <w:rFonts w:cs="Arial"/>
              </w:rPr>
              <w:t>J</w:t>
            </w:r>
            <w:r w:rsidR="00347132">
              <w:rPr>
                <w:rFonts w:cs="Arial"/>
              </w:rPr>
              <w:t>)</w:t>
            </w:r>
          </w:p>
          <w:p w14:paraId="350381AE" w14:textId="45DF1126" w:rsidR="00347132" w:rsidRPr="00FC0CEB"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per 100</w:t>
            </w:r>
            <w:r w:rsidR="00F336D8">
              <w:rPr>
                <w:rFonts w:cs="Arial"/>
              </w:rPr>
              <w:t xml:space="preserve"> </w:t>
            </w:r>
            <w:r>
              <w:rPr>
                <w:rFonts w:cs="Arial"/>
              </w:rPr>
              <w:t>g</w:t>
            </w:r>
          </w:p>
        </w:tc>
        <w:tc>
          <w:tcPr>
            <w:tcW w:w="2127" w:type="dxa"/>
            <w:tcBorders>
              <w:top w:val="nil"/>
              <w:bottom w:val="nil"/>
            </w:tcBorders>
            <w:shd w:val="clear" w:color="auto" w:fill="D9D9D9"/>
            <w:tcMar>
              <w:top w:w="68" w:type="dxa"/>
              <w:bottom w:w="68" w:type="dxa"/>
            </w:tcMar>
          </w:tcPr>
          <w:p w14:paraId="6292C3D4" w14:textId="77777777" w:rsidR="00347132"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Saturated fat (g)</w:t>
            </w:r>
          </w:p>
          <w:p w14:paraId="336F9121" w14:textId="77777777" w:rsidR="00347132" w:rsidRPr="00FC0CEB"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per 100 g</w:t>
            </w:r>
          </w:p>
        </w:tc>
        <w:tc>
          <w:tcPr>
            <w:tcW w:w="1949" w:type="dxa"/>
            <w:tcBorders>
              <w:top w:val="nil"/>
              <w:bottom w:val="nil"/>
            </w:tcBorders>
            <w:shd w:val="clear" w:color="auto" w:fill="D9D9D9"/>
            <w:tcMar>
              <w:top w:w="68" w:type="dxa"/>
              <w:bottom w:w="68" w:type="dxa"/>
            </w:tcMar>
          </w:tcPr>
          <w:p w14:paraId="5A1F7528" w14:textId="77777777" w:rsidR="00347132"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Sodium (mg)</w:t>
            </w:r>
          </w:p>
          <w:p w14:paraId="03DE5507" w14:textId="53128CF8" w:rsidR="00347132" w:rsidRPr="00FC0CEB"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per 100</w:t>
            </w:r>
            <w:r w:rsidR="00F336D8">
              <w:rPr>
                <w:rFonts w:cs="Arial"/>
              </w:rPr>
              <w:t xml:space="preserve"> </w:t>
            </w:r>
            <w:r>
              <w:rPr>
                <w:rFonts w:cs="Arial"/>
              </w:rPr>
              <w:t>g</w:t>
            </w:r>
          </w:p>
        </w:tc>
      </w:tr>
      <w:tr w:rsidR="00347132" w14:paraId="74D1496F" w14:textId="77777777" w:rsidTr="00A85E52">
        <w:trPr>
          <w:trHeight w:val="227"/>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Mar>
              <w:top w:w="68" w:type="dxa"/>
              <w:bottom w:w="68" w:type="dxa"/>
            </w:tcMar>
            <w:vAlign w:val="top"/>
          </w:tcPr>
          <w:p w14:paraId="1450DDCF" w14:textId="122C746D" w:rsidR="00347132" w:rsidRPr="00F336D8" w:rsidRDefault="00347132" w:rsidP="00FC253D">
            <w:pPr>
              <w:autoSpaceDE w:val="0"/>
              <w:autoSpaceDN w:val="0"/>
              <w:adjustRightInd w:val="0"/>
              <w:spacing w:before="0" w:after="0"/>
              <w:rPr>
                <w:rFonts w:cs="Arial"/>
                <w:bCs/>
              </w:rPr>
            </w:pPr>
            <w:r w:rsidRPr="00F336D8">
              <w:rPr>
                <w:rFonts w:cs="Arial"/>
                <w:bCs/>
                <w:lang w:val="en-US"/>
              </w:rPr>
              <w:t>Savoury pastries, filled breads, pizzas, oven</w:t>
            </w:r>
            <w:r w:rsidR="001F3C5C">
              <w:rPr>
                <w:rFonts w:cs="Arial"/>
                <w:bCs/>
                <w:lang w:val="en-US"/>
              </w:rPr>
              <w:t xml:space="preserve"> </w:t>
            </w:r>
            <w:r w:rsidRPr="00F336D8">
              <w:rPr>
                <w:rFonts w:cs="Arial"/>
                <w:bCs/>
                <w:lang w:val="en-US"/>
              </w:rPr>
              <w:t>baked potato products, dim sims</w:t>
            </w:r>
            <w:r w:rsidR="001F3C5C">
              <w:rPr>
                <w:rFonts w:cs="Arial"/>
                <w:bCs/>
                <w:lang w:val="en-US"/>
              </w:rPr>
              <w:t xml:space="preserve"> and</w:t>
            </w:r>
            <w:r w:rsidRPr="00F336D8">
              <w:rPr>
                <w:rFonts w:cs="Arial"/>
                <w:bCs/>
                <w:lang w:val="en-US"/>
              </w:rPr>
              <w:t xml:space="preserve"> spring rolls</w:t>
            </w:r>
          </w:p>
        </w:tc>
        <w:tc>
          <w:tcPr>
            <w:tcW w:w="1984" w:type="dxa"/>
            <w:tcBorders>
              <w:top w:val="nil"/>
            </w:tcBorders>
            <w:shd w:val="clear" w:color="auto" w:fill="auto"/>
            <w:tcMar>
              <w:top w:w="68" w:type="dxa"/>
              <w:bottom w:w="68" w:type="dxa"/>
            </w:tcMar>
          </w:tcPr>
          <w:p w14:paraId="7D5A06B1" w14:textId="19A1BC65"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060B3">
              <w:rPr>
                <w:rFonts w:cs="Arial"/>
                <w:bCs/>
                <w:lang w:val="en-US"/>
              </w:rPr>
              <w:t>1000</w:t>
            </w:r>
            <w:r w:rsidR="00F336D8">
              <w:rPr>
                <w:rFonts w:cs="Arial"/>
                <w:bCs/>
                <w:lang w:val="en-US"/>
              </w:rPr>
              <w:t xml:space="preserve"> </w:t>
            </w:r>
            <w:r w:rsidRPr="000060B3">
              <w:rPr>
                <w:rFonts w:cs="Arial"/>
                <w:bCs/>
                <w:lang w:val="en-US"/>
              </w:rPr>
              <w:t>kJ or less</w:t>
            </w:r>
          </w:p>
        </w:tc>
        <w:tc>
          <w:tcPr>
            <w:tcW w:w="2127" w:type="dxa"/>
            <w:tcBorders>
              <w:top w:val="nil"/>
            </w:tcBorders>
            <w:shd w:val="clear" w:color="auto" w:fill="auto"/>
            <w:tcMar>
              <w:top w:w="68" w:type="dxa"/>
              <w:bottom w:w="68" w:type="dxa"/>
            </w:tcMar>
          </w:tcPr>
          <w:p w14:paraId="01BFB2DC" w14:textId="493360BA"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060B3">
              <w:rPr>
                <w:rFonts w:cs="Arial"/>
                <w:bCs/>
                <w:lang w:val="en-US"/>
              </w:rPr>
              <w:t>5</w:t>
            </w:r>
            <w:r w:rsidR="00F336D8">
              <w:rPr>
                <w:rFonts w:cs="Arial"/>
                <w:bCs/>
                <w:lang w:val="en-US"/>
              </w:rPr>
              <w:t xml:space="preserve"> </w:t>
            </w:r>
            <w:r w:rsidRPr="000060B3">
              <w:rPr>
                <w:rFonts w:cs="Arial"/>
                <w:bCs/>
                <w:lang w:val="en-US"/>
              </w:rPr>
              <w:t>g or less</w:t>
            </w:r>
          </w:p>
        </w:tc>
        <w:tc>
          <w:tcPr>
            <w:tcW w:w="1949" w:type="dxa"/>
            <w:tcBorders>
              <w:top w:val="nil"/>
            </w:tcBorders>
            <w:shd w:val="clear" w:color="auto" w:fill="auto"/>
            <w:tcMar>
              <w:top w:w="68" w:type="dxa"/>
              <w:bottom w:w="68" w:type="dxa"/>
            </w:tcMar>
          </w:tcPr>
          <w:p w14:paraId="323D4D75" w14:textId="09B6F84A"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060B3">
              <w:rPr>
                <w:rFonts w:cs="Arial"/>
                <w:bCs/>
                <w:lang w:val="en-US"/>
              </w:rPr>
              <w:t>400</w:t>
            </w:r>
            <w:r w:rsidR="00F336D8">
              <w:rPr>
                <w:rFonts w:cs="Arial"/>
                <w:bCs/>
                <w:lang w:val="en-US"/>
              </w:rPr>
              <w:t xml:space="preserve"> </w:t>
            </w:r>
            <w:r w:rsidRPr="000060B3">
              <w:rPr>
                <w:rFonts w:cs="Arial"/>
                <w:bCs/>
                <w:lang w:val="en-US"/>
              </w:rPr>
              <w:t>mg or less</w:t>
            </w:r>
          </w:p>
        </w:tc>
      </w:tr>
      <w:tr w:rsidR="00347132" w14:paraId="12149586" w14:textId="77777777" w:rsidTr="00A85E5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shd w:val="clear" w:color="auto" w:fill="D9D9D9"/>
            <w:tcMar>
              <w:top w:w="68" w:type="dxa"/>
              <w:bottom w:w="68" w:type="dxa"/>
            </w:tcMar>
            <w:vAlign w:val="top"/>
          </w:tcPr>
          <w:p w14:paraId="1BFB268E" w14:textId="29CEB2C8" w:rsidR="00347132" w:rsidRPr="00F336D8" w:rsidRDefault="00347132" w:rsidP="00FC253D">
            <w:pPr>
              <w:autoSpaceDE w:val="0"/>
              <w:autoSpaceDN w:val="0"/>
              <w:adjustRightInd w:val="0"/>
              <w:spacing w:before="0" w:after="0"/>
              <w:rPr>
                <w:rFonts w:cs="Arial"/>
                <w:bCs/>
                <w:lang w:val="en-US"/>
              </w:rPr>
            </w:pPr>
            <w:r w:rsidRPr="00F336D8">
              <w:rPr>
                <w:rFonts w:cs="Arial"/>
                <w:bCs/>
                <w:lang w:val="en-US"/>
              </w:rPr>
              <w:t>Meat products and alternatives crumbed and not</w:t>
            </w:r>
            <w:r w:rsidR="001F3C5C">
              <w:rPr>
                <w:rFonts w:cs="Arial"/>
                <w:bCs/>
                <w:lang w:val="en-US"/>
              </w:rPr>
              <w:t xml:space="preserve"> </w:t>
            </w:r>
            <w:r w:rsidRPr="00F336D8">
              <w:rPr>
                <w:rFonts w:cs="Arial"/>
                <w:bCs/>
                <w:lang w:val="en-US"/>
              </w:rPr>
              <w:t>crumbed</w:t>
            </w:r>
            <w:r w:rsidR="001F3C5C">
              <w:rPr>
                <w:rFonts w:cs="Arial"/>
                <w:bCs/>
                <w:lang w:val="en-US"/>
              </w:rPr>
              <w:t xml:space="preserve"> including</w:t>
            </w:r>
            <w:r w:rsidR="00F42C76" w:rsidRPr="00F336D8">
              <w:rPr>
                <w:rFonts w:cs="Arial"/>
                <w:bCs/>
                <w:lang w:val="en-US"/>
              </w:rPr>
              <w:t xml:space="preserve"> </w:t>
            </w:r>
            <w:r w:rsidRPr="00F336D8">
              <w:rPr>
                <w:rFonts w:cs="Arial"/>
                <w:bCs/>
                <w:lang w:val="en-US"/>
              </w:rPr>
              <w:t>burgers, patties, strips, balls</w:t>
            </w:r>
            <w:r w:rsidR="003D6636" w:rsidRPr="00F336D8">
              <w:rPr>
                <w:rFonts w:cs="Arial"/>
                <w:bCs/>
                <w:lang w:val="en-US"/>
              </w:rPr>
              <w:t xml:space="preserve">, </w:t>
            </w:r>
            <w:r w:rsidRPr="00F336D8">
              <w:rPr>
                <w:rFonts w:cs="Arial"/>
                <w:bCs/>
                <w:lang w:val="en-US"/>
              </w:rPr>
              <w:t>nuggets</w:t>
            </w:r>
            <w:r w:rsidR="001F3C5C">
              <w:rPr>
                <w:rFonts w:cs="Arial"/>
                <w:bCs/>
                <w:lang w:val="en-US"/>
              </w:rPr>
              <w:t>,</w:t>
            </w:r>
            <w:r w:rsidRPr="00F336D8">
              <w:rPr>
                <w:rFonts w:cs="Arial"/>
                <w:bCs/>
                <w:lang w:val="en-US"/>
              </w:rPr>
              <w:t xml:space="preserve"> sausages, frankfurts and saveloys</w:t>
            </w:r>
          </w:p>
        </w:tc>
        <w:tc>
          <w:tcPr>
            <w:tcW w:w="1984" w:type="dxa"/>
            <w:shd w:val="clear" w:color="auto" w:fill="D9D9D9"/>
            <w:tcMar>
              <w:top w:w="68" w:type="dxa"/>
              <w:bottom w:w="68" w:type="dxa"/>
            </w:tcMar>
          </w:tcPr>
          <w:p w14:paraId="0D02D98D" w14:textId="6CC51D25" w:rsidR="00347132"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000000"/>
                <w:lang w:eastAsia="en-AU"/>
              </w:rPr>
            </w:pPr>
            <w:r w:rsidRPr="000060B3">
              <w:rPr>
                <w:rFonts w:cs="Arial"/>
                <w:bCs/>
                <w:lang w:val="en-US"/>
              </w:rPr>
              <w:t>1000</w:t>
            </w:r>
            <w:r w:rsidR="00F336D8">
              <w:rPr>
                <w:rFonts w:cs="Arial"/>
                <w:bCs/>
                <w:lang w:val="en-US"/>
              </w:rPr>
              <w:t xml:space="preserve"> </w:t>
            </w:r>
            <w:r w:rsidRPr="000060B3">
              <w:rPr>
                <w:rFonts w:cs="Arial"/>
                <w:bCs/>
                <w:lang w:val="en-US"/>
              </w:rPr>
              <w:t>kJ or less</w:t>
            </w:r>
          </w:p>
        </w:tc>
        <w:tc>
          <w:tcPr>
            <w:tcW w:w="2127" w:type="dxa"/>
            <w:shd w:val="clear" w:color="auto" w:fill="D9D9D9"/>
            <w:tcMar>
              <w:top w:w="68" w:type="dxa"/>
              <w:bottom w:w="68" w:type="dxa"/>
            </w:tcMar>
          </w:tcPr>
          <w:p w14:paraId="4160A008" w14:textId="3F7D6909" w:rsidR="00347132"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000000"/>
                <w:lang w:eastAsia="en-AU"/>
              </w:rPr>
            </w:pPr>
            <w:r w:rsidRPr="000060B3">
              <w:rPr>
                <w:rFonts w:cs="Arial"/>
                <w:bCs/>
                <w:lang w:val="en-US"/>
              </w:rPr>
              <w:t>5</w:t>
            </w:r>
            <w:r w:rsidR="00F336D8">
              <w:rPr>
                <w:rFonts w:cs="Arial"/>
                <w:bCs/>
                <w:lang w:val="en-US"/>
              </w:rPr>
              <w:t xml:space="preserve"> </w:t>
            </w:r>
            <w:r w:rsidRPr="000060B3">
              <w:rPr>
                <w:rFonts w:cs="Arial"/>
                <w:bCs/>
                <w:lang w:val="en-US"/>
              </w:rPr>
              <w:t>g or less</w:t>
            </w:r>
          </w:p>
        </w:tc>
        <w:tc>
          <w:tcPr>
            <w:tcW w:w="1949" w:type="dxa"/>
            <w:shd w:val="clear" w:color="auto" w:fill="D9D9D9"/>
            <w:tcMar>
              <w:top w:w="68" w:type="dxa"/>
              <w:bottom w:w="68" w:type="dxa"/>
            </w:tcMar>
          </w:tcPr>
          <w:p w14:paraId="32E83A62" w14:textId="4B5FDB77" w:rsidR="00347132"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000000"/>
                <w:lang w:eastAsia="en-AU"/>
              </w:rPr>
            </w:pPr>
            <w:r w:rsidRPr="000060B3">
              <w:rPr>
                <w:rFonts w:cs="Arial"/>
                <w:bCs/>
                <w:lang w:val="en-US"/>
              </w:rPr>
              <w:t>450</w:t>
            </w:r>
            <w:r w:rsidR="00F336D8">
              <w:rPr>
                <w:rFonts w:cs="Arial"/>
                <w:bCs/>
                <w:lang w:val="en-US"/>
              </w:rPr>
              <w:t xml:space="preserve"> </w:t>
            </w:r>
            <w:r w:rsidRPr="000060B3">
              <w:rPr>
                <w:rFonts w:cs="Arial"/>
                <w:bCs/>
                <w:lang w:val="en-US"/>
              </w:rPr>
              <w:t>mg or less</w:t>
            </w:r>
          </w:p>
        </w:tc>
      </w:tr>
      <w:tr w:rsidR="00830AFF" w14:paraId="3CD63302" w14:textId="77777777" w:rsidTr="00A85E52">
        <w:trPr>
          <w:trHeight w:val="227"/>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Mar>
              <w:top w:w="68" w:type="dxa"/>
              <w:bottom w:w="68" w:type="dxa"/>
            </w:tcMar>
            <w:vAlign w:val="top"/>
          </w:tcPr>
          <w:p w14:paraId="3AB8F9F1" w14:textId="79AD67A9" w:rsidR="00347132" w:rsidRPr="00F336D8" w:rsidRDefault="00347132" w:rsidP="00FC253D">
            <w:pPr>
              <w:autoSpaceDE w:val="0"/>
              <w:autoSpaceDN w:val="0"/>
              <w:adjustRightInd w:val="0"/>
              <w:spacing w:before="0" w:after="0"/>
              <w:rPr>
                <w:rFonts w:cs="Arial"/>
                <w:bCs/>
                <w:lang w:val="en-US"/>
              </w:rPr>
            </w:pPr>
            <w:r w:rsidRPr="00F336D8">
              <w:rPr>
                <w:rFonts w:cs="Arial"/>
                <w:bCs/>
                <w:lang w:val="en-US"/>
              </w:rPr>
              <w:t>Processed luncheon meats</w:t>
            </w:r>
            <w:r w:rsidR="001F3C5C">
              <w:rPr>
                <w:rFonts w:cs="Arial"/>
                <w:bCs/>
                <w:lang w:val="en-US"/>
              </w:rPr>
              <w:t xml:space="preserve"> including</w:t>
            </w:r>
            <w:r w:rsidR="00F42C76" w:rsidRPr="00F336D8">
              <w:rPr>
                <w:rFonts w:cs="Arial"/>
                <w:bCs/>
                <w:lang w:val="en-US"/>
              </w:rPr>
              <w:t xml:space="preserve"> </w:t>
            </w:r>
            <w:r w:rsidRPr="00F336D8">
              <w:rPr>
                <w:rFonts w:cs="Arial"/>
                <w:bCs/>
                <w:lang w:val="en-US"/>
              </w:rPr>
              <w:t xml:space="preserve">fritz, devon, chicken loaf, </w:t>
            </w:r>
            <w:r w:rsidR="003D6636" w:rsidRPr="00F336D8">
              <w:rPr>
                <w:rFonts w:cs="Arial"/>
                <w:bCs/>
                <w:lang w:val="en-US"/>
              </w:rPr>
              <w:t>f</w:t>
            </w:r>
            <w:r w:rsidRPr="00F336D8">
              <w:rPr>
                <w:rFonts w:cs="Arial"/>
                <w:bCs/>
                <w:lang w:val="en-US"/>
              </w:rPr>
              <w:t>ree flow chicken products</w:t>
            </w:r>
            <w:r w:rsidR="00F42C76" w:rsidRPr="00F336D8">
              <w:rPr>
                <w:rFonts w:cs="Arial"/>
                <w:bCs/>
                <w:lang w:val="en-US"/>
              </w:rPr>
              <w:t xml:space="preserve"> and</w:t>
            </w:r>
            <w:r w:rsidR="003D6636" w:rsidRPr="00F336D8">
              <w:rPr>
                <w:rFonts w:cs="Arial"/>
                <w:bCs/>
                <w:lang w:val="en-US"/>
              </w:rPr>
              <w:t xml:space="preserve"> c</w:t>
            </w:r>
            <w:r w:rsidRPr="00F336D8">
              <w:rPr>
                <w:rFonts w:cs="Arial"/>
                <w:bCs/>
                <w:lang w:val="en-US"/>
              </w:rPr>
              <w:t>ured meats</w:t>
            </w:r>
            <w:r w:rsidR="00F42C76" w:rsidRPr="00F336D8">
              <w:rPr>
                <w:rFonts w:cs="Arial"/>
                <w:bCs/>
                <w:lang w:val="en-US"/>
              </w:rPr>
              <w:t>,</w:t>
            </w:r>
            <w:r w:rsidRPr="00F336D8">
              <w:rPr>
                <w:rFonts w:cs="Arial"/>
                <w:bCs/>
                <w:lang w:val="en-US"/>
              </w:rPr>
              <w:t xml:space="preserve"> </w:t>
            </w:r>
            <w:r w:rsidR="003D6636" w:rsidRPr="00F336D8">
              <w:rPr>
                <w:rFonts w:cs="Arial"/>
                <w:bCs/>
                <w:lang w:val="en-US"/>
              </w:rPr>
              <w:t xml:space="preserve">for </w:t>
            </w:r>
            <w:r w:rsidRPr="00F336D8">
              <w:rPr>
                <w:rFonts w:cs="Arial"/>
                <w:bCs/>
                <w:lang w:val="en-US"/>
              </w:rPr>
              <w:t>example ham</w:t>
            </w:r>
            <w:r w:rsidR="003D6636" w:rsidRPr="00F336D8">
              <w:rPr>
                <w:rFonts w:cs="Arial"/>
                <w:bCs/>
                <w:lang w:val="en-US"/>
              </w:rPr>
              <w:t xml:space="preserve"> and </w:t>
            </w:r>
            <w:r w:rsidRPr="00F336D8">
              <w:rPr>
                <w:rFonts w:cs="Arial"/>
                <w:bCs/>
                <w:lang w:val="en-US"/>
              </w:rPr>
              <w:t>bacon</w:t>
            </w:r>
          </w:p>
        </w:tc>
        <w:tc>
          <w:tcPr>
            <w:tcW w:w="1984" w:type="dxa"/>
            <w:shd w:val="clear" w:color="auto" w:fill="auto"/>
            <w:tcMar>
              <w:top w:w="68" w:type="dxa"/>
              <w:bottom w:w="68" w:type="dxa"/>
            </w:tcMar>
          </w:tcPr>
          <w:p w14:paraId="6559583B" w14:textId="60FC05F5"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060B3">
              <w:rPr>
                <w:rFonts w:cs="Arial"/>
                <w:bCs/>
                <w:lang w:val="en-US"/>
              </w:rPr>
              <w:t>1000</w:t>
            </w:r>
            <w:r w:rsidR="00F336D8">
              <w:rPr>
                <w:rFonts w:cs="Arial"/>
                <w:bCs/>
                <w:lang w:val="en-US"/>
              </w:rPr>
              <w:t xml:space="preserve"> </w:t>
            </w:r>
            <w:r w:rsidRPr="000060B3">
              <w:rPr>
                <w:rFonts w:cs="Arial"/>
                <w:bCs/>
                <w:lang w:val="en-US"/>
              </w:rPr>
              <w:t>kJ or less</w:t>
            </w:r>
          </w:p>
        </w:tc>
        <w:tc>
          <w:tcPr>
            <w:tcW w:w="2127" w:type="dxa"/>
            <w:shd w:val="clear" w:color="auto" w:fill="auto"/>
            <w:tcMar>
              <w:top w:w="68" w:type="dxa"/>
              <w:bottom w:w="68" w:type="dxa"/>
            </w:tcMar>
          </w:tcPr>
          <w:p w14:paraId="2F9ACCCA" w14:textId="77777777"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060B3">
              <w:rPr>
                <w:rFonts w:cs="Arial"/>
                <w:bCs/>
                <w:lang w:val="en-US"/>
              </w:rPr>
              <w:t>3g or less</w:t>
            </w:r>
          </w:p>
        </w:tc>
        <w:tc>
          <w:tcPr>
            <w:tcW w:w="1949" w:type="dxa"/>
            <w:shd w:val="clear" w:color="auto" w:fill="auto"/>
            <w:tcMar>
              <w:top w:w="68" w:type="dxa"/>
              <w:bottom w:w="68" w:type="dxa"/>
            </w:tcMar>
          </w:tcPr>
          <w:p w14:paraId="60AF36CD" w14:textId="377340FE" w:rsidR="00347132"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bCs/>
                <w:lang w:val="en-US"/>
              </w:rPr>
              <w:t>750</w:t>
            </w:r>
            <w:r w:rsidR="00F336D8">
              <w:rPr>
                <w:rFonts w:cs="Arial"/>
                <w:bCs/>
                <w:lang w:val="en-US"/>
              </w:rPr>
              <w:t xml:space="preserve"> </w:t>
            </w:r>
            <w:r>
              <w:rPr>
                <w:rFonts w:cs="Arial"/>
                <w:bCs/>
                <w:lang w:val="en-US"/>
              </w:rPr>
              <w:t>mg or less</w:t>
            </w:r>
          </w:p>
        </w:tc>
      </w:tr>
      <w:tr w:rsidR="001F3C5C" w14:paraId="519AA3E9" w14:textId="77777777" w:rsidTr="00A85E5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D9D9D9"/>
            <w:tcMar>
              <w:top w:w="68" w:type="dxa"/>
              <w:bottom w:w="68" w:type="dxa"/>
            </w:tcMar>
            <w:vAlign w:val="top"/>
          </w:tcPr>
          <w:p w14:paraId="006FBA15" w14:textId="7AB5FCC1" w:rsidR="00347132" w:rsidRPr="00F336D8" w:rsidRDefault="00347132" w:rsidP="00FC253D">
            <w:pPr>
              <w:autoSpaceDE w:val="0"/>
              <w:autoSpaceDN w:val="0"/>
              <w:adjustRightInd w:val="0"/>
              <w:spacing w:before="0" w:after="0"/>
              <w:rPr>
                <w:rFonts w:cs="Arial"/>
                <w:bCs/>
                <w:lang w:eastAsia="en-AU"/>
              </w:rPr>
            </w:pPr>
            <w:r w:rsidRPr="00F336D8">
              <w:rPr>
                <w:rFonts w:cs="Arial"/>
                <w:bCs/>
                <w:lang w:val="en-US"/>
              </w:rPr>
              <w:t>Preprepared meals based on core foods</w:t>
            </w:r>
            <w:r w:rsidR="001F3C5C">
              <w:rPr>
                <w:rFonts w:cs="Arial"/>
                <w:bCs/>
                <w:lang w:val="en-US"/>
              </w:rPr>
              <w:t xml:space="preserve"> including</w:t>
            </w:r>
            <w:r w:rsidR="00F42C76" w:rsidRPr="00F336D8">
              <w:rPr>
                <w:rFonts w:cs="Arial"/>
                <w:bCs/>
                <w:lang w:val="en-US"/>
              </w:rPr>
              <w:t xml:space="preserve"> </w:t>
            </w:r>
            <w:r w:rsidRPr="00F336D8">
              <w:rPr>
                <w:rFonts w:cs="Arial"/>
                <w:bCs/>
                <w:lang w:val="en-US"/>
              </w:rPr>
              <w:t>rice and noodle dishes, sushi, pasta dishes, stews, casseroles and curries</w:t>
            </w:r>
          </w:p>
        </w:tc>
        <w:tc>
          <w:tcPr>
            <w:tcW w:w="1984" w:type="dxa"/>
            <w:shd w:val="clear" w:color="auto" w:fill="980044"/>
            <w:tcMar>
              <w:top w:w="68" w:type="dxa"/>
              <w:bottom w:w="68" w:type="dxa"/>
            </w:tcMar>
          </w:tcPr>
          <w:p w14:paraId="596B9D58" w14:textId="77777777" w:rsid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1F3C5C">
              <w:rPr>
                <w:rFonts w:cs="Arial"/>
                <w:bCs/>
                <w:lang w:val="en-US"/>
              </w:rPr>
              <w:t>greater than</w:t>
            </w:r>
          </w:p>
          <w:p w14:paraId="59426FC0" w14:textId="2692664F"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1F3C5C">
              <w:rPr>
                <w:rFonts w:cs="Arial"/>
                <w:bCs/>
                <w:lang w:val="en-US"/>
              </w:rPr>
              <w:t>1000</w:t>
            </w:r>
            <w:r w:rsidR="00F336D8" w:rsidRPr="001F3C5C">
              <w:rPr>
                <w:rFonts w:cs="Arial"/>
                <w:bCs/>
                <w:lang w:val="en-US"/>
              </w:rPr>
              <w:t xml:space="preserve"> </w:t>
            </w:r>
            <w:r w:rsidRPr="001F3C5C">
              <w:rPr>
                <w:rFonts w:cs="Arial"/>
                <w:bCs/>
                <w:lang w:val="en-US"/>
              </w:rPr>
              <w:t>kJ</w:t>
            </w:r>
          </w:p>
        </w:tc>
        <w:tc>
          <w:tcPr>
            <w:tcW w:w="2127" w:type="dxa"/>
            <w:shd w:val="clear" w:color="auto" w:fill="980044"/>
            <w:tcMar>
              <w:top w:w="68" w:type="dxa"/>
              <w:bottom w:w="68" w:type="dxa"/>
            </w:tcMar>
          </w:tcPr>
          <w:p w14:paraId="10D2FA79" w14:textId="77777777" w:rsid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1F3C5C">
              <w:rPr>
                <w:rFonts w:cs="Arial"/>
                <w:bCs/>
                <w:lang w:val="en-US"/>
              </w:rPr>
              <w:t>greater than</w:t>
            </w:r>
          </w:p>
          <w:p w14:paraId="64C5F476" w14:textId="1E35CBAA"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1F3C5C">
              <w:rPr>
                <w:rFonts w:cs="Arial"/>
                <w:bCs/>
                <w:lang w:val="en-US"/>
              </w:rPr>
              <w:t>5</w:t>
            </w:r>
            <w:r w:rsidR="00F336D8" w:rsidRPr="001F3C5C">
              <w:rPr>
                <w:rFonts w:cs="Arial"/>
                <w:bCs/>
                <w:lang w:val="en-US"/>
              </w:rPr>
              <w:t xml:space="preserve"> </w:t>
            </w:r>
            <w:r w:rsidRPr="001F3C5C">
              <w:rPr>
                <w:rFonts w:cs="Arial"/>
                <w:bCs/>
                <w:lang w:val="en-US"/>
              </w:rPr>
              <w:t>g or less</w:t>
            </w:r>
          </w:p>
        </w:tc>
        <w:tc>
          <w:tcPr>
            <w:tcW w:w="1949" w:type="dxa"/>
            <w:shd w:val="clear" w:color="auto" w:fill="980044"/>
            <w:tcMar>
              <w:top w:w="68" w:type="dxa"/>
              <w:bottom w:w="68" w:type="dxa"/>
            </w:tcMar>
          </w:tcPr>
          <w:p w14:paraId="6AF23F4C" w14:textId="77777777" w:rsid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1F3C5C">
              <w:rPr>
                <w:rFonts w:cs="Arial"/>
                <w:bCs/>
                <w:lang w:val="en-US"/>
              </w:rPr>
              <w:t>greater than</w:t>
            </w:r>
          </w:p>
          <w:p w14:paraId="194044C3" w14:textId="08DEEB37"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1F3C5C">
              <w:rPr>
                <w:rFonts w:cs="Arial"/>
                <w:bCs/>
                <w:lang w:val="en-US"/>
              </w:rPr>
              <w:t>400</w:t>
            </w:r>
            <w:r w:rsidR="00F336D8" w:rsidRPr="001F3C5C">
              <w:rPr>
                <w:rFonts w:cs="Arial"/>
                <w:bCs/>
                <w:lang w:val="en-US"/>
              </w:rPr>
              <w:t xml:space="preserve"> </w:t>
            </w:r>
            <w:r w:rsidRPr="001F3C5C">
              <w:rPr>
                <w:rFonts w:cs="Arial"/>
                <w:bCs/>
                <w:lang w:val="en-US"/>
              </w:rPr>
              <w:t>mg</w:t>
            </w:r>
          </w:p>
        </w:tc>
      </w:tr>
      <w:tr w:rsidR="001F3C5C" w14:paraId="12786781" w14:textId="77777777" w:rsidTr="00A85E52">
        <w:trPr>
          <w:trHeight w:val="227"/>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D9D9D9"/>
            <w:tcMar>
              <w:top w:w="68" w:type="dxa"/>
              <w:bottom w:w="68" w:type="dxa"/>
            </w:tcMar>
            <w:vAlign w:val="top"/>
          </w:tcPr>
          <w:p w14:paraId="348F0EE4" w14:textId="77777777" w:rsidR="00347132" w:rsidRPr="00A73F8F" w:rsidRDefault="00347132" w:rsidP="00FC253D">
            <w:pPr>
              <w:autoSpaceDE w:val="0"/>
              <w:autoSpaceDN w:val="0"/>
              <w:adjustRightInd w:val="0"/>
              <w:spacing w:before="0" w:after="0"/>
              <w:rPr>
                <w:rFonts w:cs="Arial"/>
                <w:bCs/>
                <w:lang w:val="en-US"/>
              </w:rPr>
            </w:pPr>
          </w:p>
        </w:tc>
        <w:tc>
          <w:tcPr>
            <w:tcW w:w="1984" w:type="dxa"/>
            <w:shd w:val="clear" w:color="auto" w:fill="E35205"/>
            <w:tcMar>
              <w:top w:w="68" w:type="dxa"/>
              <w:bottom w:w="68" w:type="dxa"/>
            </w:tcMar>
          </w:tcPr>
          <w:p w14:paraId="6F3B1439" w14:textId="6A7327CA" w:rsidR="00347132" w:rsidRPr="001F3C5C"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lang w:eastAsia="en-AU"/>
              </w:rPr>
            </w:pPr>
            <w:r w:rsidRPr="001F3C5C">
              <w:rPr>
                <w:color w:val="FFFFFF" w:themeColor="background1"/>
              </w:rPr>
              <w:t>1000</w:t>
            </w:r>
            <w:r w:rsidR="001F3C5C" w:rsidRPr="001F3C5C">
              <w:rPr>
                <w:color w:val="FFFFFF" w:themeColor="background1"/>
              </w:rPr>
              <w:t xml:space="preserve"> </w:t>
            </w:r>
            <w:r w:rsidRPr="001F3C5C">
              <w:rPr>
                <w:color w:val="FFFFFF" w:themeColor="background1"/>
              </w:rPr>
              <w:t>kJ or less</w:t>
            </w:r>
          </w:p>
        </w:tc>
        <w:tc>
          <w:tcPr>
            <w:tcW w:w="2127" w:type="dxa"/>
            <w:shd w:val="clear" w:color="auto" w:fill="E35205"/>
            <w:tcMar>
              <w:top w:w="68" w:type="dxa"/>
              <w:bottom w:w="68" w:type="dxa"/>
            </w:tcMar>
          </w:tcPr>
          <w:p w14:paraId="4883AEEA" w14:textId="5ECA60D9" w:rsidR="00347132" w:rsidRPr="001F3C5C"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lang w:eastAsia="en-AU"/>
              </w:rPr>
            </w:pPr>
            <w:r w:rsidRPr="001F3C5C">
              <w:rPr>
                <w:color w:val="FFFFFF" w:themeColor="background1"/>
              </w:rPr>
              <w:t>5</w:t>
            </w:r>
            <w:r w:rsidR="001F3C5C" w:rsidRPr="001F3C5C">
              <w:rPr>
                <w:color w:val="FFFFFF" w:themeColor="background1"/>
              </w:rPr>
              <w:t xml:space="preserve"> </w:t>
            </w:r>
            <w:r w:rsidRPr="001F3C5C">
              <w:rPr>
                <w:color w:val="FFFFFF" w:themeColor="background1"/>
              </w:rPr>
              <w:t>g or less</w:t>
            </w:r>
          </w:p>
        </w:tc>
        <w:tc>
          <w:tcPr>
            <w:tcW w:w="1949" w:type="dxa"/>
            <w:shd w:val="clear" w:color="auto" w:fill="E35205"/>
            <w:tcMar>
              <w:top w:w="68" w:type="dxa"/>
              <w:bottom w:w="68" w:type="dxa"/>
            </w:tcMar>
          </w:tcPr>
          <w:p w14:paraId="7EDA2989" w14:textId="300CD39C" w:rsidR="00347132" w:rsidRPr="001F3C5C" w:rsidRDefault="00347132"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lang w:eastAsia="en-AU"/>
              </w:rPr>
            </w:pPr>
            <w:r w:rsidRPr="001F3C5C">
              <w:rPr>
                <w:color w:val="FFFFFF" w:themeColor="background1"/>
              </w:rPr>
              <w:t>400</w:t>
            </w:r>
            <w:r w:rsidR="001F3C5C" w:rsidRPr="001F3C5C">
              <w:rPr>
                <w:color w:val="FFFFFF" w:themeColor="background1"/>
              </w:rPr>
              <w:t xml:space="preserve"> </w:t>
            </w:r>
            <w:r w:rsidRPr="001F3C5C">
              <w:rPr>
                <w:color w:val="FFFFFF" w:themeColor="background1"/>
              </w:rPr>
              <w:t>mg or less</w:t>
            </w:r>
          </w:p>
        </w:tc>
      </w:tr>
      <w:tr w:rsidR="001F3C5C" w14:paraId="19392DF7" w14:textId="77777777" w:rsidTr="00A85E5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D9D9D9"/>
            <w:tcMar>
              <w:top w:w="68" w:type="dxa"/>
              <w:bottom w:w="68" w:type="dxa"/>
            </w:tcMar>
            <w:vAlign w:val="top"/>
          </w:tcPr>
          <w:p w14:paraId="302787B9" w14:textId="77777777" w:rsidR="00347132" w:rsidRPr="00A73F8F" w:rsidRDefault="00347132" w:rsidP="00FC253D">
            <w:pPr>
              <w:autoSpaceDE w:val="0"/>
              <w:autoSpaceDN w:val="0"/>
              <w:adjustRightInd w:val="0"/>
              <w:spacing w:before="0" w:after="0"/>
              <w:rPr>
                <w:rFonts w:cs="Arial"/>
                <w:bCs/>
                <w:lang w:val="en-US"/>
              </w:rPr>
            </w:pPr>
          </w:p>
        </w:tc>
        <w:tc>
          <w:tcPr>
            <w:tcW w:w="1984" w:type="dxa"/>
            <w:shd w:val="clear" w:color="auto" w:fill="1E5E5E"/>
            <w:tcMar>
              <w:top w:w="68" w:type="dxa"/>
              <w:bottom w:w="68" w:type="dxa"/>
            </w:tcMar>
          </w:tcPr>
          <w:p w14:paraId="778E7F19" w14:textId="74B5E7AB"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lang w:eastAsia="en-AU"/>
              </w:rPr>
            </w:pPr>
            <w:r w:rsidRPr="001F3C5C">
              <w:rPr>
                <w:color w:val="FFFFFF" w:themeColor="background1"/>
              </w:rPr>
              <w:t>750</w:t>
            </w:r>
            <w:r w:rsidR="001F3C5C" w:rsidRPr="001F3C5C">
              <w:rPr>
                <w:color w:val="FFFFFF" w:themeColor="background1"/>
              </w:rPr>
              <w:t xml:space="preserve"> </w:t>
            </w:r>
            <w:r w:rsidRPr="001F3C5C">
              <w:rPr>
                <w:color w:val="FFFFFF" w:themeColor="background1"/>
              </w:rPr>
              <w:t>kJ or less</w:t>
            </w:r>
          </w:p>
        </w:tc>
        <w:tc>
          <w:tcPr>
            <w:tcW w:w="2127" w:type="dxa"/>
            <w:shd w:val="clear" w:color="auto" w:fill="1E5E5E"/>
            <w:tcMar>
              <w:top w:w="68" w:type="dxa"/>
              <w:bottom w:w="68" w:type="dxa"/>
            </w:tcMar>
          </w:tcPr>
          <w:p w14:paraId="30AED972" w14:textId="14F25753"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lang w:eastAsia="en-AU"/>
              </w:rPr>
            </w:pPr>
            <w:r w:rsidRPr="001F3C5C">
              <w:rPr>
                <w:color w:val="FFFFFF" w:themeColor="background1"/>
              </w:rPr>
              <w:t>3.5</w:t>
            </w:r>
            <w:r w:rsidR="001F3C5C" w:rsidRPr="001F3C5C">
              <w:rPr>
                <w:color w:val="FFFFFF" w:themeColor="background1"/>
              </w:rPr>
              <w:t xml:space="preserve"> </w:t>
            </w:r>
            <w:r w:rsidRPr="001F3C5C">
              <w:rPr>
                <w:color w:val="FFFFFF" w:themeColor="background1"/>
              </w:rPr>
              <w:t>g or less</w:t>
            </w:r>
          </w:p>
        </w:tc>
        <w:tc>
          <w:tcPr>
            <w:tcW w:w="1949" w:type="dxa"/>
            <w:shd w:val="clear" w:color="auto" w:fill="1E5E5E"/>
            <w:tcMar>
              <w:top w:w="68" w:type="dxa"/>
              <w:bottom w:w="68" w:type="dxa"/>
            </w:tcMar>
          </w:tcPr>
          <w:p w14:paraId="3ED8AB87" w14:textId="771ED3F2" w:rsidR="00347132" w:rsidRPr="001F3C5C" w:rsidRDefault="00347132"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lang w:eastAsia="en-AU"/>
              </w:rPr>
            </w:pPr>
            <w:r w:rsidRPr="001F3C5C">
              <w:rPr>
                <w:color w:val="FFFFFF" w:themeColor="background1"/>
              </w:rPr>
              <w:t>300</w:t>
            </w:r>
            <w:r w:rsidR="001F3C5C" w:rsidRPr="001F3C5C">
              <w:rPr>
                <w:color w:val="FFFFFF" w:themeColor="background1"/>
              </w:rPr>
              <w:t xml:space="preserve"> </w:t>
            </w:r>
            <w:r w:rsidRPr="001F3C5C">
              <w:rPr>
                <w:color w:val="FFFFFF" w:themeColor="background1"/>
              </w:rPr>
              <w:t>mg or less</w:t>
            </w:r>
          </w:p>
        </w:tc>
      </w:tr>
    </w:tbl>
    <w:p w14:paraId="7D1120AD" w14:textId="02609DCF" w:rsidR="005B5708" w:rsidRDefault="005B5708" w:rsidP="00FC253D">
      <w:pPr>
        <w:pStyle w:val="Heading2"/>
        <w:rPr>
          <w:lang w:val="en-US"/>
        </w:rPr>
      </w:pPr>
      <w:bookmarkStart w:id="13" w:name="_Toc142662445"/>
      <w:r>
        <w:rPr>
          <w:lang w:val="en-US"/>
        </w:rPr>
        <w:t xml:space="preserve">Table 2 – </w:t>
      </w:r>
      <w:r w:rsidRPr="000060B3">
        <w:rPr>
          <w:lang w:val="en-US"/>
        </w:rPr>
        <w:t>Snack food items assessed per serve</w:t>
      </w:r>
      <w:bookmarkEnd w:id="13"/>
    </w:p>
    <w:p w14:paraId="4C19FBA7" w14:textId="661AC67F" w:rsidR="007A13DE" w:rsidRDefault="007A13DE" w:rsidP="007A13DE">
      <w:pPr>
        <w:spacing w:before="200"/>
        <w:rPr>
          <w:rFonts w:cs="Arial"/>
          <w:lang w:val="en-US"/>
        </w:rPr>
      </w:pPr>
      <w:r w:rsidRPr="005B5708">
        <w:rPr>
          <w:rFonts w:cs="Arial"/>
          <w:bCs/>
          <w:lang w:val="en-US"/>
        </w:rPr>
        <w:t>The following foods can be provided in schools however, Nutrient Criteria Table 3</w:t>
      </w:r>
      <w:r>
        <w:rPr>
          <w:rFonts w:cs="Arial"/>
          <w:bCs/>
          <w:lang w:val="en-US"/>
        </w:rPr>
        <w:t xml:space="preserve"> -</w:t>
      </w:r>
      <w:r w:rsidRPr="005B5708">
        <w:rPr>
          <w:rFonts w:cs="Arial"/>
          <w:bCs/>
          <w:lang w:val="en-US"/>
        </w:rPr>
        <w:t xml:space="preserve"> Sauces, dips and soups assessed per 100</w:t>
      </w:r>
      <w:r>
        <w:rPr>
          <w:rFonts w:cs="Arial"/>
          <w:bCs/>
          <w:lang w:val="en-US"/>
        </w:rPr>
        <w:t xml:space="preserve"> </w:t>
      </w:r>
      <w:r w:rsidRPr="005B5708">
        <w:rPr>
          <w:rFonts w:cs="Arial"/>
          <w:bCs/>
          <w:lang w:val="en-US"/>
        </w:rPr>
        <w:t xml:space="preserve">g help to make the healthier choice. If the food being assessed has </w:t>
      </w:r>
      <w:r w:rsidRPr="005B5708">
        <w:rPr>
          <w:rFonts w:cs="Arial"/>
          <w:lang w:val="en-US"/>
        </w:rPr>
        <w:t>less than or equal</w:t>
      </w:r>
      <w:r w:rsidRPr="005B5708">
        <w:rPr>
          <w:rFonts w:cs="Arial"/>
          <w:b/>
          <w:bCs/>
          <w:lang w:val="en-US"/>
        </w:rPr>
        <w:t xml:space="preserve"> </w:t>
      </w:r>
      <w:r w:rsidRPr="005B5708">
        <w:rPr>
          <w:rFonts w:cs="Arial"/>
          <w:bCs/>
          <w:lang w:val="en-US"/>
        </w:rPr>
        <w:t xml:space="preserve">to the numbers specified in the saturated fat or sodium column, it is </w:t>
      </w:r>
      <w:r w:rsidR="00DF2A2C" w:rsidRPr="00F636B0">
        <w:rPr>
          <w:rFonts w:cs="Arial"/>
          <w:b/>
          <w:color w:val="1E5E5E"/>
          <w:lang w:val="en-US"/>
        </w:rPr>
        <w:t xml:space="preserve">green </w:t>
      </w:r>
      <w:r w:rsidRPr="00F636B0">
        <w:rPr>
          <w:rFonts w:cs="Arial"/>
          <w:b/>
          <w:color w:val="1E5E5E"/>
          <w:lang w:val="en-US"/>
        </w:rPr>
        <w:t>- always on the menu</w:t>
      </w:r>
      <w:r w:rsidRPr="005B5708">
        <w:rPr>
          <w:rFonts w:cs="Arial"/>
          <w:lang w:val="en-US"/>
        </w:rPr>
        <w:t>.</w:t>
      </w:r>
      <w:r w:rsidRPr="005B5708">
        <w:rPr>
          <w:rFonts w:cs="Arial"/>
          <w:bCs/>
          <w:lang w:val="en-US"/>
        </w:rPr>
        <w:t xml:space="preserve"> If it is over either of the thresholds, it is</w:t>
      </w:r>
      <w:r w:rsidRPr="005B5708">
        <w:rPr>
          <w:rFonts w:cs="Arial"/>
          <w:b/>
          <w:bCs/>
          <w:lang w:val="en-US"/>
        </w:rPr>
        <w:t xml:space="preserve"> </w:t>
      </w:r>
      <w:r w:rsidR="00DF2A2C" w:rsidRPr="00F636B0">
        <w:rPr>
          <w:rFonts w:cs="Arial"/>
          <w:b/>
          <w:color w:val="E35205"/>
          <w:lang w:val="en-US"/>
        </w:rPr>
        <w:t xml:space="preserve">amber </w:t>
      </w:r>
      <w:r w:rsidRPr="00F636B0">
        <w:rPr>
          <w:rFonts w:cs="Arial"/>
          <w:b/>
          <w:color w:val="E35205"/>
          <w:lang w:val="en-US"/>
        </w:rPr>
        <w:t>- select carefully</w:t>
      </w:r>
      <w:r w:rsidRPr="005B5708">
        <w:rPr>
          <w:rFonts w:cs="Arial"/>
          <w:lang w:val="en-US"/>
        </w:rPr>
        <w:t>.</w:t>
      </w:r>
    </w:p>
    <w:tbl>
      <w:tblPr>
        <w:tblStyle w:val="NTGtable1"/>
        <w:tblW w:w="0" w:type="auto"/>
        <w:tblInd w:w="-5" w:type="dxa"/>
        <w:tblLook w:val="04A0" w:firstRow="1" w:lastRow="0" w:firstColumn="1" w:lastColumn="0" w:noHBand="0" w:noVBand="1"/>
      </w:tblPr>
      <w:tblGrid>
        <w:gridCol w:w="3402"/>
        <w:gridCol w:w="1701"/>
        <w:gridCol w:w="1701"/>
        <w:gridCol w:w="1701"/>
        <w:gridCol w:w="1701"/>
      </w:tblGrid>
      <w:tr w:rsidR="004D4077" w:rsidRPr="004D4077" w14:paraId="6876E32B" w14:textId="77777777" w:rsidTr="00F10F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206" w:type="dxa"/>
            <w:gridSpan w:val="5"/>
            <w:tcBorders>
              <w:top w:val="single" w:sz="4" w:space="0" w:color="auto"/>
              <w:left w:val="single" w:sz="4" w:space="0" w:color="auto"/>
              <w:bottom w:val="single" w:sz="4" w:space="0" w:color="auto"/>
              <w:right w:val="single" w:sz="4" w:space="0" w:color="auto"/>
            </w:tcBorders>
            <w:shd w:val="clear" w:color="auto" w:fill="E35205"/>
            <w:tcMar>
              <w:top w:w="68" w:type="dxa"/>
              <w:bottom w:w="68" w:type="dxa"/>
            </w:tcMar>
          </w:tcPr>
          <w:p w14:paraId="3D8D154C" w14:textId="3FEF8496" w:rsidR="002979C6" w:rsidRPr="004D4077" w:rsidRDefault="002979C6" w:rsidP="00FC253D">
            <w:pPr>
              <w:autoSpaceDE w:val="0"/>
              <w:autoSpaceDN w:val="0"/>
              <w:adjustRightInd w:val="0"/>
              <w:spacing w:before="0" w:after="0"/>
              <w:rPr>
                <w:rFonts w:cs="Arial"/>
                <w:b w:val="0"/>
                <w:bCs/>
                <w:color w:val="FFFFFF" w:themeColor="background1"/>
                <w:lang w:val="en-US"/>
              </w:rPr>
            </w:pPr>
            <w:r w:rsidRPr="004D4077">
              <w:rPr>
                <w:color w:val="FFFFFF" w:themeColor="background1"/>
                <w:lang w:val="en-US"/>
              </w:rPr>
              <w:t>Snack food items assessed per serve</w:t>
            </w:r>
          </w:p>
        </w:tc>
      </w:tr>
      <w:tr w:rsidR="00630113" w14:paraId="4ADA289F" w14:textId="77777777" w:rsidTr="000B26CA">
        <w:trPr>
          <w:trHeight w:val="227"/>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single" w:sz="4" w:space="0" w:color="auto"/>
              <w:left w:val="single" w:sz="4" w:space="0" w:color="auto"/>
              <w:bottom w:val="nil"/>
              <w:right w:val="nil"/>
            </w:tcBorders>
            <w:shd w:val="clear" w:color="auto" w:fill="D9D9D9"/>
            <w:tcMar>
              <w:top w:w="68" w:type="dxa"/>
              <w:bottom w:w="68" w:type="dxa"/>
            </w:tcMar>
          </w:tcPr>
          <w:p w14:paraId="33F5CB4D" w14:textId="77777777" w:rsidR="00630113" w:rsidRPr="00951233" w:rsidRDefault="00630113" w:rsidP="00FC253D">
            <w:pPr>
              <w:autoSpaceDE w:val="0"/>
              <w:autoSpaceDN w:val="0"/>
              <w:adjustRightInd w:val="0"/>
              <w:spacing w:before="0" w:after="0"/>
              <w:rPr>
                <w:rFonts w:cs="Arial"/>
                <w:b/>
                <w:bCs/>
                <w:lang w:val="en-US"/>
              </w:rPr>
            </w:pPr>
            <w:r w:rsidRPr="00951233">
              <w:rPr>
                <w:rFonts w:cs="Arial"/>
                <w:b/>
                <w:bCs/>
                <w:lang w:val="en-US"/>
              </w:rPr>
              <w:t>Category</w:t>
            </w:r>
          </w:p>
        </w:tc>
        <w:tc>
          <w:tcPr>
            <w:tcW w:w="6804" w:type="dxa"/>
            <w:gridSpan w:val="4"/>
            <w:tcBorders>
              <w:top w:val="nil"/>
              <w:left w:val="nil"/>
              <w:bottom w:val="nil"/>
              <w:right w:val="nil"/>
            </w:tcBorders>
            <w:shd w:val="clear" w:color="auto" w:fill="D9D9D9"/>
            <w:tcMar>
              <w:top w:w="68" w:type="dxa"/>
              <w:bottom w:w="68" w:type="dxa"/>
            </w:tcMar>
          </w:tcPr>
          <w:p w14:paraId="77852B47" w14:textId="77777777" w:rsidR="00630113" w:rsidRPr="00951233" w:rsidRDefault="00630113" w:rsidP="002979C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
              </w:rPr>
            </w:pPr>
            <w:r w:rsidRPr="00951233">
              <w:rPr>
                <w:rFonts w:cs="Arial"/>
                <w:b/>
              </w:rPr>
              <w:t>Nutrient Criteria</w:t>
            </w:r>
          </w:p>
        </w:tc>
      </w:tr>
      <w:tr w:rsidR="006A77C3" w14:paraId="0B6A3CBE" w14:textId="77777777" w:rsidTr="000B26C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vMerge/>
            <w:tcBorders>
              <w:top w:val="nil"/>
              <w:left w:val="single" w:sz="4" w:space="0" w:color="auto"/>
              <w:bottom w:val="nil"/>
              <w:right w:val="single" w:sz="4" w:space="0" w:color="auto"/>
            </w:tcBorders>
            <w:shd w:val="clear" w:color="auto" w:fill="D9D9D9"/>
            <w:tcMar>
              <w:top w:w="68" w:type="dxa"/>
              <w:bottom w:w="68" w:type="dxa"/>
            </w:tcMar>
          </w:tcPr>
          <w:p w14:paraId="2E552FE8" w14:textId="77777777" w:rsidR="00630113" w:rsidRPr="00951233" w:rsidRDefault="00630113" w:rsidP="00FC253D">
            <w:pPr>
              <w:autoSpaceDE w:val="0"/>
              <w:autoSpaceDN w:val="0"/>
              <w:adjustRightInd w:val="0"/>
              <w:spacing w:before="0" w:after="0"/>
              <w:rPr>
                <w:rFonts w:cs="Arial"/>
                <w:bCs/>
                <w:lang w:eastAsia="en-AU"/>
              </w:rPr>
            </w:pP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151BB073" w14:textId="77777777"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Energy (kJ)</w:t>
            </w:r>
          </w:p>
          <w:p w14:paraId="624CE519" w14:textId="77777777"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per serve</w:t>
            </w:r>
          </w:p>
        </w:tc>
        <w:tc>
          <w:tcPr>
            <w:tcW w:w="1701" w:type="dxa"/>
            <w:tcBorders>
              <w:top w:val="nil"/>
              <w:left w:val="single" w:sz="4" w:space="0" w:color="auto"/>
              <w:bottom w:val="nil"/>
              <w:right w:val="single" w:sz="4" w:space="0" w:color="auto"/>
            </w:tcBorders>
            <w:tcMar>
              <w:top w:w="68" w:type="dxa"/>
              <w:bottom w:w="68" w:type="dxa"/>
            </w:tcMar>
          </w:tcPr>
          <w:p w14:paraId="3AFDC833" w14:textId="77777777" w:rsidR="00630113" w:rsidRPr="00951233" w:rsidRDefault="00630113" w:rsidP="00951233">
            <w:pPr>
              <w:autoSpaceDE w:val="0"/>
              <w:autoSpaceDN w:val="0"/>
              <w:adjustRightInd w:val="0"/>
              <w:spacing w:before="0" w:after="0"/>
              <w:ind w:left="-105" w:right="-111"/>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Saturated fat (g)</w:t>
            </w:r>
          </w:p>
          <w:p w14:paraId="34F61762" w14:textId="77777777" w:rsidR="00630113" w:rsidRPr="00951233" w:rsidRDefault="00630113" w:rsidP="00951233">
            <w:pPr>
              <w:autoSpaceDE w:val="0"/>
              <w:autoSpaceDN w:val="0"/>
              <w:adjustRightInd w:val="0"/>
              <w:spacing w:before="0" w:after="0"/>
              <w:ind w:left="-105" w:right="-107"/>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per serve</w:t>
            </w:r>
          </w:p>
        </w:tc>
        <w:tc>
          <w:tcPr>
            <w:tcW w:w="1701" w:type="dxa"/>
            <w:tcBorders>
              <w:top w:val="nil"/>
              <w:left w:val="single" w:sz="4" w:space="0" w:color="auto"/>
              <w:bottom w:val="nil"/>
              <w:right w:val="single" w:sz="4" w:space="0" w:color="auto"/>
            </w:tcBorders>
            <w:tcMar>
              <w:top w:w="68" w:type="dxa"/>
              <w:bottom w:w="68" w:type="dxa"/>
            </w:tcMar>
          </w:tcPr>
          <w:p w14:paraId="5FEBCFAF" w14:textId="77777777"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Sodium (mg)</w:t>
            </w:r>
          </w:p>
          <w:p w14:paraId="748B588B" w14:textId="77777777"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per serve</w:t>
            </w:r>
          </w:p>
        </w:tc>
        <w:tc>
          <w:tcPr>
            <w:tcW w:w="1701" w:type="dxa"/>
            <w:tcBorders>
              <w:top w:val="nil"/>
              <w:left w:val="single" w:sz="4" w:space="0" w:color="auto"/>
              <w:bottom w:val="nil"/>
              <w:right w:val="single" w:sz="4" w:space="0" w:color="auto"/>
            </w:tcBorders>
            <w:tcMar>
              <w:top w:w="68" w:type="dxa"/>
              <w:bottom w:w="68" w:type="dxa"/>
            </w:tcMar>
          </w:tcPr>
          <w:p w14:paraId="20D0C2E3" w14:textId="77777777"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Fibre (g)</w:t>
            </w:r>
          </w:p>
          <w:p w14:paraId="03D131A5" w14:textId="5B7A385A" w:rsidR="00630113" w:rsidRPr="00951233" w:rsidRDefault="0095123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rPr>
            </w:pPr>
            <w:r w:rsidRPr="00951233">
              <w:rPr>
                <w:rFonts w:cs="Arial"/>
              </w:rPr>
              <w:t xml:space="preserve">per </w:t>
            </w:r>
            <w:r w:rsidR="00630113" w:rsidRPr="00951233">
              <w:rPr>
                <w:rFonts w:cs="Arial"/>
              </w:rPr>
              <w:t>serve</w:t>
            </w:r>
          </w:p>
        </w:tc>
      </w:tr>
      <w:tr w:rsidR="006A77C3" w14:paraId="1DC3F17C" w14:textId="77777777" w:rsidTr="000B26CA">
        <w:trPr>
          <w:trHeight w:val="227"/>
        </w:trPr>
        <w:tc>
          <w:tcPr>
            <w:cnfStyle w:val="001000000000" w:firstRow="0" w:lastRow="0" w:firstColumn="1" w:lastColumn="0" w:oddVBand="0" w:evenVBand="0" w:oddHBand="0" w:evenHBand="0" w:firstRowFirstColumn="0" w:firstRowLastColumn="0" w:lastRowFirstColumn="0" w:lastRowLastColumn="0"/>
            <w:tcW w:w="3402" w:type="dxa"/>
            <w:tcBorders>
              <w:top w:val="nil"/>
              <w:left w:val="single" w:sz="4" w:space="0" w:color="auto"/>
              <w:bottom w:val="nil"/>
              <w:right w:val="single" w:sz="4" w:space="0" w:color="auto"/>
            </w:tcBorders>
            <w:tcMar>
              <w:top w:w="68" w:type="dxa"/>
              <w:bottom w:w="68" w:type="dxa"/>
            </w:tcMar>
            <w:vAlign w:val="top"/>
          </w:tcPr>
          <w:p w14:paraId="05A9088A" w14:textId="77777777" w:rsidR="00630113" w:rsidRPr="00951233" w:rsidRDefault="00630113" w:rsidP="00FC253D">
            <w:pPr>
              <w:autoSpaceDE w:val="0"/>
              <w:autoSpaceDN w:val="0"/>
              <w:adjustRightInd w:val="0"/>
              <w:spacing w:before="0" w:after="0"/>
              <w:rPr>
                <w:rFonts w:cs="Arial"/>
                <w:bCs/>
              </w:rPr>
            </w:pPr>
            <w:r w:rsidRPr="00951233">
              <w:rPr>
                <w:rFonts w:cs="Arial"/>
                <w:bCs/>
                <w:lang w:val="en-US"/>
              </w:rPr>
              <w:t>Sweet snack food, bars and biscuits</w:t>
            </w:r>
          </w:p>
        </w:tc>
        <w:tc>
          <w:tcPr>
            <w:tcW w:w="1701" w:type="dxa"/>
            <w:tcBorders>
              <w:top w:val="nil"/>
              <w:left w:val="single" w:sz="4" w:space="0" w:color="auto"/>
              <w:bottom w:val="nil"/>
              <w:right w:val="single" w:sz="4" w:space="0" w:color="auto"/>
            </w:tcBorders>
            <w:tcMar>
              <w:top w:w="68" w:type="dxa"/>
              <w:bottom w:w="68" w:type="dxa"/>
            </w:tcMar>
          </w:tcPr>
          <w:p w14:paraId="40B93C7F" w14:textId="6EE06B78"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951233">
              <w:rPr>
                <w:rFonts w:cs="Arial"/>
                <w:bCs/>
                <w:lang w:val="en-US"/>
              </w:rPr>
              <w:t>600</w:t>
            </w:r>
            <w:r w:rsidR="00951233">
              <w:rPr>
                <w:rFonts w:cs="Arial"/>
                <w:bCs/>
                <w:lang w:val="en-US"/>
              </w:rPr>
              <w:t xml:space="preserve"> </w:t>
            </w:r>
            <w:r w:rsidRPr="00951233">
              <w:rPr>
                <w:rFonts w:cs="Arial"/>
                <w:bCs/>
                <w:lang w:val="en-US"/>
              </w:rPr>
              <w:t>kJ or less</w:t>
            </w:r>
          </w:p>
        </w:tc>
        <w:tc>
          <w:tcPr>
            <w:tcW w:w="1701" w:type="dxa"/>
            <w:tcBorders>
              <w:top w:val="nil"/>
              <w:left w:val="single" w:sz="4" w:space="0" w:color="auto"/>
              <w:bottom w:val="nil"/>
              <w:right w:val="single" w:sz="4" w:space="0" w:color="auto"/>
            </w:tcBorders>
            <w:tcMar>
              <w:top w:w="68" w:type="dxa"/>
              <w:bottom w:w="68" w:type="dxa"/>
            </w:tcMar>
          </w:tcPr>
          <w:p w14:paraId="1D52ADFA" w14:textId="3287DE18"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951233">
              <w:rPr>
                <w:rFonts w:cs="Arial"/>
                <w:bCs/>
                <w:lang w:val="en-US"/>
              </w:rPr>
              <w:t>3</w:t>
            </w:r>
            <w:r w:rsidR="00951233">
              <w:rPr>
                <w:rFonts w:cs="Arial"/>
                <w:bCs/>
                <w:lang w:val="en-US"/>
              </w:rPr>
              <w:t xml:space="preserve"> </w:t>
            </w:r>
            <w:r w:rsidRPr="00951233">
              <w:rPr>
                <w:rFonts w:cs="Arial"/>
                <w:bCs/>
                <w:lang w:val="en-US"/>
              </w:rPr>
              <w:t>g or less</w:t>
            </w:r>
          </w:p>
        </w:tc>
        <w:tc>
          <w:tcPr>
            <w:tcW w:w="1701" w:type="dxa"/>
            <w:tcBorders>
              <w:top w:val="nil"/>
              <w:left w:val="single" w:sz="4" w:space="0" w:color="auto"/>
              <w:bottom w:val="nil"/>
              <w:right w:val="single" w:sz="4" w:space="0" w:color="auto"/>
            </w:tcBorders>
            <w:tcMar>
              <w:top w:w="68" w:type="dxa"/>
              <w:bottom w:w="68" w:type="dxa"/>
            </w:tcMar>
          </w:tcPr>
          <w:p w14:paraId="07E9217F" w14:textId="0318C79F" w:rsidR="00630113" w:rsidRPr="00951233" w:rsidRDefault="0095123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w:t>
            </w:r>
          </w:p>
        </w:tc>
        <w:tc>
          <w:tcPr>
            <w:tcW w:w="1701" w:type="dxa"/>
            <w:tcBorders>
              <w:top w:val="nil"/>
              <w:left w:val="single" w:sz="4" w:space="0" w:color="auto"/>
              <w:bottom w:val="nil"/>
              <w:right w:val="single" w:sz="4" w:space="0" w:color="auto"/>
            </w:tcBorders>
            <w:tcMar>
              <w:top w:w="68" w:type="dxa"/>
              <w:bottom w:w="68" w:type="dxa"/>
            </w:tcMar>
          </w:tcPr>
          <w:p w14:paraId="15B6B82A" w14:textId="5B4C1465"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1</w:t>
            </w:r>
            <w:r w:rsidR="00951233">
              <w:rPr>
                <w:rFonts w:cs="Arial"/>
                <w:bCs/>
                <w:lang w:val="en-US"/>
              </w:rPr>
              <w:t xml:space="preserve"> </w:t>
            </w:r>
            <w:r w:rsidRPr="00951233">
              <w:rPr>
                <w:rFonts w:cs="Arial"/>
                <w:bCs/>
                <w:lang w:val="en-US"/>
              </w:rPr>
              <w:t>g or more</w:t>
            </w:r>
          </w:p>
        </w:tc>
      </w:tr>
      <w:tr w:rsidR="006A77C3" w14:paraId="7C6357EC" w14:textId="77777777" w:rsidTr="000B26C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nil"/>
              <w:left w:val="single" w:sz="4" w:space="0" w:color="auto"/>
              <w:bottom w:val="nil"/>
              <w:right w:val="single" w:sz="4" w:space="0" w:color="auto"/>
            </w:tcBorders>
            <w:shd w:val="clear" w:color="auto" w:fill="D9D9D9"/>
            <w:tcMar>
              <w:top w:w="68" w:type="dxa"/>
              <w:bottom w:w="68" w:type="dxa"/>
            </w:tcMar>
            <w:vAlign w:val="top"/>
          </w:tcPr>
          <w:p w14:paraId="74969D72" w14:textId="4E5A244F" w:rsidR="00630113" w:rsidRPr="00951233" w:rsidRDefault="00630113" w:rsidP="00951233">
            <w:pPr>
              <w:spacing w:before="0" w:after="0"/>
              <w:rPr>
                <w:rFonts w:cs="Arial"/>
                <w:bCs/>
                <w:lang w:eastAsia="en-AU"/>
              </w:rPr>
            </w:pPr>
            <w:r w:rsidRPr="00951233">
              <w:rPr>
                <w:rFonts w:cs="Arial"/>
                <w:bCs/>
                <w:lang w:val="en-US"/>
              </w:rPr>
              <w:t>Savoury snack food, biscuits, crisp breads and crisps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512325A9" w14:textId="7D59061A"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600</w:t>
            </w:r>
            <w:r w:rsidR="00951233">
              <w:rPr>
                <w:rFonts w:cs="Arial"/>
                <w:bCs/>
                <w:lang w:val="en-US"/>
              </w:rPr>
              <w:t xml:space="preserve"> </w:t>
            </w:r>
            <w:r w:rsidRPr="00951233">
              <w:rPr>
                <w:rFonts w:cs="Arial"/>
                <w:bCs/>
                <w:lang w:val="en-US"/>
              </w:rPr>
              <w:t>kJ or less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4C68A487" w14:textId="2160102B"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2</w:t>
            </w:r>
            <w:r w:rsidR="00951233">
              <w:rPr>
                <w:rFonts w:cs="Arial"/>
                <w:bCs/>
                <w:lang w:val="en-US"/>
              </w:rPr>
              <w:t xml:space="preserve"> </w:t>
            </w:r>
            <w:r w:rsidRPr="00951233">
              <w:rPr>
                <w:rFonts w:cs="Arial"/>
                <w:bCs/>
                <w:lang w:val="en-US"/>
              </w:rPr>
              <w:t>g or less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657CAA9A" w14:textId="726D84FB"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200</w:t>
            </w:r>
            <w:r w:rsidR="000F3B97">
              <w:rPr>
                <w:rFonts w:cs="Arial"/>
                <w:bCs/>
                <w:lang w:val="en-US"/>
              </w:rPr>
              <w:t xml:space="preserve"> </w:t>
            </w:r>
            <w:r w:rsidRPr="00951233">
              <w:rPr>
                <w:rFonts w:cs="Arial"/>
                <w:bCs/>
                <w:lang w:val="en-US"/>
              </w:rPr>
              <w:t>mg or less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7AA9D4CC" w14:textId="7C95CE2E" w:rsidR="00630113" w:rsidRPr="00951233" w:rsidRDefault="0095123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Pr>
                <w:rFonts w:cs="Arial"/>
                <w:bCs/>
                <w:lang w:val="en-US"/>
              </w:rPr>
              <w:softHyphen/>
            </w:r>
          </w:p>
        </w:tc>
      </w:tr>
      <w:tr w:rsidR="00630113" w14:paraId="0A964915" w14:textId="77777777" w:rsidTr="000B26CA">
        <w:trPr>
          <w:trHeight w:val="227"/>
        </w:trPr>
        <w:tc>
          <w:tcPr>
            <w:cnfStyle w:val="001000000000" w:firstRow="0" w:lastRow="0" w:firstColumn="1" w:lastColumn="0" w:oddVBand="0" w:evenVBand="0" w:oddHBand="0" w:evenHBand="0" w:firstRowFirstColumn="0" w:firstRowLastColumn="0" w:lastRowFirstColumn="0" w:lastRowLastColumn="0"/>
            <w:tcW w:w="3402" w:type="dxa"/>
            <w:vMerge/>
            <w:tcBorders>
              <w:top w:val="nil"/>
              <w:left w:val="single" w:sz="4" w:space="0" w:color="auto"/>
              <w:bottom w:val="nil"/>
              <w:right w:val="single" w:sz="4" w:space="0" w:color="auto"/>
            </w:tcBorders>
            <w:shd w:val="clear" w:color="auto" w:fill="D9D9D9"/>
            <w:tcMar>
              <w:top w:w="68" w:type="dxa"/>
              <w:bottom w:w="68" w:type="dxa"/>
            </w:tcMar>
            <w:vAlign w:val="top"/>
          </w:tcPr>
          <w:p w14:paraId="4BAE4CAD" w14:textId="77777777" w:rsidR="00630113" w:rsidRPr="00951233" w:rsidRDefault="00630113" w:rsidP="00FC253D">
            <w:pPr>
              <w:spacing w:before="0" w:after="0"/>
              <w:rPr>
                <w:rFonts w:cs="Arial"/>
                <w:bCs/>
                <w:lang w:val="en-US"/>
              </w:rPr>
            </w:pPr>
          </w:p>
        </w:tc>
        <w:tc>
          <w:tcPr>
            <w:tcW w:w="6804" w:type="dxa"/>
            <w:gridSpan w:val="4"/>
            <w:tcBorders>
              <w:top w:val="nil"/>
              <w:left w:val="single" w:sz="4" w:space="0" w:color="auto"/>
              <w:bottom w:val="nil"/>
              <w:right w:val="single" w:sz="4" w:space="0" w:color="auto"/>
            </w:tcBorders>
            <w:shd w:val="clear" w:color="auto" w:fill="D9D9D9"/>
            <w:tcMar>
              <w:top w:w="68" w:type="dxa"/>
              <w:bottom w:w="68" w:type="dxa"/>
            </w:tcMar>
          </w:tcPr>
          <w:p w14:paraId="78C076B0" w14:textId="3265B3B6" w:rsidR="00630113" w:rsidRPr="00235A36"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
                <w:lang w:val="en-US"/>
              </w:rPr>
            </w:pPr>
            <w:r w:rsidRPr="00235A36">
              <w:rPr>
                <w:rFonts w:cs="Arial"/>
                <w:b/>
                <w:lang w:val="en-US"/>
              </w:rPr>
              <w:t>Energy must be 1800</w:t>
            </w:r>
            <w:r w:rsidR="00951233" w:rsidRPr="00235A36">
              <w:rPr>
                <w:rFonts w:cs="Arial"/>
                <w:b/>
                <w:lang w:val="en-US"/>
              </w:rPr>
              <w:t xml:space="preserve"> </w:t>
            </w:r>
            <w:r w:rsidRPr="00235A36">
              <w:rPr>
                <w:rFonts w:cs="Arial"/>
                <w:b/>
                <w:lang w:val="en-US"/>
              </w:rPr>
              <w:t>kJ or less per 100</w:t>
            </w:r>
            <w:r w:rsidR="00951233" w:rsidRPr="00235A36">
              <w:rPr>
                <w:rFonts w:cs="Arial"/>
                <w:b/>
                <w:lang w:val="en-US"/>
              </w:rPr>
              <w:t xml:space="preserve"> </w:t>
            </w:r>
            <w:r w:rsidRPr="00235A36">
              <w:rPr>
                <w:rFonts w:cs="Arial"/>
                <w:b/>
                <w:lang w:val="en-US"/>
              </w:rPr>
              <w:t>g</w:t>
            </w:r>
          </w:p>
        </w:tc>
      </w:tr>
      <w:tr w:rsidR="006A77C3" w14:paraId="76FB0103" w14:textId="77777777" w:rsidTr="000B26C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tcBorders>
              <w:top w:val="nil"/>
              <w:left w:val="single" w:sz="4" w:space="0" w:color="auto"/>
              <w:bottom w:val="nil"/>
              <w:right w:val="single" w:sz="4" w:space="0" w:color="auto"/>
            </w:tcBorders>
            <w:shd w:val="clear" w:color="auto" w:fill="auto"/>
            <w:tcMar>
              <w:top w:w="68" w:type="dxa"/>
              <w:bottom w:w="68" w:type="dxa"/>
            </w:tcMar>
            <w:vAlign w:val="top"/>
          </w:tcPr>
          <w:p w14:paraId="427E69F2" w14:textId="77777777" w:rsidR="00630113" w:rsidRPr="00951233" w:rsidRDefault="00630113" w:rsidP="00FC253D">
            <w:pPr>
              <w:autoSpaceDE w:val="0"/>
              <w:autoSpaceDN w:val="0"/>
              <w:adjustRightInd w:val="0"/>
              <w:spacing w:before="0" w:after="0"/>
              <w:rPr>
                <w:rFonts w:cs="Arial"/>
                <w:bCs/>
                <w:lang w:eastAsia="en-AU"/>
              </w:rPr>
            </w:pPr>
            <w:r w:rsidRPr="00951233">
              <w:t>Snack packs, dip and biscuit packs, cheese and biscuit packs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06B32F0D" w14:textId="0F587391"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500</w:t>
            </w:r>
            <w:r w:rsidR="00D05E47">
              <w:rPr>
                <w:rFonts w:cs="Arial"/>
                <w:bCs/>
                <w:lang w:val="en-US"/>
              </w:rPr>
              <w:t xml:space="preserve"> </w:t>
            </w:r>
            <w:r w:rsidRPr="00951233">
              <w:rPr>
                <w:rFonts w:cs="Arial"/>
                <w:bCs/>
                <w:lang w:val="en-US"/>
              </w:rPr>
              <w:t>kJ or less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2320B9CD" w14:textId="41525A21"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5</w:t>
            </w:r>
            <w:r w:rsidR="00D05E47">
              <w:rPr>
                <w:rFonts w:cs="Arial"/>
                <w:bCs/>
                <w:lang w:val="en-US"/>
              </w:rPr>
              <w:t xml:space="preserve"> </w:t>
            </w:r>
            <w:r w:rsidRPr="00951233">
              <w:rPr>
                <w:rFonts w:cs="Arial"/>
                <w:bCs/>
                <w:lang w:val="en-US"/>
              </w:rPr>
              <w:t>g or less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3984AA2A" w14:textId="06B74EB0" w:rsidR="00630113" w:rsidRPr="00951233"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951233">
              <w:rPr>
                <w:rFonts w:cs="Arial"/>
                <w:bCs/>
                <w:lang w:val="en-US"/>
              </w:rPr>
              <w:t>300</w:t>
            </w:r>
            <w:r w:rsidR="00D05E47">
              <w:rPr>
                <w:rFonts w:cs="Arial"/>
                <w:bCs/>
                <w:lang w:val="en-US"/>
              </w:rPr>
              <w:t xml:space="preserve"> </w:t>
            </w:r>
            <w:r w:rsidRPr="00951233">
              <w:rPr>
                <w:rFonts w:cs="Arial"/>
                <w:bCs/>
                <w:lang w:val="en-US"/>
              </w:rPr>
              <w:t>mg or less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3180EC0B" w14:textId="68202893" w:rsidR="00630113" w:rsidRPr="00951233" w:rsidRDefault="0095123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Pr>
                <w:rFonts w:cs="Arial"/>
                <w:bCs/>
                <w:lang w:val="en-US"/>
              </w:rPr>
              <w:t>–</w:t>
            </w:r>
          </w:p>
        </w:tc>
      </w:tr>
      <w:tr w:rsidR="006A77C3" w14:paraId="61D2BB26" w14:textId="77777777" w:rsidTr="000B26CA">
        <w:trPr>
          <w:trHeight w:val="227"/>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nil"/>
              <w:left w:val="single" w:sz="4" w:space="0" w:color="auto"/>
              <w:bottom w:val="nil"/>
              <w:right w:val="single" w:sz="4" w:space="0" w:color="auto"/>
            </w:tcBorders>
            <w:shd w:val="clear" w:color="auto" w:fill="D9D9D9"/>
            <w:tcMar>
              <w:top w:w="68" w:type="dxa"/>
              <w:bottom w:w="68" w:type="dxa"/>
            </w:tcMar>
            <w:vAlign w:val="top"/>
          </w:tcPr>
          <w:p w14:paraId="0184F47A" w14:textId="41E925CC" w:rsidR="00630113" w:rsidRPr="00951233" w:rsidRDefault="00630113" w:rsidP="00FC253D">
            <w:pPr>
              <w:spacing w:before="0" w:after="0"/>
              <w:rPr>
                <w:rFonts w:cs="Arial"/>
                <w:bCs/>
                <w:lang w:val="en-US"/>
              </w:rPr>
            </w:pPr>
            <w:r w:rsidRPr="00951233">
              <w:rPr>
                <w:rFonts w:cs="Arial"/>
                <w:bCs/>
                <w:lang w:val="en-US"/>
              </w:rPr>
              <w:t>Dairy based ice creams, frozen yoghurt, dairy dessert</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64A38F76" w14:textId="4F563168"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600</w:t>
            </w:r>
            <w:r w:rsidR="00D05E47">
              <w:rPr>
                <w:rFonts w:cs="Arial"/>
                <w:bCs/>
                <w:lang w:val="en-US"/>
              </w:rPr>
              <w:t xml:space="preserve"> </w:t>
            </w:r>
            <w:r w:rsidRPr="00951233">
              <w:rPr>
                <w:rFonts w:cs="Arial"/>
                <w:bCs/>
                <w:lang w:val="en-US"/>
              </w:rPr>
              <w:t>kJ or less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71C382F9" w14:textId="61D98FC6"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3</w:t>
            </w:r>
            <w:r w:rsidR="000F3B97">
              <w:rPr>
                <w:rFonts w:cs="Arial"/>
                <w:bCs/>
                <w:lang w:val="en-US"/>
              </w:rPr>
              <w:t xml:space="preserve"> </w:t>
            </w:r>
            <w:r w:rsidRPr="00951233">
              <w:rPr>
                <w:rFonts w:cs="Arial"/>
                <w:bCs/>
                <w:lang w:val="en-US"/>
              </w:rPr>
              <w:t>g or less</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74847F58" w14:textId="68F5ED21" w:rsidR="00630113" w:rsidRPr="00951233" w:rsidRDefault="0095123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Pr>
                <w:rFonts w:cs="Arial"/>
                <w:bCs/>
                <w:lang w:val="en-US"/>
              </w:rPr>
              <w:t>–</w:t>
            </w:r>
          </w:p>
        </w:tc>
        <w:tc>
          <w:tcPr>
            <w:tcW w:w="1701" w:type="dxa"/>
            <w:tcBorders>
              <w:top w:val="nil"/>
              <w:left w:val="single" w:sz="4" w:space="0" w:color="auto"/>
              <w:bottom w:val="nil"/>
              <w:right w:val="single" w:sz="4" w:space="0" w:color="auto"/>
            </w:tcBorders>
            <w:shd w:val="clear" w:color="auto" w:fill="D9D9D9"/>
            <w:tcMar>
              <w:top w:w="68" w:type="dxa"/>
              <w:bottom w:w="68" w:type="dxa"/>
            </w:tcMar>
          </w:tcPr>
          <w:p w14:paraId="1A163A99" w14:textId="13E47D17" w:rsidR="00630113" w:rsidRPr="00951233" w:rsidRDefault="0095123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Pr>
                <w:rFonts w:cs="Arial"/>
                <w:bCs/>
                <w:lang w:val="en-US"/>
              </w:rPr>
              <w:t>–</w:t>
            </w:r>
          </w:p>
        </w:tc>
      </w:tr>
      <w:tr w:rsidR="00630113" w14:paraId="08BD48DF" w14:textId="77777777" w:rsidTr="005455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vMerge/>
            <w:tcBorders>
              <w:top w:val="nil"/>
              <w:left w:val="single" w:sz="4" w:space="0" w:color="auto"/>
              <w:bottom w:val="nil"/>
              <w:right w:val="single" w:sz="4" w:space="0" w:color="auto"/>
            </w:tcBorders>
            <w:shd w:val="clear" w:color="auto" w:fill="D9D9D9"/>
            <w:tcMar>
              <w:top w:w="68" w:type="dxa"/>
              <w:bottom w:w="68" w:type="dxa"/>
            </w:tcMar>
            <w:vAlign w:val="top"/>
          </w:tcPr>
          <w:p w14:paraId="6C628A27" w14:textId="77777777" w:rsidR="00630113" w:rsidRPr="00951233" w:rsidRDefault="00630113" w:rsidP="00FC253D">
            <w:pPr>
              <w:autoSpaceDE w:val="0"/>
              <w:autoSpaceDN w:val="0"/>
              <w:adjustRightInd w:val="0"/>
              <w:spacing w:before="0" w:after="0"/>
            </w:pPr>
          </w:p>
        </w:tc>
        <w:tc>
          <w:tcPr>
            <w:tcW w:w="6804" w:type="dxa"/>
            <w:gridSpan w:val="4"/>
            <w:tcBorders>
              <w:top w:val="nil"/>
              <w:left w:val="single" w:sz="4" w:space="0" w:color="auto"/>
              <w:bottom w:val="nil"/>
              <w:right w:val="single" w:sz="4" w:space="0" w:color="auto"/>
            </w:tcBorders>
            <w:shd w:val="clear" w:color="auto" w:fill="D9D9D9"/>
            <w:tcMar>
              <w:top w:w="68" w:type="dxa"/>
              <w:bottom w:w="68" w:type="dxa"/>
            </w:tcMar>
          </w:tcPr>
          <w:p w14:paraId="1B5AE2D8" w14:textId="77777777" w:rsidR="00630113" w:rsidRPr="00235A36"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
                <w:bCs/>
                <w:lang w:val="en-US"/>
              </w:rPr>
            </w:pPr>
            <w:r w:rsidRPr="00235A36">
              <w:rPr>
                <w:rFonts w:cs="Arial"/>
                <w:b/>
                <w:bCs/>
                <w:lang w:val="en-US"/>
              </w:rPr>
              <w:t>Milk must be listed as first ingredient</w:t>
            </w:r>
          </w:p>
        </w:tc>
      </w:tr>
      <w:tr w:rsidR="006A77C3" w14:paraId="6F4ED02F" w14:textId="77777777" w:rsidTr="0054558D">
        <w:trPr>
          <w:trHeight w:val="227"/>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nil"/>
              <w:left w:val="single" w:sz="4" w:space="0" w:color="auto"/>
              <w:bottom w:val="single" w:sz="4" w:space="0" w:color="auto"/>
              <w:right w:val="single" w:sz="4" w:space="0" w:color="auto"/>
            </w:tcBorders>
            <w:shd w:val="clear" w:color="auto" w:fill="auto"/>
            <w:tcMar>
              <w:top w:w="68" w:type="dxa"/>
              <w:bottom w:w="68" w:type="dxa"/>
            </w:tcMar>
            <w:vAlign w:val="top"/>
          </w:tcPr>
          <w:p w14:paraId="34E64FFE" w14:textId="298AD483" w:rsidR="00630113" w:rsidRPr="00643AD0" w:rsidRDefault="00630113" w:rsidP="00F636B0">
            <w:pPr>
              <w:spacing w:before="0" w:after="0"/>
              <w:rPr>
                <w:rFonts w:cs="Arial"/>
              </w:rPr>
            </w:pPr>
            <w:r w:rsidRPr="00951233">
              <w:rPr>
                <w:rFonts w:cs="Arial"/>
              </w:rPr>
              <w:lastRenderedPageBreak/>
              <w:t>Prepacked smoothies, liquid breakfast and yoghurt drinks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55BB1598" w14:textId="68AED78E"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951233">
              <w:rPr>
                <w:rFonts w:cs="Arial"/>
                <w:bCs/>
                <w:lang w:val="en-US"/>
              </w:rPr>
              <w:t>900</w:t>
            </w:r>
            <w:r w:rsidR="00951233">
              <w:rPr>
                <w:rFonts w:cs="Arial"/>
                <w:bCs/>
                <w:lang w:val="en-US"/>
              </w:rPr>
              <w:t xml:space="preserve"> </w:t>
            </w:r>
            <w:r w:rsidRPr="00951233">
              <w:rPr>
                <w:rFonts w:cs="Arial"/>
                <w:bCs/>
                <w:lang w:val="en-US"/>
              </w:rPr>
              <w:t>kJ or less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053849B4" w14:textId="169056A8" w:rsidR="00630113" w:rsidRPr="00951233" w:rsidRDefault="0063011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951233">
              <w:rPr>
                <w:rFonts w:cs="Arial"/>
                <w:bCs/>
                <w:lang w:val="en-US"/>
              </w:rPr>
              <w:t>3</w:t>
            </w:r>
            <w:r w:rsidR="00951233">
              <w:rPr>
                <w:rFonts w:cs="Arial"/>
                <w:bCs/>
                <w:lang w:val="en-US"/>
              </w:rPr>
              <w:t xml:space="preserve"> </w:t>
            </w:r>
            <w:r w:rsidRPr="00951233">
              <w:rPr>
                <w:rFonts w:cs="Arial"/>
                <w:bCs/>
                <w:lang w:val="en-US"/>
              </w:rPr>
              <w:t>g or less</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5B703DEE" w14:textId="3D96EE32" w:rsidR="00630113" w:rsidRPr="00951233" w:rsidRDefault="0095123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w:t>
            </w:r>
          </w:p>
        </w:tc>
        <w:tc>
          <w:tcPr>
            <w:tcW w:w="1701" w:type="dxa"/>
            <w:tcBorders>
              <w:top w:val="nil"/>
              <w:left w:val="single" w:sz="4" w:space="0" w:color="auto"/>
              <w:bottom w:val="nil"/>
              <w:right w:val="single" w:sz="4" w:space="0" w:color="auto"/>
            </w:tcBorders>
            <w:shd w:val="clear" w:color="auto" w:fill="auto"/>
            <w:tcMar>
              <w:top w:w="68" w:type="dxa"/>
              <w:bottom w:w="68" w:type="dxa"/>
            </w:tcMar>
          </w:tcPr>
          <w:p w14:paraId="7C04AE7F" w14:textId="623CBA85" w:rsidR="00630113" w:rsidRPr="00951233" w:rsidRDefault="00951233" w:rsidP="0095123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Pr>
                <w:rFonts w:cs="Arial"/>
                <w:bCs/>
                <w:lang w:val="en-US"/>
              </w:rPr>
              <w:t>–</w:t>
            </w:r>
          </w:p>
        </w:tc>
      </w:tr>
      <w:tr w:rsidR="00630113" w14:paraId="109A0F40" w14:textId="77777777" w:rsidTr="005455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vMerge/>
            <w:tcBorders>
              <w:top w:val="nil"/>
              <w:left w:val="single" w:sz="4" w:space="0" w:color="auto"/>
              <w:bottom w:val="single" w:sz="4" w:space="0" w:color="auto"/>
              <w:right w:val="single" w:sz="4" w:space="0" w:color="auto"/>
            </w:tcBorders>
            <w:shd w:val="clear" w:color="auto" w:fill="auto"/>
            <w:tcMar>
              <w:top w:w="68" w:type="dxa"/>
              <w:bottom w:w="68" w:type="dxa"/>
            </w:tcMar>
            <w:vAlign w:val="top"/>
          </w:tcPr>
          <w:p w14:paraId="5B4C15BB" w14:textId="77777777" w:rsidR="00630113" w:rsidRPr="00951233" w:rsidRDefault="00630113" w:rsidP="00FC253D">
            <w:pPr>
              <w:spacing w:before="0" w:after="0"/>
              <w:rPr>
                <w:rFonts w:cs="Arial"/>
              </w:rPr>
            </w:pPr>
          </w:p>
        </w:tc>
        <w:tc>
          <w:tcPr>
            <w:tcW w:w="6804" w:type="dxa"/>
            <w:gridSpan w:val="4"/>
            <w:tcBorders>
              <w:top w:val="nil"/>
              <w:left w:val="single" w:sz="4" w:space="0" w:color="auto"/>
              <w:bottom w:val="single" w:sz="4" w:space="0" w:color="auto"/>
              <w:right w:val="single" w:sz="4" w:space="0" w:color="auto"/>
            </w:tcBorders>
            <w:shd w:val="clear" w:color="auto" w:fill="auto"/>
            <w:tcMar>
              <w:top w:w="68" w:type="dxa"/>
              <w:bottom w:w="68" w:type="dxa"/>
            </w:tcMar>
          </w:tcPr>
          <w:p w14:paraId="10EA8918" w14:textId="77777777" w:rsidR="00630113" w:rsidRPr="00235A36" w:rsidRDefault="00630113" w:rsidP="00951233">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
                <w:bCs/>
                <w:lang w:val="en-US"/>
              </w:rPr>
            </w:pPr>
            <w:r w:rsidRPr="00235A36">
              <w:rPr>
                <w:rFonts w:cs="Arial"/>
                <w:b/>
                <w:bCs/>
              </w:rPr>
              <w:t>Milk must be listed as first ingredient</w:t>
            </w:r>
          </w:p>
        </w:tc>
      </w:tr>
      <w:tr w:rsidR="000F3B97" w14:paraId="294A2004" w14:textId="77777777" w:rsidTr="0054558D">
        <w:trPr>
          <w:trHeight w:val="227"/>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shd w:val="clear" w:color="auto" w:fill="D9D9D9"/>
            <w:tcMar>
              <w:top w:w="68" w:type="dxa"/>
              <w:bottom w:w="68" w:type="dxa"/>
            </w:tcMar>
            <w:vAlign w:val="top"/>
          </w:tcPr>
          <w:p w14:paraId="6D20643B" w14:textId="64CB2B43" w:rsidR="000F3B97" w:rsidRPr="00951233" w:rsidRDefault="000F3B97" w:rsidP="00FC253D">
            <w:pPr>
              <w:autoSpaceDE w:val="0"/>
              <w:autoSpaceDN w:val="0"/>
              <w:adjustRightInd w:val="0"/>
              <w:spacing w:after="0"/>
              <w:rPr>
                <w:rFonts w:cs="Arial"/>
                <w:bCs/>
                <w:lang w:val="en-US"/>
              </w:rPr>
            </w:pPr>
            <w:r w:rsidRPr="00951233">
              <w:rPr>
                <w:rFonts w:cs="Arial"/>
                <w:bCs/>
                <w:lang w:val="en-US"/>
              </w:rPr>
              <w:t>Un-iced cakes, muffins and sweet pastries</w:t>
            </w:r>
          </w:p>
        </w:tc>
        <w:tc>
          <w:tcPr>
            <w:tcW w:w="1701" w:type="dxa"/>
            <w:tcBorders>
              <w:top w:val="single" w:sz="4" w:space="0" w:color="auto"/>
              <w:left w:val="single" w:sz="4" w:space="0" w:color="auto"/>
              <w:bottom w:val="single" w:sz="4" w:space="0" w:color="auto"/>
              <w:right w:val="single" w:sz="4" w:space="0" w:color="auto"/>
            </w:tcBorders>
            <w:shd w:val="clear" w:color="auto" w:fill="D9D9D9"/>
            <w:tcMar>
              <w:top w:w="68" w:type="dxa"/>
              <w:bottom w:w="68" w:type="dxa"/>
            </w:tcMar>
          </w:tcPr>
          <w:p w14:paraId="0EB21550" w14:textId="10251E57" w:rsidR="000F3B97" w:rsidRPr="00951233" w:rsidRDefault="000F3B97" w:rsidP="0095123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900</w:t>
            </w:r>
            <w:r>
              <w:rPr>
                <w:rFonts w:cs="Arial"/>
                <w:bCs/>
                <w:lang w:val="en-US"/>
              </w:rPr>
              <w:t xml:space="preserve"> </w:t>
            </w:r>
            <w:r w:rsidRPr="00951233">
              <w:rPr>
                <w:rFonts w:cs="Arial"/>
                <w:bCs/>
                <w:lang w:val="en-US"/>
              </w:rPr>
              <w:t>kJ or less</w:t>
            </w:r>
          </w:p>
        </w:tc>
        <w:tc>
          <w:tcPr>
            <w:tcW w:w="1701" w:type="dxa"/>
            <w:tcBorders>
              <w:top w:val="single" w:sz="4" w:space="0" w:color="auto"/>
              <w:left w:val="single" w:sz="4" w:space="0" w:color="auto"/>
              <w:bottom w:val="single" w:sz="4" w:space="0" w:color="auto"/>
              <w:right w:val="single" w:sz="4" w:space="0" w:color="auto"/>
            </w:tcBorders>
            <w:shd w:val="clear" w:color="auto" w:fill="D9D9D9"/>
            <w:tcMar>
              <w:top w:w="68" w:type="dxa"/>
              <w:bottom w:w="68" w:type="dxa"/>
            </w:tcMar>
          </w:tcPr>
          <w:p w14:paraId="60E84480" w14:textId="506CB9E6" w:rsidR="000F3B97" w:rsidRPr="00951233" w:rsidRDefault="000F3B97" w:rsidP="0095123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3</w:t>
            </w:r>
            <w:r>
              <w:rPr>
                <w:rFonts w:cs="Arial"/>
                <w:bCs/>
                <w:lang w:val="en-US"/>
              </w:rPr>
              <w:t xml:space="preserve"> </w:t>
            </w:r>
            <w:r w:rsidRPr="00951233">
              <w:rPr>
                <w:rFonts w:cs="Arial"/>
                <w:bCs/>
                <w:lang w:val="en-US"/>
              </w:rPr>
              <w:t>g or less</w:t>
            </w:r>
          </w:p>
        </w:tc>
        <w:tc>
          <w:tcPr>
            <w:tcW w:w="1701" w:type="dxa"/>
            <w:tcBorders>
              <w:top w:val="single" w:sz="4" w:space="0" w:color="auto"/>
              <w:left w:val="single" w:sz="4" w:space="0" w:color="auto"/>
              <w:bottom w:val="single" w:sz="4" w:space="0" w:color="auto"/>
              <w:right w:val="single" w:sz="4" w:space="0" w:color="auto"/>
            </w:tcBorders>
            <w:shd w:val="clear" w:color="auto" w:fill="D9D9D9"/>
            <w:tcMar>
              <w:top w:w="68" w:type="dxa"/>
              <w:bottom w:w="68" w:type="dxa"/>
            </w:tcMar>
          </w:tcPr>
          <w:p w14:paraId="4998C34F" w14:textId="0E9E80BD" w:rsidR="000F3B97" w:rsidRDefault="000F3B97" w:rsidP="0095123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Mar>
              <w:top w:w="68" w:type="dxa"/>
              <w:bottom w:w="68" w:type="dxa"/>
            </w:tcMar>
          </w:tcPr>
          <w:p w14:paraId="04897B41" w14:textId="5D6BE0DE" w:rsidR="000F3B97" w:rsidRPr="00951233" w:rsidRDefault="000F3B97" w:rsidP="0095123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Arial"/>
                <w:bCs/>
                <w:lang w:val="en-US"/>
              </w:rPr>
            </w:pPr>
            <w:r w:rsidRPr="00951233">
              <w:rPr>
                <w:rFonts w:cs="Arial"/>
                <w:bCs/>
                <w:lang w:val="en-US"/>
              </w:rPr>
              <w:t>1.5</w:t>
            </w:r>
            <w:r>
              <w:rPr>
                <w:rFonts w:cs="Arial"/>
                <w:bCs/>
                <w:lang w:val="en-US"/>
              </w:rPr>
              <w:t xml:space="preserve"> </w:t>
            </w:r>
            <w:r w:rsidRPr="00951233">
              <w:rPr>
                <w:rFonts w:cs="Arial"/>
                <w:bCs/>
                <w:lang w:val="en-US"/>
              </w:rPr>
              <w:t>g or more</w:t>
            </w:r>
          </w:p>
        </w:tc>
      </w:tr>
    </w:tbl>
    <w:p w14:paraId="5C081D96" w14:textId="5FC43D6A" w:rsidR="005B5708" w:rsidRPr="005B5708" w:rsidRDefault="005B5708" w:rsidP="00320DCA">
      <w:pPr>
        <w:pStyle w:val="Heading2"/>
        <w:rPr>
          <w:lang w:val="en-US"/>
        </w:rPr>
      </w:pPr>
      <w:bookmarkStart w:id="14" w:name="_Toc142662446"/>
      <w:r w:rsidRPr="005B5708">
        <w:t>Table 3 – Sauces, dips and soups</w:t>
      </w:r>
      <w:bookmarkEnd w:id="14"/>
    </w:p>
    <w:tbl>
      <w:tblPr>
        <w:tblStyle w:val="NTGtable1"/>
        <w:tblW w:w="10206" w:type="dxa"/>
        <w:tblInd w:w="-5" w:type="dxa"/>
        <w:tblBorders>
          <w:top w:val="single" w:sz="4" w:space="0" w:color="auto"/>
          <w:left w:val="single" w:sz="4" w:space="0" w:color="auto"/>
          <w:bottom w:val="single" w:sz="4" w:space="0" w:color="auto"/>
          <w:right w:val="single" w:sz="4" w:space="0" w:color="auto"/>
          <w:insideV w:val="none" w:sz="0" w:space="0" w:color="auto"/>
        </w:tblBorders>
        <w:tblLook w:val="04A0" w:firstRow="1" w:lastRow="0" w:firstColumn="1" w:lastColumn="0" w:noHBand="0" w:noVBand="1"/>
      </w:tblPr>
      <w:tblGrid>
        <w:gridCol w:w="4820"/>
        <w:gridCol w:w="2693"/>
        <w:gridCol w:w="2693"/>
      </w:tblGrid>
      <w:tr w:rsidR="00931E0A" w14:paraId="20DD7D3E" w14:textId="77777777" w:rsidTr="00F10F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auto"/>
              <w:bottom w:val="single" w:sz="4" w:space="0" w:color="auto"/>
            </w:tcBorders>
            <w:shd w:val="clear" w:color="auto" w:fill="1E5E5E"/>
            <w:tcMar>
              <w:top w:w="68" w:type="dxa"/>
              <w:bottom w:w="68" w:type="dxa"/>
            </w:tcMar>
          </w:tcPr>
          <w:p w14:paraId="12B4102E" w14:textId="3BE54D0C" w:rsidR="00931E0A" w:rsidRPr="004D4077" w:rsidRDefault="00643AD0" w:rsidP="007F6F19">
            <w:pPr>
              <w:autoSpaceDE w:val="0"/>
              <w:autoSpaceDN w:val="0"/>
              <w:adjustRightInd w:val="0"/>
              <w:spacing w:before="0" w:after="0"/>
              <w:rPr>
                <w:rFonts w:cs="Arial"/>
                <w:color w:val="FFFFFF" w:themeColor="background1"/>
                <w:lang w:eastAsia="en-AU"/>
              </w:rPr>
            </w:pPr>
            <w:r w:rsidRPr="004D4077">
              <w:rPr>
                <w:color w:val="FFFFFF" w:themeColor="background1"/>
              </w:rPr>
              <w:t>Sauces, dips and soups assessed per 100 g</w:t>
            </w:r>
          </w:p>
        </w:tc>
      </w:tr>
      <w:tr w:rsidR="007F6F19" w:rsidRPr="007F6F19" w14:paraId="6E93D450" w14:textId="77777777" w:rsidTr="007F6F19">
        <w:trPr>
          <w:trHeight w:val="227"/>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auto"/>
            </w:tcBorders>
            <w:shd w:val="clear" w:color="auto" w:fill="D9D9D9"/>
            <w:tcMar>
              <w:top w:w="68" w:type="dxa"/>
              <w:bottom w:w="68" w:type="dxa"/>
            </w:tcMar>
          </w:tcPr>
          <w:p w14:paraId="6C1A86C4" w14:textId="77777777" w:rsidR="00931E0A" w:rsidRPr="007F6F19" w:rsidRDefault="00931E0A" w:rsidP="007F6F19">
            <w:pPr>
              <w:autoSpaceDE w:val="0"/>
              <w:autoSpaceDN w:val="0"/>
              <w:adjustRightInd w:val="0"/>
              <w:spacing w:before="0" w:after="0"/>
              <w:rPr>
                <w:rFonts w:cs="Arial"/>
                <w:b/>
                <w:bCs/>
                <w:lang w:eastAsia="en-AU"/>
              </w:rPr>
            </w:pPr>
            <w:r w:rsidRPr="007F6F19">
              <w:rPr>
                <w:rFonts w:cs="Arial"/>
                <w:b/>
                <w:bCs/>
                <w:lang w:eastAsia="en-AU"/>
              </w:rPr>
              <w:t>Category</w:t>
            </w:r>
          </w:p>
        </w:tc>
        <w:tc>
          <w:tcPr>
            <w:tcW w:w="5386" w:type="dxa"/>
            <w:gridSpan w:val="2"/>
            <w:tcBorders>
              <w:top w:val="single" w:sz="4" w:space="0" w:color="auto"/>
            </w:tcBorders>
            <w:shd w:val="clear" w:color="auto" w:fill="D9D9D9"/>
            <w:tcMar>
              <w:top w:w="68" w:type="dxa"/>
              <w:bottom w:w="68" w:type="dxa"/>
            </w:tcMar>
          </w:tcPr>
          <w:p w14:paraId="3239CDAB" w14:textId="4B3AF1C2" w:rsidR="00931E0A" w:rsidRPr="007F6F19" w:rsidRDefault="00931E0A" w:rsidP="007F6F19">
            <w:pPr>
              <w:spacing w:before="0" w:after="0"/>
              <w:jc w:val="center"/>
              <w:cnfStyle w:val="000000000000" w:firstRow="0" w:lastRow="0" w:firstColumn="0" w:lastColumn="0" w:oddVBand="0" w:evenVBand="0" w:oddHBand="0" w:evenHBand="0" w:firstRowFirstColumn="0" w:firstRowLastColumn="0" w:lastRowFirstColumn="0" w:lastRowLastColumn="0"/>
            </w:pPr>
            <w:r w:rsidRPr="007F6F19">
              <w:rPr>
                <w:rFonts w:cs="Arial"/>
                <w:b/>
                <w:bCs/>
                <w:lang w:val="en-US"/>
              </w:rPr>
              <w:t>Nutrient Criteria</w:t>
            </w:r>
          </w:p>
        </w:tc>
      </w:tr>
      <w:tr w:rsidR="007F6F19" w:rsidRPr="007F6F19" w14:paraId="2EECF782" w14:textId="77777777" w:rsidTr="007F6F1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20" w:type="dxa"/>
            <w:vMerge/>
            <w:tcBorders>
              <w:right w:val="single" w:sz="4" w:space="0" w:color="auto"/>
            </w:tcBorders>
            <w:shd w:val="clear" w:color="auto" w:fill="D9D9D9"/>
            <w:tcMar>
              <w:top w:w="68" w:type="dxa"/>
              <w:bottom w:w="68" w:type="dxa"/>
            </w:tcMar>
          </w:tcPr>
          <w:p w14:paraId="3844EDEF" w14:textId="77777777" w:rsidR="00931E0A" w:rsidRPr="007F6F19" w:rsidRDefault="00931E0A" w:rsidP="007F6F19">
            <w:pPr>
              <w:autoSpaceDE w:val="0"/>
              <w:autoSpaceDN w:val="0"/>
              <w:adjustRightInd w:val="0"/>
              <w:spacing w:before="0" w:after="0"/>
              <w:rPr>
                <w:rFonts w:cs="Arial"/>
                <w:bCs/>
              </w:rPr>
            </w:pPr>
          </w:p>
        </w:tc>
        <w:tc>
          <w:tcPr>
            <w:tcW w:w="2693" w:type="dxa"/>
            <w:tcBorders>
              <w:top w:val="nil"/>
              <w:left w:val="single" w:sz="4" w:space="0" w:color="auto"/>
              <w:bottom w:val="nil"/>
              <w:right w:val="single" w:sz="4" w:space="0" w:color="auto"/>
            </w:tcBorders>
            <w:shd w:val="clear" w:color="auto" w:fill="D9D9D9"/>
            <w:tcMar>
              <w:top w:w="68" w:type="dxa"/>
              <w:bottom w:w="68" w:type="dxa"/>
            </w:tcMar>
          </w:tcPr>
          <w:p w14:paraId="2D27371F" w14:textId="77CDDE95" w:rsidR="007F6F19" w:rsidRDefault="00931E0A" w:rsidP="007F6F19">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7F6F19">
              <w:rPr>
                <w:rFonts w:cs="Arial"/>
                <w:bCs/>
                <w:lang w:val="en-US"/>
              </w:rPr>
              <w:t>Saturated fat (g</w:t>
            </w:r>
            <w:r w:rsidR="007F6F19">
              <w:rPr>
                <w:rFonts w:cs="Arial"/>
                <w:bCs/>
                <w:lang w:val="en-US"/>
              </w:rPr>
              <w:t>)</w:t>
            </w:r>
          </w:p>
          <w:p w14:paraId="4768C0D1" w14:textId="3D63D853" w:rsidR="00931E0A" w:rsidRPr="007F6F19" w:rsidRDefault="00931E0A" w:rsidP="007F6F19">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7F6F19">
              <w:rPr>
                <w:rFonts w:cs="Arial"/>
                <w:bCs/>
                <w:lang w:val="en-US"/>
              </w:rPr>
              <w:t>per 100</w:t>
            </w:r>
            <w:r w:rsidR="007F6F19">
              <w:rPr>
                <w:rFonts w:cs="Arial"/>
                <w:bCs/>
                <w:lang w:val="en-US"/>
              </w:rPr>
              <w:t xml:space="preserve"> </w:t>
            </w:r>
            <w:r w:rsidRPr="007F6F19">
              <w:rPr>
                <w:rFonts w:cs="Arial"/>
                <w:bCs/>
                <w:lang w:val="en-US"/>
              </w:rPr>
              <w:t>g</w:t>
            </w:r>
          </w:p>
        </w:tc>
        <w:tc>
          <w:tcPr>
            <w:tcW w:w="2693" w:type="dxa"/>
            <w:tcBorders>
              <w:top w:val="nil"/>
              <w:left w:val="single" w:sz="4" w:space="0" w:color="auto"/>
              <w:bottom w:val="nil"/>
            </w:tcBorders>
            <w:shd w:val="clear" w:color="auto" w:fill="D9D9D9"/>
            <w:tcMar>
              <w:top w:w="68" w:type="dxa"/>
              <w:bottom w:w="68" w:type="dxa"/>
            </w:tcMar>
          </w:tcPr>
          <w:p w14:paraId="39FA037B" w14:textId="77777777" w:rsidR="007F6F19" w:rsidRDefault="00931E0A" w:rsidP="007F6F19">
            <w:pPr>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7F6F19">
              <w:rPr>
                <w:rFonts w:cs="Arial"/>
                <w:bCs/>
                <w:lang w:val="en-US"/>
              </w:rPr>
              <w:t>Sodium (mg)</w:t>
            </w:r>
          </w:p>
          <w:p w14:paraId="18B9E759" w14:textId="09B9F11F" w:rsidR="00931E0A" w:rsidRPr="007F6F19" w:rsidRDefault="00931E0A" w:rsidP="007F6F19">
            <w:pPr>
              <w:spacing w:before="0" w:after="0"/>
              <w:jc w:val="center"/>
              <w:cnfStyle w:val="000000010000" w:firstRow="0" w:lastRow="0" w:firstColumn="0" w:lastColumn="0" w:oddVBand="0" w:evenVBand="0" w:oddHBand="0" w:evenHBand="1" w:firstRowFirstColumn="0" w:firstRowLastColumn="0" w:lastRowFirstColumn="0" w:lastRowLastColumn="0"/>
            </w:pPr>
            <w:r w:rsidRPr="007F6F19">
              <w:rPr>
                <w:rFonts w:cs="Arial"/>
                <w:bCs/>
                <w:lang w:val="en-US"/>
              </w:rPr>
              <w:t>per 100</w:t>
            </w:r>
            <w:r w:rsidR="007F6F19">
              <w:rPr>
                <w:rFonts w:cs="Arial"/>
                <w:bCs/>
                <w:lang w:val="en-US"/>
              </w:rPr>
              <w:t xml:space="preserve"> </w:t>
            </w:r>
            <w:r w:rsidRPr="007F6F19">
              <w:rPr>
                <w:rFonts w:cs="Arial"/>
                <w:bCs/>
                <w:lang w:val="en-US"/>
              </w:rPr>
              <w:t>g</w:t>
            </w:r>
          </w:p>
        </w:tc>
      </w:tr>
      <w:tr w:rsidR="007F6F19" w:rsidRPr="007F6F19" w14:paraId="79A99332" w14:textId="77777777" w:rsidTr="007F6F19">
        <w:trPr>
          <w:trHeight w:val="227"/>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auto"/>
            </w:tcBorders>
            <w:shd w:val="clear" w:color="auto" w:fill="auto"/>
            <w:tcMar>
              <w:top w:w="68" w:type="dxa"/>
              <w:bottom w:w="68" w:type="dxa"/>
            </w:tcMar>
            <w:vAlign w:val="top"/>
          </w:tcPr>
          <w:p w14:paraId="74960545" w14:textId="77777777" w:rsidR="00931E0A" w:rsidRPr="007F6F19" w:rsidRDefault="00931E0A" w:rsidP="007F6F19">
            <w:pPr>
              <w:autoSpaceDE w:val="0"/>
              <w:autoSpaceDN w:val="0"/>
              <w:adjustRightInd w:val="0"/>
              <w:spacing w:before="0" w:after="0"/>
              <w:rPr>
                <w:rFonts w:cs="Arial"/>
                <w:bCs/>
                <w:lang w:eastAsia="en-AU"/>
              </w:rPr>
            </w:pPr>
            <w:r w:rsidRPr="007F6F19">
              <w:rPr>
                <w:rFonts w:cs="Arial"/>
                <w:bCs/>
                <w:lang w:val="en-US"/>
              </w:rPr>
              <w:t>Pasta sauces and simmer sauces</w:t>
            </w:r>
          </w:p>
        </w:tc>
        <w:tc>
          <w:tcPr>
            <w:tcW w:w="2693" w:type="dxa"/>
            <w:tcBorders>
              <w:top w:val="nil"/>
              <w:left w:val="single" w:sz="4" w:space="0" w:color="auto"/>
              <w:bottom w:val="nil"/>
              <w:right w:val="single" w:sz="4" w:space="0" w:color="auto"/>
            </w:tcBorders>
            <w:shd w:val="clear" w:color="auto" w:fill="auto"/>
            <w:tcMar>
              <w:top w:w="68" w:type="dxa"/>
              <w:bottom w:w="68" w:type="dxa"/>
            </w:tcMar>
          </w:tcPr>
          <w:p w14:paraId="3A552606" w14:textId="4764522F" w:rsidR="00931E0A" w:rsidRPr="007F6F19" w:rsidRDefault="00931E0A" w:rsidP="007F6F1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F6F19">
              <w:rPr>
                <w:rFonts w:cs="Arial"/>
                <w:bCs/>
                <w:lang w:val="en-US"/>
              </w:rPr>
              <w:t>2</w:t>
            </w:r>
            <w:r w:rsidR="007F6F19">
              <w:rPr>
                <w:rFonts w:cs="Arial"/>
                <w:bCs/>
                <w:lang w:val="en-US"/>
              </w:rPr>
              <w:t xml:space="preserve"> </w:t>
            </w:r>
            <w:r w:rsidRPr="007F6F19">
              <w:rPr>
                <w:rFonts w:cs="Arial"/>
                <w:bCs/>
                <w:lang w:val="en-US"/>
              </w:rPr>
              <w:t>g or less</w:t>
            </w:r>
          </w:p>
        </w:tc>
        <w:tc>
          <w:tcPr>
            <w:tcW w:w="2693" w:type="dxa"/>
            <w:tcBorders>
              <w:top w:val="nil"/>
              <w:left w:val="single" w:sz="4" w:space="0" w:color="auto"/>
              <w:bottom w:val="nil"/>
            </w:tcBorders>
            <w:shd w:val="clear" w:color="auto" w:fill="auto"/>
            <w:tcMar>
              <w:top w:w="68" w:type="dxa"/>
              <w:bottom w:w="68" w:type="dxa"/>
            </w:tcMar>
          </w:tcPr>
          <w:p w14:paraId="6FA074B1" w14:textId="35AEB09B" w:rsidR="00931E0A" w:rsidRPr="007F6F19" w:rsidRDefault="00931E0A" w:rsidP="007F6F19">
            <w:pPr>
              <w:spacing w:before="0" w:after="0"/>
              <w:jc w:val="center"/>
              <w:cnfStyle w:val="000000000000" w:firstRow="0" w:lastRow="0" w:firstColumn="0" w:lastColumn="0" w:oddVBand="0" w:evenVBand="0" w:oddHBand="0" w:evenHBand="0" w:firstRowFirstColumn="0" w:firstRowLastColumn="0" w:lastRowFirstColumn="0" w:lastRowLastColumn="0"/>
            </w:pPr>
            <w:r w:rsidRPr="007F6F19">
              <w:rPr>
                <w:rFonts w:cs="Arial"/>
                <w:bCs/>
                <w:lang w:val="en-US"/>
              </w:rPr>
              <w:t>300</w:t>
            </w:r>
            <w:r w:rsidR="007F6F19">
              <w:rPr>
                <w:rFonts w:cs="Arial"/>
                <w:bCs/>
                <w:lang w:val="en-US"/>
              </w:rPr>
              <w:t xml:space="preserve"> </w:t>
            </w:r>
            <w:r w:rsidRPr="007F6F19">
              <w:rPr>
                <w:rFonts w:cs="Arial"/>
                <w:bCs/>
                <w:lang w:val="en-US"/>
              </w:rPr>
              <w:t>mg or less</w:t>
            </w:r>
          </w:p>
        </w:tc>
      </w:tr>
      <w:tr w:rsidR="007F6F19" w:rsidRPr="007F6F19" w14:paraId="40F60F05" w14:textId="77777777" w:rsidTr="007F6F1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auto"/>
            </w:tcBorders>
            <w:tcMar>
              <w:top w:w="68" w:type="dxa"/>
              <w:bottom w:w="68" w:type="dxa"/>
            </w:tcMar>
            <w:vAlign w:val="top"/>
          </w:tcPr>
          <w:p w14:paraId="7980F0C1" w14:textId="632D7767" w:rsidR="00931E0A" w:rsidRPr="007F6F19" w:rsidRDefault="00931E0A" w:rsidP="007F6F19">
            <w:pPr>
              <w:autoSpaceDE w:val="0"/>
              <w:autoSpaceDN w:val="0"/>
              <w:adjustRightInd w:val="0"/>
              <w:spacing w:before="0" w:after="0"/>
              <w:rPr>
                <w:rFonts w:cs="Arial"/>
                <w:bCs/>
                <w:lang w:eastAsia="en-AU"/>
              </w:rPr>
            </w:pPr>
            <w:r w:rsidRPr="007F6F19">
              <w:rPr>
                <w:rFonts w:cs="Arial"/>
                <w:bCs/>
                <w:lang w:val="en-US"/>
              </w:rPr>
              <w:t>Dips such as legume, diary, vegetable or salsa</w:t>
            </w:r>
          </w:p>
        </w:tc>
        <w:tc>
          <w:tcPr>
            <w:tcW w:w="2693" w:type="dxa"/>
            <w:tcBorders>
              <w:top w:val="nil"/>
              <w:left w:val="single" w:sz="4" w:space="0" w:color="auto"/>
              <w:bottom w:val="nil"/>
              <w:right w:val="single" w:sz="4" w:space="0" w:color="auto"/>
            </w:tcBorders>
            <w:tcMar>
              <w:top w:w="68" w:type="dxa"/>
              <w:bottom w:w="68" w:type="dxa"/>
            </w:tcMar>
          </w:tcPr>
          <w:p w14:paraId="62A1053C" w14:textId="6EB1C05E" w:rsidR="00931E0A" w:rsidRPr="007F6F19" w:rsidRDefault="00931E0A" w:rsidP="007F6F19">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7F6F19">
              <w:rPr>
                <w:rFonts w:cs="Arial"/>
                <w:bCs/>
                <w:lang w:val="en-US"/>
              </w:rPr>
              <w:t>2</w:t>
            </w:r>
            <w:r w:rsidR="007F6F19">
              <w:rPr>
                <w:rFonts w:cs="Arial"/>
                <w:bCs/>
                <w:lang w:val="en-US"/>
              </w:rPr>
              <w:t xml:space="preserve"> </w:t>
            </w:r>
            <w:r w:rsidRPr="007F6F19">
              <w:rPr>
                <w:rFonts w:cs="Arial"/>
                <w:bCs/>
                <w:lang w:val="en-US"/>
              </w:rPr>
              <w:t>g or less</w:t>
            </w:r>
          </w:p>
        </w:tc>
        <w:tc>
          <w:tcPr>
            <w:tcW w:w="2693" w:type="dxa"/>
            <w:tcBorders>
              <w:top w:val="nil"/>
              <w:left w:val="single" w:sz="4" w:space="0" w:color="auto"/>
              <w:bottom w:val="nil"/>
            </w:tcBorders>
            <w:tcMar>
              <w:top w:w="68" w:type="dxa"/>
              <w:bottom w:w="68" w:type="dxa"/>
            </w:tcMar>
          </w:tcPr>
          <w:p w14:paraId="5652C901" w14:textId="73A25548" w:rsidR="00931E0A" w:rsidRPr="007F6F19" w:rsidRDefault="00931E0A" w:rsidP="007F6F19">
            <w:pPr>
              <w:spacing w:before="0" w:after="0"/>
              <w:jc w:val="center"/>
              <w:cnfStyle w:val="000000010000" w:firstRow="0" w:lastRow="0" w:firstColumn="0" w:lastColumn="0" w:oddVBand="0" w:evenVBand="0" w:oddHBand="0" w:evenHBand="1" w:firstRowFirstColumn="0" w:firstRowLastColumn="0" w:lastRowFirstColumn="0" w:lastRowLastColumn="0"/>
            </w:pPr>
            <w:r w:rsidRPr="007F6F19">
              <w:rPr>
                <w:rFonts w:cs="Arial"/>
                <w:bCs/>
                <w:lang w:val="en-US"/>
              </w:rPr>
              <w:t>750</w:t>
            </w:r>
            <w:r w:rsidR="007F6F19">
              <w:rPr>
                <w:rFonts w:cs="Arial"/>
                <w:bCs/>
                <w:lang w:val="en-US"/>
              </w:rPr>
              <w:t xml:space="preserve"> </w:t>
            </w:r>
            <w:r w:rsidRPr="007F6F19">
              <w:rPr>
                <w:rFonts w:cs="Arial"/>
                <w:bCs/>
                <w:lang w:val="en-US"/>
              </w:rPr>
              <w:t>mg or less</w:t>
            </w:r>
          </w:p>
        </w:tc>
      </w:tr>
      <w:tr w:rsidR="007F6F19" w:rsidRPr="007F6F19" w14:paraId="2A14AF7E" w14:textId="77777777" w:rsidTr="007F6F19">
        <w:trPr>
          <w:trHeight w:val="227"/>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auto"/>
            </w:tcBorders>
            <w:tcMar>
              <w:top w:w="68" w:type="dxa"/>
              <w:bottom w:w="68" w:type="dxa"/>
            </w:tcMar>
            <w:vAlign w:val="top"/>
          </w:tcPr>
          <w:p w14:paraId="3AAAFC9F" w14:textId="277CC0DD" w:rsidR="00931E0A" w:rsidRPr="007F6F19" w:rsidRDefault="00931E0A" w:rsidP="007F6F19">
            <w:pPr>
              <w:autoSpaceDE w:val="0"/>
              <w:autoSpaceDN w:val="0"/>
              <w:adjustRightInd w:val="0"/>
              <w:spacing w:before="0" w:after="0"/>
              <w:rPr>
                <w:rFonts w:cs="Arial"/>
                <w:bCs/>
                <w:lang w:eastAsia="en-AU"/>
              </w:rPr>
            </w:pPr>
            <w:r w:rsidRPr="007F6F19">
              <w:rPr>
                <w:rFonts w:cs="Arial"/>
                <w:bCs/>
                <w:lang w:val="en-US"/>
              </w:rPr>
              <w:t>Soups as prepared ready</w:t>
            </w:r>
            <w:r w:rsidR="007F6F19">
              <w:rPr>
                <w:rFonts w:cs="Arial"/>
                <w:bCs/>
                <w:lang w:val="en-US"/>
              </w:rPr>
              <w:t xml:space="preserve"> </w:t>
            </w:r>
            <w:r w:rsidRPr="007F6F19">
              <w:rPr>
                <w:rFonts w:cs="Arial"/>
                <w:bCs/>
                <w:lang w:val="en-US"/>
              </w:rPr>
              <w:t>to</w:t>
            </w:r>
            <w:r w:rsidR="007F6F19">
              <w:rPr>
                <w:rFonts w:cs="Arial"/>
                <w:bCs/>
                <w:lang w:val="en-US"/>
              </w:rPr>
              <w:t xml:space="preserve"> </w:t>
            </w:r>
            <w:r w:rsidRPr="007F6F19">
              <w:rPr>
                <w:rFonts w:cs="Arial"/>
                <w:bCs/>
                <w:lang w:val="en-US"/>
              </w:rPr>
              <w:t>eat such as condensed and instant soup</w:t>
            </w:r>
          </w:p>
        </w:tc>
        <w:tc>
          <w:tcPr>
            <w:tcW w:w="2693" w:type="dxa"/>
            <w:tcBorders>
              <w:top w:val="nil"/>
              <w:left w:val="single" w:sz="4" w:space="0" w:color="auto"/>
              <w:bottom w:val="single" w:sz="4" w:space="0" w:color="auto"/>
              <w:right w:val="single" w:sz="4" w:space="0" w:color="auto"/>
            </w:tcBorders>
            <w:tcMar>
              <w:top w:w="68" w:type="dxa"/>
              <w:bottom w:w="68" w:type="dxa"/>
            </w:tcMar>
          </w:tcPr>
          <w:p w14:paraId="4CAA3661" w14:textId="342DDA8C" w:rsidR="00931E0A" w:rsidRPr="007F6F19" w:rsidRDefault="00931E0A" w:rsidP="007F6F1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F6F19">
              <w:rPr>
                <w:rFonts w:cs="Arial"/>
                <w:bCs/>
                <w:lang w:val="en-US"/>
              </w:rPr>
              <w:t>2</w:t>
            </w:r>
            <w:r w:rsidR="007F6F19">
              <w:rPr>
                <w:rFonts w:cs="Arial"/>
                <w:bCs/>
                <w:lang w:val="en-US"/>
              </w:rPr>
              <w:t xml:space="preserve"> </w:t>
            </w:r>
            <w:r w:rsidRPr="007F6F19">
              <w:rPr>
                <w:rFonts w:cs="Arial"/>
                <w:bCs/>
                <w:lang w:val="en-US"/>
              </w:rPr>
              <w:t>g or less</w:t>
            </w:r>
          </w:p>
        </w:tc>
        <w:tc>
          <w:tcPr>
            <w:tcW w:w="2693" w:type="dxa"/>
            <w:tcBorders>
              <w:top w:val="nil"/>
              <w:left w:val="single" w:sz="4" w:space="0" w:color="auto"/>
              <w:bottom w:val="single" w:sz="4" w:space="0" w:color="auto"/>
            </w:tcBorders>
            <w:tcMar>
              <w:top w:w="68" w:type="dxa"/>
              <w:bottom w:w="68" w:type="dxa"/>
            </w:tcMar>
          </w:tcPr>
          <w:p w14:paraId="38F5002E" w14:textId="5E260533" w:rsidR="00931E0A" w:rsidRPr="007F6F19" w:rsidRDefault="00931E0A" w:rsidP="007F6F19">
            <w:pPr>
              <w:spacing w:before="0" w:after="0"/>
              <w:jc w:val="center"/>
              <w:cnfStyle w:val="000000000000" w:firstRow="0" w:lastRow="0" w:firstColumn="0" w:lastColumn="0" w:oddVBand="0" w:evenVBand="0" w:oddHBand="0" w:evenHBand="0" w:firstRowFirstColumn="0" w:firstRowLastColumn="0" w:lastRowFirstColumn="0" w:lastRowLastColumn="0"/>
            </w:pPr>
            <w:r w:rsidRPr="007F6F19">
              <w:rPr>
                <w:rFonts w:cs="Arial"/>
                <w:bCs/>
                <w:lang w:val="en-US"/>
              </w:rPr>
              <w:t>300</w:t>
            </w:r>
            <w:r w:rsidR="007F6F19">
              <w:rPr>
                <w:rFonts w:cs="Arial"/>
                <w:bCs/>
                <w:lang w:val="en-US"/>
              </w:rPr>
              <w:t xml:space="preserve"> </w:t>
            </w:r>
            <w:r w:rsidRPr="007F6F19">
              <w:rPr>
                <w:rFonts w:cs="Arial"/>
                <w:bCs/>
                <w:lang w:val="en-US"/>
              </w:rPr>
              <w:t>mg or less</w:t>
            </w:r>
          </w:p>
        </w:tc>
      </w:tr>
    </w:tbl>
    <w:p w14:paraId="62360333" w14:textId="5001FCCF" w:rsidR="005B5708" w:rsidRDefault="00BE0094" w:rsidP="007C576B">
      <w:pPr>
        <w:pStyle w:val="Heading2"/>
        <w:rPr>
          <w:lang w:val="en-US"/>
        </w:rPr>
      </w:pPr>
      <w:bookmarkStart w:id="15" w:name="_Toc142662447"/>
      <w:r w:rsidRPr="005B5708">
        <w:t xml:space="preserve">Table </w:t>
      </w:r>
      <w:r w:rsidR="00A3463C">
        <w:t>4</w:t>
      </w:r>
      <w:r w:rsidRPr="005B5708">
        <w:t xml:space="preserve"> – </w:t>
      </w:r>
      <w:r w:rsidR="005B5708">
        <w:rPr>
          <w:lang w:val="en-US"/>
        </w:rPr>
        <w:t>Breakfast cereals</w:t>
      </w:r>
      <w:bookmarkEnd w:id="15"/>
    </w:p>
    <w:p w14:paraId="6E3C2613" w14:textId="6E60780F" w:rsidR="00C51995" w:rsidRDefault="00C51995" w:rsidP="00C51995">
      <w:pPr>
        <w:autoSpaceDE w:val="0"/>
        <w:autoSpaceDN w:val="0"/>
        <w:adjustRightInd w:val="0"/>
        <w:spacing w:before="200"/>
        <w:rPr>
          <w:rFonts w:cs="Arial"/>
          <w:lang w:val="en-US"/>
        </w:rPr>
      </w:pPr>
      <w:r w:rsidRPr="00FC26D7">
        <w:rPr>
          <w:rFonts w:cs="Arial"/>
          <w:bCs/>
          <w:lang w:val="en-US"/>
        </w:rPr>
        <w:t xml:space="preserve">If the breakfast cereal being assessed has </w:t>
      </w:r>
      <w:r w:rsidRPr="00AF16CB">
        <w:rPr>
          <w:rFonts w:cs="Arial"/>
          <w:lang w:val="en-US"/>
        </w:rPr>
        <w:t xml:space="preserve">less than or equal to the numbers specified in the sugar, </w:t>
      </w:r>
      <w:r w:rsidRPr="005B5708">
        <w:rPr>
          <w:rFonts w:cs="Arial"/>
          <w:lang w:val="en-US"/>
        </w:rPr>
        <w:t>saturated fat or sodium column, and more than or equal</w:t>
      </w:r>
      <w:r w:rsidRPr="005B5708">
        <w:rPr>
          <w:rFonts w:cs="Arial"/>
          <w:bCs/>
          <w:lang w:val="en-US"/>
        </w:rPr>
        <w:t xml:space="preserve"> to the number specified in the fibre column, it is </w:t>
      </w:r>
      <w:r w:rsidR="00DF2A2C" w:rsidRPr="00F636B0">
        <w:rPr>
          <w:rFonts w:cs="Arial"/>
          <w:b/>
          <w:color w:val="1E5E5E"/>
          <w:lang w:val="en-US"/>
        </w:rPr>
        <w:t xml:space="preserve">green </w:t>
      </w:r>
      <w:r w:rsidRPr="00F636B0">
        <w:rPr>
          <w:rFonts w:cs="Arial"/>
          <w:b/>
          <w:color w:val="1E5E5E"/>
          <w:lang w:val="en-US"/>
        </w:rPr>
        <w:t>- always on the menu</w:t>
      </w:r>
      <w:r w:rsidRPr="005B5708">
        <w:rPr>
          <w:rFonts w:cs="Arial"/>
          <w:lang w:val="en-US"/>
        </w:rPr>
        <w:t>.</w:t>
      </w:r>
      <w:r w:rsidRPr="005B5708">
        <w:rPr>
          <w:rFonts w:cs="Arial"/>
          <w:bCs/>
          <w:lang w:val="en-US"/>
        </w:rPr>
        <w:t xml:space="preserve"> If any criterion is </w:t>
      </w:r>
      <w:r w:rsidRPr="005B5708">
        <w:rPr>
          <w:rFonts w:cs="Arial"/>
          <w:lang w:val="en-US"/>
        </w:rPr>
        <w:t>not</w:t>
      </w:r>
      <w:r w:rsidRPr="005B5708">
        <w:rPr>
          <w:rFonts w:cs="Arial"/>
          <w:b/>
          <w:bCs/>
          <w:i/>
          <w:lang w:val="en-US"/>
        </w:rPr>
        <w:t xml:space="preserve"> </w:t>
      </w:r>
      <w:r w:rsidRPr="005B5708">
        <w:rPr>
          <w:rFonts w:cs="Arial"/>
          <w:bCs/>
          <w:lang w:val="en-US"/>
        </w:rPr>
        <w:t xml:space="preserve">met the cereal is categorised as </w:t>
      </w:r>
      <w:r w:rsidR="00DF2A2C" w:rsidRPr="00F636B0">
        <w:rPr>
          <w:rFonts w:cs="Arial"/>
          <w:b/>
          <w:color w:val="980044"/>
          <w:lang w:val="en-US"/>
        </w:rPr>
        <w:t xml:space="preserve">red </w:t>
      </w:r>
      <w:r w:rsidRPr="00F636B0">
        <w:rPr>
          <w:rFonts w:cs="Arial"/>
          <w:b/>
          <w:color w:val="980044"/>
          <w:lang w:val="en-US"/>
        </w:rPr>
        <w:t>– not on the menu</w:t>
      </w:r>
      <w:r w:rsidRPr="005B5708">
        <w:rPr>
          <w:rFonts w:cs="Arial"/>
          <w:lang w:val="en-US"/>
        </w:rPr>
        <w:t>.</w:t>
      </w:r>
    </w:p>
    <w:tbl>
      <w:tblPr>
        <w:tblStyle w:val="NTGtable1"/>
        <w:tblW w:w="10206" w:type="dxa"/>
        <w:tblInd w:w="-5" w:type="dxa"/>
        <w:tblLook w:val="04A0" w:firstRow="1" w:lastRow="0" w:firstColumn="1" w:lastColumn="0" w:noHBand="0" w:noVBand="1"/>
      </w:tblPr>
      <w:tblGrid>
        <w:gridCol w:w="4455"/>
        <w:gridCol w:w="1924"/>
        <w:gridCol w:w="1985"/>
        <w:gridCol w:w="1842"/>
      </w:tblGrid>
      <w:tr w:rsidR="00BE0094" w:rsidRPr="00BE0094" w14:paraId="7F6B1114" w14:textId="77777777" w:rsidTr="00F10F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206" w:type="dxa"/>
            <w:gridSpan w:val="4"/>
            <w:tcBorders>
              <w:top w:val="single" w:sz="4" w:space="0" w:color="auto"/>
              <w:left w:val="single" w:sz="4" w:space="0" w:color="auto"/>
              <w:bottom w:val="single" w:sz="4" w:space="0" w:color="auto"/>
              <w:right w:val="single" w:sz="4" w:space="0" w:color="auto"/>
            </w:tcBorders>
            <w:shd w:val="clear" w:color="auto" w:fill="1E5E5E"/>
            <w:tcMar>
              <w:top w:w="68" w:type="dxa"/>
              <w:bottom w:w="68" w:type="dxa"/>
            </w:tcMar>
          </w:tcPr>
          <w:p w14:paraId="2307DB0C" w14:textId="06C4603E" w:rsidR="00166FDB" w:rsidRPr="00BE0094" w:rsidRDefault="00BE0094" w:rsidP="00BE0094">
            <w:pPr>
              <w:autoSpaceDE w:val="0"/>
              <w:autoSpaceDN w:val="0"/>
              <w:adjustRightInd w:val="0"/>
              <w:spacing w:before="0" w:after="0"/>
              <w:rPr>
                <w:rFonts w:cs="Arial"/>
                <w:b w:val="0"/>
                <w:bCs/>
                <w:color w:val="FFFFFF" w:themeColor="background1"/>
                <w:lang w:val="en-US"/>
              </w:rPr>
            </w:pPr>
            <w:r w:rsidRPr="00BE0094">
              <w:rPr>
                <w:color w:val="FFFFFF" w:themeColor="background1"/>
                <w:lang w:val="en-US"/>
              </w:rPr>
              <w:t>Breakfast cereals assessed per 100 g</w:t>
            </w:r>
          </w:p>
        </w:tc>
      </w:tr>
      <w:tr w:rsidR="00BE0094" w:rsidRPr="00BE0094" w14:paraId="1C2F1BDE" w14:textId="77777777" w:rsidTr="00BE0094">
        <w:trPr>
          <w:trHeight w:val="227"/>
        </w:trPr>
        <w:tc>
          <w:tcPr>
            <w:cnfStyle w:val="001000000000" w:firstRow="0" w:lastRow="0" w:firstColumn="1" w:lastColumn="0" w:oddVBand="0" w:evenVBand="0" w:oddHBand="0" w:evenHBand="0" w:firstRowFirstColumn="0" w:firstRowLastColumn="0" w:lastRowFirstColumn="0" w:lastRowLastColumn="0"/>
            <w:tcW w:w="4455" w:type="dxa"/>
            <w:tcBorders>
              <w:top w:val="single" w:sz="4" w:space="0" w:color="auto"/>
              <w:right w:val="nil"/>
            </w:tcBorders>
            <w:shd w:val="clear" w:color="auto" w:fill="D9D9D9"/>
            <w:tcMar>
              <w:top w:w="68" w:type="dxa"/>
              <w:bottom w:w="68" w:type="dxa"/>
            </w:tcMar>
          </w:tcPr>
          <w:p w14:paraId="497B3589" w14:textId="77777777" w:rsidR="00166FDB" w:rsidRPr="00BE0094" w:rsidRDefault="00166FDB" w:rsidP="00BE0094">
            <w:pPr>
              <w:autoSpaceDE w:val="0"/>
              <w:autoSpaceDN w:val="0"/>
              <w:adjustRightInd w:val="0"/>
              <w:spacing w:before="0" w:after="0"/>
              <w:rPr>
                <w:rFonts w:cs="Arial"/>
                <w:b/>
                <w:bCs/>
                <w:lang w:val="en-US"/>
              </w:rPr>
            </w:pPr>
            <w:r w:rsidRPr="00BE0094">
              <w:rPr>
                <w:rFonts w:cs="Arial"/>
                <w:b/>
                <w:bCs/>
                <w:lang w:val="en-US"/>
              </w:rPr>
              <w:t>Category</w:t>
            </w:r>
          </w:p>
        </w:tc>
        <w:tc>
          <w:tcPr>
            <w:tcW w:w="5751" w:type="dxa"/>
            <w:gridSpan w:val="3"/>
            <w:tcBorders>
              <w:top w:val="single" w:sz="4" w:space="0" w:color="auto"/>
              <w:left w:val="nil"/>
              <w:bottom w:val="nil"/>
            </w:tcBorders>
            <w:shd w:val="clear" w:color="auto" w:fill="D9D9D9"/>
            <w:tcMar>
              <w:top w:w="68" w:type="dxa"/>
              <w:bottom w:w="68" w:type="dxa"/>
            </w:tcMar>
          </w:tcPr>
          <w:p w14:paraId="16C1999F" w14:textId="77777777" w:rsidR="00166FDB" w:rsidRPr="00BE0094" w:rsidRDefault="00166FDB" w:rsidP="00BE009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b/>
              </w:rPr>
            </w:pPr>
            <w:r w:rsidRPr="00BE0094">
              <w:rPr>
                <w:rFonts w:cs="Arial"/>
                <w:b/>
              </w:rPr>
              <w:t>Nutrient Criteria</w:t>
            </w:r>
          </w:p>
        </w:tc>
      </w:tr>
      <w:tr w:rsidR="00BE0094" w:rsidRPr="00BE0094" w14:paraId="13A7996F" w14:textId="77777777" w:rsidTr="00BE009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55" w:type="dxa"/>
            <w:tcBorders>
              <w:top w:val="nil"/>
            </w:tcBorders>
            <w:shd w:val="clear" w:color="auto" w:fill="auto"/>
            <w:tcMar>
              <w:top w:w="68" w:type="dxa"/>
              <w:bottom w:w="68" w:type="dxa"/>
            </w:tcMar>
          </w:tcPr>
          <w:p w14:paraId="564CC27A" w14:textId="614E4F93" w:rsidR="00166FDB" w:rsidRPr="00BE0094" w:rsidRDefault="00166FDB" w:rsidP="00BE0094">
            <w:pPr>
              <w:autoSpaceDE w:val="0"/>
              <w:autoSpaceDN w:val="0"/>
              <w:adjustRightInd w:val="0"/>
              <w:spacing w:before="0" w:after="0"/>
              <w:rPr>
                <w:rFonts w:cs="Arial"/>
                <w:bCs/>
              </w:rPr>
            </w:pPr>
            <w:r w:rsidRPr="00BE0094">
              <w:rPr>
                <w:rFonts w:cs="Arial"/>
                <w:bCs/>
                <w:lang w:val="en-US"/>
              </w:rPr>
              <w:t>Sugar (g) per 100</w:t>
            </w:r>
            <w:r w:rsidR="00BE0094">
              <w:rPr>
                <w:rFonts w:cs="Arial"/>
                <w:bCs/>
                <w:lang w:val="en-US"/>
              </w:rPr>
              <w:t xml:space="preserve"> </w:t>
            </w:r>
            <w:r w:rsidRPr="00BE0094">
              <w:rPr>
                <w:rFonts w:cs="Arial"/>
                <w:bCs/>
                <w:lang w:val="en-US"/>
              </w:rPr>
              <w:t>g</w:t>
            </w:r>
          </w:p>
        </w:tc>
        <w:tc>
          <w:tcPr>
            <w:tcW w:w="1924" w:type="dxa"/>
            <w:tcBorders>
              <w:top w:val="nil"/>
            </w:tcBorders>
            <w:shd w:val="clear" w:color="auto" w:fill="auto"/>
            <w:tcMar>
              <w:top w:w="68" w:type="dxa"/>
              <w:bottom w:w="68" w:type="dxa"/>
            </w:tcMar>
          </w:tcPr>
          <w:p w14:paraId="011C9F9C" w14:textId="77777777" w:rsidR="00BE0094" w:rsidRDefault="00166FDB" w:rsidP="00BE0094">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BE0094">
              <w:rPr>
                <w:rFonts w:cs="Arial"/>
                <w:bCs/>
                <w:lang w:val="en-US"/>
              </w:rPr>
              <w:t>Fibre (g)</w:t>
            </w:r>
          </w:p>
          <w:p w14:paraId="59CDB050" w14:textId="39154C4B" w:rsidR="00166FDB" w:rsidRPr="00BE0094" w:rsidRDefault="00166FDB" w:rsidP="00BE0094">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BE0094">
              <w:rPr>
                <w:rFonts w:cs="Arial"/>
                <w:bCs/>
                <w:lang w:val="en-US"/>
              </w:rPr>
              <w:t>per 100g</w:t>
            </w:r>
          </w:p>
        </w:tc>
        <w:tc>
          <w:tcPr>
            <w:tcW w:w="1985" w:type="dxa"/>
            <w:tcBorders>
              <w:top w:val="nil"/>
            </w:tcBorders>
            <w:shd w:val="clear" w:color="auto" w:fill="auto"/>
            <w:tcMar>
              <w:top w:w="68" w:type="dxa"/>
              <w:bottom w:w="68" w:type="dxa"/>
            </w:tcMar>
          </w:tcPr>
          <w:p w14:paraId="114681C7" w14:textId="77777777" w:rsidR="00BE0094" w:rsidRDefault="00166FDB" w:rsidP="00BE0094">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BE0094">
              <w:rPr>
                <w:rFonts w:cs="Arial"/>
                <w:bCs/>
                <w:lang w:val="en-US"/>
              </w:rPr>
              <w:t>Saturated fat (g)</w:t>
            </w:r>
          </w:p>
          <w:p w14:paraId="42F1DFC7" w14:textId="717ADB93" w:rsidR="00166FDB" w:rsidRPr="00BE0094" w:rsidRDefault="00166FDB" w:rsidP="00BE0094">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BE0094">
              <w:rPr>
                <w:rFonts w:cs="Arial"/>
                <w:bCs/>
                <w:lang w:val="en-US"/>
              </w:rPr>
              <w:t>per 100g</w:t>
            </w:r>
          </w:p>
        </w:tc>
        <w:tc>
          <w:tcPr>
            <w:tcW w:w="1842" w:type="dxa"/>
            <w:tcBorders>
              <w:top w:val="nil"/>
            </w:tcBorders>
            <w:shd w:val="clear" w:color="auto" w:fill="auto"/>
            <w:tcMar>
              <w:top w:w="68" w:type="dxa"/>
              <w:bottom w:w="68" w:type="dxa"/>
            </w:tcMar>
          </w:tcPr>
          <w:p w14:paraId="5422B2A7" w14:textId="77777777" w:rsidR="00166FDB" w:rsidRPr="00BE0094" w:rsidRDefault="00166FDB" w:rsidP="00BE0094">
            <w:pPr>
              <w:spacing w:before="0" w:after="0"/>
              <w:jc w:val="center"/>
              <w:cnfStyle w:val="000000010000" w:firstRow="0" w:lastRow="0" w:firstColumn="0" w:lastColumn="0" w:oddVBand="0" w:evenVBand="0" w:oddHBand="0" w:evenHBand="1" w:firstRowFirstColumn="0" w:firstRowLastColumn="0" w:lastRowFirstColumn="0" w:lastRowLastColumn="0"/>
              <w:rPr>
                <w:rFonts w:cs="Arial"/>
                <w:bCs/>
                <w:lang w:val="en-US"/>
              </w:rPr>
            </w:pPr>
            <w:r w:rsidRPr="00BE0094">
              <w:rPr>
                <w:rFonts w:cs="Arial"/>
                <w:bCs/>
                <w:lang w:val="en-US"/>
              </w:rPr>
              <w:t>Sodium (mg)</w:t>
            </w:r>
          </w:p>
          <w:p w14:paraId="522C96F2" w14:textId="77777777" w:rsidR="00166FDB" w:rsidRPr="00BE0094" w:rsidRDefault="00166FDB" w:rsidP="00BE0094">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cs="Arial"/>
                <w:lang w:eastAsia="en-AU"/>
              </w:rPr>
            </w:pPr>
            <w:r w:rsidRPr="00BE0094">
              <w:rPr>
                <w:rFonts w:cs="Arial"/>
                <w:bCs/>
                <w:lang w:val="en-US"/>
              </w:rPr>
              <w:t>per 100g</w:t>
            </w:r>
          </w:p>
        </w:tc>
      </w:tr>
      <w:tr w:rsidR="00BE0094" w:rsidRPr="00BE0094" w14:paraId="157FC94F" w14:textId="77777777" w:rsidTr="00BE0094">
        <w:trPr>
          <w:trHeight w:val="227"/>
        </w:trPr>
        <w:tc>
          <w:tcPr>
            <w:cnfStyle w:val="001000000000" w:firstRow="0" w:lastRow="0" w:firstColumn="1" w:lastColumn="0" w:oddVBand="0" w:evenVBand="0" w:oddHBand="0" w:evenHBand="0" w:firstRowFirstColumn="0" w:firstRowLastColumn="0" w:lastRowFirstColumn="0" w:lastRowLastColumn="0"/>
            <w:tcW w:w="4455" w:type="dxa"/>
            <w:shd w:val="clear" w:color="auto" w:fill="D9D9D9"/>
            <w:tcMar>
              <w:top w:w="68" w:type="dxa"/>
              <w:bottom w:w="68" w:type="dxa"/>
            </w:tcMar>
            <w:vAlign w:val="top"/>
          </w:tcPr>
          <w:p w14:paraId="1FB5F0CC" w14:textId="144FA5B4" w:rsidR="00166FDB" w:rsidRPr="00BE0094" w:rsidRDefault="00166FDB" w:rsidP="00BE0094">
            <w:pPr>
              <w:spacing w:before="0" w:after="120"/>
              <w:rPr>
                <w:rFonts w:cs="Arial"/>
                <w:bCs/>
                <w:lang w:val="en-US"/>
              </w:rPr>
            </w:pPr>
            <w:r w:rsidRPr="00BE0094">
              <w:rPr>
                <w:rFonts w:cs="Arial"/>
                <w:bCs/>
                <w:lang w:val="en-US"/>
              </w:rPr>
              <w:t>Cereal without added fruit, 20</w:t>
            </w:r>
            <w:r w:rsidR="00BE0094">
              <w:rPr>
                <w:rFonts w:cs="Arial"/>
                <w:bCs/>
                <w:lang w:val="en-US"/>
              </w:rPr>
              <w:t xml:space="preserve"> </w:t>
            </w:r>
            <w:r w:rsidRPr="00BE0094">
              <w:rPr>
                <w:rFonts w:cs="Arial"/>
                <w:bCs/>
                <w:lang w:val="en-US"/>
              </w:rPr>
              <w:t>g or less</w:t>
            </w:r>
          </w:p>
          <w:p w14:paraId="21E381CD" w14:textId="4E94A210" w:rsidR="00166FDB" w:rsidRPr="00BE0094" w:rsidRDefault="00166FDB" w:rsidP="00BE0094">
            <w:pPr>
              <w:autoSpaceDE w:val="0"/>
              <w:autoSpaceDN w:val="0"/>
              <w:adjustRightInd w:val="0"/>
              <w:spacing w:before="0" w:after="0"/>
              <w:rPr>
                <w:rFonts w:cs="Arial"/>
                <w:bCs/>
                <w:lang w:val="en-US"/>
              </w:rPr>
            </w:pPr>
            <w:r w:rsidRPr="00BE0094">
              <w:rPr>
                <w:rFonts w:cs="Arial"/>
                <w:bCs/>
                <w:lang w:val="en-US"/>
              </w:rPr>
              <w:t>Cereal with added fruit, 25</w:t>
            </w:r>
            <w:r w:rsidR="00BE0094">
              <w:rPr>
                <w:rFonts w:cs="Arial"/>
                <w:bCs/>
                <w:lang w:val="en-US"/>
              </w:rPr>
              <w:t xml:space="preserve"> </w:t>
            </w:r>
            <w:r w:rsidRPr="00BE0094">
              <w:rPr>
                <w:rFonts w:cs="Arial"/>
                <w:bCs/>
                <w:lang w:val="en-US"/>
              </w:rPr>
              <w:t>g or less</w:t>
            </w:r>
          </w:p>
        </w:tc>
        <w:tc>
          <w:tcPr>
            <w:tcW w:w="1924" w:type="dxa"/>
            <w:shd w:val="clear" w:color="auto" w:fill="D9D9D9"/>
            <w:tcMar>
              <w:top w:w="68" w:type="dxa"/>
              <w:bottom w:w="68" w:type="dxa"/>
            </w:tcMar>
          </w:tcPr>
          <w:p w14:paraId="2FF75816" w14:textId="371A1814" w:rsidR="00166FDB" w:rsidRPr="00BE0094" w:rsidRDefault="00166FDB" w:rsidP="00BE009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BE0094">
              <w:rPr>
                <w:rFonts w:cs="Arial"/>
                <w:bCs/>
                <w:lang w:val="en-US"/>
              </w:rPr>
              <w:t>5</w:t>
            </w:r>
            <w:r w:rsidR="00BE0094">
              <w:rPr>
                <w:rFonts w:cs="Arial"/>
                <w:bCs/>
                <w:lang w:val="en-US"/>
              </w:rPr>
              <w:t xml:space="preserve"> </w:t>
            </w:r>
            <w:r w:rsidRPr="00BE0094">
              <w:rPr>
                <w:rFonts w:cs="Arial"/>
                <w:bCs/>
                <w:lang w:val="en-US"/>
              </w:rPr>
              <w:t>g or more</w:t>
            </w:r>
          </w:p>
        </w:tc>
        <w:tc>
          <w:tcPr>
            <w:tcW w:w="1985" w:type="dxa"/>
            <w:shd w:val="clear" w:color="auto" w:fill="D9D9D9"/>
            <w:tcMar>
              <w:top w:w="68" w:type="dxa"/>
              <w:bottom w:w="68" w:type="dxa"/>
            </w:tcMar>
          </w:tcPr>
          <w:p w14:paraId="3EFB09D3" w14:textId="58ED6E02" w:rsidR="00166FDB" w:rsidRPr="00BE0094" w:rsidRDefault="00166FDB" w:rsidP="00BE009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BE0094">
              <w:rPr>
                <w:rFonts w:cs="Arial"/>
                <w:bCs/>
                <w:lang w:val="en-US"/>
              </w:rPr>
              <w:t>2</w:t>
            </w:r>
            <w:r w:rsidR="00BE0094">
              <w:rPr>
                <w:rFonts w:cs="Arial"/>
                <w:bCs/>
                <w:lang w:val="en-US"/>
              </w:rPr>
              <w:t xml:space="preserve"> </w:t>
            </w:r>
            <w:r w:rsidRPr="00BE0094">
              <w:rPr>
                <w:rFonts w:cs="Arial"/>
                <w:bCs/>
                <w:lang w:val="en-US"/>
              </w:rPr>
              <w:t>g or less</w:t>
            </w:r>
          </w:p>
        </w:tc>
        <w:tc>
          <w:tcPr>
            <w:tcW w:w="1842" w:type="dxa"/>
            <w:shd w:val="clear" w:color="auto" w:fill="D9D9D9"/>
            <w:tcMar>
              <w:top w:w="68" w:type="dxa"/>
              <w:bottom w:w="68" w:type="dxa"/>
            </w:tcMar>
          </w:tcPr>
          <w:p w14:paraId="3FB4C895" w14:textId="27A21DD7" w:rsidR="00166FDB" w:rsidRPr="00BE0094" w:rsidRDefault="00166FDB" w:rsidP="00BE009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BE0094">
              <w:rPr>
                <w:rFonts w:cs="Arial"/>
                <w:bCs/>
                <w:lang w:val="en-US"/>
              </w:rPr>
              <w:t>600</w:t>
            </w:r>
            <w:r w:rsidR="00BE0094">
              <w:rPr>
                <w:rFonts w:cs="Arial"/>
                <w:bCs/>
                <w:lang w:val="en-US"/>
              </w:rPr>
              <w:t xml:space="preserve"> </w:t>
            </w:r>
            <w:r w:rsidRPr="00BE0094">
              <w:rPr>
                <w:rFonts w:cs="Arial"/>
                <w:bCs/>
                <w:lang w:val="en-US"/>
              </w:rPr>
              <w:t>mg or less</w:t>
            </w:r>
          </w:p>
        </w:tc>
      </w:tr>
    </w:tbl>
    <w:p w14:paraId="75405CB9" w14:textId="06429790" w:rsidR="003B213A" w:rsidRDefault="003B213A" w:rsidP="00993031">
      <w:pPr>
        <w:autoSpaceDE w:val="0"/>
        <w:autoSpaceDN w:val="0"/>
        <w:adjustRightInd w:val="0"/>
        <w:spacing w:before="200"/>
        <w:rPr>
          <w:rFonts w:cs="Arial"/>
        </w:rPr>
      </w:pPr>
      <w:r w:rsidRPr="008E3B15">
        <w:rPr>
          <w:lang w:val="en-US"/>
        </w:rPr>
        <w:t xml:space="preserve">For </w:t>
      </w:r>
      <w:r w:rsidRPr="005F6964">
        <w:rPr>
          <w:lang w:val="en-US"/>
        </w:rPr>
        <w:t>home</w:t>
      </w:r>
      <w:r w:rsidRPr="008E3B15">
        <w:rPr>
          <w:lang w:val="en-US"/>
        </w:rPr>
        <w:t xml:space="preserve"> or canteen</w:t>
      </w:r>
      <w:r w:rsidR="005B5708">
        <w:rPr>
          <w:lang w:val="en-US"/>
        </w:rPr>
        <w:t xml:space="preserve"> </w:t>
      </w:r>
      <w:r w:rsidRPr="008E3B15">
        <w:rPr>
          <w:lang w:val="en-US"/>
        </w:rPr>
        <w:t>made meals refer to the</w:t>
      </w:r>
      <w:r>
        <w:rPr>
          <w:lang w:val="en-US"/>
        </w:rPr>
        <w:t xml:space="preserve"> supporting</w:t>
      </w:r>
      <w:r w:rsidR="00DB3F4E">
        <w:rPr>
          <w:lang w:val="en-US"/>
        </w:rPr>
        <w:t xml:space="preserve"> documents</w:t>
      </w:r>
      <w:r w:rsidR="00260C5A">
        <w:rPr>
          <w:lang w:val="en-US"/>
        </w:rPr>
        <w:t xml:space="preserve"> at section 10.1 of these guidelines</w:t>
      </w:r>
      <w:r w:rsidR="000A0720" w:rsidRPr="00A22B9B">
        <w:t>.</w:t>
      </w:r>
    </w:p>
    <w:p w14:paraId="3CEBB238" w14:textId="608B5647" w:rsidR="003B213A" w:rsidRPr="00DB3F4E" w:rsidRDefault="003B213A" w:rsidP="00DB3F4E">
      <w:pPr>
        <w:pStyle w:val="Heading1"/>
      </w:pPr>
      <w:bookmarkStart w:id="16" w:name="_Toc142662448"/>
      <w:r w:rsidRPr="00DB3F4E">
        <w:t>S</w:t>
      </w:r>
      <w:r w:rsidR="003B1F9F" w:rsidRPr="00DB3F4E">
        <w:t>chool based activities</w:t>
      </w:r>
      <w:bookmarkEnd w:id="16"/>
    </w:p>
    <w:p w14:paraId="3C6A1C6A" w14:textId="16C5F8ED" w:rsidR="003B213A" w:rsidRDefault="003B213A" w:rsidP="00993031">
      <w:pPr>
        <w:autoSpaceDE w:val="0"/>
        <w:autoSpaceDN w:val="0"/>
        <w:adjustRightInd w:val="0"/>
        <w:rPr>
          <w:rFonts w:cs="Arial"/>
          <w:bCs/>
          <w:lang w:val="en-US"/>
        </w:rPr>
      </w:pPr>
      <w:r>
        <w:rPr>
          <w:rFonts w:cs="Arial"/>
          <w:bCs/>
          <w:lang w:val="en-US"/>
        </w:rPr>
        <w:t xml:space="preserve">The following advice provides specific guidance to support schools when planning </w:t>
      </w:r>
      <w:r w:rsidR="00AF16CB">
        <w:rPr>
          <w:rFonts w:cs="Arial"/>
          <w:bCs/>
          <w:lang w:val="en-US"/>
        </w:rPr>
        <w:t>school</w:t>
      </w:r>
      <w:r w:rsidR="00DB3F4E">
        <w:rPr>
          <w:rFonts w:cs="Arial"/>
          <w:bCs/>
          <w:lang w:val="en-US"/>
        </w:rPr>
        <w:t xml:space="preserve"> </w:t>
      </w:r>
      <w:r w:rsidR="00AF16CB">
        <w:rPr>
          <w:rFonts w:cs="Arial"/>
          <w:bCs/>
          <w:lang w:val="en-US"/>
        </w:rPr>
        <w:t>based</w:t>
      </w:r>
      <w:r>
        <w:rPr>
          <w:rFonts w:cs="Arial"/>
          <w:bCs/>
          <w:lang w:val="en-US"/>
        </w:rPr>
        <w:t xml:space="preserve"> activities, including activities outside of normal daily operations.</w:t>
      </w:r>
    </w:p>
    <w:p w14:paraId="60662769" w14:textId="77777777" w:rsidR="003B213A" w:rsidRPr="00DB3F4E" w:rsidRDefault="003B213A" w:rsidP="00DB3F4E">
      <w:pPr>
        <w:pStyle w:val="Heading2"/>
      </w:pPr>
      <w:bookmarkStart w:id="17" w:name="_Toc142662449"/>
      <w:r w:rsidRPr="00DB3F4E">
        <w:t>Fundraising</w:t>
      </w:r>
      <w:bookmarkEnd w:id="17"/>
    </w:p>
    <w:p w14:paraId="4A02D18B" w14:textId="36D3195F" w:rsidR="003B213A" w:rsidRDefault="003B213A" w:rsidP="00993031">
      <w:pPr>
        <w:autoSpaceDE w:val="0"/>
        <w:autoSpaceDN w:val="0"/>
        <w:adjustRightInd w:val="0"/>
        <w:rPr>
          <w:rFonts w:cs="Arial"/>
          <w:bCs/>
          <w:lang w:val="en-US"/>
        </w:rPr>
      </w:pPr>
      <w:r w:rsidRPr="00DB3F4E">
        <w:rPr>
          <w:rFonts w:cs="Arial"/>
          <w:bCs/>
          <w:lang w:val="en-US"/>
        </w:rPr>
        <w:t>Student cent</w:t>
      </w:r>
      <w:r w:rsidR="00E16C48">
        <w:rPr>
          <w:rFonts w:cs="Arial"/>
          <w:bCs/>
          <w:lang w:val="en-US"/>
        </w:rPr>
        <w:t>e</w:t>
      </w:r>
      <w:r w:rsidRPr="00DB3F4E">
        <w:rPr>
          <w:rFonts w:cs="Arial"/>
          <w:bCs/>
          <w:lang w:val="en-US"/>
        </w:rPr>
        <w:t>red fundraising activities undertaken during the year must comply with food and drink categories. A</w:t>
      </w:r>
      <w:r w:rsidRPr="00DB3F4E">
        <w:rPr>
          <w:rFonts w:cs="Arial"/>
          <w:lang w:eastAsia="en-AU"/>
        </w:rPr>
        <w:t>n</w:t>
      </w:r>
      <w:r w:rsidRPr="00DB3F4E">
        <w:rPr>
          <w:rFonts w:cs="Arial"/>
          <w:bCs/>
          <w:lang w:val="en-US"/>
        </w:rPr>
        <w:t xml:space="preserve">y food or drinks categorised as </w:t>
      </w:r>
      <w:r w:rsidR="00DF2A2C" w:rsidRPr="00F636B0">
        <w:rPr>
          <w:rFonts w:cs="Arial"/>
          <w:b/>
          <w:color w:val="980044"/>
          <w:lang w:val="en-US"/>
        </w:rPr>
        <w:t xml:space="preserve">red </w:t>
      </w:r>
      <w:r w:rsidR="00DB3F4E" w:rsidRPr="00F636B0">
        <w:rPr>
          <w:rFonts w:cs="Arial"/>
          <w:b/>
          <w:color w:val="980044"/>
          <w:lang w:val="en-US"/>
        </w:rPr>
        <w:t>-</w:t>
      </w:r>
      <w:r w:rsidRPr="00F636B0">
        <w:rPr>
          <w:rFonts w:cs="Arial"/>
          <w:b/>
          <w:color w:val="980044"/>
          <w:lang w:val="en-US"/>
        </w:rPr>
        <w:t xml:space="preserve"> </w:t>
      </w:r>
      <w:r w:rsidR="005B5708" w:rsidRPr="00F636B0">
        <w:rPr>
          <w:rFonts w:cs="Arial"/>
          <w:b/>
          <w:color w:val="980044"/>
          <w:lang w:val="en-US"/>
        </w:rPr>
        <w:t xml:space="preserve">not </w:t>
      </w:r>
      <w:r w:rsidR="00E20B80" w:rsidRPr="00F636B0">
        <w:rPr>
          <w:rFonts w:cs="Arial"/>
          <w:b/>
          <w:color w:val="980044"/>
          <w:lang w:val="en-US"/>
        </w:rPr>
        <w:t>on</w:t>
      </w:r>
      <w:r w:rsidRPr="00F636B0">
        <w:rPr>
          <w:rFonts w:cs="Arial"/>
          <w:b/>
          <w:color w:val="980044"/>
          <w:lang w:val="en-US"/>
        </w:rPr>
        <w:t xml:space="preserve"> </w:t>
      </w:r>
      <w:r w:rsidR="00E20B80" w:rsidRPr="00F636B0">
        <w:rPr>
          <w:rFonts w:cs="Arial"/>
          <w:b/>
          <w:color w:val="980044"/>
          <w:lang w:val="en-US"/>
        </w:rPr>
        <w:t>the</w:t>
      </w:r>
      <w:r w:rsidRPr="00F636B0">
        <w:rPr>
          <w:rFonts w:cs="Arial"/>
          <w:b/>
          <w:color w:val="980044"/>
          <w:lang w:val="en-US"/>
        </w:rPr>
        <w:t xml:space="preserve"> </w:t>
      </w:r>
      <w:r w:rsidR="00E20B80" w:rsidRPr="00F636B0">
        <w:rPr>
          <w:rFonts w:cs="Arial"/>
          <w:b/>
          <w:color w:val="980044"/>
          <w:lang w:val="en-US"/>
        </w:rPr>
        <w:t>menu</w:t>
      </w:r>
      <w:r w:rsidR="005B5708" w:rsidRPr="00DB3F4E">
        <w:rPr>
          <w:rFonts w:cs="Arial"/>
          <w:lang w:val="en-US"/>
        </w:rPr>
        <w:t>,</w:t>
      </w:r>
      <w:r w:rsidRPr="00DB3F4E">
        <w:rPr>
          <w:rFonts w:cs="Arial"/>
          <w:bCs/>
          <w:lang w:val="en-US"/>
        </w:rPr>
        <w:t xml:space="preserve"> must not be used in fundraising</w:t>
      </w:r>
      <w:r w:rsidRPr="00DB3F4E">
        <w:rPr>
          <w:rFonts w:cs="Arial"/>
          <w:lang w:eastAsia="en-AU"/>
        </w:rPr>
        <w:t xml:space="preserve">, </w:t>
      </w:r>
      <w:r w:rsidRPr="00DB3F4E">
        <w:rPr>
          <w:rFonts w:cs="Arial"/>
          <w:bCs/>
          <w:lang w:val="en-US"/>
        </w:rPr>
        <w:t>with the exception of whole school events</w:t>
      </w:r>
      <w:r w:rsidR="005C6328" w:rsidRPr="00DB3F4E">
        <w:rPr>
          <w:rFonts w:cs="Arial"/>
          <w:bCs/>
          <w:lang w:val="en-US"/>
        </w:rPr>
        <w:t xml:space="preserve">, for example </w:t>
      </w:r>
      <w:r w:rsidRPr="00DB3F4E">
        <w:rPr>
          <w:rFonts w:cs="Arial"/>
          <w:bCs/>
          <w:lang w:val="en-US"/>
        </w:rPr>
        <w:t>sold at a school fete, carnival or disco.</w:t>
      </w:r>
    </w:p>
    <w:p w14:paraId="716F70A4" w14:textId="10E9EA1D" w:rsidR="00982AF8" w:rsidRDefault="00982AF8" w:rsidP="00993031">
      <w:pPr>
        <w:autoSpaceDE w:val="0"/>
        <w:autoSpaceDN w:val="0"/>
        <w:adjustRightInd w:val="0"/>
        <w:rPr>
          <w:rFonts w:cs="Arial"/>
          <w:lang w:eastAsia="en-AU"/>
        </w:rPr>
      </w:pPr>
      <w:r>
        <w:rPr>
          <w:rFonts w:cs="Arial"/>
          <w:lang w:eastAsia="en-AU"/>
        </w:rPr>
        <w:br w:type="page"/>
      </w:r>
    </w:p>
    <w:p w14:paraId="15458893" w14:textId="53FAC65F" w:rsidR="003B213A" w:rsidRPr="00DB3F4E" w:rsidRDefault="003B213A" w:rsidP="00DB3F4E">
      <w:pPr>
        <w:pStyle w:val="Heading2"/>
      </w:pPr>
      <w:bookmarkStart w:id="18" w:name="_Toc142662450"/>
      <w:r w:rsidRPr="00DB3F4E">
        <w:lastRenderedPageBreak/>
        <w:t>Excursions including school camps</w:t>
      </w:r>
      <w:bookmarkEnd w:id="18"/>
    </w:p>
    <w:p w14:paraId="27951D56" w14:textId="3390EC73" w:rsidR="003B213A" w:rsidRPr="005B5708" w:rsidRDefault="003B213A" w:rsidP="00993031">
      <w:pPr>
        <w:autoSpaceDE w:val="0"/>
        <w:autoSpaceDN w:val="0"/>
        <w:adjustRightInd w:val="0"/>
        <w:rPr>
          <w:rFonts w:cs="Arial"/>
          <w:lang w:eastAsia="en-AU"/>
        </w:rPr>
      </w:pPr>
      <w:r w:rsidRPr="005B5708">
        <w:rPr>
          <w:rFonts w:cs="Arial"/>
          <w:bCs/>
          <w:lang w:val="en-US"/>
        </w:rPr>
        <w:t xml:space="preserve">All excursions including camps, must comply with food and drink categories. </w:t>
      </w:r>
      <w:r w:rsidRPr="005B5708">
        <w:rPr>
          <w:rFonts w:cs="Arial"/>
        </w:rPr>
        <w:t xml:space="preserve">The </w:t>
      </w:r>
      <w:r w:rsidR="00DF2A2C" w:rsidRPr="00F636B0">
        <w:rPr>
          <w:rFonts w:cs="Arial"/>
          <w:b/>
          <w:color w:val="1E5E5E"/>
          <w:lang w:val="en-US"/>
        </w:rPr>
        <w:t xml:space="preserve">green </w:t>
      </w:r>
      <w:r w:rsidR="000F23C4" w:rsidRPr="00F636B0">
        <w:rPr>
          <w:rFonts w:cs="Arial"/>
          <w:b/>
          <w:color w:val="1E5E5E"/>
          <w:lang w:val="en-US"/>
        </w:rPr>
        <w:t>-</w:t>
      </w:r>
      <w:r w:rsidRPr="00F636B0">
        <w:rPr>
          <w:rFonts w:cs="Arial"/>
          <w:b/>
          <w:color w:val="1E5E5E"/>
          <w:lang w:val="en-US"/>
        </w:rPr>
        <w:t xml:space="preserve"> </w:t>
      </w:r>
      <w:r w:rsidR="005B5708" w:rsidRPr="00F636B0">
        <w:rPr>
          <w:rFonts w:cs="Arial"/>
          <w:b/>
          <w:color w:val="1E5E5E"/>
          <w:lang w:val="en-US"/>
        </w:rPr>
        <w:t xml:space="preserve">always </w:t>
      </w:r>
      <w:r w:rsidR="00E20B80" w:rsidRPr="00F636B0">
        <w:rPr>
          <w:rFonts w:cs="Arial"/>
          <w:b/>
          <w:color w:val="1E5E5E"/>
          <w:lang w:val="en-US"/>
        </w:rPr>
        <w:t>on</w:t>
      </w:r>
      <w:r w:rsidRPr="00F636B0">
        <w:rPr>
          <w:rFonts w:cs="Arial"/>
          <w:b/>
          <w:color w:val="1E5E5E"/>
          <w:lang w:val="en-US"/>
        </w:rPr>
        <w:t xml:space="preserve"> </w:t>
      </w:r>
      <w:r w:rsidR="00E20B80" w:rsidRPr="00F636B0">
        <w:rPr>
          <w:rFonts w:cs="Arial"/>
          <w:b/>
          <w:color w:val="1E5E5E"/>
          <w:lang w:val="en-US"/>
        </w:rPr>
        <w:t>the</w:t>
      </w:r>
      <w:r w:rsidRPr="00F636B0">
        <w:rPr>
          <w:rFonts w:cs="Arial"/>
          <w:b/>
          <w:color w:val="1E5E5E"/>
          <w:lang w:val="en-US"/>
        </w:rPr>
        <w:t xml:space="preserve"> </w:t>
      </w:r>
      <w:r w:rsidR="00E20B80" w:rsidRPr="00F636B0">
        <w:rPr>
          <w:rFonts w:cs="Arial"/>
          <w:b/>
          <w:color w:val="1E5E5E"/>
          <w:lang w:val="en-US"/>
        </w:rPr>
        <w:t>menu</w:t>
      </w:r>
      <w:r w:rsidR="005B5708" w:rsidRPr="005B5708">
        <w:rPr>
          <w:rFonts w:cs="Arial"/>
          <w:lang w:val="en-US"/>
        </w:rPr>
        <w:t>,</w:t>
      </w:r>
      <w:r w:rsidRPr="005B5708">
        <w:rPr>
          <w:rFonts w:cs="Arial"/>
          <w:bCs/>
          <w:lang w:val="en-US"/>
        </w:rPr>
        <w:t xml:space="preserve"> category must</w:t>
      </w:r>
      <w:r w:rsidRPr="005B5708">
        <w:rPr>
          <w:rFonts w:cs="Arial"/>
        </w:rPr>
        <w:t xml:space="preserve"> be available</w:t>
      </w:r>
      <w:r w:rsidR="000A0720" w:rsidRPr="005B5708">
        <w:rPr>
          <w:rFonts w:cs="Arial"/>
        </w:rPr>
        <w:t xml:space="preserve"> </w:t>
      </w:r>
      <w:r w:rsidRPr="005B5708">
        <w:rPr>
          <w:rFonts w:cs="Arial"/>
        </w:rPr>
        <w:t>including all days on which the camp is scheduled and be the main choice on the selection of foods provided to students</w:t>
      </w:r>
      <w:r w:rsidRPr="005B5708">
        <w:rPr>
          <w:rFonts w:cs="Arial"/>
          <w:lang w:eastAsia="en-AU"/>
        </w:rPr>
        <w:t>. An</w:t>
      </w:r>
      <w:r w:rsidRPr="005B5708">
        <w:rPr>
          <w:rFonts w:cs="Arial"/>
          <w:bCs/>
          <w:lang w:val="en-US"/>
        </w:rPr>
        <w:t xml:space="preserve">y food or drinks categorised as </w:t>
      </w:r>
      <w:r w:rsidR="00DF2A2C" w:rsidRPr="00F636B0">
        <w:rPr>
          <w:rFonts w:cs="Arial"/>
          <w:b/>
          <w:color w:val="980044"/>
          <w:lang w:val="en-US"/>
        </w:rPr>
        <w:t xml:space="preserve">red </w:t>
      </w:r>
      <w:r w:rsidR="009749F2" w:rsidRPr="00F636B0">
        <w:rPr>
          <w:rFonts w:cs="Arial"/>
          <w:b/>
          <w:color w:val="980044"/>
          <w:lang w:val="en-US"/>
        </w:rPr>
        <w:t>-</w:t>
      </w:r>
      <w:r w:rsidR="00E20B80" w:rsidRPr="00F636B0">
        <w:rPr>
          <w:rFonts w:cs="Arial"/>
          <w:b/>
          <w:color w:val="980044"/>
          <w:lang w:val="en-US"/>
        </w:rPr>
        <w:t xml:space="preserve"> </w:t>
      </w:r>
      <w:r w:rsidR="005B5708" w:rsidRPr="00F636B0">
        <w:rPr>
          <w:rFonts w:cs="Arial"/>
          <w:b/>
          <w:color w:val="980044"/>
          <w:lang w:val="en-US"/>
        </w:rPr>
        <w:t xml:space="preserve">not </w:t>
      </w:r>
      <w:r w:rsidR="00E20B80" w:rsidRPr="00F636B0">
        <w:rPr>
          <w:rFonts w:cs="Arial"/>
          <w:b/>
          <w:color w:val="980044"/>
          <w:lang w:val="en-US"/>
        </w:rPr>
        <w:t>on the menu</w:t>
      </w:r>
      <w:r w:rsidR="005B5708" w:rsidRPr="005B5708">
        <w:rPr>
          <w:rFonts w:cs="Arial"/>
          <w:lang w:val="en-US"/>
        </w:rPr>
        <w:t>,</w:t>
      </w:r>
      <w:r w:rsidRPr="005B5708">
        <w:rPr>
          <w:rFonts w:cs="Arial"/>
          <w:bCs/>
          <w:lang w:val="en-US"/>
        </w:rPr>
        <w:t xml:space="preserve"> must not be sold or provided to students.</w:t>
      </w:r>
    </w:p>
    <w:p w14:paraId="0F3170A1" w14:textId="77777777" w:rsidR="003B213A" w:rsidRPr="009749F2" w:rsidRDefault="003B213A" w:rsidP="009749F2">
      <w:pPr>
        <w:pStyle w:val="Heading2"/>
      </w:pPr>
      <w:bookmarkStart w:id="19" w:name="_Toc142662451"/>
      <w:r w:rsidRPr="009749F2">
        <w:t>School sport events</w:t>
      </w:r>
      <w:bookmarkEnd w:id="19"/>
    </w:p>
    <w:p w14:paraId="76BA82FD" w14:textId="1A64D1F5" w:rsidR="003B213A" w:rsidRPr="004760CA" w:rsidRDefault="003B213A" w:rsidP="00993031">
      <w:pPr>
        <w:autoSpaceDE w:val="0"/>
        <w:autoSpaceDN w:val="0"/>
        <w:adjustRightInd w:val="0"/>
        <w:rPr>
          <w:rFonts w:cs="Arial"/>
          <w:lang w:eastAsia="en-AU"/>
        </w:rPr>
      </w:pPr>
      <w:r w:rsidRPr="004760CA">
        <w:rPr>
          <w:rFonts w:cs="Arial"/>
          <w:bCs/>
          <w:lang w:val="en-US"/>
        </w:rPr>
        <w:t xml:space="preserve">All school sport events must comply with food and drink categories. A large variety of </w:t>
      </w:r>
      <w:r w:rsidRPr="004760CA">
        <w:rPr>
          <w:rFonts w:cs="Arial"/>
        </w:rPr>
        <w:t xml:space="preserve">food and drinks from the </w:t>
      </w:r>
      <w:r w:rsidR="00DF2A2C" w:rsidRPr="00F636B0">
        <w:rPr>
          <w:rFonts w:cs="Arial"/>
          <w:b/>
          <w:color w:val="1E5E5E"/>
          <w:lang w:val="en-US"/>
        </w:rPr>
        <w:t xml:space="preserve">green </w:t>
      </w:r>
      <w:r w:rsidR="00E20B80" w:rsidRPr="00F636B0">
        <w:rPr>
          <w:rFonts w:cs="Arial"/>
          <w:b/>
          <w:color w:val="1E5E5E"/>
          <w:lang w:val="en-US"/>
        </w:rPr>
        <w:t xml:space="preserve">- </w:t>
      </w:r>
      <w:r w:rsidR="005B5708" w:rsidRPr="00F636B0">
        <w:rPr>
          <w:rFonts w:cs="Arial"/>
          <w:b/>
          <w:color w:val="1E5E5E"/>
          <w:lang w:val="en-US"/>
        </w:rPr>
        <w:t xml:space="preserve">always </w:t>
      </w:r>
      <w:r w:rsidR="00E20B80" w:rsidRPr="00F636B0">
        <w:rPr>
          <w:rFonts w:cs="Arial"/>
          <w:b/>
          <w:color w:val="1E5E5E"/>
          <w:lang w:val="en-US"/>
        </w:rPr>
        <w:t>on the menu</w:t>
      </w:r>
      <w:r w:rsidR="005B5708" w:rsidRPr="004760CA">
        <w:rPr>
          <w:rFonts w:cs="Arial"/>
          <w:lang w:val="en-US"/>
        </w:rPr>
        <w:t>,</w:t>
      </w:r>
      <w:r w:rsidR="00E20B80" w:rsidRPr="004760CA">
        <w:rPr>
          <w:rFonts w:cs="Arial"/>
          <w:bCs/>
          <w:lang w:val="en-US"/>
        </w:rPr>
        <w:t xml:space="preserve"> </w:t>
      </w:r>
      <w:r w:rsidRPr="004760CA">
        <w:rPr>
          <w:rFonts w:cs="Arial"/>
          <w:bCs/>
          <w:lang w:val="en-US"/>
        </w:rPr>
        <w:t xml:space="preserve">category </w:t>
      </w:r>
      <w:r w:rsidRPr="004760CA">
        <w:rPr>
          <w:rFonts w:cs="Arial"/>
        </w:rPr>
        <w:t xml:space="preserve">must be always be available as the main choice for students. </w:t>
      </w:r>
      <w:r w:rsidRPr="004760CA">
        <w:rPr>
          <w:rFonts w:cs="Arial"/>
          <w:lang w:eastAsia="en-AU"/>
        </w:rPr>
        <w:t>An</w:t>
      </w:r>
      <w:r w:rsidRPr="004760CA">
        <w:rPr>
          <w:rFonts w:cs="Arial"/>
          <w:bCs/>
          <w:lang w:val="en-US"/>
        </w:rPr>
        <w:t xml:space="preserve">y food or drinks categorised as </w:t>
      </w:r>
      <w:r w:rsidR="00DF2A2C" w:rsidRPr="00F636B0">
        <w:rPr>
          <w:rFonts w:cs="Arial"/>
          <w:b/>
          <w:bCs/>
          <w:color w:val="980044"/>
          <w:lang w:val="en-US"/>
        </w:rPr>
        <w:t xml:space="preserve">red </w:t>
      </w:r>
      <w:r w:rsidR="00E20B80" w:rsidRPr="00F636B0">
        <w:rPr>
          <w:rFonts w:cs="Arial"/>
          <w:b/>
          <w:bCs/>
          <w:color w:val="980044"/>
          <w:lang w:val="en-US"/>
        </w:rPr>
        <w:t xml:space="preserve">- </w:t>
      </w:r>
      <w:r w:rsidR="005B5708" w:rsidRPr="00F636B0">
        <w:rPr>
          <w:rFonts w:cs="Arial"/>
          <w:b/>
          <w:bCs/>
          <w:color w:val="980044"/>
          <w:lang w:val="en-US"/>
        </w:rPr>
        <w:t xml:space="preserve">not </w:t>
      </w:r>
      <w:r w:rsidR="00E20B80" w:rsidRPr="00F636B0">
        <w:rPr>
          <w:rFonts w:cs="Arial"/>
          <w:b/>
          <w:bCs/>
          <w:color w:val="980044"/>
          <w:lang w:val="en-US"/>
        </w:rPr>
        <w:t>on the menu</w:t>
      </w:r>
      <w:r w:rsidR="005B5708" w:rsidRPr="004760CA">
        <w:rPr>
          <w:rFonts w:cs="Arial"/>
          <w:bCs/>
          <w:lang w:val="en-US"/>
        </w:rPr>
        <w:t>,</w:t>
      </w:r>
      <w:r w:rsidR="00E20B80" w:rsidRPr="004760CA">
        <w:rPr>
          <w:rFonts w:cs="Arial"/>
          <w:bCs/>
          <w:lang w:val="en-US"/>
        </w:rPr>
        <w:t xml:space="preserve"> </w:t>
      </w:r>
      <w:r w:rsidRPr="004760CA">
        <w:rPr>
          <w:rFonts w:cs="Arial"/>
          <w:bCs/>
          <w:lang w:val="en-US"/>
        </w:rPr>
        <w:t xml:space="preserve">must not be sold or provided to students, </w:t>
      </w:r>
      <w:r w:rsidRPr="004760CA">
        <w:rPr>
          <w:rFonts w:cs="Arial"/>
        </w:rPr>
        <w:t>unless part of a special whole school event.</w:t>
      </w:r>
    </w:p>
    <w:p w14:paraId="7069244D" w14:textId="64A25CAB" w:rsidR="003B213A" w:rsidRPr="009749F2" w:rsidRDefault="003B213A" w:rsidP="009749F2">
      <w:pPr>
        <w:pStyle w:val="Heading2"/>
      </w:pPr>
      <w:bookmarkStart w:id="20" w:name="_Toc142662452"/>
      <w:r w:rsidRPr="009749F2">
        <w:t xml:space="preserve">School </w:t>
      </w:r>
      <w:r w:rsidR="008B638D" w:rsidRPr="009749F2">
        <w:t xml:space="preserve">nutrition and breakfast </w:t>
      </w:r>
      <w:r w:rsidRPr="009749F2">
        <w:t>programs</w:t>
      </w:r>
      <w:bookmarkEnd w:id="20"/>
    </w:p>
    <w:p w14:paraId="0CA294BD" w14:textId="5D75F31F" w:rsidR="003B213A" w:rsidRPr="005B5708" w:rsidRDefault="003B213A" w:rsidP="00993031">
      <w:pPr>
        <w:autoSpaceDE w:val="0"/>
        <w:autoSpaceDN w:val="0"/>
        <w:adjustRightInd w:val="0"/>
        <w:rPr>
          <w:rFonts w:cs="Arial"/>
          <w:lang w:eastAsia="en-AU"/>
        </w:rPr>
      </w:pPr>
      <w:r w:rsidRPr="005B5708">
        <w:rPr>
          <w:rFonts w:cs="Arial"/>
          <w:lang w:val="en-US"/>
        </w:rPr>
        <w:t xml:space="preserve">All school nutrition and breakfast programs </w:t>
      </w:r>
      <w:r w:rsidRPr="005B5708">
        <w:rPr>
          <w:rFonts w:cs="Arial"/>
          <w:bCs/>
          <w:lang w:val="en-US"/>
        </w:rPr>
        <w:t xml:space="preserve">must comply with food and drink categories. A large variety of </w:t>
      </w:r>
      <w:r w:rsidRPr="005B5708">
        <w:rPr>
          <w:rFonts w:cs="Arial"/>
        </w:rPr>
        <w:t xml:space="preserve">food and drinks from the </w:t>
      </w:r>
      <w:r w:rsidR="00DF2A2C" w:rsidRPr="00F636B0">
        <w:rPr>
          <w:rFonts w:cs="Arial"/>
          <w:b/>
          <w:color w:val="1E5E5E"/>
          <w:lang w:val="en-US"/>
        </w:rPr>
        <w:t xml:space="preserve">green </w:t>
      </w:r>
      <w:r w:rsidR="004760CA" w:rsidRPr="00F636B0">
        <w:rPr>
          <w:rFonts w:cs="Arial"/>
          <w:b/>
          <w:color w:val="1E5E5E"/>
          <w:lang w:val="en-US"/>
        </w:rPr>
        <w:t>-</w:t>
      </w:r>
      <w:r w:rsidR="00E20B80" w:rsidRPr="00F636B0">
        <w:rPr>
          <w:rFonts w:cs="Arial"/>
          <w:b/>
          <w:color w:val="1E5E5E"/>
          <w:lang w:val="en-US"/>
        </w:rPr>
        <w:t xml:space="preserve"> </w:t>
      </w:r>
      <w:r w:rsidR="005B5708" w:rsidRPr="00F636B0">
        <w:rPr>
          <w:rFonts w:cs="Arial"/>
          <w:b/>
          <w:color w:val="1E5E5E"/>
          <w:lang w:val="en-US"/>
        </w:rPr>
        <w:t xml:space="preserve">always </w:t>
      </w:r>
      <w:r w:rsidR="00E20B80" w:rsidRPr="00F636B0">
        <w:rPr>
          <w:rFonts w:cs="Arial"/>
          <w:b/>
          <w:color w:val="1E5E5E"/>
          <w:lang w:val="en-US"/>
        </w:rPr>
        <w:t>on the menu</w:t>
      </w:r>
      <w:r w:rsidR="005B5708" w:rsidRPr="005B5708">
        <w:rPr>
          <w:rFonts w:cs="Arial"/>
          <w:lang w:val="en-US"/>
        </w:rPr>
        <w:t>,</w:t>
      </w:r>
      <w:r w:rsidR="00E20B80" w:rsidRPr="005B5708">
        <w:rPr>
          <w:rFonts w:cs="Arial"/>
          <w:bCs/>
          <w:lang w:val="en-US"/>
        </w:rPr>
        <w:t xml:space="preserve"> </w:t>
      </w:r>
      <w:r w:rsidRPr="005B5708">
        <w:rPr>
          <w:rFonts w:cs="Arial"/>
          <w:bCs/>
          <w:lang w:val="en-US"/>
        </w:rPr>
        <w:t xml:space="preserve">category </w:t>
      </w:r>
      <w:r w:rsidRPr="005B5708">
        <w:rPr>
          <w:rFonts w:cs="Arial"/>
        </w:rPr>
        <w:t>must be available every day and be the main choices on the menu</w:t>
      </w:r>
      <w:r w:rsidRPr="005B5708">
        <w:rPr>
          <w:rFonts w:cs="Arial"/>
          <w:lang w:eastAsia="en-AU"/>
        </w:rPr>
        <w:t>. An</w:t>
      </w:r>
      <w:r w:rsidRPr="005B5708">
        <w:rPr>
          <w:rFonts w:cs="Arial"/>
          <w:bCs/>
          <w:lang w:val="en-US"/>
        </w:rPr>
        <w:t xml:space="preserve">y food or drinks categorised as </w:t>
      </w:r>
      <w:r w:rsidR="00DF2A2C" w:rsidRPr="00F636B0">
        <w:rPr>
          <w:rFonts w:cs="Arial"/>
          <w:b/>
          <w:bCs/>
          <w:color w:val="980044"/>
          <w:lang w:val="en-US"/>
        </w:rPr>
        <w:t xml:space="preserve">red </w:t>
      </w:r>
      <w:r w:rsidR="00E20B80" w:rsidRPr="00F636B0">
        <w:rPr>
          <w:rFonts w:cs="Arial"/>
          <w:b/>
          <w:bCs/>
          <w:color w:val="980044"/>
          <w:lang w:val="en-US"/>
        </w:rPr>
        <w:t xml:space="preserve">- </w:t>
      </w:r>
      <w:r w:rsidR="005B5708" w:rsidRPr="00F636B0">
        <w:rPr>
          <w:rFonts w:cs="Arial"/>
          <w:b/>
          <w:bCs/>
          <w:color w:val="980044"/>
          <w:lang w:val="en-US"/>
        </w:rPr>
        <w:t xml:space="preserve">not </w:t>
      </w:r>
      <w:r w:rsidR="00E20B80" w:rsidRPr="00F636B0">
        <w:rPr>
          <w:rFonts w:cs="Arial"/>
          <w:b/>
          <w:bCs/>
          <w:color w:val="980044"/>
          <w:lang w:val="en-US"/>
        </w:rPr>
        <w:t>on the menu</w:t>
      </w:r>
      <w:r w:rsidR="005B5708" w:rsidRPr="005B5708">
        <w:rPr>
          <w:rFonts w:cs="Arial"/>
          <w:bCs/>
          <w:lang w:val="en-US"/>
        </w:rPr>
        <w:t>,</w:t>
      </w:r>
      <w:r w:rsidRPr="005B5708">
        <w:rPr>
          <w:rFonts w:cs="Arial"/>
          <w:bCs/>
          <w:lang w:val="en-US"/>
        </w:rPr>
        <w:t xml:space="preserve"> must not be sold or provided to students.</w:t>
      </w:r>
    </w:p>
    <w:p w14:paraId="6E37B8DA" w14:textId="30106304" w:rsidR="003B213A" w:rsidRPr="009749F2" w:rsidRDefault="003B213A" w:rsidP="009749F2">
      <w:pPr>
        <w:pStyle w:val="Heading2"/>
      </w:pPr>
      <w:bookmarkStart w:id="21" w:name="_Toc142662453"/>
      <w:r w:rsidRPr="009749F2">
        <w:t>Outside of school hours care services</w:t>
      </w:r>
      <w:bookmarkEnd w:id="21"/>
    </w:p>
    <w:p w14:paraId="6ABB6AD2" w14:textId="1752B8BA" w:rsidR="003B213A" w:rsidRPr="005B5708" w:rsidRDefault="003B213A" w:rsidP="00993031">
      <w:pPr>
        <w:autoSpaceDE w:val="0"/>
        <w:autoSpaceDN w:val="0"/>
        <w:adjustRightInd w:val="0"/>
        <w:rPr>
          <w:rFonts w:cs="Arial"/>
          <w:bCs/>
          <w:lang w:val="en-US"/>
        </w:rPr>
      </w:pPr>
      <w:r w:rsidRPr="005B5708">
        <w:rPr>
          <w:rFonts w:cs="Arial"/>
          <w:bCs/>
          <w:lang w:val="en-US"/>
        </w:rPr>
        <w:t xml:space="preserve">All </w:t>
      </w:r>
      <w:r w:rsidRPr="005B5708">
        <w:rPr>
          <w:rFonts w:cs="Arial"/>
          <w:lang w:val="en-US"/>
        </w:rPr>
        <w:t xml:space="preserve">OSHC services which are coordinated by the school or operated by outside providers on school grounds </w:t>
      </w:r>
      <w:r w:rsidRPr="005B5708">
        <w:rPr>
          <w:rFonts w:cs="Arial"/>
          <w:bCs/>
          <w:lang w:val="en-US"/>
        </w:rPr>
        <w:t xml:space="preserve">must comply </w:t>
      </w:r>
      <w:r w:rsidRPr="005B5708">
        <w:rPr>
          <w:rFonts w:cs="Arial"/>
        </w:rPr>
        <w:t>with</w:t>
      </w:r>
      <w:r w:rsidRPr="005B5708">
        <w:rPr>
          <w:rFonts w:cs="Arial"/>
          <w:bCs/>
          <w:lang w:val="en-US"/>
        </w:rPr>
        <w:t xml:space="preserve"> the food and drink categories. </w:t>
      </w:r>
      <w:r w:rsidRPr="005B5708">
        <w:rPr>
          <w:rFonts w:cs="Arial"/>
        </w:rPr>
        <w:t xml:space="preserve">Food and drinks from the </w:t>
      </w:r>
      <w:r w:rsidR="00DF2A2C" w:rsidRPr="00F636B0">
        <w:rPr>
          <w:rFonts w:cs="Arial"/>
          <w:b/>
          <w:color w:val="1E5E5E"/>
          <w:lang w:val="en-US"/>
        </w:rPr>
        <w:t xml:space="preserve">green </w:t>
      </w:r>
      <w:r w:rsidR="00E20B80" w:rsidRPr="00F636B0">
        <w:rPr>
          <w:rFonts w:cs="Arial"/>
          <w:b/>
          <w:color w:val="1E5E5E"/>
          <w:lang w:val="en-US"/>
        </w:rPr>
        <w:t xml:space="preserve">- </w:t>
      </w:r>
      <w:r w:rsidR="005B5708" w:rsidRPr="00F636B0">
        <w:rPr>
          <w:rFonts w:cs="Arial"/>
          <w:b/>
          <w:color w:val="1E5E5E"/>
          <w:lang w:val="en-US"/>
        </w:rPr>
        <w:t xml:space="preserve">always </w:t>
      </w:r>
      <w:r w:rsidR="00E20B80" w:rsidRPr="00F636B0">
        <w:rPr>
          <w:rFonts w:cs="Arial"/>
          <w:b/>
          <w:color w:val="1E5E5E"/>
          <w:lang w:val="en-US"/>
        </w:rPr>
        <w:t>on the menu</w:t>
      </w:r>
      <w:r w:rsidR="005B5708" w:rsidRPr="005B5708">
        <w:rPr>
          <w:rFonts w:cs="Arial"/>
          <w:lang w:val="en-US"/>
        </w:rPr>
        <w:t>,</w:t>
      </w:r>
      <w:r w:rsidR="00E20B80" w:rsidRPr="005B5708">
        <w:rPr>
          <w:rFonts w:cs="Arial"/>
          <w:bCs/>
          <w:lang w:val="en-US"/>
        </w:rPr>
        <w:t xml:space="preserve"> </w:t>
      </w:r>
      <w:r w:rsidRPr="005B5708">
        <w:rPr>
          <w:rFonts w:cs="Arial"/>
          <w:bCs/>
          <w:lang w:val="en-US"/>
        </w:rPr>
        <w:t xml:space="preserve">category </w:t>
      </w:r>
      <w:r w:rsidRPr="005B5708">
        <w:rPr>
          <w:rFonts w:cs="Arial"/>
        </w:rPr>
        <w:t>must be available every day and be the main choice on the menu</w:t>
      </w:r>
      <w:r w:rsidRPr="005B5708">
        <w:rPr>
          <w:rFonts w:cs="Arial"/>
          <w:lang w:eastAsia="en-AU"/>
        </w:rPr>
        <w:t>. An</w:t>
      </w:r>
      <w:r w:rsidRPr="005B5708">
        <w:rPr>
          <w:rFonts w:cs="Arial"/>
          <w:bCs/>
          <w:lang w:val="en-US"/>
        </w:rPr>
        <w:t xml:space="preserve">y food or drinks categorised as </w:t>
      </w:r>
      <w:r w:rsidR="00DF2A2C" w:rsidRPr="00F636B0">
        <w:rPr>
          <w:rFonts w:cs="Arial"/>
          <w:b/>
          <w:bCs/>
          <w:color w:val="980044"/>
          <w:lang w:val="en-US"/>
        </w:rPr>
        <w:t xml:space="preserve">red </w:t>
      </w:r>
      <w:r w:rsidR="00E20B80" w:rsidRPr="00F636B0">
        <w:rPr>
          <w:rFonts w:cs="Arial"/>
          <w:b/>
          <w:bCs/>
          <w:color w:val="980044"/>
          <w:lang w:val="en-US"/>
        </w:rPr>
        <w:t xml:space="preserve">- </w:t>
      </w:r>
      <w:r w:rsidR="005B5708" w:rsidRPr="00F636B0">
        <w:rPr>
          <w:rFonts w:cs="Arial"/>
          <w:b/>
          <w:bCs/>
          <w:color w:val="980044"/>
          <w:lang w:val="en-US"/>
        </w:rPr>
        <w:t xml:space="preserve">not </w:t>
      </w:r>
      <w:r w:rsidR="00E20B80" w:rsidRPr="00F636B0">
        <w:rPr>
          <w:rFonts w:cs="Arial"/>
          <w:b/>
          <w:bCs/>
          <w:color w:val="980044"/>
          <w:lang w:val="en-US"/>
        </w:rPr>
        <w:t>on the menu</w:t>
      </w:r>
      <w:r w:rsidR="005B5708" w:rsidRPr="005B5708">
        <w:rPr>
          <w:rFonts w:cs="Arial"/>
          <w:bCs/>
          <w:lang w:val="en-US"/>
        </w:rPr>
        <w:t>,</w:t>
      </w:r>
      <w:r w:rsidR="00E20B80" w:rsidRPr="005B5708">
        <w:rPr>
          <w:rFonts w:cs="Arial"/>
          <w:bCs/>
          <w:lang w:val="en-US"/>
        </w:rPr>
        <w:t xml:space="preserve"> </w:t>
      </w:r>
      <w:r w:rsidRPr="005B5708">
        <w:rPr>
          <w:rFonts w:cs="Arial"/>
          <w:bCs/>
          <w:lang w:val="en-US"/>
        </w:rPr>
        <w:t>must not be sold or provided to students.</w:t>
      </w:r>
    </w:p>
    <w:p w14:paraId="341023FA" w14:textId="39AAE09A" w:rsidR="003B213A" w:rsidRPr="004760CA" w:rsidRDefault="003B213A" w:rsidP="004760CA">
      <w:pPr>
        <w:pStyle w:val="Heading2"/>
      </w:pPr>
      <w:bookmarkStart w:id="22" w:name="_Toc142662454"/>
      <w:r w:rsidRPr="004760CA">
        <w:t xml:space="preserve">Food </w:t>
      </w:r>
      <w:r w:rsidR="00C55E76" w:rsidRPr="004760CA">
        <w:t>r</w:t>
      </w:r>
      <w:r w:rsidRPr="004760CA">
        <w:t>ewards</w:t>
      </w:r>
      <w:bookmarkEnd w:id="22"/>
    </w:p>
    <w:p w14:paraId="6A40FE24" w14:textId="77777777" w:rsidR="003B213A" w:rsidRPr="000067C1" w:rsidRDefault="003B213A" w:rsidP="00993031">
      <w:pPr>
        <w:autoSpaceDE w:val="0"/>
        <w:autoSpaceDN w:val="0"/>
        <w:adjustRightInd w:val="0"/>
        <w:rPr>
          <w:rFonts w:cs="Arial"/>
          <w:bCs/>
          <w:lang w:val="en-US"/>
        </w:rPr>
      </w:pPr>
      <w:r w:rsidRPr="000067C1">
        <w:rPr>
          <w:rFonts w:cs="Arial"/>
          <w:bCs/>
          <w:lang w:val="en-US"/>
        </w:rPr>
        <w:t xml:space="preserve">Food </w:t>
      </w:r>
      <w:r w:rsidRPr="009E454C">
        <w:rPr>
          <w:rFonts w:cs="Arial"/>
          <w:lang w:val="en-US"/>
        </w:rPr>
        <w:t>must not be</w:t>
      </w:r>
      <w:r w:rsidRPr="000067C1">
        <w:rPr>
          <w:rFonts w:cs="Arial"/>
          <w:bCs/>
          <w:lang w:val="en-US"/>
        </w:rPr>
        <w:t xml:space="preserve"> </w:t>
      </w:r>
      <w:r w:rsidRPr="005F6964">
        <w:rPr>
          <w:rFonts w:cs="Arial"/>
        </w:rPr>
        <w:t>used</w:t>
      </w:r>
      <w:r w:rsidRPr="000067C1">
        <w:rPr>
          <w:rFonts w:cs="Arial"/>
          <w:bCs/>
          <w:lang w:val="en-US"/>
        </w:rPr>
        <w:t xml:space="preserve"> as a reward.</w:t>
      </w:r>
    </w:p>
    <w:p w14:paraId="14B3CD74" w14:textId="52AAC24B" w:rsidR="003B213A" w:rsidRDefault="003B213A" w:rsidP="00993031">
      <w:pPr>
        <w:autoSpaceDE w:val="0"/>
        <w:autoSpaceDN w:val="0"/>
        <w:adjustRightInd w:val="0"/>
        <w:rPr>
          <w:rFonts w:cs="Arial"/>
        </w:rPr>
      </w:pPr>
      <w:r w:rsidRPr="000067C1">
        <w:rPr>
          <w:rFonts w:cs="Arial"/>
        </w:rPr>
        <w:t>Sweet foods that are high in energy (kilojoules)</w:t>
      </w:r>
      <w:r>
        <w:rPr>
          <w:rFonts w:cs="Arial"/>
        </w:rPr>
        <w:t xml:space="preserve"> </w:t>
      </w:r>
      <w:r w:rsidRPr="000067C1">
        <w:rPr>
          <w:rFonts w:cs="Arial"/>
        </w:rPr>
        <w:t xml:space="preserve">particularly appeal to children and are frequently used as a tool to change children’s behaviour. This practice can have negative consequences on students. Research shows that when children eat nutritious foods, they perform better at school and learn more effectively. Children should be given consistent messages about food from all adults. It is still important to reward </w:t>
      </w:r>
      <w:r>
        <w:rPr>
          <w:rFonts w:cs="Arial"/>
        </w:rPr>
        <w:t>children for positive behaviour</w:t>
      </w:r>
      <w:r w:rsidRPr="000067C1">
        <w:rPr>
          <w:rFonts w:cs="Arial"/>
        </w:rPr>
        <w:t xml:space="preserve"> and this can be done using </w:t>
      </w:r>
      <w:r w:rsidR="00E16C48" w:rsidRPr="000067C1">
        <w:rPr>
          <w:rFonts w:cs="Arial"/>
        </w:rPr>
        <w:t>non</w:t>
      </w:r>
      <w:r w:rsidR="00E16C48">
        <w:rPr>
          <w:rFonts w:cs="Arial"/>
        </w:rPr>
        <w:t>-</w:t>
      </w:r>
      <w:r w:rsidR="00E16C48" w:rsidRPr="000067C1">
        <w:rPr>
          <w:rFonts w:cs="Arial"/>
        </w:rPr>
        <w:t>food</w:t>
      </w:r>
      <w:r w:rsidRPr="000067C1">
        <w:rPr>
          <w:rFonts w:cs="Arial"/>
        </w:rPr>
        <w:t xml:space="preserve"> rewards.</w:t>
      </w:r>
    </w:p>
    <w:p w14:paraId="6155B6CE" w14:textId="0E993C8E" w:rsidR="003B213A" w:rsidRPr="008B638D" w:rsidRDefault="003B213A" w:rsidP="008B638D">
      <w:pPr>
        <w:pStyle w:val="Heading2"/>
      </w:pPr>
      <w:bookmarkStart w:id="23" w:name="_Toc142662455"/>
      <w:r w:rsidRPr="008B638D">
        <w:t>Afterschool programs</w:t>
      </w:r>
      <w:bookmarkEnd w:id="23"/>
    </w:p>
    <w:p w14:paraId="3052F758" w14:textId="3D0D72EE" w:rsidR="003B213A" w:rsidRPr="005B5708" w:rsidRDefault="003B213A" w:rsidP="005B5708">
      <w:r w:rsidRPr="005B5708">
        <w:t xml:space="preserve">All afterschool programs which are coordinated by the school or operated by outside providers on school grounds must comply with the food and drink categories. Food and drinks from the </w:t>
      </w:r>
      <w:r w:rsidR="00DF2A2C" w:rsidRPr="00F636B0">
        <w:rPr>
          <w:b/>
          <w:color w:val="1E5E5E"/>
        </w:rPr>
        <w:t xml:space="preserve">green </w:t>
      </w:r>
      <w:r w:rsidR="00E20B80" w:rsidRPr="00F636B0">
        <w:rPr>
          <w:b/>
          <w:color w:val="1E5E5E"/>
        </w:rPr>
        <w:t xml:space="preserve">- </w:t>
      </w:r>
      <w:r w:rsidR="005B5708" w:rsidRPr="00F636B0">
        <w:rPr>
          <w:b/>
          <w:color w:val="1E5E5E"/>
        </w:rPr>
        <w:t xml:space="preserve">always </w:t>
      </w:r>
      <w:r w:rsidR="00E20B80" w:rsidRPr="00F636B0">
        <w:rPr>
          <w:b/>
          <w:color w:val="1E5E5E"/>
        </w:rPr>
        <w:t>on the menu</w:t>
      </w:r>
      <w:r w:rsidR="005B5708" w:rsidRPr="005B5708">
        <w:t>,</w:t>
      </w:r>
      <w:r w:rsidR="00E20B80" w:rsidRPr="005B5708">
        <w:t xml:space="preserve"> </w:t>
      </w:r>
      <w:r w:rsidRPr="005B5708">
        <w:t xml:space="preserve">category must be available every day and be the main choice on the menu. Any food or drinks categorised as </w:t>
      </w:r>
      <w:r w:rsidR="00DF2A2C" w:rsidRPr="00F636B0">
        <w:rPr>
          <w:b/>
          <w:color w:val="980044"/>
        </w:rPr>
        <w:t xml:space="preserve">red </w:t>
      </w:r>
      <w:r w:rsidR="00E20B80" w:rsidRPr="00F636B0">
        <w:rPr>
          <w:b/>
          <w:color w:val="980044"/>
        </w:rPr>
        <w:t xml:space="preserve">- </w:t>
      </w:r>
      <w:r w:rsidR="005B5708" w:rsidRPr="00F636B0">
        <w:rPr>
          <w:b/>
          <w:color w:val="980044"/>
        </w:rPr>
        <w:t xml:space="preserve">not </w:t>
      </w:r>
      <w:r w:rsidR="00E20B80" w:rsidRPr="00F636B0">
        <w:rPr>
          <w:b/>
          <w:color w:val="980044"/>
        </w:rPr>
        <w:t>on the menu</w:t>
      </w:r>
      <w:r w:rsidR="005B5708" w:rsidRPr="005B5708">
        <w:t>,</w:t>
      </w:r>
      <w:r w:rsidR="00E20B80" w:rsidRPr="005B5708">
        <w:t xml:space="preserve"> </w:t>
      </w:r>
      <w:r w:rsidRPr="005B5708">
        <w:t>must not be sold or provided to students.</w:t>
      </w:r>
    </w:p>
    <w:p w14:paraId="4B5C2C09" w14:textId="19F950BC" w:rsidR="003B213A" w:rsidRPr="004760CA" w:rsidRDefault="003B213A" w:rsidP="004760CA">
      <w:pPr>
        <w:pStyle w:val="Heading1"/>
      </w:pPr>
      <w:bookmarkStart w:id="24" w:name="_Toc142662456"/>
      <w:r w:rsidRPr="004760CA">
        <w:t>F</w:t>
      </w:r>
      <w:r w:rsidR="009E454C" w:rsidRPr="004760CA">
        <w:t>ood allergies and intolerances</w:t>
      </w:r>
      <w:bookmarkEnd w:id="24"/>
    </w:p>
    <w:p w14:paraId="02BA1C45" w14:textId="64A965B3" w:rsidR="003B213A" w:rsidRDefault="003B213A" w:rsidP="00993031">
      <w:pPr>
        <w:pStyle w:val="Default"/>
        <w:spacing w:after="200"/>
        <w:rPr>
          <w:rFonts w:ascii="Lato" w:hAnsi="Lato"/>
          <w:color w:val="auto"/>
          <w:sz w:val="22"/>
          <w:szCs w:val="22"/>
        </w:rPr>
      </w:pPr>
      <w:r w:rsidRPr="00EE2518">
        <w:rPr>
          <w:rFonts w:ascii="Lato" w:hAnsi="Lato" w:cs="Arial"/>
          <w:color w:val="auto"/>
          <w:sz w:val="22"/>
          <w:szCs w:val="22"/>
        </w:rPr>
        <w:t xml:space="preserve">Any food or drink provided in schools must have regard to the medical needs of all students. Schools are required to implement </w:t>
      </w:r>
      <w:r w:rsidR="00AF16CB" w:rsidRPr="00EE2518">
        <w:rPr>
          <w:rFonts w:ascii="Lato" w:hAnsi="Lato" w:cs="Arial"/>
          <w:color w:val="auto"/>
          <w:sz w:val="22"/>
          <w:szCs w:val="22"/>
        </w:rPr>
        <w:t>school</w:t>
      </w:r>
      <w:r w:rsidR="004760CA">
        <w:rPr>
          <w:rFonts w:ascii="Lato" w:hAnsi="Lato" w:cs="Arial"/>
          <w:color w:val="auto"/>
          <w:sz w:val="22"/>
          <w:szCs w:val="22"/>
        </w:rPr>
        <w:t xml:space="preserve"> </w:t>
      </w:r>
      <w:r w:rsidR="00AF16CB" w:rsidRPr="00EE2518">
        <w:rPr>
          <w:rFonts w:ascii="Lato" w:hAnsi="Lato" w:cs="Arial"/>
          <w:color w:val="auto"/>
          <w:sz w:val="22"/>
          <w:szCs w:val="22"/>
        </w:rPr>
        <w:t>based</w:t>
      </w:r>
      <w:r w:rsidRPr="00EE2518">
        <w:rPr>
          <w:rFonts w:ascii="Lato" w:hAnsi="Lato" w:cs="Arial"/>
          <w:color w:val="auto"/>
          <w:sz w:val="22"/>
          <w:szCs w:val="22"/>
        </w:rPr>
        <w:t xml:space="preserve"> processes to ensure students at risk of anaphylaxis are safe. See the </w:t>
      </w:r>
      <w:r w:rsidR="00AE1EFD" w:rsidRPr="00EE2518">
        <w:rPr>
          <w:rFonts w:ascii="Lato" w:hAnsi="Lato" w:cs="Arial"/>
          <w:color w:val="auto"/>
          <w:sz w:val="22"/>
          <w:szCs w:val="22"/>
        </w:rPr>
        <w:t>A</w:t>
      </w:r>
      <w:r w:rsidR="002874B6" w:rsidRPr="00EE2518">
        <w:rPr>
          <w:rFonts w:ascii="Lato" w:hAnsi="Lato"/>
          <w:color w:val="auto"/>
          <w:sz w:val="22"/>
          <w:szCs w:val="22"/>
        </w:rPr>
        <w:t xml:space="preserve">naphylaxis </w:t>
      </w:r>
      <w:r w:rsidR="00AE1EFD" w:rsidRPr="00EE2518">
        <w:rPr>
          <w:rFonts w:ascii="Lato" w:hAnsi="Lato" w:cs="Arial"/>
          <w:color w:val="auto"/>
          <w:sz w:val="22"/>
          <w:szCs w:val="22"/>
        </w:rPr>
        <w:t>m</w:t>
      </w:r>
      <w:r w:rsidR="002874B6" w:rsidRPr="00EE2518">
        <w:rPr>
          <w:rFonts w:ascii="Lato" w:hAnsi="Lato"/>
          <w:color w:val="auto"/>
          <w:sz w:val="22"/>
          <w:szCs w:val="22"/>
        </w:rPr>
        <w:t xml:space="preserve">anagement in </w:t>
      </w:r>
      <w:r w:rsidR="00AE1EFD" w:rsidRPr="00EE2518">
        <w:rPr>
          <w:rFonts w:ascii="Lato" w:hAnsi="Lato" w:cs="Arial"/>
          <w:color w:val="auto"/>
          <w:sz w:val="22"/>
          <w:szCs w:val="22"/>
        </w:rPr>
        <w:t>s</w:t>
      </w:r>
      <w:r w:rsidR="002874B6" w:rsidRPr="00EE2518">
        <w:rPr>
          <w:rFonts w:ascii="Lato" w:hAnsi="Lato"/>
          <w:color w:val="auto"/>
          <w:sz w:val="22"/>
          <w:szCs w:val="22"/>
        </w:rPr>
        <w:t>chools</w:t>
      </w:r>
      <w:r w:rsidR="00AE1EFD" w:rsidRPr="00EE2518">
        <w:rPr>
          <w:rFonts w:ascii="Lato" w:hAnsi="Lato" w:cs="Arial"/>
          <w:color w:val="auto"/>
          <w:sz w:val="22"/>
          <w:szCs w:val="22"/>
        </w:rPr>
        <w:t xml:space="preserve"> g</w:t>
      </w:r>
      <w:r w:rsidR="002874B6" w:rsidRPr="00EE2518">
        <w:rPr>
          <w:rFonts w:ascii="Lato" w:hAnsi="Lato"/>
          <w:color w:val="auto"/>
          <w:sz w:val="22"/>
          <w:szCs w:val="22"/>
        </w:rPr>
        <w:t>uidelines</w:t>
      </w:r>
      <w:r w:rsidR="004760CA">
        <w:rPr>
          <w:rFonts w:ascii="Lato" w:hAnsi="Lato"/>
          <w:color w:val="auto"/>
          <w:sz w:val="22"/>
          <w:szCs w:val="22"/>
        </w:rPr>
        <w:t>.</w:t>
      </w:r>
    </w:p>
    <w:p w14:paraId="51AF7279" w14:textId="52C75BC1" w:rsidR="004760CA" w:rsidRDefault="004760CA">
      <w:pPr>
        <w:rPr>
          <w:rFonts w:eastAsia="Times New Roman" w:cs="MGHHNB+FranklinGothic"/>
          <w:lang w:val="en-US" w:eastAsia="en-AU"/>
        </w:rPr>
      </w:pPr>
      <w:r>
        <w:rPr>
          <w:lang w:val="en-US"/>
        </w:rPr>
        <w:br w:type="page"/>
      </w:r>
    </w:p>
    <w:p w14:paraId="49CE8671" w14:textId="45C57591" w:rsidR="003B213A" w:rsidRPr="004760CA" w:rsidRDefault="003B213A" w:rsidP="004760CA">
      <w:pPr>
        <w:pStyle w:val="Heading1"/>
      </w:pPr>
      <w:bookmarkStart w:id="25" w:name="_Toc142662457"/>
      <w:r w:rsidRPr="004760CA">
        <w:lastRenderedPageBreak/>
        <w:t>R</w:t>
      </w:r>
      <w:r w:rsidR="009E454C" w:rsidRPr="004760CA">
        <w:t>esources for schools</w:t>
      </w:r>
      <w:bookmarkEnd w:id="25"/>
    </w:p>
    <w:p w14:paraId="130878FE" w14:textId="62C76155" w:rsidR="003B213A" w:rsidRPr="00EE2518" w:rsidRDefault="005C6328" w:rsidP="00993031">
      <w:pPr>
        <w:pStyle w:val="Default"/>
        <w:spacing w:after="200"/>
        <w:rPr>
          <w:rFonts w:ascii="Lato" w:hAnsi="Lato" w:cs="Arial"/>
          <w:color w:val="auto"/>
          <w:sz w:val="22"/>
          <w:szCs w:val="22"/>
        </w:rPr>
      </w:pPr>
      <w:r w:rsidRPr="00EE2518">
        <w:rPr>
          <w:rFonts w:ascii="Lato" w:hAnsi="Lato" w:cs="Arial"/>
          <w:color w:val="auto"/>
          <w:sz w:val="22"/>
          <w:szCs w:val="22"/>
        </w:rPr>
        <w:t>To</w:t>
      </w:r>
      <w:r w:rsidR="003B213A" w:rsidRPr="00EE2518">
        <w:rPr>
          <w:rFonts w:ascii="Lato" w:hAnsi="Lato" w:cs="Arial"/>
          <w:color w:val="auto"/>
          <w:sz w:val="22"/>
          <w:szCs w:val="22"/>
        </w:rPr>
        <w:t xml:space="preserve"> assist schools to successfully integrate the policy and guidelines, a range of resources have been developed that creatively introduce healthy food and drink choices into a range of early childhood and school activities and situations. These resources are available </w:t>
      </w:r>
      <w:r w:rsidR="004760CA">
        <w:rPr>
          <w:rFonts w:ascii="Lato" w:hAnsi="Lato" w:cs="Arial"/>
          <w:color w:val="auto"/>
          <w:sz w:val="22"/>
          <w:szCs w:val="22"/>
        </w:rPr>
        <w:t>on</w:t>
      </w:r>
      <w:r w:rsidR="003B213A" w:rsidRPr="00EE2518">
        <w:rPr>
          <w:rFonts w:ascii="Lato" w:hAnsi="Lato" w:cs="Arial"/>
          <w:color w:val="auto"/>
          <w:sz w:val="22"/>
          <w:szCs w:val="22"/>
        </w:rPr>
        <w:t xml:space="preserve"> the Department of </w:t>
      </w:r>
      <w:r w:rsidR="00AF16CB" w:rsidRPr="00EE2518">
        <w:rPr>
          <w:rFonts w:ascii="Lato" w:hAnsi="Lato" w:cs="Arial"/>
          <w:color w:val="auto"/>
          <w:sz w:val="22"/>
          <w:szCs w:val="22"/>
        </w:rPr>
        <w:t>Health’s</w:t>
      </w:r>
      <w:r w:rsidR="003B213A" w:rsidRPr="00EE2518">
        <w:rPr>
          <w:rFonts w:ascii="Lato" w:hAnsi="Lato" w:cs="Arial"/>
          <w:color w:val="auto"/>
          <w:sz w:val="22"/>
          <w:szCs w:val="22"/>
        </w:rPr>
        <w:t xml:space="preserve"> website under </w:t>
      </w:r>
      <w:r w:rsidR="002874B6" w:rsidRPr="00EE2518">
        <w:rPr>
          <w:rFonts w:ascii="Lato" w:hAnsi="Lato"/>
          <w:color w:val="auto"/>
          <w:sz w:val="22"/>
          <w:szCs w:val="22"/>
        </w:rPr>
        <w:t>Nutrition</w:t>
      </w:r>
      <w:r w:rsidR="003B213A" w:rsidRPr="00EE2518">
        <w:rPr>
          <w:rFonts w:ascii="Lato" w:hAnsi="Lato" w:cs="Arial"/>
          <w:color w:val="auto"/>
          <w:sz w:val="22"/>
          <w:szCs w:val="22"/>
        </w:rPr>
        <w:t xml:space="preserve"> and</w:t>
      </w:r>
      <w:r w:rsidR="00AF16CB" w:rsidRPr="00EE2518">
        <w:rPr>
          <w:rFonts w:ascii="Lato" w:hAnsi="Lato" w:cs="Arial"/>
          <w:color w:val="auto"/>
          <w:sz w:val="22"/>
          <w:szCs w:val="22"/>
        </w:rPr>
        <w:t xml:space="preserve"> the supporting documents on the Department of Education website under</w:t>
      </w:r>
      <w:r w:rsidR="003B213A" w:rsidRPr="00EE2518">
        <w:rPr>
          <w:rFonts w:ascii="Lato" w:hAnsi="Lato" w:cs="Arial"/>
          <w:color w:val="auto"/>
          <w:sz w:val="22"/>
          <w:szCs w:val="22"/>
        </w:rPr>
        <w:t xml:space="preserve"> </w:t>
      </w:r>
      <w:r w:rsidR="002874B6" w:rsidRPr="00EE2518">
        <w:rPr>
          <w:rFonts w:ascii="Lato" w:hAnsi="Lato"/>
          <w:color w:val="auto"/>
          <w:sz w:val="22"/>
          <w:szCs w:val="22"/>
        </w:rPr>
        <w:t xml:space="preserve">School </w:t>
      </w:r>
      <w:r w:rsidR="002874B6" w:rsidRPr="00EE2518">
        <w:rPr>
          <w:rFonts w:ascii="Lato" w:hAnsi="Lato" w:cs="Arial"/>
          <w:color w:val="auto"/>
          <w:sz w:val="22"/>
          <w:szCs w:val="22"/>
        </w:rPr>
        <w:t>n</w:t>
      </w:r>
      <w:r w:rsidR="002874B6" w:rsidRPr="00EE2518">
        <w:rPr>
          <w:rFonts w:ascii="Lato" w:hAnsi="Lato"/>
          <w:color w:val="auto"/>
          <w:sz w:val="22"/>
          <w:szCs w:val="22"/>
        </w:rPr>
        <w:t xml:space="preserve">utrition and </w:t>
      </w:r>
      <w:r w:rsidR="002874B6" w:rsidRPr="00EE2518">
        <w:rPr>
          <w:rFonts w:ascii="Lato" w:hAnsi="Lato" w:cs="Arial"/>
          <w:color w:val="auto"/>
          <w:sz w:val="22"/>
          <w:szCs w:val="22"/>
        </w:rPr>
        <w:t>h</w:t>
      </w:r>
      <w:r w:rsidR="002874B6" w:rsidRPr="00EE2518">
        <w:rPr>
          <w:rFonts w:ascii="Lato" w:hAnsi="Lato"/>
          <w:color w:val="auto"/>
          <w:sz w:val="22"/>
          <w:szCs w:val="22"/>
        </w:rPr>
        <w:t xml:space="preserve">ealth </w:t>
      </w:r>
      <w:r w:rsidR="002874B6" w:rsidRPr="00EE2518">
        <w:rPr>
          <w:rFonts w:ascii="Lato" w:hAnsi="Lato" w:cs="Arial"/>
          <w:color w:val="auto"/>
          <w:sz w:val="22"/>
          <w:szCs w:val="22"/>
        </w:rPr>
        <w:t>e</w:t>
      </w:r>
      <w:r w:rsidR="002874B6" w:rsidRPr="00EE2518">
        <w:rPr>
          <w:rFonts w:ascii="Lato" w:hAnsi="Lato"/>
          <w:color w:val="auto"/>
          <w:sz w:val="22"/>
          <w:szCs w:val="22"/>
        </w:rPr>
        <w:t>ating</w:t>
      </w:r>
      <w:r w:rsidR="003B213A" w:rsidRPr="00EE2518">
        <w:rPr>
          <w:rFonts w:ascii="Lato" w:hAnsi="Lato" w:cs="Arial"/>
          <w:bCs/>
          <w:color w:val="auto"/>
          <w:sz w:val="22"/>
          <w:szCs w:val="22"/>
          <w:lang w:val="en-US"/>
        </w:rPr>
        <w:t>.</w:t>
      </w:r>
    </w:p>
    <w:p w14:paraId="1CEDA67D" w14:textId="38DA62BD" w:rsidR="00DF1659" w:rsidRPr="008B638D" w:rsidRDefault="00DF1659" w:rsidP="008B638D">
      <w:pPr>
        <w:pStyle w:val="Heading1"/>
      </w:pPr>
      <w:bookmarkStart w:id="26" w:name="_Toc142662458"/>
      <w:r w:rsidRPr="008B638D">
        <w:t>Roles and responsibilities</w:t>
      </w:r>
      <w:bookmarkEnd w:id="26"/>
    </w:p>
    <w:p w14:paraId="4F0DDED1" w14:textId="374D7D23" w:rsidR="00B122B5" w:rsidRDefault="00B122B5" w:rsidP="00B122B5">
      <w:pPr>
        <w:pStyle w:val="Heading2"/>
        <w:rPr>
          <w:lang w:val="en-US"/>
        </w:rPr>
      </w:pPr>
      <w:bookmarkStart w:id="27" w:name="_Toc142662459"/>
      <w:r>
        <w:rPr>
          <w:lang w:val="en-US"/>
        </w:rPr>
        <w:t>Principals</w:t>
      </w:r>
      <w:bookmarkEnd w:id="27"/>
    </w:p>
    <w:p w14:paraId="6418BFA8" w14:textId="2A3BB14F" w:rsidR="00DF1659" w:rsidRPr="00FE5A81" w:rsidRDefault="00DF1659" w:rsidP="00993031">
      <w:pPr>
        <w:spacing w:after="120"/>
        <w:rPr>
          <w:rFonts w:cs="Arial"/>
          <w:bCs/>
          <w:lang w:val="en-US"/>
        </w:rPr>
      </w:pPr>
      <w:r w:rsidRPr="00AF16CB">
        <w:rPr>
          <w:rFonts w:cs="Arial"/>
          <w:bCs/>
          <w:lang w:val="en-US"/>
        </w:rPr>
        <w:t>Principals</w:t>
      </w:r>
      <w:r w:rsidRPr="00A22B9B">
        <w:rPr>
          <w:rFonts w:cs="Arial"/>
          <w:bCs/>
          <w:lang w:val="en-US"/>
        </w:rPr>
        <w:t xml:space="preserve"> </w:t>
      </w:r>
      <w:r w:rsidRPr="00FE5A81">
        <w:rPr>
          <w:rFonts w:cs="Arial"/>
          <w:bCs/>
          <w:lang w:val="en-US"/>
        </w:rPr>
        <w:t>are responsible for ensuring:</w:t>
      </w:r>
    </w:p>
    <w:p w14:paraId="247D7D5B" w14:textId="77777777" w:rsidR="00DF1659" w:rsidRPr="006F09D8" w:rsidRDefault="00DF1659" w:rsidP="00993031">
      <w:pPr>
        <w:pStyle w:val="ListParagraph"/>
        <w:numPr>
          <w:ilvl w:val="0"/>
          <w:numId w:val="20"/>
        </w:numPr>
        <w:tabs>
          <w:tab w:val="clear" w:pos="928"/>
        </w:tabs>
        <w:ind w:left="851" w:hanging="284"/>
        <w:rPr>
          <w:lang w:val="en-US"/>
        </w:rPr>
      </w:pPr>
      <w:r>
        <w:rPr>
          <w:lang w:val="en-US"/>
        </w:rPr>
        <w:t>all efforts are made for catering and food supplies</w:t>
      </w:r>
      <w:r w:rsidRPr="006F09D8">
        <w:rPr>
          <w:lang w:val="en-US"/>
        </w:rPr>
        <w:t xml:space="preserve"> contracted through the school </w:t>
      </w:r>
      <w:r>
        <w:rPr>
          <w:lang w:val="en-US"/>
        </w:rPr>
        <w:t>to be consistent</w:t>
      </w:r>
      <w:r w:rsidRPr="006F09D8">
        <w:rPr>
          <w:lang w:val="en-US"/>
        </w:rPr>
        <w:t xml:space="preserve"> with the</w:t>
      </w:r>
      <w:r>
        <w:rPr>
          <w:lang w:val="en-US"/>
        </w:rPr>
        <w:t>se</w:t>
      </w:r>
      <w:r w:rsidRPr="006F09D8">
        <w:rPr>
          <w:lang w:val="en-US"/>
        </w:rPr>
        <w:t xml:space="preserve"> guidelines</w:t>
      </w:r>
      <w:r>
        <w:rPr>
          <w:lang w:val="en-US"/>
        </w:rPr>
        <w:t xml:space="preserve"> and associated policy</w:t>
      </w:r>
    </w:p>
    <w:p w14:paraId="7D3EC00E" w14:textId="03B97070" w:rsidR="00DF1659" w:rsidRPr="00533E48" w:rsidRDefault="00DF1659" w:rsidP="00993031">
      <w:pPr>
        <w:pStyle w:val="ListParagraph"/>
        <w:numPr>
          <w:ilvl w:val="0"/>
          <w:numId w:val="20"/>
        </w:numPr>
        <w:tabs>
          <w:tab w:val="clear" w:pos="928"/>
        </w:tabs>
        <w:ind w:left="851" w:hanging="284"/>
        <w:rPr>
          <w:lang w:val="en-US"/>
        </w:rPr>
      </w:pPr>
      <w:r>
        <w:rPr>
          <w:lang w:val="en-US"/>
        </w:rPr>
        <w:t>all student</w:t>
      </w:r>
      <w:r w:rsidR="00550544">
        <w:rPr>
          <w:lang w:val="en-US"/>
        </w:rPr>
        <w:t xml:space="preserve"> </w:t>
      </w:r>
      <w:r>
        <w:rPr>
          <w:lang w:val="en-US"/>
        </w:rPr>
        <w:t>centered</w:t>
      </w:r>
      <w:r w:rsidRPr="006F09D8">
        <w:rPr>
          <w:lang w:val="en-US"/>
        </w:rPr>
        <w:t xml:space="preserve"> fundraising activities are consistent with the</w:t>
      </w:r>
      <w:r>
        <w:rPr>
          <w:lang w:val="en-US"/>
        </w:rPr>
        <w:t xml:space="preserve"> policy and </w:t>
      </w:r>
      <w:r w:rsidRPr="006F09D8">
        <w:rPr>
          <w:lang w:val="en-US"/>
        </w:rPr>
        <w:t>guidelines</w:t>
      </w:r>
    </w:p>
    <w:p w14:paraId="6B5ADB89" w14:textId="7C1B2617" w:rsidR="00DF1659" w:rsidRDefault="00DF1659" w:rsidP="00993031">
      <w:pPr>
        <w:pStyle w:val="ListParagraph"/>
        <w:numPr>
          <w:ilvl w:val="0"/>
          <w:numId w:val="20"/>
        </w:numPr>
        <w:tabs>
          <w:tab w:val="clear" w:pos="928"/>
        </w:tabs>
        <w:ind w:left="851" w:hanging="284"/>
        <w:rPr>
          <w:lang w:val="en-US"/>
        </w:rPr>
      </w:pPr>
      <w:r w:rsidRPr="006F09D8">
        <w:rPr>
          <w:lang w:val="en-US"/>
        </w:rPr>
        <w:t>all members of the school community, including school representative bodies and canteen managers are made aware of, are familiar with, and comply with related aspects</w:t>
      </w:r>
      <w:r>
        <w:rPr>
          <w:lang w:val="en-US"/>
        </w:rPr>
        <w:t xml:space="preserve"> of </w:t>
      </w:r>
      <w:r w:rsidRPr="006F09D8">
        <w:rPr>
          <w:lang w:val="en-US"/>
        </w:rPr>
        <w:t>th</w:t>
      </w:r>
      <w:r>
        <w:rPr>
          <w:lang w:val="en-US"/>
        </w:rPr>
        <w:t>e</w:t>
      </w:r>
      <w:r w:rsidRPr="006F09D8">
        <w:rPr>
          <w:lang w:val="en-US"/>
        </w:rPr>
        <w:t xml:space="preserve"> policy and guidelines</w:t>
      </w:r>
    </w:p>
    <w:p w14:paraId="17A4F9C1" w14:textId="7DD70837" w:rsidR="00DF1659" w:rsidRDefault="00DF1659" w:rsidP="00993031">
      <w:pPr>
        <w:pStyle w:val="ListParagraph"/>
        <w:numPr>
          <w:ilvl w:val="0"/>
          <w:numId w:val="20"/>
        </w:numPr>
        <w:tabs>
          <w:tab w:val="clear" w:pos="928"/>
        </w:tabs>
        <w:ind w:left="851" w:hanging="284"/>
        <w:rPr>
          <w:lang w:val="en-US"/>
        </w:rPr>
      </w:pPr>
      <w:r w:rsidRPr="006F5F17">
        <w:rPr>
          <w:rFonts w:cs="Arial"/>
          <w:lang w:val="en-US"/>
        </w:rPr>
        <w:t>t</w:t>
      </w:r>
      <w:r w:rsidRPr="006F5F17">
        <w:rPr>
          <w:lang w:val="en-US"/>
        </w:rPr>
        <w:t>he school cant</w:t>
      </w:r>
      <w:r>
        <w:rPr>
          <w:lang w:val="en-US"/>
        </w:rPr>
        <w:t xml:space="preserve">een is appropriately registered by the Department of Health as a food business in accordance with the </w:t>
      </w:r>
      <w:r w:rsidRPr="00EE2518">
        <w:rPr>
          <w:i/>
          <w:iCs w:val="0"/>
        </w:rPr>
        <w:t>Food Act 2004</w:t>
      </w:r>
    </w:p>
    <w:p w14:paraId="2F0E12A4" w14:textId="77777777" w:rsidR="00DF1659" w:rsidRPr="006F09D8" w:rsidRDefault="00DF1659" w:rsidP="00993031">
      <w:pPr>
        <w:pStyle w:val="ListParagraph"/>
        <w:numPr>
          <w:ilvl w:val="0"/>
          <w:numId w:val="20"/>
        </w:numPr>
        <w:tabs>
          <w:tab w:val="clear" w:pos="928"/>
        </w:tabs>
        <w:ind w:left="851" w:hanging="284"/>
        <w:rPr>
          <w:lang w:val="en-US"/>
        </w:rPr>
      </w:pPr>
      <w:r>
        <w:rPr>
          <w:lang w:val="en-US"/>
        </w:rPr>
        <w:t>canteen staff are encouraged to participate in training provided by the Department of Health to ensure awareness of current information</w:t>
      </w:r>
    </w:p>
    <w:p w14:paraId="49EDF9E4" w14:textId="66D74BA2" w:rsidR="00DF1659" w:rsidRPr="006F09D8" w:rsidRDefault="00DF1659" w:rsidP="00993031">
      <w:pPr>
        <w:pStyle w:val="ListParagraph"/>
        <w:numPr>
          <w:ilvl w:val="0"/>
          <w:numId w:val="20"/>
        </w:numPr>
        <w:tabs>
          <w:tab w:val="clear" w:pos="928"/>
        </w:tabs>
        <w:ind w:left="851" w:hanging="284"/>
        <w:rPr>
          <w:lang w:val="en-US"/>
        </w:rPr>
      </w:pPr>
      <w:r w:rsidRPr="006F09D8">
        <w:rPr>
          <w:lang w:val="en-US"/>
        </w:rPr>
        <w:t xml:space="preserve">parents are provided with regular updates and support materials via </w:t>
      </w:r>
      <w:r w:rsidR="006F5D3D">
        <w:rPr>
          <w:lang w:val="en-US"/>
        </w:rPr>
        <w:t xml:space="preserve">the </w:t>
      </w:r>
      <w:r w:rsidRPr="006F09D8">
        <w:rPr>
          <w:lang w:val="en-US"/>
        </w:rPr>
        <w:t xml:space="preserve">school newsletters or websites </w:t>
      </w:r>
      <w:r>
        <w:rPr>
          <w:lang w:val="en-US"/>
        </w:rPr>
        <w:t>in order to better support students food and drinks choices at home</w:t>
      </w:r>
    </w:p>
    <w:p w14:paraId="49987146" w14:textId="7FA05B42" w:rsidR="00DF1659" w:rsidRPr="006F09D8" w:rsidRDefault="006F5D3D" w:rsidP="00993031">
      <w:pPr>
        <w:pStyle w:val="ListParagraph"/>
        <w:numPr>
          <w:ilvl w:val="0"/>
          <w:numId w:val="20"/>
        </w:numPr>
        <w:tabs>
          <w:tab w:val="clear" w:pos="928"/>
        </w:tabs>
        <w:ind w:left="851" w:hanging="284"/>
        <w:rPr>
          <w:lang w:val="en-US"/>
        </w:rPr>
      </w:pPr>
      <w:r>
        <w:rPr>
          <w:lang w:val="en-US"/>
        </w:rPr>
        <w:t>food and nutrition</w:t>
      </w:r>
      <w:r w:rsidRPr="006F09D8">
        <w:rPr>
          <w:lang w:val="en-US"/>
        </w:rPr>
        <w:t xml:space="preserve"> is taught to students</w:t>
      </w:r>
      <w:r>
        <w:rPr>
          <w:lang w:val="en-US"/>
        </w:rPr>
        <w:t xml:space="preserve"> from transition to year 10</w:t>
      </w:r>
      <w:r w:rsidRPr="006F09D8">
        <w:rPr>
          <w:lang w:val="en-US"/>
        </w:rPr>
        <w:t xml:space="preserve"> </w:t>
      </w:r>
      <w:r w:rsidR="00DF1659" w:rsidRPr="006F09D8">
        <w:rPr>
          <w:lang w:val="en-US"/>
        </w:rPr>
        <w:t xml:space="preserve">as part of the Australian </w:t>
      </w:r>
      <w:r w:rsidR="00DF1659">
        <w:rPr>
          <w:lang w:val="en-US"/>
        </w:rPr>
        <w:t>C</w:t>
      </w:r>
      <w:r w:rsidR="00DF1659" w:rsidRPr="006F09D8">
        <w:rPr>
          <w:lang w:val="en-US"/>
        </w:rPr>
        <w:t xml:space="preserve">urriculum through the Health and </w:t>
      </w:r>
      <w:r w:rsidR="00DF1659">
        <w:rPr>
          <w:lang w:val="en-US"/>
        </w:rPr>
        <w:t>P</w:t>
      </w:r>
      <w:r w:rsidR="00DF1659" w:rsidRPr="006F09D8">
        <w:rPr>
          <w:lang w:val="en-US"/>
        </w:rPr>
        <w:t>hysical Education learning area</w:t>
      </w:r>
    </w:p>
    <w:p w14:paraId="783E7546" w14:textId="76BE3FE4" w:rsidR="00DF1659" w:rsidRPr="006F09D8" w:rsidRDefault="00DF1659" w:rsidP="00993031">
      <w:pPr>
        <w:pStyle w:val="ListParagraph"/>
        <w:numPr>
          <w:ilvl w:val="0"/>
          <w:numId w:val="20"/>
        </w:numPr>
        <w:tabs>
          <w:tab w:val="clear" w:pos="928"/>
        </w:tabs>
        <w:ind w:left="851" w:hanging="284"/>
        <w:rPr>
          <w:lang w:val="en-US"/>
        </w:rPr>
      </w:pPr>
      <w:r w:rsidRPr="00CA5541">
        <w:rPr>
          <w:lang w:val="en-US"/>
        </w:rPr>
        <w:t xml:space="preserve">the preschool </w:t>
      </w:r>
      <w:r>
        <w:rPr>
          <w:lang w:val="en-US"/>
        </w:rPr>
        <w:t xml:space="preserve">and outside of school hours care service </w:t>
      </w:r>
      <w:r w:rsidRPr="00CA5541">
        <w:rPr>
          <w:lang w:val="en-US"/>
        </w:rPr>
        <w:t>is compliant with regulatory requirements under the</w:t>
      </w:r>
      <w:r>
        <w:rPr>
          <w:lang w:val="en-US"/>
        </w:rPr>
        <w:t xml:space="preserve"> </w:t>
      </w:r>
      <w:r w:rsidRPr="006F5D3D">
        <w:rPr>
          <w:i/>
        </w:rPr>
        <w:t>Food Act</w:t>
      </w:r>
      <w:r w:rsidRPr="006F5D3D">
        <w:rPr>
          <w:rStyle w:val="Hyperlink"/>
          <w:i/>
          <w:iCs w:val="0"/>
          <w:color w:val="auto"/>
          <w:u w:val="none"/>
          <w:lang w:val="en-US"/>
        </w:rPr>
        <w:t xml:space="preserve"> 2004</w:t>
      </w:r>
      <w:r w:rsidRPr="00A04E0B">
        <w:rPr>
          <w:i/>
          <w:iCs w:val="0"/>
          <w:lang w:val="en-US"/>
        </w:rPr>
        <w:t xml:space="preserve"> </w:t>
      </w:r>
      <w:r>
        <w:rPr>
          <w:lang w:val="en-US"/>
        </w:rPr>
        <w:t>and</w:t>
      </w:r>
      <w:r w:rsidRPr="00CA5541">
        <w:rPr>
          <w:lang w:val="en-US"/>
        </w:rPr>
        <w:t xml:space="preserve"> </w:t>
      </w:r>
      <w:r w:rsidRPr="00A22B9B">
        <w:rPr>
          <w:iCs w:val="0"/>
        </w:rPr>
        <w:t>Food Regulations 2014</w:t>
      </w:r>
      <w:r w:rsidRPr="00A04E0B">
        <w:rPr>
          <w:lang w:val="en-US"/>
        </w:rPr>
        <w:t xml:space="preserve"> </w:t>
      </w:r>
      <w:r w:rsidRPr="00CA5541">
        <w:rPr>
          <w:lang w:val="en-US"/>
        </w:rPr>
        <w:t>by implementing the required procedures</w:t>
      </w:r>
    </w:p>
    <w:p w14:paraId="0F25FF62" w14:textId="77777777" w:rsidR="00DF1659" w:rsidRPr="006F09D8" w:rsidRDefault="00DF1659" w:rsidP="00993031">
      <w:pPr>
        <w:pStyle w:val="ListParagraph"/>
        <w:numPr>
          <w:ilvl w:val="0"/>
          <w:numId w:val="20"/>
        </w:numPr>
        <w:tabs>
          <w:tab w:val="clear" w:pos="928"/>
        </w:tabs>
        <w:spacing w:after="200"/>
        <w:ind w:left="851" w:hanging="284"/>
        <w:rPr>
          <w:lang w:val="en-US"/>
        </w:rPr>
      </w:pPr>
      <w:r w:rsidRPr="006F09D8">
        <w:rPr>
          <w:lang w:val="en-US"/>
        </w:rPr>
        <w:t>children with specific dietary and health requirements, as indicated in their enrolment form</w:t>
      </w:r>
      <w:r>
        <w:rPr>
          <w:lang w:val="en-US"/>
        </w:rPr>
        <w:t xml:space="preserve"> or</w:t>
      </w:r>
      <w:r w:rsidRPr="006F09D8">
        <w:rPr>
          <w:lang w:val="en-US"/>
        </w:rPr>
        <w:t xml:space="preserve"> medical management plan, are managed and catered for.</w:t>
      </w:r>
    </w:p>
    <w:p w14:paraId="0E3EEF49" w14:textId="5340CF23" w:rsidR="00B122B5" w:rsidRDefault="00B122B5" w:rsidP="00B122B5">
      <w:pPr>
        <w:pStyle w:val="Heading2"/>
        <w:rPr>
          <w:lang w:val="en-US"/>
        </w:rPr>
      </w:pPr>
      <w:bookmarkStart w:id="28" w:name="_Toc142662460"/>
      <w:r>
        <w:rPr>
          <w:lang w:val="en-US"/>
        </w:rPr>
        <w:t>School representative bodies</w:t>
      </w:r>
      <w:bookmarkEnd w:id="28"/>
    </w:p>
    <w:p w14:paraId="3B4816D9" w14:textId="7BEC932E" w:rsidR="00DF1659" w:rsidRPr="00FD61E9" w:rsidRDefault="00DF1659" w:rsidP="00993031">
      <w:pPr>
        <w:spacing w:after="120"/>
        <w:rPr>
          <w:rFonts w:cs="Arial"/>
          <w:bCs/>
          <w:lang w:val="en-US"/>
        </w:rPr>
      </w:pPr>
      <w:r w:rsidRPr="00AF16CB">
        <w:rPr>
          <w:rFonts w:cs="Arial"/>
          <w:bCs/>
          <w:lang w:val="en-US"/>
        </w:rPr>
        <w:t xml:space="preserve">School </w:t>
      </w:r>
      <w:r>
        <w:rPr>
          <w:rFonts w:cs="Arial"/>
          <w:bCs/>
          <w:lang w:val="en-US"/>
        </w:rPr>
        <w:t>r</w:t>
      </w:r>
      <w:r w:rsidRPr="00AF16CB">
        <w:rPr>
          <w:rFonts w:cs="Arial"/>
          <w:bCs/>
          <w:lang w:val="en-US"/>
        </w:rPr>
        <w:t xml:space="preserve">epresentative </w:t>
      </w:r>
      <w:r>
        <w:rPr>
          <w:rFonts w:cs="Arial"/>
          <w:bCs/>
          <w:lang w:val="en-US"/>
        </w:rPr>
        <w:t>b</w:t>
      </w:r>
      <w:r w:rsidRPr="00AF16CB">
        <w:rPr>
          <w:rFonts w:cs="Arial"/>
          <w:bCs/>
          <w:lang w:val="en-US"/>
        </w:rPr>
        <w:t xml:space="preserve">odies </w:t>
      </w:r>
      <w:r w:rsidRPr="00FD61E9">
        <w:rPr>
          <w:rFonts w:cs="Arial"/>
          <w:bCs/>
          <w:lang w:val="en-US"/>
        </w:rPr>
        <w:t>are responsible for ensuring:</w:t>
      </w:r>
    </w:p>
    <w:p w14:paraId="57A150AE" w14:textId="77777777" w:rsidR="00DF1659" w:rsidRDefault="00DF1659" w:rsidP="00993031">
      <w:pPr>
        <w:numPr>
          <w:ilvl w:val="0"/>
          <w:numId w:val="25"/>
        </w:numPr>
        <w:spacing w:after="120"/>
        <w:ind w:left="851" w:hanging="284"/>
        <w:rPr>
          <w:rFonts w:cs="Arial"/>
          <w:lang w:val="en-US"/>
        </w:rPr>
      </w:pPr>
      <w:r>
        <w:rPr>
          <w:rFonts w:cs="Arial"/>
          <w:lang w:val="en-US"/>
        </w:rPr>
        <w:t>all efforts are made for catering and food supplies</w:t>
      </w:r>
      <w:r w:rsidRPr="000F3999">
        <w:rPr>
          <w:rFonts w:cs="Arial"/>
          <w:lang w:val="en-US"/>
        </w:rPr>
        <w:t xml:space="preserve"> contracted </w:t>
      </w:r>
      <w:r>
        <w:rPr>
          <w:rFonts w:cs="Arial"/>
          <w:lang w:val="en-US"/>
        </w:rPr>
        <w:t>by</w:t>
      </w:r>
      <w:r w:rsidRPr="000F3999">
        <w:rPr>
          <w:rFonts w:cs="Arial"/>
          <w:lang w:val="en-US"/>
        </w:rPr>
        <w:t xml:space="preserve"> the school </w:t>
      </w:r>
      <w:r>
        <w:rPr>
          <w:rFonts w:cs="Arial"/>
          <w:lang w:val="en-US"/>
        </w:rPr>
        <w:t xml:space="preserve">to be </w:t>
      </w:r>
      <w:r w:rsidRPr="000F3999">
        <w:rPr>
          <w:rFonts w:cs="Arial"/>
          <w:lang w:val="en-US"/>
        </w:rPr>
        <w:t>compl</w:t>
      </w:r>
      <w:r>
        <w:rPr>
          <w:rFonts w:cs="Arial"/>
          <w:lang w:val="en-US"/>
        </w:rPr>
        <w:t>iant</w:t>
      </w:r>
      <w:r w:rsidRPr="000F3999">
        <w:rPr>
          <w:rFonts w:cs="Arial"/>
          <w:lang w:val="en-US"/>
        </w:rPr>
        <w:t xml:space="preserve"> with the policy</w:t>
      </w:r>
      <w:r>
        <w:rPr>
          <w:rFonts w:cs="Arial"/>
          <w:lang w:val="en-US"/>
        </w:rPr>
        <w:t xml:space="preserve"> and guidelines</w:t>
      </w:r>
    </w:p>
    <w:p w14:paraId="62A118D9" w14:textId="77777777" w:rsidR="00DF1659" w:rsidRPr="00A1523E" w:rsidRDefault="00DF1659" w:rsidP="00993031">
      <w:pPr>
        <w:numPr>
          <w:ilvl w:val="0"/>
          <w:numId w:val="25"/>
        </w:numPr>
        <w:spacing w:after="120"/>
        <w:ind w:left="851" w:hanging="284"/>
        <w:rPr>
          <w:rFonts w:cs="Arial"/>
          <w:lang w:val="en-US"/>
        </w:rPr>
      </w:pPr>
      <w:r>
        <w:rPr>
          <w:rFonts w:cs="Arial"/>
          <w:lang w:val="en-US"/>
        </w:rPr>
        <w:t xml:space="preserve">any fundraising or events where food is sold complies with the </w:t>
      </w:r>
      <w:r w:rsidRPr="006F5D3D">
        <w:rPr>
          <w:i/>
        </w:rPr>
        <w:t>Food Act 2004</w:t>
      </w:r>
    </w:p>
    <w:p w14:paraId="680BB6A9" w14:textId="426D2183" w:rsidR="00B122B5" w:rsidRDefault="00B122B5" w:rsidP="00053506">
      <w:pPr>
        <w:pStyle w:val="Heading2"/>
        <w:keepNext/>
        <w:rPr>
          <w:lang w:val="en-US"/>
        </w:rPr>
      </w:pPr>
      <w:bookmarkStart w:id="29" w:name="_Toc142662461"/>
      <w:r>
        <w:rPr>
          <w:lang w:val="en-US"/>
        </w:rPr>
        <w:t>Canteen managers</w:t>
      </w:r>
      <w:bookmarkEnd w:id="29"/>
    </w:p>
    <w:p w14:paraId="7E539014" w14:textId="6E059AAC" w:rsidR="00DF1659" w:rsidRPr="006D5972" w:rsidRDefault="00DF1659" w:rsidP="00053506">
      <w:pPr>
        <w:keepNext/>
        <w:spacing w:after="120"/>
        <w:rPr>
          <w:rFonts w:cs="Arial"/>
          <w:lang w:val="en-US"/>
        </w:rPr>
      </w:pPr>
      <w:r w:rsidRPr="006D5972">
        <w:rPr>
          <w:rFonts w:cs="Arial"/>
          <w:bCs/>
          <w:lang w:val="en-US"/>
        </w:rPr>
        <w:t xml:space="preserve">Canteen </w:t>
      </w:r>
      <w:r w:rsidR="006D5972" w:rsidRPr="006D5972">
        <w:rPr>
          <w:rFonts w:cs="Arial"/>
          <w:bCs/>
          <w:lang w:val="en-US"/>
        </w:rPr>
        <w:t>managers</w:t>
      </w:r>
      <w:r w:rsidR="006D5972" w:rsidRPr="006D5972">
        <w:rPr>
          <w:rFonts w:cs="Arial"/>
          <w:lang w:val="en-US"/>
        </w:rPr>
        <w:t xml:space="preserve"> </w:t>
      </w:r>
      <w:r w:rsidRPr="006D5972">
        <w:rPr>
          <w:rFonts w:cs="Arial"/>
          <w:lang w:val="en-US"/>
        </w:rPr>
        <w:t>are responsible for ensuring:</w:t>
      </w:r>
    </w:p>
    <w:p w14:paraId="66CB3F48" w14:textId="77777777" w:rsidR="00DF1659" w:rsidRPr="00EE2518" w:rsidRDefault="00DF1659" w:rsidP="00053506">
      <w:pPr>
        <w:keepNext/>
        <w:numPr>
          <w:ilvl w:val="0"/>
          <w:numId w:val="21"/>
        </w:numPr>
        <w:tabs>
          <w:tab w:val="clear" w:pos="1440"/>
        </w:tabs>
        <w:spacing w:after="120"/>
        <w:ind w:left="851" w:hanging="284"/>
        <w:rPr>
          <w:rFonts w:cs="Arial"/>
          <w:lang w:val="en-US"/>
        </w:rPr>
      </w:pPr>
      <w:r w:rsidRPr="001A7321">
        <w:rPr>
          <w:rFonts w:cs="Arial"/>
          <w:lang w:val="en-US"/>
        </w:rPr>
        <w:t xml:space="preserve">all </w:t>
      </w:r>
      <w:r>
        <w:rPr>
          <w:rFonts w:cs="Arial"/>
          <w:lang w:val="en-US"/>
        </w:rPr>
        <w:t xml:space="preserve">efforts are made by canteen staff to meet the requirements of these policy and associated </w:t>
      </w:r>
      <w:r w:rsidRPr="00EE2518">
        <w:rPr>
          <w:rFonts w:cs="Arial"/>
          <w:lang w:val="en-US"/>
        </w:rPr>
        <w:t>guidelines</w:t>
      </w:r>
    </w:p>
    <w:p w14:paraId="1E479C47" w14:textId="1670FB08" w:rsidR="00DF1659" w:rsidRPr="00EE2518" w:rsidRDefault="00DF1659" w:rsidP="00993031">
      <w:pPr>
        <w:numPr>
          <w:ilvl w:val="0"/>
          <w:numId w:val="21"/>
        </w:numPr>
        <w:tabs>
          <w:tab w:val="clear" w:pos="1440"/>
        </w:tabs>
        <w:spacing w:after="120"/>
        <w:ind w:left="851" w:hanging="284"/>
        <w:rPr>
          <w:rFonts w:cs="Arial"/>
          <w:lang w:val="en-US"/>
        </w:rPr>
      </w:pPr>
      <w:r w:rsidRPr="00EE2518">
        <w:rPr>
          <w:rFonts w:cs="Arial"/>
          <w:lang w:val="en-US"/>
        </w:rPr>
        <w:t xml:space="preserve">canteen menus actively promote the sale or provision of </w:t>
      </w:r>
      <w:r w:rsidR="00DF2A2C" w:rsidRPr="00F636B0">
        <w:rPr>
          <w:rFonts w:cs="Arial"/>
          <w:b/>
          <w:bCs/>
          <w:color w:val="1E5E5E"/>
          <w:lang w:eastAsia="en-AU"/>
        </w:rPr>
        <w:t xml:space="preserve">green </w:t>
      </w:r>
      <w:r w:rsidRPr="00F636B0">
        <w:rPr>
          <w:rFonts w:cs="Arial"/>
          <w:b/>
          <w:bCs/>
          <w:color w:val="1E5E5E"/>
          <w:lang w:eastAsia="en-AU"/>
        </w:rPr>
        <w:t xml:space="preserve">- </w:t>
      </w:r>
      <w:r w:rsidR="00EE2518" w:rsidRPr="00F636B0">
        <w:rPr>
          <w:rFonts w:cs="Arial"/>
          <w:b/>
          <w:bCs/>
          <w:color w:val="1E5E5E"/>
          <w:lang w:eastAsia="en-AU"/>
        </w:rPr>
        <w:t xml:space="preserve">always </w:t>
      </w:r>
      <w:r w:rsidRPr="00F636B0">
        <w:rPr>
          <w:rFonts w:cs="Arial"/>
          <w:b/>
          <w:bCs/>
          <w:color w:val="1E5E5E"/>
          <w:lang w:eastAsia="en-AU"/>
        </w:rPr>
        <w:t>on the menu</w:t>
      </w:r>
      <w:r w:rsidR="00EE2518" w:rsidRPr="00EE2518">
        <w:rPr>
          <w:rFonts w:cs="Arial"/>
          <w:bCs/>
          <w:lang w:eastAsia="en-AU"/>
        </w:rPr>
        <w:t>,</w:t>
      </w:r>
      <w:r w:rsidRPr="00EE2518">
        <w:rPr>
          <w:rFonts w:cs="Arial"/>
          <w:b/>
          <w:lang w:eastAsia="en-AU"/>
        </w:rPr>
        <w:t xml:space="preserve"> </w:t>
      </w:r>
      <w:r w:rsidRPr="00EE2518">
        <w:rPr>
          <w:rFonts w:cs="Arial"/>
          <w:lang w:eastAsia="en-AU"/>
        </w:rPr>
        <w:t>food and drinks</w:t>
      </w:r>
    </w:p>
    <w:p w14:paraId="3C431195" w14:textId="77777777" w:rsidR="00DF1659" w:rsidRPr="0011585C" w:rsidRDefault="00DF1659" w:rsidP="00993031">
      <w:pPr>
        <w:numPr>
          <w:ilvl w:val="0"/>
          <w:numId w:val="21"/>
        </w:numPr>
        <w:tabs>
          <w:tab w:val="clear" w:pos="1440"/>
        </w:tabs>
        <w:ind w:left="851" w:hanging="284"/>
        <w:rPr>
          <w:rFonts w:cs="Arial"/>
          <w:lang w:val="en-US"/>
        </w:rPr>
      </w:pPr>
      <w:r>
        <w:rPr>
          <w:lang w:val="en-US"/>
        </w:rPr>
        <w:lastRenderedPageBreak/>
        <w:t>their knowledge is current and are strongly encouraged to participate in training provided by the Department of Health.</w:t>
      </w:r>
    </w:p>
    <w:p w14:paraId="08BC528B" w14:textId="2D8C3D68" w:rsidR="00B122B5" w:rsidRDefault="00B122B5" w:rsidP="00B122B5">
      <w:pPr>
        <w:pStyle w:val="Heading2"/>
        <w:rPr>
          <w:lang w:val="en-US"/>
        </w:rPr>
      </w:pPr>
      <w:bookmarkStart w:id="30" w:name="_Toc142662462"/>
      <w:r>
        <w:rPr>
          <w:lang w:val="en-US"/>
        </w:rPr>
        <w:t>Teachers and educators</w:t>
      </w:r>
      <w:bookmarkEnd w:id="30"/>
    </w:p>
    <w:p w14:paraId="2FE0102B" w14:textId="5E1C8F8F" w:rsidR="00DF1659" w:rsidRPr="00993031" w:rsidRDefault="00DF1659" w:rsidP="00993031">
      <w:pPr>
        <w:spacing w:after="120"/>
        <w:rPr>
          <w:rFonts w:cs="Arial"/>
          <w:lang w:val="en-US"/>
        </w:rPr>
      </w:pPr>
      <w:r w:rsidRPr="00993031">
        <w:rPr>
          <w:rFonts w:cs="Arial"/>
          <w:bCs/>
          <w:lang w:val="en-US"/>
        </w:rPr>
        <w:t>Teachers and educators</w:t>
      </w:r>
      <w:r w:rsidRPr="00993031">
        <w:rPr>
          <w:rFonts w:cs="Arial"/>
          <w:lang w:val="en-US"/>
        </w:rPr>
        <w:t xml:space="preserve"> are responsible for ensuring:</w:t>
      </w:r>
    </w:p>
    <w:p w14:paraId="41D90AAD" w14:textId="0448FD8B" w:rsidR="00DF1659" w:rsidRPr="006F09D8" w:rsidRDefault="006C0E6F" w:rsidP="009D543A">
      <w:pPr>
        <w:pStyle w:val="ListParagraph"/>
        <w:numPr>
          <w:ilvl w:val="0"/>
          <w:numId w:val="20"/>
        </w:numPr>
        <w:tabs>
          <w:tab w:val="clear" w:pos="928"/>
        </w:tabs>
        <w:ind w:left="851" w:hanging="284"/>
        <w:rPr>
          <w:lang w:val="en-US"/>
        </w:rPr>
      </w:pPr>
      <w:r>
        <w:rPr>
          <w:lang w:val="en-US"/>
        </w:rPr>
        <w:t xml:space="preserve">food </w:t>
      </w:r>
      <w:r w:rsidR="00DF1659">
        <w:rPr>
          <w:lang w:val="en-US"/>
        </w:rPr>
        <w:t xml:space="preserve">and </w:t>
      </w:r>
      <w:r w:rsidR="00EE2518">
        <w:rPr>
          <w:lang w:val="en-US"/>
        </w:rPr>
        <w:t>nutrition</w:t>
      </w:r>
      <w:r w:rsidR="00EE2518" w:rsidRPr="006F09D8">
        <w:rPr>
          <w:lang w:val="en-US"/>
        </w:rPr>
        <w:t xml:space="preserve"> </w:t>
      </w:r>
      <w:r w:rsidR="00DF1659" w:rsidRPr="006F09D8">
        <w:rPr>
          <w:lang w:val="en-US"/>
        </w:rPr>
        <w:t xml:space="preserve">is taught to </w:t>
      </w:r>
      <w:r w:rsidR="00DF1659">
        <w:rPr>
          <w:lang w:val="en-US"/>
        </w:rPr>
        <w:t xml:space="preserve">students from </w:t>
      </w:r>
      <w:r w:rsidR="00EE2518">
        <w:rPr>
          <w:lang w:val="en-US"/>
        </w:rPr>
        <w:t xml:space="preserve">transition to year </w:t>
      </w:r>
      <w:r w:rsidR="00DF1659">
        <w:rPr>
          <w:lang w:val="en-US"/>
        </w:rPr>
        <w:t>10, and general nutritional advice and guidance is provided to all students</w:t>
      </w:r>
    </w:p>
    <w:p w14:paraId="3E7B6C82" w14:textId="77777777" w:rsidR="00DF1659" w:rsidRPr="006F09D8" w:rsidRDefault="00DF1659" w:rsidP="009D543A">
      <w:pPr>
        <w:pStyle w:val="ListParagraph"/>
        <w:numPr>
          <w:ilvl w:val="0"/>
          <w:numId w:val="20"/>
        </w:numPr>
        <w:tabs>
          <w:tab w:val="clear" w:pos="928"/>
        </w:tabs>
        <w:ind w:left="851" w:hanging="284"/>
        <w:rPr>
          <w:lang w:val="en-US"/>
        </w:rPr>
      </w:pPr>
      <w:r w:rsidRPr="006F09D8">
        <w:rPr>
          <w:lang w:val="en-US"/>
        </w:rPr>
        <w:t>education related activities involving food comply with the policy, including camps, excursions or sporting events</w:t>
      </w:r>
    </w:p>
    <w:p w14:paraId="1FFE9304" w14:textId="77777777" w:rsidR="00DF1659" w:rsidRPr="00CA5541" w:rsidRDefault="00DF1659" w:rsidP="009D543A">
      <w:pPr>
        <w:pStyle w:val="ListParagraph"/>
        <w:numPr>
          <w:ilvl w:val="0"/>
          <w:numId w:val="20"/>
        </w:numPr>
        <w:tabs>
          <w:tab w:val="clear" w:pos="928"/>
        </w:tabs>
        <w:spacing w:after="200"/>
        <w:ind w:left="851" w:hanging="284"/>
        <w:rPr>
          <w:rFonts w:cs="Arial"/>
          <w:lang w:val="en-US"/>
        </w:rPr>
      </w:pPr>
      <w:r w:rsidRPr="006F09D8">
        <w:rPr>
          <w:lang w:val="en-US"/>
        </w:rPr>
        <w:t>food</w:t>
      </w:r>
      <w:r>
        <w:rPr>
          <w:lang w:val="en-US"/>
        </w:rPr>
        <w:t xml:space="preserve"> or drinks are</w:t>
      </w:r>
      <w:r w:rsidRPr="006F09D8">
        <w:rPr>
          <w:lang w:val="en-US"/>
        </w:rPr>
        <w:t xml:space="preserve"> not used as a reward in the classroom or school setting</w:t>
      </w:r>
      <w:r>
        <w:rPr>
          <w:lang w:val="en-US"/>
        </w:rPr>
        <w:t xml:space="preserve">, </w:t>
      </w:r>
      <w:r w:rsidRPr="006F09D8">
        <w:rPr>
          <w:lang w:val="en-US"/>
        </w:rPr>
        <w:t>regardless of category</w:t>
      </w:r>
      <w:r>
        <w:rPr>
          <w:lang w:val="en-US"/>
        </w:rPr>
        <w:t>.</w:t>
      </w:r>
    </w:p>
    <w:p w14:paraId="11B1D3C3" w14:textId="7DFF7416" w:rsidR="00B122B5" w:rsidRDefault="00053506" w:rsidP="00053506">
      <w:pPr>
        <w:pStyle w:val="Heading2"/>
        <w:rPr>
          <w:lang w:val="en-US"/>
        </w:rPr>
      </w:pPr>
      <w:bookmarkStart w:id="31" w:name="_Toc142662463"/>
      <w:r w:rsidRPr="00993031">
        <w:rPr>
          <w:lang w:val="en-US"/>
        </w:rPr>
        <w:t>Preschools, early childhood services, breakfast programs, afterschool programs and outside of school hours care</w:t>
      </w:r>
      <w:bookmarkEnd w:id="31"/>
    </w:p>
    <w:p w14:paraId="29A3C161" w14:textId="5E482B4B" w:rsidR="00DF1659" w:rsidRPr="00993031" w:rsidRDefault="00DF1659" w:rsidP="00993031">
      <w:pPr>
        <w:spacing w:after="120"/>
        <w:rPr>
          <w:rFonts w:cs="Arial"/>
          <w:lang w:val="en-US"/>
        </w:rPr>
      </w:pPr>
      <w:r w:rsidRPr="00993031">
        <w:rPr>
          <w:rFonts w:cs="Arial"/>
          <w:lang w:val="en-US"/>
        </w:rPr>
        <w:t>Preschools, early childhood services, breakfast programs, afterschool programs and outside of school hours care (OSHC) services are responsible for:</w:t>
      </w:r>
    </w:p>
    <w:p w14:paraId="0A3E7E35" w14:textId="7F336714" w:rsidR="00DF1659" w:rsidRPr="00993031" w:rsidRDefault="00DF1659" w:rsidP="009D543A">
      <w:pPr>
        <w:pStyle w:val="ListParagraph"/>
        <w:numPr>
          <w:ilvl w:val="0"/>
          <w:numId w:val="20"/>
        </w:numPr>
        <w:tabs>
          <w:tab w:val="clear" w:pos="928"/>
        </w:tabs>
        <w:ind w:left="851" w:hanging="284"/>
        <w:rPr>
          <w:lang w:val="en-US"/>
        </w:rPr>
      </w:pPr>
      <w:r w:rsidRPr="00993031">
        <w:rPr>
          <w:lang w:val="en-US"/>
        </w:rPr>
        <w:t>ensuring children have access to safe drinking water at all times and are regularly offered food and drinks throughout the day</w:t>
      </w:r>
    </w:p>
    <w:p w14:paraId="1A7C742C" w14:textId="77777777" w:rsidR="00DF1659" w:rsidRPr="00993031" w:rsidRDefault="00DF1659" w:rsidP="009D543A">
      <w:pPr>
        <w:pStyle w:val="ListParagraph"/>
        <w:numPr>
          <w:ilvl w:val="0"/>
          <w:numId w:val="20"/>
        </w:numPr>
        <w:tabs>
          <w:tab w:val="clear" w:pos="928"/>
        </w:tabs>
        <w:ind w:left="851" w:hanging="284"/>
        <w:rPr>
          <w:lang w:val="en-US"/>
        </w:rPr>
      </w:pPr>
      <w:r w:rsidRPr="00993031">
        <w:rPr>
          <w:lang w:val="en-US"/>
        </w:rPr>
        <w:t>ensuring the healthy, hygienic and safe handling, preparation and storing of food</w:t>
      </w:r>
      <w:r w:rsidRPr="00993031">
        <w:t xml:space="preserve"> </w:t>
      </w:r>
      <w:r w:rsidRPr="00993031">
        <w:rPr>
          <w:lang w:val="en-US"/>
        </w:rPr>
        <w:t>and drinks, including those provided by families</w:t>
      </w:r>
    </w:p>
    <w:p w14:paraId="33818950" w14:textId="77777777" w:rsidR="00DF1659" w:rsidRPr="00993031" w:rsidRDefault="00DF1659" w:rsidP="009D543A">
      <w:pPr>
        <w:pStyle w:val="ListParagraph"/>
        <w:numPr>
          <w:ilvl w:val="0"/>
          <w:numId w:val="20"/>
        </w:numPr>
        <w:tabs>
          <w:tab w:val="clear" w:pos="928"/>
        </w:tabs>
        <w:ind w:left="851" w:hanging="284"/>
        <w:rPr>
          <w:lang w:val="en-US"/>
        </w:rPr>
      </w:pPr>
      <w:r w:rsidRPr="00993031">
        <w:rPr>
          <w:lang w:val="en-US"/>
        </w:rPr>
        <w:t>ensuring food is not used as a reward, regardless of category</w:t>
      </w:r>
    </w:p>
    <w:p w14:paraId="0B7D86ED" w14:textId="4978A72D" w:rsidR="00DF1659" w:rsidRPr="00993031" w:rsidRDefault="00DF1659" w:rsidP="009D543A">
      <w:pPr>
        <w:pStyle w:val="ListParagraph"/>
        <w:numPr>
          <w:ilvl w:val="0"/>
          <w:numId w:val="20"/>
        </w:numPr>
        <w:tabs>
          <w:tab w:val="clear" w:pos="928"/>
        </w:tabs>
        <w:ind w:left="851" w:hanging="284"/>
        <w:rPr>
          <w:lang w:val="en-US"/>
        </w:rPr>
      </w:pPr>
      <w:r w:rsidRPr="00993031">
        <w:rPr>
          <w:lang w:val="en-US"/>
        </w:rPr>
        <w:t>ensuring children with specific dietary and health requirements, as indicated in their enrolment form or medical management plan, are managed and catered for</w:t>
      </w:r>
    </w:p>
    <w:p w14:paraId="69ADE2CD" w14:textId="3808447D" w:rsidR="00DF1659" w:rsidRPr="00993031" w:rsidRDefault="00DF1659" w:rsidP="009D543A">
      <w:pPr>
        <w:pStyle w:val="ListParagraph"/>
        <w:numPr>
          <w:ilvl w:val="0"/>
          <w:numId w:val="20"/>
        </w:numPr>
        <w:tabs>
          <w:tab w:val="clear" w:pos="928"/>
        </w:tabs>
        <w:spacing w:after="200"/>
        <w:ind w:left="851" w:hanging="284"/>
        <w:rPr>
          <w:lang w:val="en-US"/>
        </w:rPr>
      </w:pPr>
      <w:r w:rsidRPr="00993031">
        <w:rPr>
          <w:lang w:val="en-US"/>
        </w:rPr>
        <w:t xml:space="preserve">ensuring the preschool and OSHC service complies with regulatory requirements under the </w:t>
      </w:r>
      <w:r w:rsidRPr="006C0E6F">
        <w:rPr>
          <w:i/>
          <w:lang w:val="en-US"/>
        </w:rPr>
        <w:t>Food Act</w:t>
      </w:r>
      <w:r w:rsidR="006C0E6F">
        <w:rPr>
          <w:lang w:val="en-US"/>
        </w:rPr>
        <w:t xml:space="preserve"> </w:t>
      </w:r>
      <w:r w:rsidR="006C0E6F" w:rsidRPr="006C0E6F">
        <w:rPr>
          <w:i/>
          <w:lang w:val="en-US"/>
        </w:rPr>
        <w:t>2004</w:t>
      </w:r>
      <w:r w:rsidRPr="00993031">
        <w:rPr>
          <w:lang w:val="en-US"/>
        </w:rPr>
        <w:t xml:space="preserve"> and </w:t>
      </w:r>
      <w:r w:rsidR="006C0E6F">
        <w:rPr>
          <w:lang w:val="en-US"/>
        </w:rPr>
        <w:t xml:space="preserve">Food </w:t>
      </w:r>
      <w:r w:rsidR="006C0E6F" w:rsidRPr="00CA5541">
        <w:rPr>
          <w:lang w:val="en-US"/>
        </w:rPr>
        <w:t>Regulations</w:t>
      </w:r>
      <w:r w:rsidR="006C0E6F">
        <w:rPr>
          <w:lang w:val="en-US"/>
        </w:rPr>
        <w:t xml:space="preserve"> 2014</w:t>
      </w:r>
      <w:r w:rsidR="006C0E6F" w:rsidRPr="00CA5541">
        <w:rPr>
          <w:lang w:val="en-US"/>
        </w:rPr>
        <w:t xml:space="preserve"> </w:t>
      </w:r>
      <w:r w:rsidRPr="00993031">
        <w:rPr>
          <w:lang w:val="en-US"/>
        </w:rPr>
        <w:t>and departmental policy and guidelines.</w:t>
      </w:r>
    </w:p>
    <w:p w14:paraId="4EE2AEDC" w14:textId="77A8B25D" w:rsidR="00DF1659" w:rsidRPr="00993031" w:rsidRDefault="00DF1659" w:rsidP="009D543A">
      <w:pPr>
        <w:pStyle w:val="ListParagraph"/>
        <w:spacing w:after="200"/>
        <w:rPr>
          <w:lang w:val="en-US"/>
        </w:rPr>
      </w:pPr>
      <w:r w:rsidRPr="00993031">
        <w:rPr>
          <w:iCs w:val="0"/>
          <w:lang w:val="en-US"/>
        </w:rPr>
        <w:t xml:space="preserve">Please note: an OSHC service run by an external provider such as a school </w:t>
      </w:r>
      <w:r w:rsidR="00E16C48">
        <w:rPr>
          <w:iCs w:val="0"/>
          <w:lang w:val="en-US"/>
        </w:rPr>
        <w:t>representative body</w:t>
      </w:r>
      <w:r w:rsidRPr="00993031">
        <w:rPr>
          <w:iCs w:val="0"/>
          <w:lang w:val="en-US"/>
        </w:rPr>
        <w:t xml:space="preserve"> is required to have policies and guidelines in place regarding nutrition for students in their care.</w:t>
      </w:r>
    </w:p>
    <w:p w14:paraId="6C7E2B7E" w14:textId="1C327F99" w:rsidR="00053506" w:rsidRDefault="00053506" w:rsidP="00053506">
      <w:pPr>
        <w:pStyle w:val="Heading2"/>
        <w:rPr>
          <w:lang w:val="en-US"/>
        </w:rPr>
      </w:pPr>
      <w:bookmarkStart w:id="32" w:name="_Toc142662464"/>
      <w:r>
        <w:rPr>
          <w:lang w:val="en-US"/>
        </w:rPr>
        <w:t>Parents</w:t>
      </w:r>
      <w:bookmarkEnd w:id="32"/>
    </w:p>
    <w:p w14:paraId="695B0656" w14:textId="4C156987" w:rsidR="00DF1659" w:rsidRPr="00993031" w:rsidRDefault="00DF1659" w:rsidP="009D543A">
      <w:pPr>
        <w:spacing w:after="120"/>
        <w:rPr>
          <w:rFonts w:cs="Arial"/>
          <w:lang w:val="en-US"/>
        </w:rPr>
      </w:pPr>
      <w:r w:rsidRPr="00993031">
        <w:rPr>
          <w:rFonts w:cs="Arial"/>
          <w:bCs/>
          <w:lang w:val="en-US"/>
        </w:rPr>
        <w:t>Parents</w:t>
      </w:r>
      <w:r w:rsidRPr="00993031">
        <w:rPr>
          <w:rFonts w:cs="Arial"/>
          <w:lang w:val="en-US"/>
        </w:rPr>
        <w:t xml:space="preserve"> are encouraged to:</w:t>
      </w:r>
    </w:p>
    <w:p w14:paraId="640EF7F8" w14:textId="77777777" w:rsidR="00DF1659" w:rsidRPr="00993031" w:rsidRDefault="00DF1659" w:rsidP="009D543A">
      <w:pPr>
        <w:pStyle w:val="ListParagraph"/>
        <w:numPr>
          <w:ilvl w:val="0"/>
          <w:numId w:val="20"/>
        </w:numPr>
        <w:tabs>
          <w:tab w:val="clear" w:pos="928"/>
        </w:tabs>
        <w:ind w:left="851" w:hanging="284"/>
        <w:rPr>
          <w:lang w:val="en-US"/>
        </w:rPr>
      </w:pPr>
      <w:r w:rsidRPr="00993031">
        <w:rPr>
          <w:lang w:val="en-US"/>
        </w:rPr>
        <w:t>provide healthy food and drinks to their children for consumption at school</w:t>
      </w:r>
    </w:p>
    <w:p w14:paraId="2D4BC00F" w14:textId="670DE926" w:rsidR="00DF1659" w:rsidRPr="00053506" w:rsidRDefault="00DF1659" w:rsidP="006C0E6F">
      <w:pPr>
        <w:pStyle w:val="ListParagraph"/>
        <w:numPr>
          <w:ilvl w:val="0"/>
          <w:numId w:val="20"/>
        </w:numPr>
        <w:tabs>
          <w:tab w:val="clear" w:pos="928"/>
        </w:tabs>
        <w:spacing w:after="200"/>
        <w:ind w:left="851" w:hanging="284"/>
        <w:rPr>
          <w:rFonts w:cs="Arial"/>
          <w:bCs/>
          <w:lang w:val="en-US"/>
        </w:rPr>
      </w:pPr>
      <w:r w:rsidRPr="00993031">
        <w:rPr>
          <w:lang w:val="en-US"/>
        </w:rPr>
        <w:t>inform the school if their child has any specific dietary requirements or food allergies.</w:t>
      </w:r>
    </w:p>
    <w:p w14:paraId="1BB64A6C" w14:textId="0DC1ED5E" w:rsidR="00053506" w:rsidRDefault="00053506">
      <w:pPr>
        <w:rPr>
          <w:rFonts w:cs="Arial"/>
          <w:bCs/>
          <w:lang w:val="en-US"/>
        </w:rPr>
      </w:pPr>
      <w:r>
        <w:rPr>
          <w:rFonts w:cs="Arial"/>
          <w:bCs/>
          <w:lang w:val="en-US"/>
        </w:rPr>
        <w:br w:type="page"/>
      </w:r>
    </w:p>
    <w:p w14:paraId="179C34B9" w14:textId="29EF8CC1" w:rsidR="00DF1659" w:rsidRPr="004C20E3" w:rsidRDefault="00DF1659" w:rsidP="00DF1659">
      <w:pPr>
        <w:pStyle w:val="Heading1"/>
        <w:rPr>
          <w:lang w:val="en-US"/>
        </w:rPr>
      </w:pPr>
      <w:bookmarkStart w:id="33" w:name="_Toc142662465"/>
      <w:r w:rsidRPr="007B27C8">
        <w:rPr>
          <w:lang w:val="en-US"/>
        </w:rPr>
        <w:lastRenderedPageBreak/>
        <w:t>D</w:t>
      </w:r>
      <w:r>
        <w:rPr>
          <w:lang w:val="en-US"/>
        </w:rPr>
        <w:t>efinitions</w:t>
      </w:r>
      <w:bookmarkEnd w:id="33"/>
    </w:p>
    <w:tbl>
      <w:tblPr>
        <w:tblStyle w:val="NTGtable1"/>
        <w:tblW w:w="0" w:type="auto"/>
        <w:tblInd w:w="-5" w:type="dxa"/>
        <w:tblLook w:val="04A0" w:firstRow="1" w:lastRow="0" w:firstColumn="1" w:lastColumn="0" w:noHBand="0" w:noVBand="1"/>
      </w:tblPr>
      <w:tblGrid>
        <w:gridCol w:w="2268"/>
        <w:gridCol w:w="8045"/>
      </w:tblGrid>
      <w:tr w:rsidR="00DF1659" w14:paraId="72D2B1B9" w14:textId="77777777" w:rsidTr="00F636B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tcBorders>
            <w:tcMar>
              <w:top w:w="57" w:type="dxa"/>
              <w:bottom w:w="57" w:type="dxa"/>
            </w:tcMar>
          </w:tcPr>
          <w:p w14:paraId="5E9F4C43" w14:textId="77777777" w:rsidR="00DF1659" w:rsidRDefault="00DF1659" w:rsidP="009D543A">
            <w:pPr>
              <w:spacing w:before="0" w:after="0"/>
              <w:rPr>
                <w:rFonts w:cs="Arial"/>
                <w:b w:val="0"/>
                <w:bCs/>
                <w:sz w:val="24"/>
              </w:rPr>
            </w:pPr>
            <w:r>
              <w:rPr>
                <w:rFonts w:cs="Arial"/>
                <w:bCs/>
                <w:sz w:val="24"/>
              </w:rPr>
              <w:t>Term</w:t>
            </w:r>
          </w:p>
        </w:tc>
        <w:tc>
          <w:tcPr>
            <w:tcW w:w="8045" w:type="dxa"/>
            <w:tcBorders>
              <w:top w:val="single" w:sz="4" w:space="0" w:color="auto"/>
              <w:bottom w:val="single" w:sz="4" w:space="0" w:color="auto"/>
              <w:right w:val="single" w:sz="4" w:space="0" w:color="auto"/>
            </w:tcBorders>
            <w:tcMar>
              <w:top w:w="57" w:type="dxa"/>
              <w:bottom w:w="57" w:type="dxa"/>
            </w:tcMar>
          </w:tcPr>
          <w:p w14:paraId="203D82E1" w14:textId="77777777" w:rsidR="00DF1659" w:rsidRDefault="00DF1659" w:rsidP="009D543A">
            <w:pPr>
              <w:spacing w:before="0" w:after="0"/>
              <w:cnfStyle w:val="100000000000" w:firstRow="1" w:lastRow="0" w:firstColumn="0" w:lastColumn="0" w:oddVBand="0" w:evenVBand="0" w:oddHBand="0" w:evenHBand="0" w:firstRowFirstColumn="0" w:firstRowLastColumn="0" w:lastRowFirstColumn="0" w:lastRowLastColumn="0"/>
              <w:rPr>
                <w:rFonts w:cs="Arial"/>
                <w:b w:val="0"/>
                <w:bCs/>
                <w:sz w:val="24"/>
              </w:rPr>
            </w:pPr>
            <w:r>
              <w:rPr>
                <w:rFonts w:cs="Arial"/>
                <w:bCs/>
                <w:sz w:val="24"/>
              </w:rPr>
              <w:t>Definition</w:t>
            </w:r>
          </w:p>
        </w:tc>
      </w:tr>
      <w:tr w:rsidR="00DF1659" w14:paraId="0C7D9F69" w14:textId="77777777" w:rsidTr="00F636B0">
        <w:trPr>
          <w:trHeight w:val="22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Mar>
              <w:top w:w="57" w:type="dxa"/>
              <w:bottom w:w="57" w:type="dxa"/>
            </w:tcMar>
            <w:vAlign w:val="top"/>
          </w:tcPr>
          <w:p w14:paraId="17F90B0F" w14:textId="77777777" w:rsidR="00DF1659" w:rsidRPr="00017452" w:rsidRDefault="00DF1659" w:rsidP="009D543A">
            <w:pPr>
              <w:spacing w:before="0" w:after="0"/>
              <w:rPr>
                <w:rFonts w:cs="Arial"/>
                <w:bCs/>
                <w:sz w:val="24"/>
              </w:rPr>
            </w:pPr>
            <w:r w:rsidRPr="00017452">
              <w:rPr>
                <w:rFonts w:cs="Arial"/>
                <w:bCs/>
                <w:lang w:val="en-US"/>
              </w:rPr>
              <w:t>Afterschool programs</w:t>
            </w:r>
          </w:p>
        </w:tc>
        <w:tc>
          <w:tcPr>
            <w:tcW w:w="8045" w:type="dxa"/>
            <w:tcBorders>
              <w:top w:val="single" w:sz="4" w:space="0" w:color="auto"/>
            </w:tcBorders>
            <w:tcMar>
              <w:top w:w="57" w:type="dxa"/>
              <w:bottom w:w="57" w:type="dxa"/>
            </w:tcMar>
            <w:vAlign w:val="top"/>
          </w:tcPr>
          <w:p w14:paraId="4829F3DF" w14:textId="77777777" w:rsidR="00DF1659" w:rsidRPr="00AE364E" w:rsidRDefault="00DF1659" w:rsidP="009D54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Programs such as homework centres and sporting programs which are coordinated by a school or an external service provider such as a school council on school grounds.</w:t>
            </w:r>
          </w:p>
        </w:tc>
      </w:tr>
      <w:tr w:rsidR="00DF1659" w14:paraId="035F0BC9"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4A593A1D" w14:textId="77777777" w:rsidR="00DF1659" w:rsidRPr="00017452" w:rsidRDefault="00DF1659" w:rsidP="009D543A">
            <w:pPr>
              <w:spacing w:before="0" w:after="0"/>
              <w:rPr>
                <w:rFonts w:cs="Arial"/>
                <w:bCs/>
                <w:sz w:val="24"/>
              </w:rPr>
            </w:pPr>
            <w:r w:rsidRPr="00017452">
              <w:rPr>
                <w:rFonts w:cs="Arial"/>
                <w:bCs/>
                <w:lang w:val="en-US"/>
              </w:rPr>
              <w:t>Classroom rewards</w:t>
            </w:r>
          </w:p>
        </w:tc>
        <w:tc>
          <w:tcPr>
            <w:tcW w:w="8045" w:type="dxa"/>
            <w:tcMar>
              <w:top w:w="57" w:type="dxa"/>
              <w:bottom w:w="57" w:type="dxa"/>
            </w:tcMar>
            <w:vAlign w:val="top"/>
          </w:tcPr>
          <w:p w14:paraId="5C174280" w14:textId="77777777" w:rsidR="00DF1659" w:rsidRPr="00AE364E"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rFonts w:cs="Arial"/>
                <w:lang w:val="en-US"/>
              </w:rPr>
              <w:t>I</w:t>
            </w:r>
            <w:r w:rsidRPr="00757180">
              <w:rPr>
                <w:rFonts w:cs="Arial"/>
                <w:lang w:val="en-US"/>
              </w:rPr>
              <w:t>ncentives provided to whole classes or individual students as a form of positive reinforcement.</w:t>
            </w:r>
          </w:p>
        </w:tc>
      </w:tr>
      <w:tr w:rsidR="00DF1659" w14:paraId="4220B8EC" w14:textId="77777777" w:rsidTr="00F636B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7053C4FB" w14:textId="77777777" w:rsidR="00DF1659" w:rsidRPr="00017452" w:rsidRDefault="00DF1659" w:rsidP="009D543A">
            <w:pPr>
              <w:spacing w:before="0" w:after="0"/>
              <w:rPr>
                <w:bCs/>
                <w:noProof/>
                <w:lang w:eastAsia="en-AU"/>
              </w:rPr>
            </w:pPr>
            <w:r w:rsidRPr="00017452">
              <w:rPr>
                <w:bCs/>
                <w:color w:val="000000"/>
                <w:lang w:val="en-US"/>
              </w:rPr>
              <w:t>Dietary requirements</w:t>
            </w:r>
          </w:p>
        </w:tc>
        <w:tc>
          <w:tcPr>
            <w:tcW w:w="8045" w:type="dxa"/>
            <w:tcMar>
              <w:top w:w="57" w:type="dxa"/>
              <w:bottom w:w="57" w:type="dxa"/>
            </w:tcMar>
            <w:vAlign w:val="top"/>
          </w:tcPr>
          <w:p w14:paraId="58B8BC68" w14:textId="063F3A6A" w:rsidR="00DF1659" w:rsidRPr="00AE364E" w:rsidRDefault="00DF1659" w:rsidP="009D543A">
            <w:pPr>
              <w:spacing w:before="0" w:after="0"/>
              <w:cnfStyle w:val="000000000000" w:firstRow="0" w:lastRow="0" w:firstColumn="0" w:lastColumn="0" w:oddVBand="0" w:evenVBand="0" w:oddHBand="0" w:evenHBand="0" w:firstRowFirstColumn="0" w:firstRowLastColumn="0" w:lastRowFirstColumn="0" w:lastRowLastColumn="0"/>
              <w:rPr>
                <w:color w:val="000000"/>
                <w:lang w:val="en-US"/>
              </w:rPr>
            </w:pPr>
            <w:r>
              <w:rPr>
                <w:color w:val="000000"/>
                <w:lang w:val="en-US"/>
              </w:rPr>
              <w:t>R</w:t>
            </w:r>
            <w:r w:rsidRPr="00017452">
              <w:rPr>
                <w:color w:val="000000"/>
                <w:lang w:val="en-US"/>
              </w:rPr>
              <w:t>efers to a child</w:t>
            </w:r>
            <w:r w:rsidR="00A4709F">
              <w:rPr>
                <w:color w:val="000000"/>
                <w:lang w:val="en-US"/>
              </w:rPr>
              <w:t>’</w:t>
            </w:r>
            <w:r w:rsidRPr="00017452">
              <w:rPr>
                <w:color w:val="000000"/>
                <w:lang w:val="en-US"/>
              </w:rPr>
              <w:t>s allergy, cultural, religious or medical condition that requires special consideration in planning and providing food and beverages.</w:t>
            </w:r>
          </w:p>
        </w:tc>
      </w:tr>
      <w:tr w:rsidR="00DF1659" w14:paraId="54B6D67B"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7C631916" w14:textId="77777777" w:rsidR="00DF1659" w:rsidRPr="00017452" w:rsidRDefault="00DF1659" w:rsidP="009D543A">
            <w:pPr>
              <w:spacing w:before="0" w:after="0"/>
              <w:rPr>
                <w:bCs/>
                <w:noProof/>
                <w:lang w:eastAsia="en-AU"/>
              </w:rPr>
            </w:pPr>
            <w:r w:rsidRPr="00017452">
              <w:rPr>
                <w:rFonts w:cs="Arial"/>
                <w:bCs/>
                <w:lang w:val="en-US"/>
              </w:rPr>
              <w:t>Excursion</w:t>
            </w:r>
          </w:p>
        </w:tc>
        <w:tc>
          <w:tcPr>
            <w:tcW w:w="8045" w:type="dxa"/>
            <w:tcMar>
              <w:top w:w="57" w:type="dxa"/>
              <w:bottom w:w="57" w:type="dxa"/>
            </w:tcMar>
            <w:vAlign w:val="top"/>
          </w:tcPr>
          <w:p w14:paraId="00C65BA7" w14:textId="77777777" w:rsidR="00DF1659" w:rsidRPr="00EE2518"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EE2518">
              <w:t>An educational, sporting or cultural trip by students within or outside the Northern Territory, under the direction of teachers and activity leaders authorised by the department.</w:t>
            </w:r>
          </w:p>
        </w:tc>
      </w:tr>
      <w:tr w:rsidR="00DF1659" w14:paraId="1D2AA1A1" w14:textId="77777777" w:rsidTr="00F636B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054F0B19" w14:textId="77777777" w:rsidR="00DF1659" w:rsidRPr="009E454C" w:rsidRDefault="00DF1659" w:rsidP="009D543A">
            <w:pPr>
              <w:spacing w:before="0" w:after="0"/>
              <w:rPr>
                <w:rFonts w:cs="Arial"/>
                <w:bCs/>
                <w:lang w:val="en-US"/>
              </w:rPr>
            </w:pPr>
            <w:r w:rsidRPr="009E454C">
              <w:rPr>
                <w:rFonts w:cs="Arial"/>
                <w:bCs/>
                <w:lang w:val="en-US"/>
              </w:rPr>
              <w:t>Exemptions</w:t>
            </w:r>
          </w:p>
        </w:tc>
        <w:tc>
          <w:tcPr>
            <w:tcW w:w="8045" w:type="dxa"/>
            <w:tcMar>
              <w:top w:w="57" w:type="dxa"/>
              <w:bottom w:w="57" w:type="dxa"/>
            </w:tcMar>
            <w:vAlign w:val="top"/>
          </w:tcPr>
          <w:p w14:paraId="446977ED" w14:textId="40E17C3B" w:rsidR="00DF1659" w:rsidRPr="00EE2518" w:rsidRDefault="00DF1659" w:rsidP="009D54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EE2518">
              <w:rPr>
                <w:rFonts w:cs="Arial"/>
                <w:lang w:val="en-US"/>
              </w:rPr>
              <w:t xml:space="preserve">Activities where schools have discretion about the foods that they provide to students. These activities may involve the supply of </w:t>
            </w:r>
            <w:r w:rsidR="00DF2A2C" w:rsidRPr="004F6959">
              <w:rPr>
                <w:rFonts w:cs="Arial"/>
                <w:b/>
                <w:bCs/>
                <w:color w:val="980044"/>
                <w:lang w:val="en-US"/>
              </w:rPr>
              <w:t xml:space="preserve">red </w:t>
            </w:r>
            <w:r w:rsidR="00EE2518" w:rsidRPr="004F6959">
              <w:rPr>
                <w:rFonts w:cs="Arial"/>
                <w:b/>
                <w:bCs/>
                <w:color w:val="980044"/>
                <w:lang w:val="en-US"/>
              </w:rPr>
              <w:t>-</w:t>
            </w:r>
            <w:r w:rsidRPr="004F6959">
              <w:rPr>
                <w:rFonts w:cs="Arial"/>
                <w:b/>
                <w:bCs/>
                <w:color w:val="980044"/>
                <w:lang w:val="en-US"/>
              </w:rPr>
              <w:t xml:space="preserve"> </w:t>
            </w:r>
            <w:r w:rsidR="00EE2518" w:rsidRPr="004F6959">
              <w:rPr>
                <w:rFonts w:cs="Arial"/>
                <w:b/>
                <w:bCs/>
                <w:color w:val="980044"/>
                <w:lang w:val="en-US"/>
              </w:rPr>
              <w:t xml:space="preserve">not </w:t>
            </w:r>
            <w:r w:rsidRPr="004F6959">
              <w:rPr>
                <w:rFonts w:cs="Arial"/>
                <w:b/>
                <w:bCs/>
                <w:color w:val="980044"/>
                <w:lang w:val="en-US"/>
              </w:rPr>
              <w:t>on the menu</w:t>
            </w:r>
            <w:r w:rsidR="00EE2518" w:rsidRPr="00EE2518">
              <w:rPr>
                <w:rFonts w:cs="Arial"/>
                <w:bCs/>
                <w:lang w:val="en-US"/>
              </w:rPr>
              <w:t>,</w:t>
            </w:r>
            <w:r w:rsidRPr="00EE2518">
              <w:rPr>
                <w:rFonts w:cs="Arial"/>
                <w:lang w:val="en-US"/>
              </w:rPr>
              <w:t xml:space="preserve"> foods however, schools are encouraged to provide </w:t>
            </w:r>
            <w:r w:rsidR="00DF2A2C" w:rsidRPr="004F420C">
              <w:rPr>
                <w:rFonts w:cs="Arial"/>
                <w:b/>
                <w:bCs/>
                <w:color w:val="1E5E5E"/>
                <w:lang w:val="en-US"/>
              </w:rPr>
              <w:t xml:space="preserve">green </w:t>
            </w:r>
            <w:r w:rsidR="00EE2518" w:rsidRPr="004F420C">
              <w:rPr>
                <w:rFonts w:cs="Arial"/>
                <w:b/>
                <w:bCs/>
                <w:color w:val="1E5E5E"/>
                <w:lang w:val="en-US"/>
              </w:rPr>
              <w:t>-</w:t>
            </w:r>
            <w:r w:rsidRPr="004F420C">
              <w:rPr>
                <w:rFonts w:cs="Arial"/>
                <w:b/>
                <w:bCs/>
                <w:color w:val="1E5E5E"/>
                <w:lang w:val="en-US"/>
              </w:rPr>
              <w:t xml:space="preserve"> </w:t>
            </w:r>
            <w:r w:rsidR="00EE2518" w:rsidRPr="004F420C">
              <w:rPr>
                <w:rFonts w:cs="Arial"/>
                <w:b/>
                <w:bCs/>
                <w:color w:val="1E5E5E"/>
                <w:lang w:val="en-US"/>
              </w:rPr>
              <w:t xml:space="preserve">always </w:t>
            </w:r>
            <w:r w:rsidRPr="004F420C">
              <w:rPr>
                <w:rFonts w:cs="Arial"/>
                <w:b/>
                <w:bCs/>
                <w:color w:val="1E5E5E"/>
                <w:lang w:val="en-US"/>
              </w:rPr>
              <w:t>on the menu</w:t>
            </w:r>
            <w:r w:rsidR="00EE2518" w:rsidRPr="00EE2518">
              <w:rPr>
                <w:rFonts w:cs="Arial"/>
                <w:bCs/>
                <w:lang w:val="en-US"/>
              </w:rPr>
              <w:t>,</w:t>
            </w:r>
            <w:r w:rsidRPr="00EE2518">
              <w:rPr>
                <w:rFonts w:cs="Arial"/>
                <w:lang w:val="en-US"/>
              </w:rPr>
              <w:t xml:space="preserve"> foods wherever possible.</w:t>
            </w:r>
          </w:p>
        </w:tc>
      </w:tr>
      <w:tr w:rsidR="00DF1659" w14:paraId="1B58E979"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2A855171" w14:textId="77777777" w:rsidR="00DF1659" w:rsidRPr="00017452" w:rsidRDefault="00DF1659" w:rsidP="009D543A">
            <w:pPr>
              <w:spacing w:before="0" w:after="0"/>
              <w:rPr>
                <w:rFonts w:cs="Arial"/>
                <w:bCs/>
                <w:lang w:val="en-US"/>
              </w:rPr>
            </w:pPr>
            <w:r w:rsidRPr="00AF16CB">
              <w:rPr>
                <w:rFonts w:cs="Arial"/>
                <w:lang w:val="en-US"/>
              </w:rPr>
              <w:t xml:space="preserve">Food and </w:t>
            </w:r>
            <w:r>
              <w:rPr>
                <w:rFonts w:cs="Arial"/>
                <w:lang w:val="en-US"/>
              </w:rPr>
              <w:t>n</w:t>
            </w:r>
            <w:r w:rsidRPr="00AF16CB">
              <w:rPr>
                <w:rFonts w:cs="Arial"/>
                <w:lang w:val="en-US"/>
              </w:rPr>
              <w:t>utrition</w:t>
            </w:r>
          </w:p>
        </w:tc>
        <w:tc>
          <w:tcPr>
            <w:tcW w:w="8045" w:type="dxa"/>
            <w:tcMar>
              <w:top w:w="57" w:type="dxa"/>
              <w:bottom w:w="57" w:type="dxa"/>
            </w:tcMar>
            <w:vAlign w:val="top"/>
          </w:tcPr>
          <w:p w14:paraId="57921C6A" w14:textId="19DA676C" w:rsidR="00DF1659"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AF16CB">
              <w:rPr>
                <w:rFonts w:cs="Arial"/>
                <w:lang w:val="en-US"/>
              </w:rPr>
              <w:t xml:space="preserve">Is a focus area of the </w:t>
            </w:r>
            <w:r w:rsidRPr="00726A69">
              <w:t xml:space="preserve">Australian </w:t>
            </w:r>
            <w:r w:rsidR="00252738">
              <w:t>C</w:t>
            </w:r>
            <w:r w:rsidR="00252738" w:rsidRPr="00726A69">
              <w:t xml:space="preserve">urriculum: </w:t>
            </w:r>
            <w:r w:rsidR="00252738">
              <w:t>H</w:t>
            </w:r>
            <w:r w:rsidR="00252738" w:rsidRPr="00726A69">
              <w:t xml:space="preserve">ealth </w:t>
            </w:r>
            <w:r w:rsidRPr="00726A69">
              <w:t xml:space="preserve">and </w:t>
            </w:r>
            <w:r w:rsidR="00252738">
              <w:t>P</w:t>
            </w:r>
            <w:r w:rsidR="00252738" w:rsidRPr="00726A69">
              <w:t xml:space="preserve">hysical </w:t>
            </w:r>
            <w:r w:rsidR="00252738">
              <w:t>E</w:t>
            </w:r>
            <w:r w:rsidR="00252738" w:rsidRPr="00726A69">
              <w:t>ducation</w:t>
            </w:r>
            <w:r w:rsidR="00252738" w:rsidRPr="00AF16CB">
              <w:rPr>
                <w:rFonts w:cs="Arial"/>
                <w:lang w:val="en-US"/>
              </w:rPr>
              <w:t xml:space="preserve"> </w:t>
            </w:r>
            <w:r w:rsidRPr="00AF16CB">
              <w:rPr>
                <w:rFonts w:cs="Arial"/>
                <w:lang w:val="en-US"/>
              </w:rPr>
              <w:t xml:space="preserve">for all year levels from </w:t>
            </w:r>
            <w:r w:rsidR="00EE2518" w:rsidRPr="00AF16CB">
              <w:rPr>
                <w:rFonts w:cs="Arial"/>
                <w:lang w:val="en-US"/>
              </w:rPr>
              <w:t>transition to yea</w:t>
            </w:r>
            <w:r w:rsidRPr="00AF16CB">
              <w:rPr>
                <w:rFonts w:cs="Arial"/>
                <w:lang w:val="en-US"/>
              </w:rPr>
              <w:t>r 10 which addresses the role food and nutrition play in enhancing health and wellbeing. The learning outcomes support students to develop knowledge, understanding and skills to make healthy, informed food choices and to explore the contextual factors that influence eating habits and food choices.</w:t>
            </w:r>
          </w:p>
        </w:tc>
      </w:tr>
      <w:tr w:rsidR="00F636B0" w14:paraId="2D818FD8" w14:textId="77777777" w:rsidTr="002C509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796CD3A5" w14:textId="77777777" w:rsidR="00F636B0" w:rsidRPr="00017452" w:rsidRDefault="00F636B0" w:rsidP="002C5090">
            <w:pPr>
              <w:spacing w:before="0" w:after="0"/>
              <w:rPr>
                <w:rFonts w:cs="Arial"/>
                <w:bCs/>
                <w:lang w:val="en-US"/>
              </w:rPr>
            </w:pPr>
            <w:r w:rsidRPr="00017452">
              <w:rPr>
                <w:rFonts w:cs="Arial"/>
                <w:bCs/>
                <w:lang w:val="en-US"/>
              </w:rPr>
              <w:t>Fundraising</w:t>
            </w:r>
          </w:p>
        </w:tc>
        <w:tc>
          <w:tcPr>
            <w:tcW w:w="8045" w:type="dxa"/>
            <w:tcMar>
              <w:top w:w="57" w:type="dxa"/>
              <w:bottom w:w="57" w:type="dxa"/>
            </w:tcMar>
            <w:vAlign w:val="top"/>
          </w:tcPr>
          <w:p w14:paraId="5F006723" w14:textId="77777777" w:rsidR="00F636B0" w:rsidRPr="00AE364E" w:rsidRDefault="00F636B0" w:rsidP="002C5090">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A</w:t>
            </w:r>
            <w:r w:rsidRPr="003C3F3E">
              <w:rPr>
                <w:rFonts w:cs="Arial"/>
                <w:lang w:val="en-US"/>
              </w:rPr>
              <w:t>n activity that staff, students or the school community coordinate inside or outside school hours to raise funds for the school.</w:t>
            </w:r>
          </w:p>
        </w:tc>
      </w:tr>
      <w:tr w:rsidR="00DF1659" w14:paraId="33430062"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3D018E11" w14:textId="77777777" w:rsidR="00DF1659" w:rsidRPr="00017452" w:rsidRDefault="00DF1659" w:rsidP="009D543A">
            <w:pPr>
              <w:spacing w:before="0" w:after="0"/>
              <w:rPr>
                <w:rFonts w:cs="Arial"/>
                <w:bCs/>
                <w:lang w:val="en-US"/>
              </w:rPr>
            </w:pPr>
            <w:r w:rsidRPr="00017452">
              <w:rPr>
                <w:rFonts w:cs="Arial"/>
                <w:bCs/>
                <w:lang w:eastAsia="en-AU"/>
              </w:rPr>
              <w:t>Health</w:t>
            </w:r>
          </w:p>
        </w:tc>
        <w:tc>
          <w:tcPr>
            <w:tcW w:w="8045" w:type="dxa"/>
            <w:tcMar>
              <w:top w:w="57" w:type="dxa"/>
              <w:bottom w:w="57" w:type="dxa"/>
            </w:tcMar>
            <w:vAlign w:val="top"/>
          </w:tcPr>
          <w:p w14:paraId="7FB3E41C" w14:textId="133384AB" w:rsidR="00DF1659"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t>A</w:t>
            </w:r>
            <w:r w:rsidRPr="003C3F3E">
              <w:t xml:space="preserve"> state of complete physical, mental and social wellbeing and not merely the </w:t>
            </w:r>
            <w:r>
              <w:t>absence of disease or infirmity.</w:t>
            </w:r>
            <w:r w:rsidR="00FE6831">
              <w:rPr>
                <w:rStyle w:val="FootnoteReference"/>
              </w:rPr>
              <w:footnoteReference w:id="2"/>
            </w:r>
          </w:p>
        </w:tc>
      </w:tr>
      <w:tr w:rsidR="00DF1659" w14:paraId="5B04B525" w14:textId="77777777" w:rsidTr="00F636B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2C726CF8" w14:textId="74976F6D" w:rsidR="00DF1659" w:rsidRPr="00017452" w:rsidRDefault="00DF1659" w:rsidP="009D543A">
            <w:pPr>
              <w:spacing w:before="0" w:after="0"/>
              <w:rPr>
                <w:rFonts w:cs="Arial"/>
                <w:bCs/>
                <w:lang w:val="en-US"/>
              </w:rPr>
            </w:pPr>
            <w:r w:rsidRPr="00017452">
              <w:rPr>
                <w:rFonts w:cs="Arial"/>
                <w:bCs/>
                <w:lang w:val="en-US"/>
              </w:rPr>
              <w:t xml:space="preserve">Outside </w:t>
            </w:r>
            <w:r w:rsidR="000A47D5" w:rsidRPr="00017452">
              <w:rPr>
                <w:rFonts w:cs="Arial"/>
                <w:bCs/>
                <w:lang w:val="en-US"/>
              </w:rPr>
              <w:t xml:space="preserve">of school hours care services </w:t>
            </w:r>
            <w:r w:rsidRPr="00017452">
              <w:rPr>
                <w:rFonts w:cs="Arial"/>
                <w:bCs/>
                <w:lang w:val="en-US"/>
              </w:rPr>
              <w:t>(OSHC)</w:t>
            </w:r>
          </w:p>
        </w:tc>
        <w:tc>
          <w:tcPr>
            <w:tcW w:w="8045" w:type="dxa"/>
            <w:tcMar>
              <w:top w:w="57" w:type="dxa"/>
              <w:bottom w:w="57" w:type="dxa"/>
            </w:tcMar>
            <w:vAlign w:val="top"/>
          </w:tcPr>
          <w:p w14:paraId="3CCB36DE" w14:textId="5FE3E558" w:rsidR="00DF1659" w:rsidRDefault="00DF1659" w:rsidP="009D54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P</w:t>
            </w:r>
            <w:r w:rsidRPr="003C3F3E">
              <w:rPr>
                <w:rFonts w:cs="Arial"/>
                <w:lang w:val="en-US"/>
              </w:rPr>
              <w:t xml:space="preserve">rovided for </w:t>
            </w:r>
            <w:r>
              <w:rPr>
                <w:rFonts w:cs="Arial"/>
                <w:lang w:val="en-US"/>
              </w:rPr>
              <w:t xml:space="preserve">pre and </w:t>
            </w:r>
            <w:r w:rsidRPr="003C3F3E">
              <w:rPr>
                <w:rFonts w:cs="Arial"/>
                <w:lang w:val="en-US"/>
              </w:rPr>
              <w:t>school</w:t>
            </w:r>
            <w:r w:rsidR="00EE2518">
              <w:rPr>
                <w:rFonts w:cs="Arial"/>
                <w:lang w:val="en-US"/>
              </w:rPr>
              <w:t xml:space="preserve"> </w:t>
            </w:r>
            <w:r w:rsidRPr="003C3F3E">
              <w:rPr>
                <w:rFonts w:cs="Arial"/>
                <w:lang w:val="en-US"/>
              </w:rPr>
              <w:t xml:space="preserve">age children </w:t>
            </w:r>
            <w:r>
              <w:rPr>
                <w:rFonts w:cs="Arial"/>
                <w:lang w:val="en-US"/>
              </w:rPr>
              <w:t>outside of school hours</w:t>
            </w:r>
            <w:r w:rsidRPr="003C3F3E">
              <w:rPr>
                <w:rFonts w:cs="Arial"/>
                <w:lang w:val="en-US"/>
              </w:rPr>
              <w:t xml:space="preserve"> which are coordinated by the school</w:t>
            </w:r>
            <w:r>
              <w:rPr>
                <w:rFonts w:cs="Arial"/>
                <w:lang w:val="en-US"/>
              </w:rPr>
              <w:t>, school council</w:t>
            </w:r>
            <w:r w:rsidRPr="003C3F3E">
              <w:rPr>
                <w:rFonts w:cs="Arial"/>
                <w:lang w:val="en-US"/>
              </w:rPr>
              <w:t xml:space="preserve"> or operated by </w:t>
            </w:r>
            <w:r>
              <w:rPr>
                <w:rFonts w:cs="Arial"/>
                <w:lang w:val="en-US"/>
              </w:rPr>
              <w:t>an external service</w:t>
            </w:r>
            <w:r w:rsidRPr="003C3F3E">
              <w:rPr>
                <w:rFonts w:cs="Arial"/>
                <w:lang w:val="en-US"/>
              </w:rPr>
              <w:t xml:space="preserve"> provider on school grounds.</w:t>
            </w:r>
          </w:p>
        </w:tc>
      </w:tr>
      <w:tr w:rsidR="00DF1659" w14:paraId="4456DE2C"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5EA625C1" w14:textId="77777777" w:rsidR="00DF1659" w:rsidRPr="00017452" w:rsidRDefault="00DF1659" w:rsidP="009D543A">
            <w:pPr>
              <w:spacing w:before="0" w:after="0"/>
              <w:rPr>
                <w:rFonts w:cs="Arial"/>
                <w:bCs/>
                <w:lang w:val="en-US"/>
              </w:rPr>
            </w:pPr>
            <w:r w:rsidRPr="00017452">
              <w:rPr>
                <w:rFonts w:cs="Arial"/>
                <w:bCs/>
                <w:lang w:val="en-US"/>
              </w:rPr>
              <w:t>School canteen</w:t>
            </w:r>
          </w:p>
        </w:tc>
        <w:tc>
          <w:tcPr>
            <w:tcW w:w="8045" w:type="dxa"/>
            <w:tcMar>
              <w:top w:w="57" w:type="dxa"/>
              <w:bottom w:w="57" w:type="dxa"/>
            </w:tcMar>
            <w:vAlign w:val="top"/>
          </w:tcPr>
          <w:p w14:paraId="27034ABC" w14:textId="77777777" w:rsidR="00DF1659"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rFonts w:cs="Arial"/>
                <w:lang w:val="en-US"/>
              </w:rPr>
              <w:t>T</w:t>
            </w:r>
            <w:r w:rsidRPr="003C3F3E">
              <w:rPr>
                <w:rFonts w:cs="Arial"/>
                <w:lang w:val="en-US"/>
              </w:rPr>
              <w:t>he facility that provides food</w:t>
            </w:r>
            <w:r>
              <w:rPr>
                <w:rFonts w:cs="Arial"/>
                <w:lang w:val="en-US"/>
              </w:rPr>
              <w:t xml:space="preserve"> and drinks</w:t>
            </w:r>
            <w:r w:rsidRPr="003C3F3E">
              <w:rPr>
                <w:rFonts w:cs="Arial"/>
                <w:lang w:val="en-US"/>
              </w:rPr>
              <w:t xml:space="preserve"> to students and staff. This includes traditional school canteens in urban settings, rural and remote provision of breakfast, snacks, lunches, and private providers supplying food and drink to school students.</w:t>
            </w:r>
          </w:p>
        </w:tc>
      </w:tr>
      <w:tr w:rsidR="00F636B0" w14:paraId="290B7047" w14:textId="77777777" w:rsidTr="002C509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232748DF" w14:textId="77777777" w:rsidR="00F636B0" w:rsidRPr="00017452" w:rsidRDefault="00F636B0" w:rsidP="002C5090">
            <w:pPr>
              <w:spacing w:before="0" w:after="0"/>
              <w:rPr>
                <w:rFonts w:cs="Arial"/>
                <w:bCs/>
                <w:lang w:val="en-US"/>
              </w:rPr>
            </w:pPr>
            <w:r w:rsidRPr="00017452">
              <w:rPr>
                <w:rFonts w:cs="Arial"/>
                <w:bCs/>
                <w:lang w:val="en-US"/>
              </w:rPr>
              <w:t>School nutrition and breakfast programs</w:t>
            </w:r>
          </w:p>
        </w:tc>
        <w:tc>
          <w:tcPr>
            <w:tcW w:w="8045" w:type="dxa"/>
            <w:tcMar>
              <w:top w:w="57" w:type="dxa"/>
              <w:bottom w:w="57" w:type="dxa"/>
            </w:tcMar>
            <w:vAlign w:val="top"/>
          </w:tcPr>
          <w:p w14:paraId="35235F4A" w14:textId="77777777" w:rsidR="00F636B0" w:rsidRDefault="00F636B0" w:rsidP="002C5090">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B</w:t>
            </w:r>
            <w:r w:rsidRPr="003C3F3E">
              <w:rPr>
                <w:rFonts w:cs="Arial"/>
                <w:lang w:val="en-US"/>
              </w:rPr>
              <w:t>reak</w:t>
            </w:r>
            <w:r>
              <w:rPr>
                <w:rFonts w:cs="Arial"/>
                <w:lang w:val="en-US"/>
              </w:rPr>
              <w:t>fast or lunch services for students</w:t>
            </w:r>
            <w:r w:rsidRPr="003C3F3E">
              <w:rPr>
                <w:rFonts w:cs="Arial"/>
                <w:lang w:val="en-US"/>
              </w:rPr>
              <w:t xml:space="preserve"> which support </w:t>
            </w:r>
            <w:r>
              <w:rPr>
                <w:rFonts w:cs="Arial"/>
                <w:lang w:val="en-US"/>
              </w:rPr>
              <w:t>improved a</w:t>
            </w:r>
            <w:r w:rsidRPr="003C3F3E">
              <w:rPr>
                <w:rFonts w:cs="Arial"/>
                <w:lang w:val="en-US"/>
              </w:rPr>
              <w:t xml:space="preserve">ttendance and </w:t>
            </w:r>
            <w:r>
              <w:rPr>
                <w:rFonts w:cs="Arial"/>
                <w:lang w:val="en-US"/>
              </w:rPr>
              <w:t>contribute to</w:t>
            </w:r>
            <w:r w:rsidRPr="003C3F3E">
              <w:rPr>
                <w:rFonts w:cs="Arial"/>
                <w:lang w:val="en-US"/>
              </w:rPr>
              <w:t xml:space="preserve"> learning and engagement in education.</w:t>
            </w:r>
          </w:p>
        </w:tc>
      </w:tr>
      <w:tr w:rsidR="00F636B0" w14:paraId="74E5E41E"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1B691EA1" w14:textId="0675575B" w:rsidR="00F636B0" w:rsidRPr="00017452" w:rsidRDefault="009F0B78" w:rsidP="009D543A">
            <w:pPr>
              <w:spacing w:after="0"/>
              <w:rPr>
                <w:rFonts w:cs="Arial"/>
                <w:bCs/>
                <w:lang w:val="en-US"/>
              </w:rPr>
            </w:pPr>
            <w:r w:rsidRPr="00CC724A">
              <w:rPr>
                <w:rFonts w:cs="Arial"/>
                <w:lang w:val="en-US"/>
              </w:rPr>
              <w:t>School representative bodies</w:t>
            </w:r>
          </w:p>
        </w:tc>
        <w:tc>
          <w:tcPr>
            <w:tcW w:w="8045" w:type="dxa"/>
            <w:tcMar>
              <w:top w:w="57" w:type="dxa"/>
              <w:bottom w:w="57" w:type="dxa"/>
            </w:tcMar>
            <w:vAlign w:val="top"/>
          </w:tcPr>
          <w:p w14:paraId="2AC8D025" w14:textId="153FA3EF" w:rsidR="00F636B0" w:rsidRDefault="00CC724A" w:rsidP="009D543A">
            <w:pPr>
              <w:spacing w:after="0"/>
              <w:cnfStyle w:val="000000010000" w:firstRow="0" w:lastRow="0" w:firstColumn="0" w:lastColumn="0" w:oddVBand="0" w:evenVBand="0" w:oddHBand="0" w:evenHBand="1" w:firstRowFirstColumn="0" w:firstRowLastColumn="0" w:lastRowFirstColumn="0" w:lastRowLastColumn="0"/>
              <w:rPr>
                <w:rFonts w:cs="Arial"/>
                <w:lang w:val="en-US"/>
              </w:rPr>
            </w:pPr>
            <w:r w:rsidRPr="00CC724A">
              <w:rPr>
                <w:rFonts w:cs="Arial"/>
                <w:lang w:val="en-US"/>
              </w:rPr>
              <w:t>An incorporated body under the Education Act 2015 and includes independent public school boards, school councils and joint school representative bodies.</w:t>
            </w:r>
          </w:p>
        </w:tc>
      </w:tr>
      <w:tr w:rsidR="00DF1659" w14:paraId="536E7151" w14:textId="77777777" w:rsidTr="00F636B0">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53960996" w14:textId="77777777" w:rsidR="00DF1659" w:rsidRPr="00017452" w:rsidRDefault="00DF1659" w:rsidP="009D543A">
            <w:pPr>
              <w:spacing w:before="0" w:after="0"/>
              <w:rPr>
                <w:rFonts w:cs="Arial"/>
                <w:bCs/>
                <w:lang w:val="en-US"/>
              </w:rPr>
            </w:pPr>
            <w:r w:rsidRPr="00017452">
              <w:rPr>
                <w:rFonts w:cs="Arial"/>
                <w:bCs/>
                <w:lang w:val="en-US"/>
              </w:rPr>
              <w:t>School sport event</w:t>
            </w:r>
          </w:p>
        </w:tc>
        <w:tc>
          <w:tcPr>
            <w:tcW w:w="8045" w:type="dxa"/>
            <w:tcMar>
              <w:top w:w="57" w:type="dxa"/>
              <w:bottom w:w="57" w:type="dxa"/>
            </w:tcMar>
            <w:vAlign w:val="top"/>
          </w:tcPr>
          <w:p w14:paraId="3DFAA3E6" w14:textId="4E7C0FFD" w:rsidR="00DF1659" w:rsidRDefault="00DF1659" w:rsidP="009D54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A</w:t>
            </w:r>
            <w:r w:rsidRPr="003C3F3E">
              <w:rPr>
                <w:rFonts w:cs="Arial"/>
                <w:lang w:val="en-US"/>
              </w:rPr>
              <w:t xml:space="preserve">ny sporting event that staff, </w:t>
            </w:r>
            <w:r w:rsidR="000A47D5" w:rsidRPr="003C3F3E">
              <w:rPr>
                <w:rFonts w:cs="Arial"/>
                <w:lang w:val="en-US"/>
              </w:rPr>
              <w:t>school sport coordinators</w:t>
            </w:r>
            <w:r w:rsidRPr="003C3F3E">
              <w:rPr>
                <w:rFonts w:cs="Arial"/>
                <w:lang w:val="en-US"/>
              </w:rPr>
              <w:t>, School Sport NT or the school community coordinate inside or outside school hours.</w:t>
            </w:r>
          </w:p>
        </w:tc>
      </w:tr>
      <w:tr w:rsidR="00DF1659" w14:paraId="6764795C" w14:textId="77777777" w:rsidTr="00F636B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57" w:type="dxa"/>
              <w:bottom w:w="57" w:type="dxa"/>
            </w:tcMar>
            <w:vAlign w:val="top"/>
          </w:tcPr>
          <w:p w14:paraId="740F2E81" w14:textId="77777777" w:rsidR="00DF1659" w:rsidRPr="00017452" w:rsidRDefault="00DF1659" w:rsidP="009D543A">
            <w:pPr>
              <w:spacing w:before="0" w:after="0"/>
              <w:rPr>
                <w:rFonts w:cs="Arial"/>
                <w:bCs/>
                <w:lang w:val="en-US"/>
              </w:rPr>
            </w:pPr>
            <w:r w:rsidRPr="00017452">
              <w:rPr>
                <w:rFonts w:cs="Arial"/>
                <w:bCs/>
                <w:lang w:val="en-US"/>
              </w:rPr>
              <w:lastRenderedPageBreak/>
              <w:t>Whole school events</w:t>
            </w:r>
          </w:p>
        </w:tc>
        <w:tc>
          <w:tcPr>
            <w:tcW w:w="8045" w:type="dxa"/>
            <w:tcMar>
              <w:top w:w="57" w:type="dxa"/>
              <w:bottom w:w="57" w:type="dxa"/>
            </w:tcMar>
            <w:vAlign w:val="top"/>
          </w:tcPr>
          <w:p w14:paraId="0577FE53" w14:textId="3A8225B3" w:rsidR="00DF1659" w:rsidRDefault="00DF1659" w:rsidP="009D54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rFonts w:cs="Arial"/>
                <w:lang w:val="en-US"/>
              </w:rPr>
              <w:t>I</w:t>
            </w:r>
            <w:r w:rsidRPr="00F82708">
              <w:rPr>
                <w:rFonts w:cs="Arial"/>
                <w:lang w:val="en-US"/>
              </w:rPr>
              <w:t>nstances where a suspension of normal school activities</w:t>
            </w:r>
            <w:r>
              <w:rPr>
                <w:rFonts w:cs="Arial"/>
                <w:lang w:val="en-US"/>
              </w:rPr>
              <w:t xml:space="preserve"> or </w:t>
            </w:r>
            <w:r w:rsidRPr="00F82708">
              <w:rPr>
                <w:rFonts w:cs="Arial"/>
                <w:lang w:val="en-US"/>
              </w:rPr>
              <w:t>classes occurs for celebration or commemorative purposes and involve all students and the broader school community</w:t>
            </w:r>
            <w:r w:rsidR="000A47D5">
              <w:rPr>
                <w:rFonts w:cs="Arial"/>
                <w:lang w:val="en-US"/>
              </w:rPr>
              <w:t xml:space="preserve"> for e</w:t>
            </w:r>
            <w:r w:rsidRPr="00F82708">
              <w:rPr>
                <w:rFonts w:cs="Arial"/>
                <w:lang w:val="en-US"/>
              </w:rPr>
              <w:t>xample a school fete or disco.</w:t>
            </w:r>
          </w:p>
        </w:tc>
      </w:tr>
    </w:tbl>
    <w:p w14:paraId="5BF1513A" w14:textId="3D5C7FD6" w:rsidR="00DF1659" w:rsidRDefault="00215F1F" w:rsidP="00215F1F">
      <w:pPr>
        <w:pStyle w:val="Heading1"/>
        <w:rPr>
          <w:lang w:eastAsia="en-AU"/>
        </w:rPr>
      </w:pPr>
      <w:bookmarkStart w:id="34" w:name="_Toc142662466"/>
      <w:r>
        <w:rPr>
          <w:lang w:eastAsia="en-AU"/>
        </w:rPr>
        <w:t xml:space="preserve">Related </w:t>
      </w:r>
      <w:r w:rsidR="00E54261">
        <w:rPr>
          <w:lang w:eastAsia="en-AU"/>
        </w:rPr>
        <w:t xml:space="preserve">documents, </w:t>
      </w:r>
      <w:r>
        <w:rPr>
          <w:lang w:eastAsia="en-AU"/>
        </w:rPr>
        <w:t xml:space="preserve">legislation, </w:t>
      </w:r>
      <w:r w:rsidR="00E54261">
        <w:rPr>
          <w:lang w:eastAsia="en-AU"/>
        </w:rPr>
        <w:t>guidelines</w:t>
      </w:r>
      <w:r w:rsidR="00023AE2">
        <w:rPr>
          <w:lang w:eastAsia="en-AU"/>
        </w:rPr>
        <w:t xml:space="preserve"> and</w:t>
      </w:r>
      <w:r>
        <w:rPr>
          <w:lang w:eastAsia="en-AU"/>
        </w:rPr>
        <w:t xml:space="preserve"> resources</w:t>
      </w:r>
      <w:bookmarkEnd w:id="34"/>
    </w:p>
    <w:p w14:paraId="205DB6ED" w14:textId="77777777" w:rsidR="00B77116" w:rsidRPr="007C7841" w:rsidRDefault="00B77116" w:rsidP="00B77116">
      <w:pPr>
        <w:pStyle w:val="Heading2"/>
      </w:pPr>
      <w:bookmarkStart w:id="35" w:name="_Toc129945493"/>
      <w:bookmarkStart w:id="36" w:name="_Toc142662467"/>
      <w:r w:rsidRPr="007C7841">
        <w:t>Supporting documents</w:t>
      </w:r>
      <w:bookmarkEnd w:id="35"/>
      <w:bookmarkEnd w:id="36"/>
    </w:p>
    <w:p w14:paraId="463F6C5A" w14:textId="78BFE63C" w:rsidR="00B77116" w:rsidRDefault="00B77116" w:rsidP="00B77116">
      <w:pPr>
        <w:spacing w:after="120"/>
      </w:pPr>
      <w:r>
        <w:t xml:space="preserve">The following supporting documents can be located on the </w:t>
      </w:r>
      <w:r w:rsidR="00235A36">
        <w:t xml:space="preserve">Department of Education’s </w:t>
      </w:r>
      <w:r>
        <w:t xml:space="preserve">School nutrition and healthy eating </w:t>
      </w:r>
      <w:r w:rsidR="00235A36">
        <w:t>web</w:t>
      </w:r>
      <w:r>
        <w:t xml:space="preserve">page – </w:t>
      </w:r>
      <w:hyperlink r:id="rId14" w:history="1">
        <w:r w:rsidRPr="00470AF1">
          <w:rPr>
            <w:rStyle w:val="Hyperlink"/>
          </w:rPr>
          <w:t>https://education.nt.gov.au/policies/health-safety/school-nutrition-and-healthy-eating</w:t>
        </w:r>
      </w:hyperlink>
    </w:p>
    <w:p w14:paraId="365FA6A4" w14:textId="7A923D5F" w:rsidR="00A46F5A" w:rsidRPr="006B1D6D" w:rsidRDefault="00A46F5A" w:rsidP="00A46F5A">
      <w:pPr>
        <w:pStyle w:val="ListParagraph"/>
        <w:numPr>
          <w:ilvl w:val="0"/>
          <w:numId w:val="33"/>
        </w:numPr>
        <w:ind w:left="851" w:hanging="284"/>
        <w:rPr>
          <w:rFonts w:cs="Arial"/>
          <w:bCs/>
          <w:szCs w:val="28"/>
          <w:lang w:val="en-US"/>
        </w:rPr>
      </w:pPr>
      <w:r w:rsidRPr="00AF2178">
        <w:t>Creating a healthier</w:t>
      </w:r>
      <w:r>
        <w:t xml:space="preserve"> canteen</w:t>
      </w:r>
      <w:r w:rsidRPr="00AF2178">
        <w:t xml:space="preserve"> menu</w:t>
      </w:r>
      <w:r>
        <w:t xml:space="preserve"> information sheet</w:t>
      </w:r>
    </w:p>
    <w:p w14:paraId="0E88B580" w14:textId="3420C2A1" w:rsidR="00A46F5A" w:rsidRPr="006B1D6D" w:rsidRDefault="00A46F5A" w:rsidP="00A46F5A">
      <w:pPr>
        <w:pStyle w:val="ListParagraph"/>
        <w:numPr>
          <w:ilvl w:val="0"/>
          <w:numId w:val="33"/>
        </w:numPr>
        <w:ind w:left="851" w:hanging="284"/>
        <w:rPr>
          <w:rFonts w:cs="Arial"/>
          <w:bCs/>
          <w:szCs w:val="28"/>
          <w:lang w:val="en-US"/>
        </w:rPr>
      </w:pPr>
      <w:r>
        <w:t>Food and drink categories information sheet</w:t>
      </w:r>
    </w:p>
    <w:p w14:paraId="2DA7B3C3" w14:textId="4B779BA6" w:rsidR="00A46F5A" w:rsidRPr="006B1D6D" w:rsidRDefault="00A46F5A" w:rsidP="00A46F5A">
      <w:pPr>
        <w:pStyle w:val="ListParagraph"/>
        <w:numPr>
          <w:ilvl w:val="0"/>
          <w:numId w:val="33"/>
        </w:numPr>
        <w:ind w:left="851" w:hanging="284"/>
        <w:rPr>
          <w:rFonts w:cs="Arial"/>
          <w:bCs/>
          <w:szCs w:val="28"/>
          <w:lang w:val="en-US"/>
        </w:rPr>
      </w:pPr>
      <w:r w:rsidRPr="00AF2178">
        <w:t>H</w:t>
      </w:r>
      <w:bookmarkStart w:id="37" w:name="_Hlk130385881"/>
      <w:r w:rsidRPr="00AF2178">
        <w:t>ealth</w:t>
      </w:r>
      <w:r>
        <w:t>y</w:t>
      </w:r>
      <w:r w:rsidRPr="00AF2178">
        <w:t xml:space="preserve"> alternative to sausage sizzles</w:t>
      </w:r>
      <w:bookmarkEnd w:id="37"/>
      <w:r>
        <w:t xml:space="preserve"> information sheet</w:t>
      </w:r>
    </w:p>
    <w:p w14:paraId="15A80587" w14:textId="471926D3" w:rsidR="00A46F5A" w:rsidRPr="00984936" w:rsidRDefault="00A46F5A" w:rsidP="00A46F5A">
      <w:pPr>
        <w:pStyle w:val="ListParagraph"/>
        <w:numPr>
          <w:ilvl w:val="0"/>
          <w:numId w:val="33"/>
        </w:numPr>
        <w:ind w:left="851" w:hanging="284"/>
        <w:rPr>
          <w:rFonts w:cs="Arial"/>
          <w:bCs/>
          <w:szCs w:val="28"/>
          <w:lang w:val="en-US"/>
        </w:rPr>
      </w:pPr>
      <w:r w:rsidRPr="00AF2178">
        <w:t>Ideas for fundraising</w:t>
      </w:r>
      <w:r>
        <w:t xml:space="preserve"> information sheet</w:t>
      </w:r>
    </w:p>
    <w:p w14:paraId="69E8BCAB" w14:textId="53BE6C1B" w:rsidR="00A46F5A" w:rsidRPr="00E3639A" w:rsidRDefault="00A46F5A" w:rsidP="00A46F5A">
      <w:pPr>
        <w:pStyle w:val="ListParagraph"/>
        <w:numPr>
          <w:ilvl w:val="0"/>
          <w:numId w:val="33"/>
        </w:numPr>
        <w:ind w:left="851" w:hanging="284"/>
        <w:rPr>
          <w:rFonts w:cs="Arial"/>
          <w:bCs/>
          <w:szCs w:val="28"/>
          <w:lang w:val="en-US"/>
        </w:rPr>
      </w:pPr>
      <w:r>
        <w:t>Ideas for h</w:t>
      </w:r>
      <w:r w:rsidRPr="00AF2178">
        <w:t>ealth</w:t>
      </w:r>
      <w:r>
        <w:t>y</w:t>
      </w:r>
      <w:r w:rsidRPr="00AF2178">
        <w:t xml:space="preserve"> food based fundraising</w:t>
      </w:r>
      <w:r>
        <w:t xml:space="preserve"> information sheet</w:t>
      </w:r>
    </w:p>
    <w:p w14:paraId="209AE7E8" w14:textId="5E09BD84" w:rsidR="00A46F5A" w:rsidRPr="006B1D6D" w:rsidRDefault="00A46F5A" w:rsidP="00A46F5A">
      <w:pPr>
        <w:pStyle w:val="ListParagraph"/>
        <w:numPr>
          <w:ilvl w:val="0"/>
          <w:numId w:val="33"/>
        </w:numPr>
        <w:ind w:left="851" w:hanging="284"/>
        <w:rPr>
          <w:rFonts w:cs="Arial"/>
          <w:bCs/>
          <w:szCs w:val="28"/>
          <w:lang w:val="en-US"/>
        </w:rPr>
      </w:pPr>
      <w:r w:rsidRPr="00AF2178">
        <w:t>Newsletter inserts</w:t>
      </w:r>
      <w:r>
        <w:t xml:space="preserve"> for healthy eating information sheet</w:t>
      </w:r>
    </w:p>
    <w:p w14:paraId="71BF6574" w14:textId="59E5DF37" w:rsidR="00A46F5A" w:rsidRPr="006B1D6D" w:rsidRDefault="00A46F5A" w:rsidP="00A46F5A">
      <w:pPr>
        <w:pStyle w:val="ListParagraph"/>
        <w:numPr>
          <w:ilvl w:val="0"/>
          <w:numId w:val="33"/>
        </w:numPr>
        <w:ind w:left="851" w:hanging="284"/>
        <w:rPr>
          <w:rFonts w:cs="Arial"/>
          <w:bCs/>
          <w:szCs w:val="28"/>
          <w:lang w:val="en-US"/>
        </w:rPr>
      </w:pPr>
      <w:r w:rsidRPr="00AF2178">
        <w:t>Recipe checklist</w:t>
      </w:r>
      <w:r>
        <w:t xml:space="preserve"> for canteen managers and teachers information sheet</w:t>
      </w:r>
    </w:p>
    <w:p w14:paraId="56A3F97E" w14:textId="40C04C0E" w:rsidR="00A46F5A" w:rsidRPr="00984936" w:rsidRDefault="00A46F5A" w:rsidP="00A46F5A">
      <w:pPr>
        <w:pStyle w:val="ListParagraph"/>
        <w:numPr>
          <w:ilvl w:val="0"/>
          <w:numId w:val="33"/>
        </w:numPr>
        <w:ind w:left="851" w:hanging="284"/>
        <w:rPr>
          <w:rFonts w:cs="Arial"/>
          <w:bCs/>
          <w:szCs w:val="28"/>
          <w:lang w:val="en-US"/>
        </w:rPr>
      </w:pPr>
      <w:r w:rsidRPr="00AF2178">
        <w:t>School camp and barbe</w:t>
      </w:r>
      <w:r>
        <w:t>q</w:t>
      </w:r>
      <w:r w:rsidRPr="00AF2178">
        <w:t xml:space="preserve">ue catering </w:t>
      </w:r>
      <w:r>
        <w:t>ideas information sheet</w:t>
      </w:r>
    </w:p>
    <w:p w14:paraId="6BA73568" w14:textId="29575AA5" w:rsidR="00A46F5A" w:rsidRPr="006B1D6D" w:rsidRDefault="00A46F5A" w:rsidP="00A46F5A">
      <w:pPr>
        <w:pStyle w:val="ListParagraph"/>
        <w:numPr>
          <w:ilvl w:val="0"/>
          <w:numId w:val="33"/>
        </w:numPr>
        <w:ind w:left="851" w:hanging="284"/>
        <w:rPr>
          <w:rFonts w:cs="Arial"/>
          <w:bCs/>
          <w:szCs w:val="28"/>
          <w:lang w:val="en-US"/>
        </w:rPr>
      </w:pPr>
      <w:r w:rsidRPr="00AF2178">
        <w:t>Sporting events, fundraising and non</w:t>
      </w:r>
      <w:r>
        <w:t xml:space="preserve"> </w:t>
      </w:r>
      <w:r w:rsidRPr="00AF2178">
        <w:t xml:space="preserve">food reward </w:t>
      </w:r>
      <w:r>
        <w:t>ideas information sheet</w:t>
      </w:r>
    </w:p>
    <w:p w14:paraId="08B8C06F" w14:textId="20E226EA" w:rsidR="00A46F5A" w:rsidRPr="006B1D6D" w:rsidRDefault="00A46F5A" w:rsidP="00A46F5A">
      <w:pPr>
        <w:pStyle w:val="ListParagraph"/>
        <w:numPr>
          <w:ilvl w:val="0"/>
          <w:numId w:val="33"/>
        </w:numPr>
        <w:ind w:left="851" w:hanging="284"/>
        <w:rPr>
          <w:rFonts w:cs="Arial"/>
          <w:bCs/>
          <w:szCs w:val="28"/>
          <w:lang w:val="en-US"/>
        </w:rPr>
      </w:pPr>
      <w:r>
        <w:t>S</w:t>
      </w:r>
      <w:r w:rsidRPr="00AF2178">
        <w:t xml:space="preserve">uitable </w:t>
      </w:r>
      <w:r>
        <w:t>foods and drinks in school information sheet</w:t>
      </w:r>
    </w:p>
    <w:p w14:paraId="32BB1A4C" w14:textId="3546442D" w:rsidR="00A46F5A" w:rsidRDefault="00A46F5A" w:rsidP="00A46F5A">
      <w:pPr>
        <w:pStyle w:val="ListParagraph"/>
        <w:numPr>
          <w:ilvl w:val="0"/>
          <w:numId w:val="33"/>
        </w:numPr>
        <w:spacing w:after="200"/>
        <w:ind w:left="851" w:hanging="284"/>
      </w:pPr>
      <w:r w:rsidRPr="00AF2178">
        <w:t xml:space="preserve">Tips for parents </w:t>
      </w:r>
      <w:r>
        <w:t>to promote healthy eating information sheet</w:t>
      </w:r>
    </w:p>
    <w:p w14:paraId="007AA091" w14:textId="13F95B3B" w:rsidR="008D0D3D" w:rsidRDefault="00EE2518" w:rsidP="00EE2518">
      <w:pPr>
        <w:pStyle w:val="Heading2"/>
      </w:pPr>
      <w:bookmarkStart w:id="38" w:name="_Toc142662468"/>
      <w:r>
        <w:t>Legislation</w:t>
      </w:r>
      <w:bookmarkEnd w:id="38"/>
    </w:p>
    <w:p w14:paraId="602DADB0" w14:textId="2E2BF42D" w:rsidR="00EE2518" w:rsidRDefault="00EE2518" w:rsidP="00874D5C">
      <w:pPr>
        <w:pStyle w:val="ListParagraph"/>
        <w:numPr>
          <w:ilvl w:val="0"/>
          <w:numId w:val="36"/>
        </w:numPr>
        <w:rPr>
          <w:lang w:eastAsia="en-AU"/>
        </w:rPr>
      </w:pPr>
      <w:r w:rsidRPr="00874D5C">
        <w:rPr>
          <w:i/>
        </w:rPr>
        <w:t>Food Act 2004</w:t>
      </w:r>
      <w:r w:rsidRPr="00874D5C">
        <w:t xml:space="preserve"> - </w:t>
      </w:r>
      <w:hyperlink r:id="rId15" w:history="1">
        <w:r w:rsidRPr="00874D5C">
          <w:rPr>
            <w:rStyle w:val="Hyperlink"/>
          </w:rPr>
          <w:t>https://legislation.nt.gov.au/en/Legislation/FOOD-ACT-2004</w:t>
        </w:r>
      </w:hyperlink>
    </w:p>
    <w:p w14:paraId="59DD7086" w14:textId="711B4A68" w:rsidR="008D0D3D" w:rsidRDefault="00EE2518" w:rsidP="00874D5C">
      <w:pPr>
        <w:pStyle w:val="ListParagraph"/>
        <w:numPr>
          <w:ilvl w:val="0"/>
          <w:numId w:val="36"/>
        </w:numPr>
        <w:rPr>
          <w:lang w:eastAsia="en-AU"/>
        </w:rPr>
      </w:pPr>
      <w:r w:rsidRPr="00874D5C">
        <w:t xml:space="preserve">Food Regulations 2014 - </w:t>
      </w:r>
      <w:hyperlink r:id="rId16" w:history="1">
        <w:r w:rsidRPr="00874D5C">
          <w:rPr>
            <w:rStyle w:val="Hyperlink"/>
          </w:rPr>
          <w:t>https://legislation.nt.gov.au/Legislation/FOOD-REGULATIONS-2014</w:t>
        </w:r>
      </w:hyperlink>
    </w:p>
    <w:p w14:paraId="74D29C28" w14:textId="0D767375" w:rsidR="008D0D3D" w:rsidRDefault="008D0D3D" w:rsidP="008D0D3D">
      <w:pPr>
        <w:pStyle w:val="Heading2"/>
      </w:pPr>
      <w:bookmarkStart w:id="39" w:name="_Toc142662469"/>
      <w:r>
        <w:t>Guidelines</w:t>
      </w:r>
      <w:bookmarkEnd w:id="39"/>
    </w:p>
    <w:p w14:paraId="14C232F8" w14:textId="4D848358" w:rsidR="005B5708" w:rsidRDefault="005B5708" w:rsidP="00874D5C">
      <w:pPr>
        <w:pStyle w:val="ListParagraph"/>
        <w:numPr>
          <w:ilvl w:val="0"/>
          <w:numId w:val="35"/>
        </w:numPr>
      </w:pPr>
      <w:r w:rsidRPr="00874D5C">
        <w:rPr>
          <w:rFonts w:cs="Arial"/>
        </w:rPr>
        <w:t>A</w:t>
      </w:r>
      <w:r w:rsidRPr="00A22B9B">
        <w:t xml:space="preserve">naphylaxis </w:t>
      </w:r>
      <w:r w:rsidRPr="00874D5C">
        <w:rPr>
          <w:rFonts w:cs="Arial"/>
        </w:rPr>
        <w:t>m</w:t>
      </w:r>
      <w:r w:rsidRPr="00A22B9B">
        <w:t xml:space="preserve">anagement in </w:t>
      </w:r>
      <w:r w:rsidRPr="00874D5C">
        <w:rPr>
          <w:rFonts w:cs="Arial"/>
        </w:rPr>
        <w:t>s</w:t>
      </w:r>
      <w:r w:rsidRPr="00A22B9B">
        <w:t>chools</w:t>
      </w:r>
      <w:r w:rsidRPr="00874D5C">
        <w:rPr>
          <w:rFonts w:cs="Arial"/>
        </w:rPr>
        <w:t xml:space="preserve"> g</w:t>
      </w:r>
      <w:r w:rsidRPr="00A22B9B">
        <w:t>uidelines</w:t>
      </w:r>
      <w:r w:rsidRPr="00AF2178">
        <w:t xml:space="preserve"> </w:t>
      </w:r>
      <w:r>
        <w:t xml:space="preserve">- </w:t>
      </w:r>
      <w:hyperlink r:id="rId17" w:history="1">
        <w:r w:rsidR="00EE2518" w:rsidRPr="001D163F">
          <w:rPr>
            <w:rStyle w:val="Hyperlink"/>
          </w:rPr>
          <w:t>https://education.nt.gov.au/policies/health-safety/anaphylaxis</w:t>
        </w:r>
      </w:hyperlink>
    </w:p>
    <w:p w14:paraId="6F572685" w14:textId="792A0C10" w:rsidR="008D0D3D" w:rsidRPr="00874D5C" w:rsidRDefault="008D0D3D" w:rsidP="00874D5C">
      <w:pPr>
        <w:pStyle w:val="ListParagraph"/>
        <w:numPr>
          <w:ilvl w:val="0"/>
          <w:numId w:val="35"/>
        </w:numPr>
        <w:rPr>
          <w:lang w:val="en-US" w:eastAsia="en-AU"/>
        </w:rPr>
      </w:pPr>
      <w:r w:rsidRPr="00AF2178">
        <w:t xml:space="preserve">National </w:t>
      </w:r>
      <w:r w:rsidRPr="00B06249">
        <w:t>healthy</w:t>
      </w:r>
      <w:r w:rsidRPr="00AF2178">
        <w:t xml:space="preserve"> </w:t>
      </w:r>
      <w:r w:rsidRPr="00B06249">
        <w:t>school</w:t>
      </w:r>
      <w:r w:rsidRPr="00AF2178">
        <w:t xml:space="preserve"> canteen guidelines</w:t>
      </w:r>
      <w:r>
        <w:t xml:space="preserve"> - </w:t>
      </w:r>
      <w:hyperlink r:id="rId18" w:history="1">
        <w:r w:rsidRPr="00412C93">
          <w:rPr>
            <w:rStyle w:val="Hyperlink"/>
          </w:rPr>
          <w:t>https://www.health.gov.au/resources/publications/national-healthy-school-canteens-guidelines-for-healthy-foods-and-drinks-supplied-in-school-canteens</w:t>
        </w:r>
      </w:hyperlink>
    </w:p>
    <w:p w14:paraId="3009C363" w14:textId="77777777" w:rsidR="008D0D3D" w:rsidRPr="007C7841" w:rsidRDefault="008D0D3D" w:rsidP="008D0D3D">
      <w:pPr>
        <w:pStyle w:val="Heading2"/>
      </w:pPr>
      <w:bookmarkStart w:id="40" w:name="_Toc129945496"/>
      <w:bookmarkStart w:id="41" w:name="_Toc142662470"/>
      <w:r w:rsidRPr="007C7841">
        <w:t>Resources</w:t>
      </w:r>
      <w:bookmarkEnd w:id="40"/>
      <w:bookmarkEnd w:id="41"/>
    </w:p>
    <w:p w14:paraId="5BAAA8EA" w14:textId="69C218F6" w:rsidR="008D0D3D" w:rsidRDefault="00EE2518" w:rsidP="00874D5C">
      <w:pPr>
        <w:pStyle w:val="ListParagraph"/>
        <w:numPr>
          <w:ilvl w:val="0"/>
          <w:numId w:val="34"/>
        </w:numPr>
      </w:pPr>
      <w:r w:rsidRPr="00726A69">
        <w:t xml:space="preserve">Australian </w:t>
      </w:r>
      <w:r>
        <w:t>c</w:t>
      </w:r>
      <w:r w:rsidRPr="00726A69">
        <w:t xml:space="preserve">urriculum: </w:t>
      </w:r>
      <w:r>
        <w:t>h</w:t>
      </w:r>
      <w:r w:rsidRPr="00726A69">
        <w:t xml:space="preserve">ealth and </w:t>
      </w:r>
      <w:r>
        <w:t>p</w:t>
      </w:r>
      <w:r w:rsidRPr="00726A69">
        <w:t xml:space="preserve">hysical </w:t>
      </w:r>
      <w:r>
        <w:t>e</w:t>
      </w:r>
      <w:r w:rsidRPr="00726A69">
        <w:t>ducation</w:t>
      </w:r>
      <w:r>
        <w:t xml:space="preserve"> - </w:t>
      </w:r>
      <w:hyperlink r:id="rId19" w:history="1">
        <w:r w:rsidRPr="001D163F">
          <w:rPr>
            <w:rStyle w:val="Hyperlink"/>
          </w:rPr>
          <w:t>https://v9.australiancurriculum.edu.au/</w:t>
        </w:r>
      </w:hyperlink>
    </w:p>
    <w:p w14:paraId="3AA3BFEB" w14:textId="77777777" w:rsidR="00EE2518" w:rsidRDefault="00EE2518" w:rsidP="00874D5C">
      <w:pPr>
        <w:pStyle w:val="ListParagraph"/>
        <w:numPr>
          <w:ilvl w:val="0"/>
          <w:numId w:val="34"/>
        </w:numPr>
      </w:pPr>
      <w:r w:rsidRPr="00AF2178">
        <w:t xml:space="preserve">Australian guide to healthy </w:t>
      </w:r>
      <w:r w:rsidRPr="00874D5C">
        <w:rPr>
          <w:rFonts w:cs="Arial"/>
          <w:bCs/>
          <w:lang w:val="en-US"/>
        </w:rPr>
        <w:t>eating</w:t>
      </w:r>
      <w:r>
        <w:t xml:space="preserve"> - </w:t>
      </w:r>
      <w:hyperlink r:id="rId20" w:history="1">
        <w:r w:rsidRPr="00412C93">
          <w:rPr>
            <w:rStyle w:val="Hyperlink"/>
          </w:rPr>
          <w:t>https://www.eatforhealth.gov.au/guidelines/australian-guide-healthy-eating</w:t>
        </w:r>
      </w:hyperlink>
    </w:p>
    <w:p w14:paraId="0D4071D2" w14:textId="77777777" w:rsidR="00EE2518" w:rsidRDefault="00EE2518" w:rsidP="00874D5C">
      <w:pPr>
        <w:pStyle w:val="ListParagraph"/>
        <w:numPr>
          <w:ilvl w:val="0"/>
          <w:numId w:val="34"/>
        </w:numPr>
        <w:rPr>
          <w:lang w:eastAsia="en-AU"/>
        </w:rPr>
      </w:pPr>
      <w:r w:rsidRPr="00874D5C">
        <w:rPr>
          <w:rFonts w:cs="Arial"/>
        </w:rPr>
        <w:t xml:space="preserve">Department of Health - </w:t>
      </w:r>
      <w:r w:rsidRPr="00A22B9B">
        <w:t>Nutrition</w:t>
      </w:r>
      <w:r>
        <w:t xml:space="preserve"> - </w:t>
      </w:r>
      <w:hyperlink r:id="rId21" w:history="1">
        <w:r w:rsidRPr="001D163F">
          <w:rPr>
            <w:rStyle w:val="Hyperlink"/>
          </w:rPr>
          <w:t>https://nt.gov.au/wellbeing/healthy-living/nutrition</w:t>
        </w:r>
      </w:hyperlink>
    </w:p>
    <w:p w14:paraId="512AB98F" w14:textId="36BF8E6A" w:rsidR="00EE2518" w:rsidRPr="00874D5C" w:rsidRDefault="00EE2518" w:rsidP="00874D5C">
      <w:pPr>
        <w:pStyle w:val="ListParagraph"/>
        <w:numPr>
          <w:ilvl w:val="0"/>
          <w:numId w:val="34"/>
        </w:numPr>
        <w:rPr>
          <w:rStyle w:val="Hyperlink"/>
          <w:color w:val="auto"/>
        </w:rPr>
      </w:pPr>
      <w:r w:rsidRPr="00AF2178">
        <w:lastRenderedPageBreak/>
        <w:t xml:space="preserve">Federation of canteens in </w:t>
      </w:r>
      <w:r>
        <w:t>s</w:t>
      </w:r>
      <w:r w:rsidRPr="00AF2178">
        <w:t>chools</w:t>
      </w:r>
      <w:r>
        <w:t xml:space="preserve"> - </w:t>
      </w:r>
      <w:hyperlink r:id="rId22" w:history="1">
        <w:r w:rsidRPr="00412C93">
          <w:rPr>
            <w:rStyle w:val="Hyperlink"/>
          </w:rPr>
          <w:t>https://www.focis.com.au/</w:t>
        </w:r>
      </w:hyperlink>
    </w:p>
    <w:p w14:paraId="738FBED9" w14:textId="77777777" w:rsidR="00F24CB0" w:rsidRPr="00053506" w:rsidRDefault="00C35192" w:rsidP="006A38A1">
      <w:pPr>
        <w:pStyle w:val="ListParagraph"/>
        <w:numPr>
          <w:ilvl w:val="0"/>
          <w:numId w:val="34"/>
        </w:numPr>
        <w:rPr>
          <w:rStyle w:val="Hyperlink"/>
          <w:color w:val="auto"/>
          <w:u w:val="none"/>
          <w:lang w:eastAsia="en-AU"/>
        </w:rPr>
      </w:pPr>
      <w:r w:rsidRPr="00053506">
        <w:rPr>
          <w:rFonts w:cs="Arial"/>
          <w:bCs/>
          <w:lang w:val="en-US"/>
        </w:rPr>
        <w:t xml:space="preserve">National healthy schools canteen project 2010, National healthy schools canteen trainer’s manual, Australian Government Department of Health and Federation of canteens in schools nutrient criteria effective 1 July 2017 - </w:t>
      </w:r>
      <w:hyperlink r:id="rId23" w:history="1">
        <w:r w:rsidRPr="00053506">
          <w:rPr>
            <w:rStyle w:val="Hyperlink"/>
            <w:rFonts w:cs="Arial"/>
            <w:bCs/>
            <w:lang w:val="en-US"/>
          </w:rPr>
          <w:t>https://www.health.gov.au/resources/collections/national-healthy-school-canteens-resource-collection</w:t>
        </w:r>
      </w:hyperlink>
    </w:p>
    <w:p w14:paraId="5F40657E" w14:textId="77777777" w:rsidR="00053506" w:rsidRDefault="00053506" w:rsidP="00053506">
      <w:pPr>
        <w:pStyle w:val="ListParagraph"/>
        <w:ind w:left="720"/>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21703E">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left w:val="single" w:sz="4" w:space="0" w:color="auto"/>
              <w:bottom w:val="single" w:sz="4" w:space="0" w:color="auto"/>
            </w:tcBorders>
            <w:tcMar>
              <w:top w:w="57" w:type="dxa"/>
              <w:bottom w:w="57" w:type="dxa"/>
            </w:tcMar>
          </w:tcPr>
          <w:p w14:paraId="028900D8" w14:textId="77777777" w:rsidR="00FE5B5A" w:rsidRPr="00E87DE1" w:rsidRDefault="00FE5B5A" w:rsidP="00FF4780">
            <w:pPr>
              <w:spacing w:before="0" w:after="0"/>
            </w:pPr>
            <w:r w:rsidRPr="00E87DE1">
              <w:rPr>
                <w:w w:val="105"/>
              </w:rPr>
              <w:t>Acronyms</w:t>
            </w:r>
          </w:p>
        </w:tc>
        <w:tc>
          <w:tcPr>
            <w:tcW w:w="8363" w:type="dxa"/>
            <w:tcBorders>
              <w:top w:val="single" w:sz="4" w:space="0" w:color="auto"/>
              <w:bottom w:val="single" w:sz="4" w:space="0" w:color="auto"/>
              <w:right w:val="single" w:sz="4" w:space="0" w:color="auto"/>
            </w:tcBorders>
            <w:tcMar>
              <w:top w:w="57" w:type="dxa"/>
              <w:bottom w:w="57" w:type="dxa"/>
            </w:tcMar>
          </w:tcPr>
          <w:p w14:paraId="5CF20AF0" w14:textId="77777777" w:rsidR="00FE5B5A" w:rsidRPr="00E87DE1" w:rsidRDefault="00FE5B5A" w:rsidP="00FF4780">
            <w:pPr>
              <w:spacing w:before="0" w:after="0"/>
            </w:pPr>
            <w:r w:rsidRPr="00E87DE1">
              <w:rPr>
                <w:w w:val="105"/>
              </w:rPr>
              <w:t>Full</w:t>
            </w:r>
            <w:r w:rsidRPr="00E87DE1">
              <w:rPr>
                <w:spacing w:val="-17"/>
                <w:w w:val="105"/>
              </w:rPr>
              <w:t xml:space="preserve"> </w:t>
            </w:r>
            <w:r w:rsidRPr="00E87DE1">
              <w:rPr>
                <w:w w:val="105"/>
              </w:rPr>
              <w:t>form</w:t>
            </w:r>
          </w:p>
        </w:tc>
      </w:tr>
      <w:tr w:rsidR="005C6328" w:rsidRPr="00E87DE1" w14:paraId="5763EB0B" w14:textId="77777777" w:rsidTr="0021703E">
        <w:trPr>
          <w:trHeight w:val="227"/>
        </w:trPr>
        <w:tc>
          <w:tcPr>
            <w:tcW w:w="1980" w:type="dxa"/>
            <w:tcBorders>
              <w:top w:val="single" w:sz="4" w:space="0" w:color="auto"/>
              <w:bottom w:val="nil"/>
            </w:tcBorders>
            <w:tcMar>
              <w:top w:w="57" w:type="dxa"/>
              <w:bottom w:w="57" w:type="dxa"/>
            </w:tcMar>
          </w:tcPr>
          <w:p w14:paraId="68453C4E" w14:textId="23D48102" w:rsidR="005C6328" w:rsidRDefault="005C6328" w:rsidP="00FF4780">
            <w:pPr>
              <w:spacing w:before="0" w:after="0"/>
            </w:pPr>
            <w:r>
              <w:t>g</w:t>
            </w:r>
          </w:p>
        </w:tc>
        <w:tc>
          <w:tcPr>
            <w:tcW w:w="8363" w:type="dxa"/>
            <w:tcBorders>
              <w:top w:val="single" w:sz="4" w:space="0" w:color="auto"/>
              <w:bottom w:val="nil"/>
            </w:tcBorders>
            <w:tcMar>
              <w:top w:w="57" w:type="dxa"/>
              <w:bottom w:w="57" w:type="dxa"/>
            </w:tcMar>
          </w:tcPr>
          <w:p w14:paraId="432757E6" w14:textId="61C4DDD6" w:rsidR="005C6328" w:rsidRDefault="005C6328" w:rsidP="00FF4780">
            <w:pPr>
              <w:spacing w:before="0" w:after="0"/>
            </w:pPr>
            <w:r>
              <w:t>gram</w:t>
            </w:r>
          </w:p>
        </w:tc>
      </w:tr>
      <w:tr w:rsidR="00FE5B5A" w:rsidRPr="00E87DE1" w14:paraId="6C8AC6C5"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tcW w:w="1980" w:type="dxa"/>
            <w:tcBorders>
              <w:bottom w:val="nil"/>
            </w:tcBorders>
            <w:tcMar>
              <w:top w:w="57" w:type="dxa"/>
              <w:bottom w:w="57" w:type="dxa"/>
            </w:tcMar>
          </w:tcPr>
          <w:p w14:paraId="14A4E071" w14:textId="3BECD40E" w:rsidR="00FE5B5A" w:rsidRPr="006145BB" w:rsidRDefault="005C6328" w:rsidP="00FF4780">
            <w:pPr>
              <w:spacing w:before="0" w:after="0"/>
            </w:pPr>
            <w:r>
              <w:t>kJ</w:t>
            </w:r>
          </w:p>
        </w:tc>
        <w:tc>
          <w:tcPr>
            <w:tcW w:w="8363" w:type="dxa"/>
            <w:tcBorders>
              <w:bottom w:val="nil"/>
            </w:tcBorders>
            <w:tcMar>
              <w:top w:w="57" w:type="dxa"/>
              <w:bottom w:w="57" w:type="dxa"/>
            </w:tcMar>
          </w:tcPr>
          <w:p w14:paraId="14431509" w14:textId="6424DF68" w:rsidR="00FE5B5A" w:rsidRPr="006145BB" w:rsidRDefault="005C6328" w:rsidP="00FF4780">
            <w:pPr>
              <w:spacing w:before="0" w:after="0"/>
            </w:pPr>
            <w:r>
              <w:t>Kilojoule</w:t>
            </w:r>
          </w:p>
        </w:tc>
      </w:tr>
      <w:tr w:rsidR="00FE5B5A" w:rsidRPr="00E87DE1" w14:paraId="429D7C0E" w14:textId="77777777" w:rsidTr="0021703E">
        <w:trPr>
          <w:trHeight w:val="227"/>
        </w:trPr>
        <w:tc>
          <w:tcPr>
            <w:tcW w:w="1980" w:type="dxa"/>
            <w:tcMar>
              <w:top w:w="57" w:type="dxa"/>
              <w:bottom w:w="57" w:type="dxa"/>
            </w:tcMar>
          </w:tcPr>
          <w:p w14:paraId="22F85EDE" w14:textId="06BB7ABF" w:rsidR="00FE5B5A" w:rsidRPr="006145BB" w:rsidRDefault="005C6328" w:rsidP="00FF4780">
            <w:pPr>
              <w:spacing w:before="0" w:after="0"/>
            </w:pPr>
            <w:r>
              <w:t>mg</w:t>
            </w:r>
          </w:p>
        </w:tc>
        <w:tc>
          <w:tcPr>
            <w:tcW w:w="8363" w:type="dxa"/>
            <w:tcMar>
              <w:top w:w="57" w:type="dxa"/>
              <w:bottom w:w="57" w:type="dxa"/>
            </w:tcMar>
          </w:tcPr>
          <w:p w14:paraId="2D5C2252" w14:textId="4ACD7E62" w:rsidR="00FE5B5A" w:rsidRPr="006145BB" w:rsidRDefault="005C6328" w:rsidP="00FF4780">
            <w:pPr>
              <w:spacing w:before="0" w:after="0"/>
            </w:pPr>
            <w:r>
              <w:t>Milligram</w:t>
            </w:r>
          </w:p>
        </w:tc>
      </w:tr>
      <w:tr w:rsidR="005C6328" w:rsidRPr="00E87DE1" w14:paraId="1451FE29"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tcW w:w="1980" w:type="dxa"/>
            <w:tcMar>
              <w:top w:w="57" w:type="dxa"/>
              <w:bottom w:w="57" w:type="dxa"/>
            </w:tcMar>
          </w:tcPr>
          <w:p w14:paraId="03B31F16" w14:textId="77777777" w:rsidR="005C6328" w:rsidRPr="006145BB" w:rsidRDefault="005C6328" w:rsidP="00FF4780">
            <w:pPr>
              <w:spacing w:before="0" w:after="0"/>
            </w:pPr>
            <w:r>
              <w:rPr>
                <w:lang w:val="en-US"/>
              </w:rPr>
              <w:t>OSHC</w:t>
            </w:r>
          </w:p>
        </w:tc>
        <w:tc>
          <w:tcPr>
            <w:tcW w:w="8363" w:type="dxa"/>
            <w:tcMar>
              <w:top w:w="57" w:type="dxa"/>
              <w:bottom w:w="57" w:type="dxa"/>
            </w:tcMar>
          </w:tcPr>
          <w:p w14:paraId="09BC3536" w14:textId="77777777" w:rsidR="005C6328" w:rsidRPr="006145BB" w:rsidRDefault="005C6328" w:rsidP="00FF4780">
            <w:pPr>
              <w:spacing w:before="0" w:after="0"/>
            </w:pPr>
            <w:r>
              <w:rPr>
                <w:lang w:val="en-US"/>
              </w:rPr>
              <w:t>Outside of school hours care</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21703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67EF801" w14:textId="77777777" w:rsidR="00FE5B5A" w:rsidRPr="0054507C" w:rsidRDefault="00FE5B5A" w:rsidP="00FF4780">
            <w:pPr>
              <w:spacing w:before="0" w:after="0"/>
              <w:rPr>
                <w:b/>
              </w:rPr>
            </w:pPr>
            <w:r w:rsidRPr="0054507C">
              <w:rPr>
                <w:b/>
              </w:rPr>
              <w:t>Document title</w:t>
            </w:r>
          </w:p>
        </w:tc>
        <w:tc>
          <w:tcPr>
            <w:tcW w:w="7938" w:type="dxa"/>
            <w:tcMar>
              <w:top w:w="57" w:type="dxa"/>
              <w:bottom w:w="57" w:type="dxa"/>
            </w:tcMar>
          </w:tcPr>
          <w:p w14:paraId="7FFD3785" w14:textId="629A9A9D" w:rsidR="00FE5B5A" w:rsidRPr="006145BB" w:rsidRDefault="003F052D" w:rsidP="00FF4780">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F1659">
                  <w:t>School nutrition and healthy eating – guidelines</w:t>
                </w:r>
              </w:sdtContent>
            </w:sdt>
          </w:p>
        </w:tc>
      </w:tr>
      <w:tr w:rsidR="001E1192" w14:paraId="37645F7C"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032B7F2" w14:textId="77777777" w:rsidR="001E1192" w:rsidRPr="0054507C" w:rsidRDefault="001E1192" w:rsidP="00FF4780">
            <w:pPr>
              <w:spacing w:before="0" w:after="0"/>
              <w:rPr>
                <w:b/>
              </w:rPr>
            </w:pPr>
            <w:r w:rsidRPr="0054507C">
              <w:rPr>
                <w:b/>
              </w:rPr>
              <w:t>Contact details</w:t>
            </w:r>
          </w:p>
        </w:tc>
        <w:tc>
          <w:tcPr>
            <w:tcW w:w="7938" w:type="dxa"/>
            <w:tcMar>
              <w:top w:w="57" w:type="dxa"/>
              <w:bottom w:w="57" w:type="dxa"/>
            </w:tcMar>
          </w:tcPr>
          <w:p w14:paraId="44C79322" w14:textId="474EB003" w:rsidR="001E1192" w:rsidRPr="006145BB" w:rsidRDefault="001E1192" w:rsidP="00FF4780">
            <w:pPr>
              <w:spacing w:before="0" w:after="0"/>
              <w:cnfStyle w:val="000000010000" w:firstRow="0" w:lastRow="0" w:firstColumn="0" w:lastColumn="0" w:oddVBand="0" w:evenVBand="0" w:oddHBand="0" w:evenHBand="1" w:firstRowFirstColumn="0" w:firstRowLastColumn="0" w:lastRowFirstColumn="0" w:lastRowLastColumn="0"/>
            </w:pPr>
            <w:r>
              <w:t xml:space="preserve">Inclusion and Engagement Services, Inclusion, Wellbeing Programs and Services </w:t>
            </w:r>
            <w:hyperlink r:id="rId24" w:history="1">
              <w:r w:rsidRPr="00164680">
                <w:rPr>
                  <w:rStyle w:val="Hyperlink"/>
                </w:rPr>
                <w:t>swipolicy.doe@education.nt.gov.au</w:t>
              </w:r>
            </w:hyperlink>
          </w:p>
        </w:tc>
      </w:tr>
      <w:tr w:rsidR="001E1192" w14:paraId="353E9297" w14:textId="77777777" w:rsidTr="0021703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0AFF39D" w14:textId="77777777" w:rsidR="001E1192" w:rsidRPr="0054507C" w:rsidRDefault="001E1192" w:rsidP="00FF4780">
            <w:pPr>
              <w:spacing w:before="0" w:after="0"/>
              <w:rPr>
                <w:b/>
              </w:rPr>
            </w:pPr>
            <w:r w:rsidRPr="0054507C">
              <w:rPr>
                <w:b/>
              </w:rPr>
              <w:t>Approved by</w:t>
            </w:r>
          </w:p>
        </w:tc>
        <w:tc>
          <w:tcPr>
            <w:tcW w:w="7938" w:type="dxa"/>
            <w:tcMar>
              <w:top w:w="57" w:type="dxa"/>
              <w:bottom w:w="57" w:type="dxa"/>
            </w:tcMar>
          </w:tcPr>
          <w:p w14:paraId="1921802A" w14:textId="4AE60093" w:rsidR="001E1192" w:rsidRPr="006145BB" w:rsidRDefault="001E1192" w:rsidP="00FF4780">
            <w:pPr>
              <w:spacing w:before="0" w:after="0"/>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E5B5A" w14:paraId="625B9B01"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8A81B3" w14:textId="77777777" w:rsidR="00FE5B5A" w:rsidRPr="0054507C" w:rsidRDefault="00FE5B5A" w:rsidP="00FF4780">
            <w:pPr>
              <w:spacing w:before="0" w:after="0"/>
              <w:rPr>
                <w:b/>
              </w:rPr>
            </w:pPr>
            <w:r w:rsidRPr="0054507C">
              <w:rPr>
                <w:b/>
              </w:rPr>
              <w:t>Date approved</w:t>
            </w:r>
          </w:p>
        </w:tc>
        <w:tc>
          <w:tcPr>
            <w:tcW w:w="7938" w:type="dxa"/>
            <w:tcMar>
              <w:top w:w="57" w:type="dxa"/>
              <w:bottom w:w="57" w:type="dxa"/>
            </w:tcMar>
          </w:tcPr>
          <w:p w14:paraId="289E7783" w14:textId="61AFC9FA" w:rsidR="00FE5B5A" w:rsidRPr="006145BB" w:rsidRDefault="00AB3B60" w:rsidP="00FF4780">
            <w:pPr>
              <w:spacing w:before="0" w:after="0"/>
              <w:cnfStyle w:val="000000010000" w:firstRow="0" w:lastRow="0" w:firstColumn="0" w:lastColumn="0" w:oddVBand="0" w:evenVBand="0" w:oddHBand="0" w:evenHBand="1" w:firstRowFirstColumn="0" w:firstRowLastColumn="0" w:lastRowFirstColumn="0" w:lastRowLastColumn="0"/>
            </w:pPr>
            <w:r>
              <w:t>18 September 2023</w:t>
            </w:r>
          </w:p>
        </w:tc>
      </w:tr>
      <w:tr w:rsidR="00FE5B5A" w14:paraId="45C8D0A9" w14:textId="77777777" w:rsidTr="0021703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E697752" w14:textId="77777777" w:rsidR="00FE5B5A" w:rsidRPr="0054507C" w:rsidRDefault="00FE5B5A" w:rsidP="00FF4780">
            <w:pPr>
              <w:spacing w:before="0" w:after="0"/>
              <w:rPr>
                <w:b/>
              </w:rPr>
            </w:pPr>
            <w:r w:rsidRPr="0054507C">
              <w:rPr>
                <w:b/>
              </w:rPr>
              <w:t>TRM number</w:t>
            </w:r>
          </w:p>
        </w:tc>
        <w:tc>
          <w:tcPr>
            <w:tcW w:w="7938" w:type="dxa"/>
            <w:tcMar>
              <w:top w:w="57" w:type="dxa"/>
              <w:bottom w:w="57" w:type="dxa"/>
            </w:tcMar>
          </w:tcPr>
          <w:p w14:paraId="1F1362FA" w14:textId="7523F572" w:rsidR="00FE5B5A" w:rsidRPr="006145BB" w:rsidRDefault="009E454C" w:rsidP="00FF4780">
            <w:pPr>
              <w:spacing w:before="0" w:after="0"/>
              <w:cnfStyle w:val="000000000000" w:firstRow="0" w:lastRow="0" w:firstColumn="0" w:lastColumn="0" w:oddVBand="0" w:evenVBand="0" w:oddHBand="0" w:evenHBand="0" w:firstRowFirstColumn="0" w:firstRowLastColumn="0" w:lastRowFirstColumn="0" w:lastRowLastColumn="0"/>
            </w:pPr>
            <w:r>
              <w:t>50:D22:</w:t>
            </w:r>
            <w:r w:rsidR="00AF16CB" w:rsidRPr="00AF16CB">
              <w:t>108944</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21703E">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left w:val="single" w:sz="4" w:space="0" w:color="auto"/>
              <w:bottom w:val="single" w:sz="4" w:space="0" w:color="auto"/>
            </w:tcBorders>
            <w:tcMar>
              <w:top w:w="57" w:type="dxa"/>
              <w:bottom w:w="57" w:type="dxa"/>
            </w:tcMar>
          </w:tcPr>
          <w:p w14:paraId="5D790881" w14:textId="77777777" w:rsidR="00FE5B5A" w:rsidRPr="00E87DE1" w:rsidRDefault="00FE5B5A" w:rsidP="00FF4780">
            <w:pPr>
              <w:spacing w:before="0" w:after="0"/>
            </w:pPr>
            <w:r w:rsidRPr="00E87DE1">
              <w:rPr>
                <w:w w:val="105"/>
              </w:rPr>
              <w:t>Version</w:t>
            </w:r>
          </w:p>
        </w:tc>
        <w:tc>
          <w:tcPr>
            <w:tcW w:w="2268" w:type="dxa"/>
            <w:tcBorders>
              <w:top w:val="single" w:sz="4" w:space="0" w:color="auto"/>
              <w:bottom w:val="single" w:sz="4" w:space="0" w:color="auto"/>
            </w:tcBorders>
            <w:tcMar>
              <w:top w:w="57" w:type="dxa"/>
              <w:bottom w:w="57" w:type="dxa"/>
            </w:tcMar>
          </w:tcPr>
          <w:p w14:paraId="0748228B" w14:textId="77777777" w:rsidR="00FE5B5A" w:rsidRPr="00E87DE1" w:rsidRDefault="00FE5B5A" w:rsidP="00FF4780">
            <w:pPr>
              <w:spacing w:before="0" w:after="0"/>
            </w:pPr>
            <w:r w:rsidRPr="00E87DE1">
              <w:rPr>
                <w:w w:val="105"/>
              </w:rPr>
              <w:t>Date</w:t>
            </w:r>
          </w:p>
        </w:tc>
        <w:tc>
          <w:tcPr>
            <w:tcW w:w="2552" w:type="dxa"/>
            <w:tcBorders>
              <w:top w:val="single" w:sz="4" w:space="0" w:color="auto"/>
              <w:bottom w:val="single" w:sz="4" w:space="0" w:color="auto"/>
            </w:tcBorders>
            <w:tcMar>
              <w:top w:w="57" w:type="dxa"/>
              <w:bottom w:w="57" w:type="dxa"/>
            </w:tcMar>
          </w:tcPr>
          <w:p w14:paraId="7561F4A0" w14:textId="77777777" w:rsidR="00FE5B5A" w:rsidRPr="00E87DE1" w:rsidRDefault="00FE5B5A" w:rsidP="00FF4780">
            <w:pPr>
              <w:spacing w:before="0" w:after="0"/>
            </w:pPr>
            <w:r w:rsidRPr="00E87DE1">
              <w:rPr>
                <w:w w:val="105"/>
              </w:rPr>
              <w:t>Author</w:t>
            </w:r>
          </w:p>
        </w:tc>
        <w:tc>
          <w:tcPr>
            <w:tcW w:w="4394" w:type="dxa"/>
            <w:tcBorders>
              <w:top w:val="single" w:sz="4" w:space="0" w:color="auto"/>
              <w:bottom w:val="single" w:sz="4" w:space="0" w:color="auto"/>
              <w:right w:val="single" w:sz="4" w:space="0" w:color="auto"/>
            </w:tcBorders>
            <w:tcMar>
              <w:top w:w="57" w:type="dxa"/>
              <w:bottom w:w="57" w:type="dxa"/>
            </w:tcMar>
          </w:tcPr>
          <w:p w14:paraId="49F29EED" w14:textId="77777777" w:rsidR="00FE5B5A" w:rsidRPr="00E87DE1" w:rsidRDefault="00FE5B5A" w:rsidP="00FF4780">
            <w:pPr>
              <w:spacing w:before="0" w:after="0"/>
            </w:pPr>
            <w:r w:rsidRPr="00E87DE1">
              <w:t>Changes made</w:t>
            </w:r>
          </w:p>
        </w:tc>
      </w:tr>
      <w:tr w:rsidR="00FE5B5A" w:rsidRPr="00E87DE1" w14:paraId="5E71A2FF" w14:textId="77777777" w:rsidTr="0021703E">
        <w:trPr>
          <w:trHeight w:val="227"/>
        </w:trPr>
        <w:tc>
          <w:tcPr>
            <w:tcW w:w="1129" w:type="dxa"/>
            <w:tcBorders>
              <w:top w:val="single" w:sz="4" w:space="0" w:color="auto"/>
            </w:tcBorders>
            <w:tcMar>
              <w:top w:w="57" w:type="dxa"/>
              <w:bottom w:w="57" w:type="dxa"/>
            </w:tcMar>
          </w:tcPr>
          <w:p w14:paraId="3B190FD3" w14:textId="67BC0830" w:rsidR="00FE5B5A" w:rsidRPr="005E199C" w:rsidRDefault="003B4894" w:rsidP="00FF4780">
            <w:pPr>
              <w:spacing w:before="0" w:after="0"/>
            </w:pPr>
            <w:bookmarkStart w:id="42" w:name="_Hlk120884404"/>
            <w:r w:rsidRPr="005E199C">
              <w:t>1</w:t>
            </w:r>
          </w:p>
        </w:tc>
        <w:tc>
          <w:tcPr>
            <w:tcW w:w="2268" w:type="dxa"/>
            <w:tcBorders>
              <w:top w:val="single" w:sz="4" w:space="0" w:color="auto"/>
            </w:tcBorders>
            <w:tcMar>
              <w:top w:w="57" w:type="dxa"/>
              <w:bottom w:w="57" w:type="dxa"/>
            </w:tcMar>
          </w:tcPr>
          <w:p w14:paraId="4B80DEE7" w14:textId="178D6872" w:rsidR="00FE5B5A" w:rsidRPr="005E199C" w:rsidRDefault="005E199C" w:rsidP="00FF4780">
            <w:pPr>
              <w:spacing w:before="0" w:after="0"/>
            </w:pPr>
            <w:r w:rsidRPr="005E199C">
              <w:t>July 2009</w:t>
            </w:r>
          </w:p>
        </w:tc>
        <w:tc>
          <w:tcPr>
            <w:tcW w:w="2552" w:type="dxa"/>
            <w:tcBorders>
              <w:top w:val="single" w:sz="4" w:space="0" w:color="auto"/>
            </w:tcBorders>
            <w:tcMar>
              <w:top w:w="57" w:type="dxa"/>
              <w:bottom w:w="57" w:type="dxa"/>
            </w:tcMar>
          </w:tcPr>
          <w:p w14:paraId="29F4282C" w14:textId="04F1D381" w:rsidR="00FE5B5A" w:rsidRPr="006145BB" w:rsidRDefault="005E199C" w:rsidP="00FF4780">
            <w:pPr>
              <w:spacing w:before="0" w:after="0"/>
            </w:pPr>
            <w:r>
              <w:t>Student Services Division</w:t>
            </w:r>
          </w:p>
        </w:tc>
        <w:tc>
          <w:tcPr>
            <w:tcW w:w="4394" w:type="dxa"/>
            <w:tcBorders>
              <w:top w:val="single" w:sz="4" w:space="0" w:color="auto"/>
            </w:tcBorders>
            <w:tcMar>
              <w:top w:w="57" w:type="dxa"/>
              <w:bottom w:w="57" w:type="dxa"/>
            </w:tcMar>
          </w:tcPr>
          <w:p w14:paraId="16B5FB2D" w14:textId="280A36C7" w:rsidR="00FE5B5A" w:rsidRPr="006145BB" w:rsidRDefault="00FE5B5A" w:rsidP="00FF4780">
            <w:pPr>
              <w:spacing w:before="0" w:after="0"/>
            </w:pPr>
            <w:r w:rsidRPr="006145BB">
              <w:t>First version</w:t>
            </w:r>
          </w:p>
        </w:tc>
      </w:tr>
      <w:tr w:rsidR="00FE5B5A" w:rsidRPr="00E87DE1" w14:paraId="54AB4080"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tcW w:w="1129" w:type="dxa"/>
            <w:tcBorders>
              <w:bottom w:val="nil"/>
            </w:tcBorders>
            <w:tcMar>
              <w:top w:w="57" w:type="dxa"/>
              <w:bottom w:w="57" w:type="dxa"/>
            </w:tcMar>
          </w:tcPr>
          <w:p w14:paraId="4886EC93" w14:textId="0799FFBA" w:rsidR="00FE5B5A" w:rsidRPr="006145BB" w:rsidRDefault="003B4894" w:rsidP="00FF4780">
            <w:pPr>
              <w:spacing w:before="0" w:after="0"/>
            </w:pPr>
            <w:r>
              <w:t>2</w:t>
            </w:r>
          </w:p>
        </w:tc>
        <w:tc>
          <w:tcPr>
            <w:tcW w:w="2268" w:type="dxa"/>
            <w:tcBorders>
              <w:bottom w:val="nil"/>
            </w:tcBorders>
            <w:tcMar>
              <w:top w:w="57" w:type="dxa"/>
              <w:bottom w:w="57" w:type="dxa"/>
            </w:tcMar>
          </w:tcPr>
          <w:p w14:paraId="7B2E985E" w14:textId="5929D870" w:rsidR="00FE5B5A" w:rsidRPr="006145BB" w:rsidRDefault="005E199C" w:rsidP="00FF4780">
            <w:pPr>
              <w:spacing w:before="0" w:after="0"/>
            </w:pPr>
            <w:r>
              <w:t>October 2011</w:t>
            </w:r>
          </w:p>
        </w:tc>
        <w:tc>
          <w:tcPr>
            <w:tcW w:w="2552" w:type="dxa"/>
            <w:tcBorders>
              <w:bottom w:val="nil"/>
            </w:tcBorders>
            <w:tcMar>
              <w:top w:w="57" w:type="dxa"/>
              <w:bottom w:w="57" w:type="dxa"/>
            </w:tcMar>
          </w:tcPr>
          <w:p w14:paraId="45984D9A" w14:textId="7BA6F13D" w:rsidR="00FE5B5A" w:rsidRPr="006145BB" w:rsidRDefault="005E199C" w:rsidP="00FF4780">
            <w:pPr>
              <w:spacing w:before="0" w:after="0"/>
            </w:pPr>
            <w:r>
              <w:t>Student Services Division</w:t>
            </w:r>
          </w:p>
        </w:tc>
        <w:tc>
          <w:tcPr>
            <w:tcW w:w="4394" w:type="dxa"/>
            <w:tcBorders>
              <w:bottom w:val="nil"/>
            </w:tcBorders>
            <w:tcMar>
              <w:top w:w="57" w:type="dxa"/>
              <w:bottom w:w="57" w:type="dxa"/>
            </w:tcMar>
          </w:tcPr>
          <w:p w14:paraId="7EE5E5BB" w14:textId="2E62C556" w:rsidR="00FE5B5A" w:rsidRPr="006145BB" w:rsidRDefault="005E199C" w:rsidP="00FF4780">
            <w:pPr>
              <w:spacing w:before="0" w:after="0"/>
            </w:pPr>
            <w:r>
              <w:t xml:space="preserve">Updated to reflect National </w:t>
            </w:r>
            <w:r w:rsidR="00167ECA">
              <w:t>healthy school canteen guidelines</w:t>
            </w:r>
          </w:p>
        </w:tc>
      </w:tr>
      <w:tr w:rsidR="005E199C" w:rsidRPr="00E87DE1" w14:paraId="461CFB9B" w14:textId="77777777" w:rsidTr="0021703E">
        <w:trPr>
          <w:trHeight w:val="227"/>
        </w:trPr>
        <w:tc>
          <w:tcPr>
            <w:tcW w:w="1129" w:type="dxa"/>
            <w:tcMar>
              <w:top w:w="57" w:type="dxa"/>
              <w:bottom w:w="57" w:type="dxa"/>
            </w:tcMar>
          </w:tcPr>
          <w:p w14:paraId="1A642D31" w14:textId="60ED374F" w:rsidR="005E199C" w:rsidRDefault="005E199C" w:rsidP="00FF4780">
            <w:pPr>
              <w:spacing w:before="0" w:after="0"/>
            </w:pPr>
            <w:r>
              <w:t>3</w:t>
            </w:r>
          </w:p>
        </w:tc>
        <w:tc>
          <w:tcPr>
            <w:tcW w:w="2268" w:type="dxa"/>
            <w:tcMar>
              <w:top w:w="57" w:type="dxa"/>
              <w:bottom w:w="57" w:type="dxa"/>
            </w:tcMar>
          </w:tcPr>
          <w:p w14:paraId="10265F56" w14:textId="6396E501" w:rsidR="005E199C" w:rsidRDefault="005E199C" w:rsidP="00FF4780">
            <w:pPr>
              <w:spacing w:before="0" w:after="0"/>
            </w:pPr>
            <w:r>
              <w:t>July 2013</w:t>
            </w:r>
          </w:p>
        </w:tc>
        <w:tc>
          <w:tcPr>
            <w:tcW w:w="2552" w:type="dxa"/>
            <w:tcMar>
              <w:top w:w="57" w:type="dxa"/>
              <w:bottom w:w="57" w:type="dxa"/>
            </w:tcMar>
          </w:tcPr>
          <w:p w14:paraId="2B241200" w14:textId="198BE156" w:rsidR="005E199C" w:rsidRDefault="005E199C" w:rsidP="00FF4780">
            <w:pPr>
              <w:spacing w:before="0" w:after="0"/>
            </w:pPr>
            <w:r>
              <w:t>School Support Services</w:t>
            </w:r>
          </w:p>
        </w:tc>
        <w:tc>
          <w:tcPr>
            <w:tcW w:w="4394" w:type="dxa"/>
            <w:tcMar>
              <w:top w:w="57" w:type="dxa"/>
              <w:bottom w:w="57" w:type="dxa"/>
            </w:tcMar>
          </w:tcPr>
          <w:p w14:paraId="21D366D7" w14:textId="116DFB54" w:rsidR="005E199C" w:rsidRDefault="005E199C" w:rsidP="00FF4780">
            <w:pPr>
              <w:spacing w:before="0" w:after="0"/>
            </w:pPr>
            <w:r>
              <w:t>F</w:t>
            </w:r>
            <w:r w:rsidR="00961E32">
              <w:t>ile</w:t>
            </w:r>
            <w:r w:rsidR="00167ECA">
              <w:t xml:space="preserve"> </w:t>
            </w:r>
            <w:r>
              <w:t>2017/545; EDOC2017/32452</w:t>
            </w:r>
          </w:p>
        </w:tc>
      </w:tr>
      <w:tr w:rsidR="00FE5B5A" w:rsidRPr="00E87DE1" w14:paraId="33145FB7" w14:textId="77777777" w:rsidTr="0021703E">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48D65B39" w14:textId="67074B14" w:rsidR="00FE5B5A" w:rsidRPr="006145BB" w:rsidRDefault="009D543A" w:rsidP="00FF4780">
            <w:pPr>
              <w:spacing w:before="0" w:after="0"/>
            </w:pPr>
            <w:r>
              <w:t>4</w:t>
            </w:r>
          </w:p>
        </w:tc>
        <w:tc>
          <w:tcPr>
            <w:tcW w:w="2268" w:type="dxa"/>
            <w:tcMar>
              <w:top w:w="57" w:type="dxa"/>
              <w:bottom w:w="57" w:type="dxa"/>
            </w:tcMar>
          </w:tcPr>
          <w:p w14:paraId="627662AF" w14:textId="7E1D1C8F" w:rsidR="00FE5B5A" w:rsidRPr="006145BB" w:rsidRDefault="003B4894" w:rsidP="00FF4780">
            <w:pPr>
              <w:spacing w:before="0" w:after="0"/>
            </w:pPr>
            <w:r>
              <w:t>October 2017</w:t>
            </w:r>
          </w:p>
        </w:tc>
        <w:tc>
          <w:tcPr>
            <w:tcW w:w="2552" w:type="dxa"/>
            <w:tcMar>
              <w:top w:w="57" w:type="dxa"/>
              <w:bottom w:w="57" w:type="dxa"/>
            </w:tcMar>
          </w:tcPr>
          <w:p w14:paraId="72B4D0A0" w14:textId="280E38E9" w:rsidR="00FE5B5A" w:rsidRPr="006145BB" w:rsidRDefault="003B4894" w:rsidP="00FF4780">
            <w:pPr>
              <w:spacing w:before="0" w:after="0"/>
            </w:pPr>
            <w:r>
              <w:t>Student Wellbeing and Inclusion</w:t>
            </w:r>
          </w:p>
        </w:tc>
        <w:tc>
          <w:tcPr>
            <w:tcW w:w="4394" w:type="dxa"/>
            <w:tcMar>
              <w:top w:w="57" w:type="dxa"/>
              <w:bottom w:w="57" w:type="dxa"/>
            </w:tcMar>
          </w:tcPr>
          <w:p w14:paraId="1DB49066" w14:textId="5B9691CC" w:rsidR="00FE5B5A" w:rsidRPr="006145BB" w:rsidRDefault="003B4894" w:rsidP="00FF4780">
            <w:pPr>
              <w:spacing w:before="0" w:after="0"/>
            </w:pPr>
            <w:r>
              <w:t>F</w:t>
            </w:r>
            <w:r w:rsidR="00961E32">
              <w:t>ile</w:t>
            </w:r>
            <w:r w:rsidR="00167ECA">
              <w:t xml:space="preserve"> </w:t>
            </w:r>
            <w:r>
              <w:t>2018/3857; EDOC:2018/96643</w:t>
            </w:r>
          </w:p>
        </w:tc>
      </w:tr>
      <w:tr w:rsidR="003B4894" w:rsidRPr="00E87DE1" w14:paraId="4576CF18" w14:textId="77777777" w:rsidTr="0021703E">
        <w:trPr>
          <w:trHeight w:val="227"/>
        </w:trPr>
        <w:tc>
          <w:tcPr>
            <w:tcW w:w="1129" w:type="dxa"/>
            <w:tcBorders>
              <w:bottom w:val="single" w:sz="4" w:space="0" w:color="1F1F5F" w:themeColor="text1"/>
            </w:tcBorders>
            <w:tcMar>
              <w:top w:w="57" w:type="dxa"/>
              <w:bottom w:w="57" w:type="dxa"/>
            </w:tcMar>
          </w:tcPr>
          <w:p w14:paraId="35A8799E" w14:textId="0A8582EB" w:rsidR="003B4894" w:rsidRDefault="009D543A" w:rsidP="00FF4780">
            <w:pPr>
              <w:spacing w:before="0" w:after="0"/>
            </w:pPr>
            <w:r>
              <w:t>5</w:t>
            </w:r>
          </w:p>
        </w:tc>
        <w:tc>
          <w:tcPr>
            <w:tcW w:w="2268" w:type="dxa"/>
            <w:tcBorders>
              <w:bottom w:val="single" w:sz="4" w:space="0" w:color="1F1F5F" w:themeColor="text1"/>
            </w:tcBorders>
            <w:tcMar>
              <w:top w:w="57" w:type="dxa"/>
              <w:bottom w:w="57" w:type="dxa"/>
            </w:tcMar>
          </w:tcPr>
          <w:p w14:paraId="1B4E63F7" w14:textId="7BE1C73E" w:rsidR="003B4894" w:rsidRPr="006145BB" w:rsidRDefault="00AB3B60" w:rsidP="00FF4780">
            <w:pPr>
              <w:spacing w:before="0" w:after="0"/>
            </w:pPr>
            <w:r>
              <w:t>September</w:t>
            </w:r>
            <w:r w:rsidR="00FF4780">
              <w:t xml:space="preserve"> 2023</w:t>
            </w:r>
          </w:p>
        </w:tc>
        <w:tc>
          <w:tcPr>
            <w:tcW w:w="2552" w:type="dxa"/>
            <w:tcBorders>
              <w:bottom w:val="single" w:sz="4" w:space="0" w:color="1F1F5F" w:themeColor="text1"/>
            </w:tcBorders>
            <w:tcMar>
              <w:top w:w="57" w:type="dxa"/>
              <w:bottom w:w="57" w:type="dxa"/>
            </w:tcMar>
          </w:tcPr>
          <w:p w14:paraId="295DABBC" w14:textId="4E2EF1F4" w:rsidR="003B4894" w:rsidRPr="006145BB" w:rsidRDefault="0021703E" w:rsidP="00FF4780">
            <w:pPr>
              <w:spacing w:before="0" w:after="0"/>
            </w:pPr>
            <w:r>
              <w:t>Inclusion, Wellbeing Programs and Services</w:t>
            </w:r>
          </w:p>
        </w:tc>
        <w:tc>
          <w:tcPr>
            <w:tcW w:w="4394" w:type="dxa"/>
            <w:tcBorders>
              <w:bottom w:val="single" w:sz="4" w:space="0" w:color="1F1F5F" w:themeColor="text1"/>
            </w:tcBorders>
            <w:tcMar>
              <w:top w:w="57" w:type="dxa"/>
              <w:bottom w:w="57" w:type="dxa"/>
            </w:tcMar>
          </w:tcPr>
          <w:p w14:paraId="09921D32" w14:textId="3EFC2453" w:rsidR="003B4894" w:rsidRPr="006145BB" w:rsidRDefault="005E199C" w:rsidP="00FF4780">
            <w:pPr>
              <w:spacing w:before="0" w:after="0"/>
            </w:pPr>
            <w:r>
              <w:t>Administration amendments to align roles and responsibilities to the structural alignment in effect from 1 July 2022, including NTG template and minor formatting</w:t>
            </w:r>
          </w:p>
        </w:tc>
      </w:tr>
      <w:bookmarkEnd w:id="42"/>
    </w:tbl>
    <w:p w14:paraId="2FA8ADF9" w14:textId="71B26945" w:rsidR="00FE5B5A" w:rsidRDefault="00FE5B5A" w:rsidP="00FE5B5A">
      <w:pPr>
        <w:rPr>
          <w:lang w:eastAsia="en-AU"/>
        </w:rPr>
      </w:pPr>
    </w:p>
    <w:sectPr w:rsidR="00FE5B5A" w:rsidSect="00FF4780">
      <w:footerReference w:type="default" r:id="rId25"/>
      <w:headerReference w:type="first" r:id="rId26"/>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5B61" w14:textId="77777777" w:rsidR="00E858B3" w:rsidRDefault="00E858B3">
      <w:r>
        <w:separator/>
      </w:r>
    </w:p>
  </w:endnote>
  <w:endnote w:type="continuationSeparator" w:id="0">
    <w:p w14:paraId="739CA59D" w14:textId="77777777" w:rsidR="00E858B3" w:rsidRDefault="00E858B3">
      <w:r>
        <w:continuationSeparator/>
      </w:r>
    </w:p>
  </w:endnote>
  <w:endnote w:type="continuationNotice" w:id="1">
    <w:p w14:paraId="66F7B327" w14:textId="77777777" w:rsidR="00E858B3" w:rsidRDefault="00E858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MGHHNB+FranklinGothic">
    <w:altName w:val="Calibri"/>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8942B8" w:rsidRPr="00F538BD" w:rsidRDefault="008942B8"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8942B8" w:rsidRPr="00F538BD" w:rsidRDefault="008942B8"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8942B8" w:rsidRPr="00993031" w:rsidRDefault="008942B8" w:rsidP="001852AF">
    <w:pPr>
      <w:spacing w:after="0"/>
      <w:rPr>
        <w:sz w:val="16"/>
        <w:szCs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942B8" w:rsidRPr="00132658" w14:paraId="686C837F" w14:textId="77777777" w:rsidTr="00DF1659">
      <w:trPr>
        <w:cantSplit/>
        <w:trHeight w:hRule="exact" w:val="850"/>
        <w:tblHeader/>
      </w:trPr>
      <w:tc>
        <w:tcPr>
          <w:tcW w:w="10318" w:type="dxa"/>
          <w:vAlign w:val="bottom"/>
        </w:tcPr>
        <w:p w14:paraId="50B5585F" w14:textId="0B89FBCD" w:rsidR="008942B8" w:rsidRDefault="008942B8"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Pr>
              <w:rStyle w:val="PageNumber"/>
              <w:b/>
            </w:rPr>
            <w:t xml:space="preserve"> </w:t>
          </w:r>
          <w:r w:rsidRPr="00993031">
            <w:rPr>
              <w:rStyle w:val="PageNumber"/>
            </w:rPr>
            <w:t>– School nutrition and healthy eating</w:t>
          </w:r>
        </w:p>
        <w:p w14:paraId="580C1AB6" w14:textId="374A7D6A" w:rsidR="008942B8" w:rsidRPr="00CE6614" w:rsidRDefault="008942B8" w:rsidP="00CB6A67">
          <w:pPr>
            <w:spacing w:after="0"/>
            <w:rPr>
              <w:rStyle w:val="PageNumber"/>
            </w:rPr>
          </w:pPr>
          <w:r>
            <w:rPr>
              <w:rStyle w:val="PageNumber"/>
            </w:rPr>
            <w:t xml:space="preserve">Published </w:t>
          </w:r>
          <w:r w:rsidR="00AB3B60">
            <w:rPr>
              <w:rStyle w:val="PageNumber"/>
            </w:rPr>
            <w:t>September 2023</w:t>
          </w:r>
        </w:p>
        <w:p w14:paraId="6369AF07" w14:textId="77777777" w:rsidR="008942B8" w:rsidRPr="00AC4488" w:rsidRDefault="008942B8"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8942B8" w:rsidRDefault="008942B8" w:rsidP="001852AF">
    <w:pPr>
      <w:pStyle w:val="Hidden"/>
      <w:ind w:firstLine="0"/>
    </w:pPr>
  </w:p>
  <w:p w14:paraId="09DD0C10" w14:textId="77777777" w:rsidR="008942B8" w:rsidRPr="001852AF" w:rsidRDefault="008942B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883B" w14:textId="77777777" w:rsidR="00E858B3" w:rsidRDefault="00E858B3">
      <w:r>
        <w:separator/>
      </w:r>
    </w:p>
  </w:footnote>
  <w:footnote w:type="continuationSeparator" w:id="0">
    <w:p w14:paraId="1680EFE4" w14:textId="77777777" w:rsidR="00E858B3" w:rsidRDefault="00E858B3">
      <w:r>
        <w:continuationSeparator/>
      </w:r>
    </w:p>
  </w:footnote>
  <w:footnote w:type="continuationNotice" w:id="1">
    <w:p w14:paraId="1C65D326" w14:textId="77777777" w:rsidR="00E858B3" w:rsidRDefault="00E858B3">
      <w:pPr>
        <w:spacing w:after="0"/>
      </w:pPr>
    </w:p>
  </w:footnote>
  <w:footnote w:id="2">
    <w:p w14:paraId="3A754294" w14:textId="0FF77C1F" w:rsidR="00FE6831" w:rsidRPr="00FE6831" w:rsidRDefault="00FE6831" w:rsidP="00FE6831">
      <w:pPr>
        <w:pStyle w:val="EndnoteText"/>
        <w:rPr>
          <w:rFonts w:cs="Lao UI"/>
          <w:sz w:val="16"/>
          <w:szCs w:val="16"/>
        </w:rPr>
      </w:pPr>
      <w:r>
        <w:rPr>
          <w:rStyle w:val="FootnoteReference"/>
        </w:rPr>
        <w:footnoteRef/>
      </w:r>
      <w:r>
        <w:t xml:space="preserve"> </w:t>
      </w:r>
      <w:r w:rsidRPr="000E7C8C">
        <w:rPr>
          <w:rFonts w:cs="Lao UI"/>
          <w:sz w:val="16"/>
          <w:szCs w:val="16"/>
        </w:rPr>
        <w:t>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58041022" w:rsidR="008942B8" w:rsidRPr="008E0345" w:rsidRDefault="003F052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942B8">
          <w:t>School nutrition and healthy eating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8942B8" w:rsidRDefault="008942B8"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8942B8" w:rsidRPr="00274F1C" w:rsidRDefault="008942B8"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27C7697B" w:rsidR="008942B8" w:rsidRPr="00964B22" w:rsidRDefault="008942B8" w:rsidP="008E0345">
        <w:pPr>
          <w:pStyle w:val="Header"/>
          <w:rPr>
            <w:b/>
          </w:rPr>
        </w:pPr>
        <w:r>
          <w:t>School nutrition and healthy eating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D77AB0"/>
    <w:multiLevelType w:val="hybridMultilevel"/>
    <w:tmpl w:val="11CA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04671"/>
    <w:multiLevelType w:val="hybridMultilevel"/>
    <w:tmpl w:val="4F54D7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72558D"/>
    <w:multiLevelType w:val="hybridMultilevel"/>
    <w:tmpl w:val="0D9C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27310F"/>
    <w:multiLevelType w:val="hybridMultilevel"/>
    <w:tmpl w:val="B8EA9A96"/>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BEC152B"/>
    <w:multiLevelType w:val="hybridMultilevel"/>
    <w:tmpl w:val="B7C6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C21867"/>
    <w:multiLevelType w:val="hybridMultilevel"/>
    <w:tmpl w:val="2B1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C2D1F8B"/>
    <w:multiLevelType w:val="hybridMultilevel"/>
    <w:tmpl w:val="B2644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BF5E83"/>
    <w:multiLevelType w:val="hybridMultilevel"/>
    <w:tmpl w:val="2A46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5D943E96"/>
    <w:multiLevelType w:val="hybridMultilevel"/>
    <w:tmpl w:val="A438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7E18BD20"/>
    <w:lvl w:ilvl="0">
      <w:start w:val="1"/>
      <w:numFmt w:val="decimal"/>
      <w:pStyle w:val="Heading1"/>
      <w:suff w:val="space"/>
      <w:lvlText w:val="%1."/>
      <w:lvlJc w:val="left"/>
      <w:pPr>
        <w:ind w:left="502"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D0B67A0"/>
    <w:multiLevelType w:val="hybridMultilevel"/>
    <w:tmpl w:val="6D140440"/>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35821824">
    <w:abstractNumId w:val="26"/>
  </w:num>
  <w:num w:numId="2" w16cid:durableId="1695496191">
    <w:abstractNumId w:val="16"/>
  </w:num>
  <w:num w:numId="3" w16cid:durableId="1888293081">
    <w:abstractNumId w:val="53"/>
  </w:num>
  <w:num w:numId="4" w16cid:durableId="29038476">
    <w:abstractNumId w:val="35"/>
  </w:num>
  <w:num w:numId="5" w16cid:durableId="453672084">
    <w:abstractNumId w:val="22"/>
  </w:num>
  <w:num w:numId="6" w16cid:durableId="1211651322">
    <w:abstractNumId w:val="11"/>
  </w:num>
  <w:num w:numId="7" w16cid:durableId="1438331070">
    <w:abstractNumId w:val="38"/>
  </w:num>
  <w:num w:numId="8" w16cid:durableId="1092556538">
    <w:abstractNumId w:val="20"/>
  </w:num>
  <w:num w:numId="9" w16cid:durableId="669986461">
    <w:abstractNumId w:val="27"/>
  </w:num>
  <w:num w:numId="10" w16cid:durableId="523910717">
    <w:abstractNumId w:val="48"/>
  </w:num>
  <w:num w:numId="11" w16cid:durableId="550389514">
    <w:abstractNumId w:val="6"/>
  </w:num>
  <w:num w:numId="12" w16cid:durableId="1168325259">
    <w:abstractNumId w:val="32"/>
  </w:num>
  <w:num w:numId="13" w16cid:durableId="1903907339">
    <w:abstractNumId w:val="49"/>
  </w:num>
  <w:num w:numId="14" w16cid:durableId="782581541">
    <w:abstractNumId w:val="31"/>
  </w:num>
  <w:num w:numId="15" w16cid:durableId="1190294195">
    <w:abstractNumId w:val="47"/>
  </w:num>
  <w:num w:numId="16" w16cid:durableId="433135015">
    <w:abstractNumId w:val="46"/>
  </w:num>
  <w:num w:numId="17" w16cid:durableId="2129271286">
    <w:abstractNumId w:val="28"/>
  </w:num>
  <w:num w:numId="18" w16cid:durableId="290746678">
    <w:abstractNumId w:val="21"/>
  </w:num>
  <w:num w:numId="19" w16cid:durableId="215700148">
    <w:abstractNumId w:val="17"/>
  </w:num>
  <w:num w:numId="20" w16cid:durableId="1986809792">
    <w:abstractNumId w:val="54"/>
  </w:num>
  <w:num w:numId="21" w16cid:durableId="2136749801">
    <w:abstractNumId w:val="2"/>
  </w:num>
  <w:num w:numId="22" w16cid:durableId="1229540180">
    <w:abstractNumId w:val="30"/>
  </w:num>
  <w:num w:numId="23" w16cid:durableId="620965606">
    <w:abstractNumId w:val="8"/>
  </w:num>
  <w:num w:numId="24" w16cid:durableId="80226419">
    <w:abstractNumId w:val="45"/>
  </w:num>
  <w:num w:numId="25" w16cid:durableId="226186927">
    <w:abstractNumId w:val="14"/>
  </w:num>
  <w:num w:numId="26" w16cid:durableId="1363633828">
    <w:abstractNumId w:val="53"/>
  </w:num>
  <w:num w:numId="27" w16cid:durableId="957834311">
    <w:abstractNumId w:val="53"/>
  </w:num>
  <w:num w:numId="28" w16cid:durableId="429200946">
    <w:abstractNumId w:val="53"/>
  </w:num>
  <w:num w:numId="29" w16cid:durableId="511649242">
    <w:abstractNumId w:val="53"/>
  </w:num>
  <w:num w:numId="30" w16cid:durableId="650595395">
    <w:abstractNumId w:val="53"/>
  </w:num>
  <w:num w:numId="31" w16cid:durableId="221452496">
    <w:abstractNumId w:val="53"/>
  </w:num>
  <w:num w:numId="32" w16cid:durableId="118844814">
    <w:abstractNumId w:val="53"/>
  </w:num>
  <w:num w:numId="33" w16cid:durableId="777607794">
    <w:abstractNumId w:val="33"/>
  </w:num>
  <w:num w:numId="34" w16cid:durableId="1524514610">
    <w:abstractNumId w:val="36"/>
  </w:num>
  <w:num w:numId="35" w16cid:durableId="134030583">
    <w:abstractNumId w:val="39"/>
  </w:num>
  <w:num w:numId="36" w16cid:durableId="6174450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3AE2"/>
    <w:rsid w:val="00027DB8"/>
    <w:rsid w:val="000307A7"/>
    <w:rsid w:val="00031A96"/>
    <w:rsid w:val="00034EF3"/>
    <w:rsid w:val="00040BF3"/>
    <w:rsid w:val="0004577F"/>
    <w:rsid w:val="00046C59"/>
    <w:rsid w:val="00051362"/>
    <w:rsid w:val="00051F45"/>
    <w:rsid w:val="00052953"/>
    <w:rsid w:val="0005341A"/>
    <w:rsid w:val="00053506"/>
    <w:rsid w:val="00056DEF"/>
    <w:rsid w:val="00062C83"/>
    <w:rsid w:val="00065667"/>
    <w:rsid w:val="00071991"/>
    <w:rsid w:val="000720BE"/>
    <w:rsid w:val="0007259C"/>
    <w:rsid w:val="00074573"/>
    <w:rsid w:val="00075F62"/>
    <w:rsid w:val="00080202"/>
    <w:rsid w:val="00080AEF"/>
    <w:rsid w:val="00080DCD"/>
    <w:rsid w:val="00080E22"/>
    <w:rsid w:val="00082573"/>
    <w:rsid w:val="000840A3"/>
    <w:rsid w:val="00085062"/>
    <w:rsid w:val="00086A5F"/>
    <w:rsid w:val="00090018"/>
    <w:rsid w:val="000911EF"/>
    <w:rsid w:val="000962C5"/>
    <w:rsid w:val="000A04AF"/>
    <w:rsid w:val="000A0720"/>
    <w:rsid w:val="000A385C"/>
    <w:rsid w:val="000A4317"/>
    <w:rsid w:val="000A47D5"/>
    <w:rsid w:val="000A559C"/>
    <w:rsid w:val="000A7F15"/>
    <w:rsid w:val="000B26CA"/>
    <w:rsid w:val="000B2CA1"/>
    <w:rsid w:val="000C1B95"/>
    <w:rsid w:val="000D1F29"/>
    <w:rsid w:val="000D5848"/>
    <w:rsid w:val="000D633D"/>
    <w:rsid w:val="000E0962"/>
    <w:rsid w:val="000E342B"/>
    <w:rsid w:val="000E38FB"/>
    <w:rsid w:val="000E5DD2"/>
    <w:rsid w:val="000F23C4"/>
    <w:rsid w:val="000F2958"/>
    <w:rsid w:val="000F3B97"/>
    <w:rsid w:val="000F4805"/>
    <w:rsid w:val="000F59D6"/>
    <w:rsid w:val="00104E7F"/>
    <w:rsid w:val="001117D8"/>
    <w:rsid w:val="001137EC"/>
    <w:rsid w:val="001152F5"/>
    <w:rsid w:val="001172F8"/>
    <w:rsid w:val="00117743"/>
    <w:rsid w:val="00117F5B"/>
    <w:rsid w:val="001265D4"/>
    <w:rsid w:val="00132658"/>
    <w:rsid w:val="00134EFE"/>
    <w:rsid w:val="0014542C"/>
    <w:rsid w:val="00147DED"/>
    <w:rsid w:val="00150DC0"/>
    <w:rsid w:val="00156CD4"/>
    <w:rsid w:val="00161CC6"/>
    <w:rsid w:val="00164A3E"/>
    <w:rsid w:val="00166FDB"/>
    <w:rsid w:val="00166FF6"/>
    <w:rsid w:val="00167ECA"/>
    <w:rsid w:val="00172C77"/>
    <w:rsid w:val="00175437"/>
    <w:rsid w:val="00176123"/>
    <w:rsid w:val="00180AFF"/>
    <w:rsid w:val="00181620"/>
    <w:rsid w:val="00182172"/>
    <w:rsid w:val="001852AF"/>
    <w:rsid w:val="001957AD"/>
    <w:rsid w:val="001A21F0"/>
    <w:rsid w:val="001A2B7F"/>
    <w:rsid w:val="001A3AFD"/>
    <w:rsid w:val="001A3FE8"/>
    <w:rsid w:val="001A496C"/>
    <w:rsid w:val="001A626D"/>
    <w:rsid w:val="001A6304"/>
    <w:rsid w:val="001B2B6C"/>
    <w:rsid w:val="001B49AD"/>
    <w:rsid w:val="001C458A"/>
    <w:rsid w:val="001D01C4"/>
    <w:rsid w:val="001D52B0"/>
    <w:rsid w:val="001D5A18"/>
    <w:rsid w:val="001D7CA4"/>
    <w:rsid w:val="001E057F"/>
    <w:rsid w:val="001E1192"/>
    <w:rsid w:val="001E14EB"/>
    <w:rsid w:val="001E1982"/>
    <w:rsid w:val="001E672E"/>
    <w:rsid w:val="001F2879"/>
    <w:rsid w:val="001F3C5C"/>
    <w:rsid w:val="001F59E6"/>
    <w:rsid w:val="001F5C6E"/>
    <w:rsid w:val="00201DA0"/>
    <w:rsid w:val="00202014"/>
    <w:rsid w:val="002067A4"/>
    <w:rsid w:val="00206936"/>
    <w:rsid w:val="00206C6F"/>
    <w:rsid w:val="00206FBD"/>
    <w:rsid w:val="00207746"/>
    <w:rsid w:val="002078E7"/>
    <w:rsid w:val="00214CE0"/>
    <w:rsid w:val="00215F1F"/>
    <w:rsid w:val="0021703E"/>
    <w:rsid w:val="00221220"/>
    <w:rsid w:val="00222840"/>
    <w:rsid w:val="00230031"/>
    <w:rsid w:val="00235A36"/>
    <w:rsid w:val="00235C01"/>
    <w:rsid w:val="00236878"/>
    <w:rsid w:val="00247343"/>
    <w:rsid w:val="00252738"/>
    <w:rsid w:val="0025285B"/>
    <w:rsid w:val="00260C5A"/>
    <w:rsid w:val="0026243A"/>
    <w:rsid w:val="00265C56"/>
    <w:rsid w:val="002716CD"/>
    <w:rsid w:val="00273CB6"/>
    <w:rsid w:val="00274D4B"/>
    <w:rsid w:val="002806F5"/>
    <w:rsid w:val="00281577"/>
    <w:rsid w:val="002874B6"/>
    <w:rsid w:val="002926BC"/>
    <w:rsid w:val="00293A72"/>
    <w:rsid w:val="002971A2"/>
    <w:rsid w:val="002979C6"/>
    <w:rsid w:val="002A0160"/>
    <w:rsid w:val="002A30C3"/>
    <w:rsid w:val="002A6F6A"/>
    <w:rsid w:val="002A7712"/>
    <w:rsid w:val="002B38F7"/>
    <w:rsid w:val="002B5591"/>
    <w:rsid w:val="002B6AA4"/>
    <w:rsid w:val="002C1FE9"/>
    <w:rsid w:val="002C2573"/>
    <w:rsid w:val="002C439A"/>
    <w:rsid w:val="002C5090"/>
    <w:rsid w:val="002D3A57"/>
    <w:rsid w:val="002D7D05"/>
    <w:rsid w:val="002E0F6E"/>
    <w:rsid w:val="002E20C8"/>
    <w:rsid w:val="002E4290"/>
    <w:rsid w:val="002E5B94"/>
    <w:rsid w:val="002E66A6"/>
    <w:rsid w:val="002F0DB1"/>
    <w:rsid w:val="002F1039"/>
    <w:rsid w:val="002F2885"/>
    <w:rsid w:val="002F32D0"/>
    <w:rsid w:val="002F3CF1"/>
    <w:rsid w:val="002F45A1"/>
    <w:rsid w:val="002F5C08"/>
    <w:rsid w:val="003037F9"/>
    <w:rsid w:val="0030583E"/>
    <w:rsid w:val="00305D6D"/>
    <w:rsid w:val="00307FE1"/>
    <w:rsid w:val="003164BA"/>
    <w:rsid w:val="00320DCA"/>
    <w:rsid w:val="003223FE"/>
    <w:rsid w:val="003258E6"/>
    <w:rsid w:val="0034217A"/>
    <w:rsid w:val="00342283"/>
    <w:rsid w:val="00343A87"/>
    <w:rsid w:val="00344A36"/>
    <w:rsid w:val="003456F4"/>
    <w:rsid w:val="00345769"/>
    <w:rsid w:val="00347132"/>
    <w:rsid w:val="003477B6"/>
    <w:rsid w:val="00347FB6"/>
    <w:rsid w:val="003504FD"/>
    <w:rsid w:val="00350881"/>
    <w:rsid w:val="00357D55"/>
    <w:rsid w:val="00357FE1"/>
    <w:rsid w:val="00363513"/>
    <w:rsid w:val="003657E5"/>
    <w:rsid w:val="0036589C"/>
    <w:rsid w:val="00371312"/>
    <w:rsid w:val="00371DC7"/>
    <w:rsid w:val="00372A8C"/>
    <w:rsid w:val="00373B9F"/>
    <w:rsid w:val="003765C6"/>
    <w:rsid w:val="00376BF0"/>
    <w:rsid w:val="00377B21"/>
    <w:rsid w:val="003812ED"/>
    <w:rsid w:val="00381B5E"/>
    <w:rsid w:val="00382BE1"/>
    <w:rsid w:val="00390CE3"/>
    <w:rsid w:val="00394876"/>
    <w:rsid w:val="00394AAF"/>
    <w:rsid w:val="00394CE5"/>
    <w:rsid w:val="003975AE"/>
    <w:rsid w:val="003A134B"/>
    <w:rsid w:val="003A6341"/>
    <w:rsid w:val="003B173F"/>
    <w:rsid w:val="003B1F9F"/>
    <w:rsid w:val="003B213A"/>
    <w:rsid w:val="003B4894"/>
    <w:rsid w:val="003B67FD"/>
    <w:rsid w:val="003B6A61"/>
    <w:rsid w:val="003D0AA7"/>
    <w:rsid w:val="003D42C0"/>
    <w:rsid w:val="003D5B29"/>
    <w:rsid w:val="003D6636"/>
    <w:rsid w:val="003D7818"/>
    <w:rsid w:val="003E2445"/>
    <w:rsid w:val="003E3BB2"/>
    <w:rsid w:val="003E717C"/>
    <w:rsid w:val="003F052D"/>
    <w:rsid w:val="003F0BC4"/>
    <w:rsid w:val="003F5B58"/>
    <w:rsid w:val="0040222A"/>
    <w:rsid w:val="004047BC"/>
    <w:rsid w:val="0040629C"/>
    <w:rsid w:val="00406497"/>
    <w:rsid w:val="004100F7"/>
    <w:rsid w:val="004133CD"/>
    <w:rsid w:val="00413A76"/>
    <w:rsid w:val="00414CB3"/>
    <w:rsid w:val="004152F5"/>
    <w:rsid w:val="0041563D"/>
    <w:rsid w:val="00420CF5"/>
    <w:rsid w:val="00422874"/>
    <w:rsid w:val="00426E25"/>
    <w:rsid w:val="00427D9C"/>
    <w:rsid w:val="00427E7E"/>
    <w:rsid w:val="004433AE"/>
    <w:rsid w:val="00443B6E"/>
    <w:rsid w:val="00446F6A"/>
    <w:rsid w:val="004521CB"/>
    <w:rsid w:val="0045420A"/>
    <w:rsid w:val="004554D4"/>
    <w:rsid w:val="00461744"/>
    <w:rsid w:val="00466185"/>
    <w:rsid w:val="004668A7"/>
    <w:rsid w:val="00466D96"/>
    <w:rsid w:val="00467747"/>
    <w:rsid w:val="00473C98"/>
    <w:rsid w:val="00474965"/>
    <w:rsid w:val="004760CA"/>
    <w:rsid w:val="00481C14"/>
    <w:rsid w:val="00481F84"/>
    <w:rsid w:val="00482DF8"/>
    <w:rsid w:val="004864DE"/>
    <w:rsid w:val="00493478"/>
    <w:rsid w:val="00494BE5"/>
    <w:rsid w:val="00495B77"/>
    <w:rsid w:val="004979E0"/>
    <w:rsid w:val="004A0EBA"/>
    <w:rsid w:val="004A2538"/>
    <w:rsid w:val="004B0C15"/>
    <w:rsid w:val="004B35EA"/>
    <w:rsid w:val="004B3704"/>
    <w:rsid w:val="004B58EB"/>
    <w:rsid w:val="004B69E4"/>
    <w:rsid w:val="004B7373"/>
    <w:rsid w:val="004C20E3"/>
    <w:rsid w:val="004C2BF4"/>
    <w:rsid w:val="004C6C39"/>
    <w:rsid w:val="004D075F"/>
    <w:rsid w:val="004D1B76"/>
    <w:rsid w:val="004D344E"/>
    <w:rsid w:val="004D4077"/>
    <w:rsid w:val="004D4FA6"/>
    <w:rsid w:val="004E019E"/>
    <w:rsid w:val="004E06EC"/>
    <w:rsid w:val="004E2CB7"/>
    <w:rsid w:val="004F016A"/>
    <w:rsid w:val="004F2206"/>
    <w:rsid w:val="004F420C"/>
    <w:rsid w:val="004F46D2"/>
    <w:rsid w:val="004F550F"/>
    <w:rsid w:val="004F6959"/>
    <w:rsid w:val="00500F94"/>
    <w:rsid w:val="00502FB3"/>
    <w:rsid w:val="00503DE9"/>
    <w:rsid w:val="005047BD"/>
    <w:rsid w:val="0050530C"/>
    <w:rsid w:val="00505DEA"/>
    <w:rsid w:val="00507782"/>
    <w:rsid w:val="00510190"/>
    <w:rsid w:val="00512A04"/>
    <w:rsid w:val="005249F5"/>
    <w:rsid w:val="00525A43"/>
    <w:rsid w:val="005260F7"/>
    <w:rsid w:val="00526DD7"/>
    <w:rsid w:val="00531FDE"/>
    <w:rsid w:val="00541254"/>
    <w:rsid w:val="00543BD1"/>
    <w:rsid w:val="0054507C"/>
    <w:rsid w:val="0054558D"/>
    <w:rsid w:val="00545C13"/>
    <w:rsid w:val="00546D7E"/>
    <w:rsid w:val="00546FFD"/>
    <w:rsid w:val="00550544"/>
    <w:rsid w:val="00554CA9"/>
    <w:rsid w:val="00556113"/>
    <w:rsid w:val="00564C12"/>
    <w:rsid w:val="005654B8"/>
    <w:rsid w:val="005705E3"/>
    <w:rsid w:val="0057377F"/>
    <w:rsid w:val="0057591F"/>
    <w:rsid w:val="005762CC"/>
    <w:rsid w:val="00582D3D"/>
    <w:rsid w:val="00586B59"/>
    <w:rsid w:val="005873C2"/>
    <w:rsid w:val="00595386"/>
    <w:rsid w:val="005A1CFB"/>
    <w:rsid w:val="005A3621"/>
    <w:rsid w:val="005A4AC0"/>
    <w:rsid w:val="005A5FDF"/>
    <w:rsid w:val="005B0FB7"/>
    <w:rsid w:val="005B122A"/>
    <w:rsid w:val="005B5708"/>
    <w:rsid w:val="005B5AC2"/>
    <w:rsid w:val="005B6363"/>
    <w:rsid w:val="005C2833"/>
    <w:rsid w:val="005C5898"/>
    <w:rsid w:val="005C6328"/>
    <w:rsid w:val="005D3964"/>
    <w:rsid w:val="005D3A2A"/>
    <w:rsid w:val="005E144D"/>
    <w:rsid w:val="005E1500"/>
    <w:rsid w:val="005E199C"/>
    <w:rsid w:val="005E3A43"/>
    <w:rsid w:val="005E51A4"/>
    <w:rsid w:val="005F566D"/>
    <w:rsid w:val="005F77C7"/>
    <w:rsid w:val="0060030B"/>
    <w:rsid w:val="00601A06"/>
    <w:rsid w:val="006145BB"/>
    <w:rsid w:val="00617A2F"/>
    <w:rsid w:val="00620675"/>
    <w:rsid w:val="00621FCB"/>
    <w:rsid w:val="00622910"/>
    <w:rsid w:val="00630113"/>
    <w:rsid w:val="00632C4E"/>
    <w:rsid w:val="006433C3"/>
    <w:rsid w:val="00643AD0"/>
    <w:rsid w:val="00650F5B"/>
    <w:rsid w:val="00652DC0"/>
    <w:rsid w:val="00660584"/>
    <w:rsid w:val="006670D7"/>
    <w:rsid w:val="00670330"/>
    <w:rsid w:val="006719EA"/>
    <w:rsid w:val="00671F13"/>
    <w:rsid w:val="0067400A"/>
    <w:rsid w:val="006747E0"/>
    <w:rsid w:val="00682CF7"/>
    <w:rsid w:val="006847AD"/>
    <w:rsid w:val="00690862"/>
    <w:rsid w:val="00690B7D"/>
    <w:rsid w:val="0069114B"/>
    <w:rsid w:val="0069721A"/>
    <w:rsid w:val="006A756A"/>
    <w:rsid w:val="006A77C3"/>
    <w:rsid w:val="006B5EE2"/>
    <w:rsid w:val="006B7C2D"/>
    <w:rsid w:val="006C0E6F"/>
    <w:rsid w:val="006C396A"/>
    <w:rsid w:val="006C4E55"/>
    <w:rsid w:val="006C7EDB"/>
    <w:rsid w:val="006D1ADA"/>
    <w:rsid w:val="006D5972"/>
    <w:rsid w:val="006D66F7"/>
    <w:rsid w:val="006D6723"/>
    <w:rsid w:val="006E3B5D"/>
    <w:rsid w:val="006F048F"/>
    <w:rsid w:val="006F338F"/>
    <w:rsid w:val="006F4CDB"/>
    <w:rsid w:val="006F5D3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A1E"/>
    <w:rsid w:val="00741EAE"/>
    <w:rsid w:val="0075413F"/>
    <w:rsid w:val="00755058"/>
    <w:rsid w:val="00755248"/>
    <w:rsid w:val="00755CDA"/>
    <w:rsid w:val="00756E2B"/>
    <w:rsid w:val="00756F63"/>
    <w:rsid w:val="00757678"/>
    <w:rsid w:val="0076190B"/>
    <w:rsid w:val="0076355D"/>
    <w:rsid w:val="00763A2D"/>
    <w:rsid w:val="00767729"/>
    <w:rsid w:val="007761D8"/>
    <w:rsid w:val="00777795"/>
    <w:rsid w:val="00781E22"/>
    <w:rsid w:val="00782C6D"/>
    <w:rsid w:val="00783A57"/>
    <w:rsid w:val="00784C92"/>
    <w:rsid w:val="007859CD"/>
    <w:rsid w:val="00787427"/>
    <w:rsid w:val="007907B2"/>
    <w:rsid w:val="007907E4"/>
    <w:rsid w:val="00796461"/>
    <w:rsid w:val="007A13DE"/>
    <w:rsid w:val="007A6A4F"/>
    <w:rsid w:val="007A753D"/>
    <w:rsid w:val="007B03F5"/>
    <w:rsid w:val="007B166F"/>
    <w:rsid w:val="007B59D3"/>
    <w:rsid w:val="007B5C09"/>
    <w:rsid w:val="007B5CCE"/>
    <w:rsid w:val="007B5DA2"/>
    <w:rsid w:val="007B7E8D"/>
    <w:rsid w:val="007C0966"/>
    <w:rsid w:val="007C19E7"/>
    <w:rsid w:val="007C576B"/>
    <w:rsid w:val="007C5CFD"/>
    <w:rsid w:val="007C6D9F"/>
    <w:rsid w:val="007D25E5"/>
    <w:rsid w:val="007D4893"/>
    <w:rsid w:val="007D571B"/>
    <w:rsid w:val="007D7697"/>
    <w:rsid w:val="007E70CF"/>
    <w:rsid w:val="007E74A4"/>
    <w:rsid w:val="007F263F"/>
    <w:rsid w:val="007F46EA"/>
    <w:rsid w:val="007F5579"/>
    <w:rsid w:val="007F6F19"/>
    <w:rsid w:val="008001A6"/>
    <w:rsid w:val="008002E8"/>
    <w:rsid w:val="008044AB"/>
    <w:rsid w:val="0080766E"/>
    <w:rsid w:val="008105BE"/>
    <w:rsid w:val="00811169"/>
    <w:rsid w:val="00814096"/>
    <w:rsid w:val="00815297"/>
    <w:rsid w:val="00817BA1"/>
    <w:rsid w:val="00823022"/>
    <w:rsid w:val="0082423E"/>
    <w:rsid w:val="0082634E"/>
    <w:rsid w:val="00830AFF"/>
    <w:rsid w:val="008313C4"/>
    <w:rsid w:val="00835434"/>
    <w:rsid w:val="008358C0"/>
    <w:rsid w:val="008421B2"/>
    <w:rsid w:val="00842838"/>
    <w:rsid w:val="00854EC1"/>
    <w:rsid w:val="0085797F"/>
    <w:rsid w:val="00860804"/>
    <w:rsid w:val="00861DC3"/>
    <w:rsid w:val="00864DC3"/>
    <w:rsid w:val="0086574D"/>
    <w:rsid w:val="00867019"/>
    <w:rsid w:val="008711E0"/>
    <w:rsid w:val="008735A9"/>
    <w:rsid w:val="00874A0D"/>
    <w:rsid w:val="00874D5C"/>
    <w:rsid w:val="008756CA"/>
    <w:rsid w:val="00877D20"/>
    <w:rsid w:val="00881C48"/>
    <w:rsid w:val="008826B4"/>
    <w:rsid w:val="0088526C"/>
    <w:rsid w:val="00885590"/>
    <w:rsid w:val="00885B80"/>
    <w:rsid w:val="00885C30"/>
    <w:rsid w:val="00885E9B"/>
    <w:rsid w:val="00886C9D"/>
    <w:rsid w:val="00893C96"/>
    <w:rsid w:val="008942B8"/>
    <w:rsid w:val="0089500A"/>
    <w:rsid w:val="008976CB"/>
    <w:rsid w:val="00897C94"/>
    <w:rsid w:val="008A51A3"/>
    <w:rsid w:val="008A7C12"/>
    <w:rsid w:val="008B03CE"/>
    <w:rsid w:val="008B529E"/>
    <w:rsid w:val="008B638D"/>
    <w:rsid w:val="008B7C3D"/>
    <w:rsid w:val="008C17FB"/>
    <w:rsid w:val="008D0D3D"/>
    <w:rsid w:val="008D1B00"/>
    <w:rsid w:val="008D57B8"/>
    <w:rsid w:val="008E0345"/>
    <w:rsid w:val="008E03FC"/>
    <w:rsid w:val="008E4DAE"/>
    <w:rsid w:val="008E510B"/>
    <w:rsid w:val="008E7B50"/>
    <w:rsid w:val="008F1E34"/>
    <w:rsid w:val="008F4C53"/>
    <w:rsid w:val="008F7832"/>
    <w:rsid w:val="00901398"/>
    <w:rsid w:val="00902B13"/>
    <w:rsid w:val="00911941"/>
    <w:rsid w:val="009138A0"/>
    <w:rsid w:val="00921A77"/>
    <w:rsid w:val="00923EDE"/>
    <w:rsid w:val="00925F0F"/>
    <w:rsid w:val="00926427"/>
    <w:rsid w:val="00930C91"/>
    <w:rsid w:val="00930F25"/>
    <w:rsid w:val="00931E0A"/>
    <w:rsid w:val="00932F6B"/>
    <w:rsid w:val="00937B31"/>
    <w:rsid w:val="009436FF"/>
    <w:rsid w:val="0094483E"/>
    <w:rsid w:val="00945F64"/>
    <w:rsid w:val="009468BC"/>
    <w:rsid w:val="00951233"/>
    <w:rsid w:val="00952FFC"/>
    <w:rsid w:val="00953FC8"/>
    <w:rsid w:val="00954E53"/>
    <w:rsid w:val="009616DF"/>
    <w:rsid w:val="00961E32"/>
    <w:rsid w:val="00964B22"/>
    <w:rsid w:val="0096542F"/>
    <w:rsid w:val="00967FA7"/>
    <w:rsid w:val="00971645"/>
    <w:rsid w:val="009749F2"/>
    <w:rsid w:val="00977919"/>
    <w:rsid w:val="00982AF8"/>
    <w:rsid w:val="00982BF8"/>
    <w:rsid w:val="00983000"/>
    <w:rsid w:val="00984115"/>
    <w:rsid w:val="009870FA"/>
    <w:rsid w:val="009914B2"/>
    <w:rsid w:val="009921C3"/>
    <w:rsid w:val="00993031"/>
    <w:rsid w:val="00993692"/>
    <w:rsid w:val="0099551D"/>
    <w:rsid w:val="009964A3"/>
    <w:rsid w:val="009A5897"/>
    <w:rsid w:val="009A5B4C"/>
    <w:rsid w:val="009A5F24"/>
    <w:rsid w:val="009B0B3E"/>
    <w:rsid w:val="009B1249"/>
    <w:rsid w:val="009B1913"/>
    <w:rsid w:val="009B6657"/>
    <w:rsid w:val="009B7C35"/>
    <w:rsid w:val="009C0B1C"/>
    <w:rsid w:val="009C198E"/>
    <w:rsid w:val="009C21F1"/>
    <w:rsid w:val="009C7D1D"/>
    <w:rsid w:val="009D0EB5"/>
    <w:rsid w:val="009D14F9"/>
    <w:rsid w:val="009D1C6B"/>
    <w:rsid w:val="009D23DA"/>
    <w:rsid w:val="009D2B74"/>
    <w:rsid w:val="009D543A"/>
    <w:rsid w:val="009D63FF"/>
    <w:rsid w:val="009E175D"/>
    <w:rsid w:val="009E3CC2"/>
    <w:rsid w:val="009E454C"/>
    <w:rsid w:val="009F06BD"/>
    <w:rsid w:val="009F0B78"/>
    <w:rsid w:val="009F2623"/>
    <w:rsid w:val="009F2A4D"/>
    <w:rsid w:val="009F3302"/>
    <w:rsid w:val="00A00828"/>
    <w:rsid w:val="00A01364"/>
    <w:rsid w:val="00A021F3"/>
    <w:rsid w:val="00A03290"/>
    <w:rsid w:val="00A04E0B"/>
    <w:rsid w:val="00A07490"/>
    <w:rsid w:val="00A10655"/>
    <w:rsid w:val="00A1197C"/>
    <w:rsid w:val="00A12B64"/>
    <w:rsid w:val="00A22B9B"/>
    <w:rsid w:val="00A22C38"/>
    <w:rsid w:val="00A234BD"/>
    <w:rsid w:val="00A25193"/>
    <w:rsid w:val="00A26E80"/>
    <w:rsid w:val="00A31AE8"/>
    <w:rsid w:val="00A3463C"/>
    <w:rsid w:val="00A3739D"/>
    <w:rsid w:val="00A37DDA"/>
    <w:rsid w:val="00A37ED8"/>
    <w:rsid w:val="00A45BF7"/>
    <w:rsid w:val="00A46F5A"/>
    <w:rsid w:val="00A4709F"/>
    <w:rsid w:val="00A57B59"/>
    <w:rsid w:val="00A66682"/>
    <w:rsid w:val="00A71E1C"/>
    <w:rsid w:val="00A76B92"/>
    <w:rsid w:val="00A85E52"/>
    <w:rsid w:val="00A86CD3"/>
    <w:rsid w:val="00A925EC"/>
    <w:rsid w:val="00A929AA"/>
    <w:rsid w:val="00A92B6B"/>
    <w:rsid w:val="00A936BF"/>
    <w:rsid w:val="00A939B2"/>
    <w:rsid w:val="00A945F7"/>
    <w:rsid w:val="00A955A9"/>
    <w:rsid w:val="00AA541E"/>
    <w:rsid w:val="00AB3B60"/>
    <w:rsid w:val="00AB6666"/>
    <w:rsid w:val="00AB6851"/>
    <w:rsid w:val="00AD0DA4"/>
    <w:rsid w:val="00AD4169"/>
    <w:rsid w:val="00AE1EFD"/>
    <w:rsid w:val="00AE25C6"/>
    <w:rsid w:val="00AE306C"/>
    <w:rsid w:val="00AE78C9"/>
    <w:rsid w:val="00AF16CB"/>
    <w:rsid w:val="00AF28C1"/>
    <w:rsid w:val="00AF5F76"/>
    <w:rsid w:val="00AF7581"/>
    <w:rsid w:val="00B02EF1"/>
    <w:rsid w:val="00B07C97"/>
    <w:rsid w:val="00B07EA1"/>
    <w:rsid w:val="00B111B7"/>
    <w:rsid w:val="00B11C67"/>
    <w:rsid w:val="00B122B5"/>
    <w:rsid w:val="00B15754"/>
    <w:rsid w:val="00B15A27"/>
    <w:rsid w:val="00B2046E"/>
    <w:rsid w:val="00B20E8B"/>
    <w:rsid w:val="00B257E1"/>
    <w:rsid w:val="00B2599A"/>
    <w:rsid w:val="00B27AC4"/>
    <w:rsid w:val="00B27C7C"/>
    <w:rsid w:val="00B343CC"/>
    <w:rsid w:val="00B42269"/>
    <w:rsid w:val="00B43C75"/>
    <w:rsid w:val="00B47ABC"/>
    <w:rsid w:val="00B5084A"/>
    <w:rsid w:val="00B52649"/>
    <w:rsid w:val="00B606A1"/>
    <w:rsid w:val="00B614F7"/>
    <w:rsid w:val="00B61B26"/>
    <w:rsid w:val="00B675B2"/>
    <w:rsid w:val="00B67E17"/>
    <w:rsid w:val="00B70D25"/>
    <w:rsid w:val="00B77116"/>
    <w:rsid w:val="00B81261"/>
    <w:rsid w:val="00B8223E"/>
    <w:rsid w:val="00B832AE"/>
    <w:rsid w:val="00B83E5C"/>
    <w:rsid w:val="00B86678"/>
    <w:rsid w:val="00B92381"/>
    <w:rsid w:val="00B92F9B"/>
    <w:rsid w:val="00B9373A"/>
    <w:rsid w:val="00B941B3"/>
    <w:rsid w:val="00B95277"/>
    <w:rsid w:val="00B96513"/>
    <w:rsid w:val="00BA1D47"/>
    <w:rsid w:val="00BA66F0"/>
    <w:rsid w:val="00BB1B6A"/>
    <w:rsid w:val="00BB2239"/>
    <w:rsid w:val="00BB2AE7"/>
    <w:rsid w:val="00BB6464"/>
    <w:rsid w:val="00BB65CD"/>
    <w:rsid w:val="00BC1BB8"/>
    <w:rsid w:val="00BC41B5"/>
    <w:rsid w:val="00BC7A96"/>
    <w:rsid w:val="00BD46E6"/>
    <w:rsid w:val="00BD7FE1"/>
    <w:rsid w:val="00BE0094"/>
    <w:rsid w:val="00BE0365"/>
    <w:rsid w:val="00BE31F5"/>
    <w:rsid w:val="00BE37CA"/>
    <w:rsid w:val="00BE5B3D"/>
    <w:rsid w:val="00BE6144"/>
    <w:rsid w:val="00BE635A"/>
    <w:rsid w:val="00BF1291"/>
    <w:rsid w:val="00BF17E9"/>
    <w:rsid w:val="00BF2ABB"/>
    <w:rsid w:val="00BF4B9C"/>
    <w:rsid w:val="00BF5099"/>
    <w:rsid w:val="00BF5345"/>
    <w:rsid w:val="00C1076B"/>
    <w:rsid w:val="00C10F10"/>
    <w:rsid w:val="00C144D1"/>
    <w:rsid w:val="00C15D4D"/>
    <w:rsid w:val="00C175DC"/>
    <w:rsid w:val="00C23078"/>
    <w:rsid w:val="00C30171"/>
    <w:rsid w:val="00C309D8"/>
    <w:rsid w:val="00C35192"/>
    <w:rsid w:val="00C43519"/>
    <w:rsid w:val="00C44586"/>
    <w:rsid w:val="00C51537"/>
    <w:rsid w:val="00C51995"/>
    <w:rsid w:val="00C51F61"/>
    <w:rsid w:val="00C52BC3"/>
    <w:rsid w:val="00C55E76"/>
    <w:rsid w:val="00C61AFA"/>
    <w:rsid w:val="00C61D64"/>
    <w:rsid w:val="00C62099"/>
    <w:rsid w:val="00C64EA3"/>
    <w:rsid w:val="00C72867"/>
    <w:rsid w:val="00C72AC5"/>
    <w:rsid w:val="00C75E81"/>
    <w:rsid w:val="00C75F52"/>
    <w:rsid w:val="00C800F1"/>
    <w:rsid w:val="00C83E38"/>
    <w:rsid w:val="00C86533"/>
    <w:rsid w:val="00C86609"/>
    <w:rsid w:val="00C92B4C"/>
    <w:rsid w:val="00C954F6"/>
    <w:rsid w:val="00CA5963"/>
    <w:rsid w:val="00CA6BC5"/>
    <w:rsid w:val="00CB6A67"/>
    <w:rsid w:val="00CC61CD"/>
    <w:rsid w:val="00CC724A"/>
    <w:rsid w:val="00CC77BD"/>
    <w:rsid w:val="00CD210C"/>
    <w:rsid w:val="00CD5011"/>
    <w:rsid w:val="00CD7085"/>
    <w:rsid w:val="00CE640F"/>
    <w:rsid w:val="00CE76BC"/>
    <w:rsid w:val="00CF33A1"/>
    <w:rsid w:val="00CF5269"/>
    <w:rsid w:val="00CF540E"/>
    <w:rsid w:val="00D029CE"/>
    <w:rsid w:val="00D02F07"/>
    <w:rsid w:val="00D042F3"/>
    <w:rsid w:val="00D05E47"/>
    <w:rsid w:val="00D129AF"/>
    <w:rsid w:val="00D23346"/>
    <w:rsid w:val="00D27EBE"/>
    <w:rsid w:val="00D308D4"/>
    <w:rsid w:val="00D36A49"/>
    <w:rsid w:val="00D517C6"/>
    <w:rsid w:val="00D64806"/>
    <w:rsid w:val="00D700DF"/>
    <w:rsid w:val="00D71D84"/>
    <w:rsid w:val="00D72464"/>
    <w:rsid w:val="00D729A5"/>
    <w:rsid w:val="00D73C19"/>
    <w:rsid w:val="00D751CA"/>
    <w:rsid w:val="00D768EB"/>
    <w:rsid w:val="00D82D1E"/>
    <w:rsid w:val="00D832D9"/>
    <w:rsid w:val="00D855CE"/>
    <w:rsid w:val="00D873CB"/>
    <w:rsid w:val="00D90F00"/>
    <w:rsid w:val="00D93DC7"/>
    <w:rsid w:val="00D94F6B"/>
    <w:rsid w:val="00D975C0"/>
    <w:rsid w:val="00DA2BBE"/>
    <w:rsid w:val="00DA5285"/>
    <w:rsid w:val="00DB14F2"/>
    <w:rsid w:val="00DB191D"/>
    <w:rsid w:val="00DB3F4E"/>
    <w:rsid w:val="00DB4F91"/>
    <w:rsid w:val="00DB5BBC"/>
    <w:rsid w:val="00DC1903"/>
    <w:rsid w:val="00DC1EF7"/>
    <w:rsid w:val="00DC1F0F"/>
    <w:rsid w:val="00DC3117"/>
    <w:rsid w:val="00DC5DD9"/>
    <w:rsid w:val="00DC6D2D"/>
    <w:rsid w:val="00DD113A"/>
    <w:rsid w:val="00DD64C2"/>
    <w:rsid w:val="00DE0354"/>
    <w:rsid w:val="00DE33B5"/>
    <w:rsid w:val="00DE5E18"/>
    <w:rsid w:val="00DE6E01"/>
    <w:rsid w:val="00DF0487"/>
    <w:rsid w:val="00DF1659"/>
    <w:rsid w:val="00DF1C5B"/>
    <w:rsid w:val="00DF2A2C"/>
    <w:rsid w:val="00DF37C5"/>
    <w:rsid w:val="00DF5EA4"/>
    <w:rsid w:val="00E02681"/>
    <w:rsid w:val="00E02792"/>
    <w:rsid w:val="00E034D8"/>
    <w:rsid w:val="00E04CC0"/>
    <w:rsid w:val="00E05E0D"/>
    <w:rsid w:val="00E15816"/>
    <w:rsid w:val="00E160D5"/>
    <w:rsid w:val="00E16C48"/>
    <w:rsid w:val="00E171D5"/>
    <w:rsid w:val="00E20B80"/>
    <w:rsid w:val="00E2336C"/>
    <w:rsid w:val="00E239FF"/>
    <w:rsid w:val="00E25373"/>
    <w:rsid w:val="00E2588E"/>
    <w:rsid w:val="00E2749F"/>
    <w:rsid w:val="00E27D7B"/>
    <w:rsid w:val="00E30556"/>
    <w:rsid w:val="00E30981"/>
    <w:rsid w:val="00E32C7B"/>
    <w:rsid w:val="00E33136"/>
    <w:rsid w:val="00E34D7C"/>
    <w:rsid w:val="00E36C7E"/>
    <w:rsid w:val="00E3723D"/>
    <w:rsid w:val="00E44C89"/>
    <w:rsid w:val="00E46120"/>
    <w:rsid w:val="00E470F6"/>
    <w:rsid w:val="00E54261"/>
    <w:rsid w:val="00E61BA2"/>
    <w:rsid w:val="00E63864"/>
    <w:rsid w:val="00E6403F"/>
    <w:rsid w:val="00E64725"/>
    <w:rsid w:val="00E70D01"/>
    <w:rsid w:val="00E713F7"/>
    <w:rsid w:val="00E75449"/>
    <w:rsid w:val="00E770C4"/>
    <w:rsid w:val="00E84C5A"/>
    <w:rsid w:val="00E858B3"/>
    <w:rsid w:val="00E861DB"/>
    <w:rsid w:val="00E93406"/>
    <w:rsid w:val="00E956C5"/>
    <w:rsid w:val="00E9579A"/>
    <w:rsid w:val="00E95C39"/>
    <w:rsid w:val="00EA2C39"/>
    <w:rsid w:val="00EA3A3F"/>
    <w:rsid w:val="00EA47BC"/>
    <w:rsid w:val="00EA6EC2"/>
    <w:rsid w:val="00EA7433"/>
    <w:rsid w:val="00EB094F"/>
    <w:rsid w:val="00EB0A3C"/>
    <w:rsid w:val="00EB0A96"/>
    <w:rsid w:val="00EB1591"/>
    <w:rsid w:val="00EB77F9"/>
    <w:rsid w:val="00EC26BB"/>
    <w:rsid w:val="00EC5769"/>
    <w:rsid w:val="00EC68C7"/>
    <w:rsid w:val="00EC7D00"/>
    <w:rsid w:val="00ED0304"/>
    <w:rsid w:val="00ED087C"/>
    <w:rsid w:val="00ED7549"/>
    <w:rsid w:val="00EE2518"/>
    <w:rsid w:val="00EE2EB2"/>
    <w:rsid w:val="00EE38FA"/>
    <w:rsid w:val="00EE3E2C"/>
    <w:rsid w:val="00EE5D23"/>
    <w:rsid w:val="00EE750D"/>
    <w:rsid w:val="00EF2F47"/>
    <w:rsid w:val="00EF3CA4"/>
    <w:rsid w:val="00EF3DFE"/>
    <w:rsid w:val="00EF5E1F"/>
    <w:rsid w:val="00EF7859"/>
    <w:rsid w:val="00F014DA"/>
    <w:rsid w:val="00F01BE6"/>
    <w:rsid w:val="00F02591"/>
    <w:rsid w:val="00F10F72"/>
    <w:rsid w:val="00F14273"/>
    <w:rsid w:val="00F1575A"/>
    <w:rsid w:val="00F24CB0"/>
    <w:rsid w:val="00F24F21"/>
    <w:rsid w:val="00F30056"/>
    <w:rsid w:val="00F33492"/>
    <w:rsid w:val="00F3366B"/>
    <w:rsid w:val="00F336D8"/>
    <w:rsid w:val="00F42020"/>
    <w:rsid w:val="00F42C76"/>
    <w:rsid w:val="00F42F48"/>
    <w:rsid w:val="00F446F4"/>
    <w:rsid w:val="00F5696E"/>
    <w:rsid w:val="00F57272"/>
    <w:rsid w:val="00F60E17"/>
    <w:rsid w:val="00F60EFF"/>
    <w:rsid w:val="00F62769"/>
    <w:rsid w:val="00F62E10"/>
    <w:rsid w:val="00F636B0"/>
    <w:rsid w:val="00F67D2D"/>
    <w:rsid w:val="00F72DDF"/>
    <w:rsid w:val="00F83C64"/>
    <w:rsid w:val="00F860CC"/>
    <w:rsid w:val="00F86D1B"/>
    <w:rsid w:val="00F90858"/>
    <w:rsid w:val="00F94398"/>
    <w:rsid w:val="00FA4629"/>
    <w:rsid w:val="00FB0845"/>
    <w:rsid w:val="00FB2B56"/>
    <w:rsid w:val="00FB4297"/>
    <w:rsid w:val="00FB4E3A"/>
    <w:rsid w:val="00FC12BF"/>
    <w:rsid w:val="00FC1A7C"/>
    <w:rsid w:val="00FC253D"/>
    <w:rsid w:val="00FC2C60"/>
    <w:rsid w:val="00FC37E5"/>
    <w:rsid w:val="00FC64AB"/>
    <w:rsid w:val="00FD3E6F"/>
    <w:rsid w:val="00FD51B9"/>
    <w:rsid w:val="00FD61E9"/>
    <w:rsid w:val="00FE1ABF"/>
    <w:rsid w:val="00FE1AD8"/>
    <w:rsid w:val="00FE2A39"/>
    <w:rsid w:val="00FE2E3F"/>
    <w:rsid w:val="00FE2EF6"/>
    <w:rsid w:val="00FE3F44"/>
    <w:rsid w:val="00FE5A81"/>
    <w:rsid w:val="00FE5B5A"/>
    <w:rsid w:val="00FE6831"/>
    <w:rsid w:val="00FF3583"/>
    <w:rsid w:val="00FF39CF"/>
    <w:rsid w:val="00FF478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30"/>
    <w:rPr>
      <w:rFonts w:ascii="Lato" w:hAnsi="Lato"/>
    </w:rPr>
  </w:style>
  <w:style w:type="paragraph" w:styleId="Heading1">
    <w:name w:val="heading 1"/>
    <w:basedOn w:val="Normal"/>
    <w:next w:val="Normal"/>
    <w:link w:val="Heading1Char"/>
    <w:uiPriority w:val="2"/>
    <w:qFormat/>
    <w:rsid w:val="003477B6"/>
    <w:pPr>
      <w:numPr>
        <w:numId w:val="3"/>
      </w:numPr>
      <w:spacing w:before="240"/>
      <w:ind w:left="36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tabs>
        <w:tab w:val="num" w:pos="1800"/>
      </w:tabs>
      <w:spacing w:before="240"/>
      <w:ind w:left="180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tabs>
        <w:tab w:val="num" w:pos="2700"/>
      </w:tabs>
      <w:spacing w:before="240"/>
      <w:ind w:left="2700" w:hanging="108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qFormat/>
    <w:rsid w:val="0075413F"/>
    <w:pPr>
      <w:numPr>
        <w:ilvl w:val="4"/>
        <w:numId w:val="3"/>
      </w:numPr>
      <w:tabs>
        <w:tab w:val="num" w:pos="3240"/>
      </w:tabs>
      <w:ind w:left="3240" w:hanging="1080"/>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qFormat/>
    <w:rsid w:val="0075413F"/>
    <w:pPr>
      <w:numPr>
        <w:ilvl w:val="5"/>
        <w:numId w:val="3"/>
      </w:numPr>
      <w:tabs>
        <w:tab w:val="num" w:pos="4140"/>
      </w:tabs>
      <w:ind w:left="4140" w:hanging="1440"/>
      <w:outlineLvl w:val="5"/>
    </w:pPr>
    <w:rPr>
      <w:rFonts w:asciiTheme="majorHAnsi" w:hAnsiTheme="majorHAnsi"/>
      <w:color w:val="606060"/>
      <w:lang w:eastAsia="en-AU"/>
    </w:rPr>
  </w:style>
  <w:style w:type="paragraph" w:styleId="Heading7">
    <w:name w:val="heading 7"/>
    <w:basedOn w:val="Normal"/>
    <w:next w:val="Normal"/>
    <w:link w:val="Heading7Char"/>
    <w:uiPriority w:val="2"/>
    <w:qFormat/>
    <w:rsid w:val="0075413F"/>
    <w:pPr>
      <w:numPr>
        <w:ilvl w:val="6"/>
        <w:numId w:val="3"/>
      </w:numPr>
      <w:tabs>
        <w:tab w:val="num" w:pos="4680"/>
      </w:tabs>
      <w:ind w:left="4680" w:hanging="1440"/>
      <w:outlineLvl w:val="6"/>
    </w:pPr>
    <w:rPr>
      <w:rFonts w:asciiTheme="majorHAnsi" w:hAnsiTheme="majorHAnsi"/>
      <w:color w:val="1F1F5F" w:themeColor="text1"/>
    </w:rPr>
  </w:style>
  <w:style w:type="paragraph" w:styleId="Heading8">
    <w:name w:val="heading 8"/>
    <w:basedOn w:val="Normal"/>
    <w:next w:val="Normal"/>
    <w:link w:val="Heading8Char"/>
    <w:uiPriority w:val="2"/>
    <w:qFormat/>
    <w:rsid w:val="0075413F"/>
    <w:pPr>
      <w:numPr>
        <w:ilvl w:val="7"/>
        <w:numId w:val="3"/>
      </w:numPr>
      <w:tabs>
        <w:tab w:val="num" w:pos="5580"/>
      </w:tabs>
      <w:ind w:left="5580" w:hanging="1800"/>
      <w:outlineLvl w:val="7"/>
    </w:pPr>
    <w:rPr>
      <w:rFonts w:asciiTheme="majorHAnsi" w:hAnsiTheme="majorHAnsi"/>
      <w:color w:val="606060"/>
    </w:rPr>
  </w:style>
  <w:style w:type="paragraph" w:styleId="Heading9">
    <w:name w:val="heading 9"/>
    <w:basedOn w:val="Normal"/>
    <w:next w:val="Normal"/>
    <w:link w:val="Heading9Char"/>
    <w:uiPriority w:val="2"/>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ind w:left="1080" w:hanging="36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E25373"/>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nhideWhenUsed/>
    <w:rsid w:val="00A71E1C"/>
    <w:pPr>
      <w:spacing w:after="0"/>
    </w:pPr>
    <w:rPr>
      <w:sz w:val="20"/>
      <w:szCs w:val="20"/>
    </w:rPr>
  </w:style>
  <w:style w:type="character" w:customStyle="1" w:styleId="FootnoteTextChar">
    <w:name w:val="Footnote Text Char"/>
    <w:basedOn w:val="DefaultParagraphFont"/>
    <w:link w:val="FootnoteText"/>
    <w:rsid w:val="00A71E1C"/>
    <w:rPr>
      <w:rFonts w:ascii="Lato" w:hAnsi="Lato"/>
      <w:sz w:val="20"/>
      <w:szCs w:val="20"/>
    </w:rPr>
  </w:style>
  <w:style w:type="character" w:styleId="FootnoteReference">
    <w:name w:val="footnote reference"/>
    <w:basedOn w:val="DefaultParagraphFont"/>
    <w:unhideWhenUsed/>
    <w:rsid w:val="00A71E1C"/>
    <w:rPr>
      <w:vertAlign w:val="superscript"/>
    </w:rPr>
  </w:style>
  <w:style w:type="paragraph" w:styleId="EndnoteText">
    <w:name w:val="endnote text"/>
    <w:basedOn w:val="Normal"/>
    <w:link w:val="EndnoteTextChar"/>
    <w:uiPriority w:val="99"/>
    <w:unhideWhenUsed/>
    <w:rsid w:val="00F01BE6"/>
    <w:pPr>
      <w:spacing w:after="0"/>
    </w:pPr>
    <w:rPr>
      <w:sz w:val="20"/>
      <w:szCs w:val="20"/>
    </w:rPr>
  </w:style>
  <w:style w:type="character" w:customStyle="1" w:styleId="EndnoteTextChar">
    <w:name w:val="Endnote Text Char"/>
    <w:basedOn w:val="DefaultParagraphFont"/>
    <w:link w:val="EndnoteText"/>
    <w:uiPriority w:val="99"/>
    <w:rsid w:val="00F01BE6"/>
    <w:rPr>
      <w:rFonts w:ascii="Lato" w:hAnsi="Lato"/>
      <w:sz w:val="20"/>
      <w:szCs w:val="20"/>
    </w:rPr>
  </w:style>
  <w:style w:type="character" w:styleId="EndnoteReference">
    <w:name w:val="endnote reference"/>
    <w:basedOn w:val="DefaultParagraphFont"/>
    <w:uiPriority w:val="99"/>
    <w:unhideWhenUsed/>
    <w:rsid w:val="00F01BE6"/>
    <w:rPr>
      <w:vertAlign w:val="superscript"/>
    </w:rPr>
  </w:style>
  <w:style w:type="paragraph" w:customStyle="1" w:styleId="Banner">
    <w:name w:val="Banner"/>
    <w:basedOn w:val="Normal"/>
    <w:rsid w:val="003B213A"/>
    <w:pPr>
      <w:spacing w:after="0"/>
    </w:pPr>
    <w:rPr>
      <w:rFonts w:ascii="Arial" w:eastAsia="Times New Roman" w:hAnsi="Arial"/>
      <w:b/>
      <w:color w:val="FFFFFF"/>
      <w:sz w:val="32"/>
      <w:szCs w:val="20"/>
    </w:rPr>
  </w:style>
  <w:style w:type="paragraph" w:styleId="TOC9">
    <w:name w:val="toc 9"/>
    <w:basedOn w:val="Normal"/>
    <w:next w:val="Normal"/>
    <w:autoRedefine/>
    <w:semiHidden/>
    <w:rsid w:val="003B213A"/>
    <w:pPr>
      <w:spacing w:after="0"/>
      <w:ind w:left="1600"/>
    </w:pPr>
    <w:rPr>
      <w:rFonts w:ascii="Arial" w:eastAsia="Times New Roman" w:hAnsi="Arial"/>
      <w:sz w:val="20"/>
      <w:szCs w:val="24"/>
    </w:rPr>
  </w:style>
  <w:style w:type="character" w:styleId="FollowedHyperlink">
    <w:name w:val="FollowedHyperlink"/>
    <w:rsid w:val="003B213A"/>
    <w:rPr>
      <w:color w:val="800080"/>
      <w:u w:val="single"/>
    </w:rPr>
  </w:style>
  <w:style w:type="paragraph" w:styleId="BodyTextIndent">
    <w:name w:val="Body Text Indent"/>
    <w:basedOn w:val="Normal"/>
    <w:link w:val="BodyTextIndentChar"/>
    <w:rsid w:val="003B213A"/>
    <w:pPr>
      <w:tabs>
        <w:tab w:val="left" w:pos="900"/>
      </w:tabs>
      <w:spacing w:after="0"/>
      <w:ind w:left="900" w:hanging="54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3B213A"/>
    <w:rPr>
      <w:rFonts w:eastAsia="Times New Roman" w:cs="Arial"/>
      <w:sz w:val="24"/>
      <w:szCs w:val="24"/>
    </w:rPr>
  </w:style>
  <w:style w:type="character" w:styleId="CommentReference">
    <w:name w:val="annotation reference"/>
    <w:uiPriority w:val="99"/>
    <w:semiHidden/>
    <w:rsid w:val="003B213A"/>
    <w:rPr>
      <w:sz w:val="16"/>
      <w:szCs w:val="16"/>
    </w:rPr>
  </w:style>
  <w:style w:type="paragraph" w:customStyle="1" w:styleId="PolicyTitle">
    <w:name w:val="Policy Title"/>
    <w:basedOn w:val="Normal"/>
    <w:rsid w:val="003B213A"/>
    <w:pPr>
      <w:spacing w:after="0"/>
      <w:jc w:val="center"/>
    </w:pPr>
    <w:rPr>
      <w:rFonts w:ascii="Arial (W1)" w:eastAsia="Times New Roman" w:hAnsi="Arial (W1)"/>
      <w:b/>
      <w:sz w:val="28"/>
      <w:szCs w:val="24"/>
    </w:rPr>
  </w:style>
  <w:style w:type="paragraph" w:customStyle="1" w:styleId="BannerBig">
    <w:name w:val="Banner Big"/>
    <w:basedOn w:val="Banner"/>
    <w:rsid w:val="003B213A"/>
    <w:pPr>
      <w:jc w:val="center"/>
    </w:pPr>
    <w:rPr>
      <w:rFonts w:ascii="Arial Black" w:hAnsi="Arial Black"/>
      <w:b w:val="0"/>
      <w:bCs/>
      <w:sz w:val="40"/>
    </w:rPr>
  </w:style>
  <w:style w:type="paragraph" w:styleId="CommentText">
    <w:name w:val="annotation text"/>
    <w:basedOn w:val="Normal"/>
    <w:link w:val="CommentTextChar"/>
    <w:uiPriority w:val="99"/>
    <w:semiHidden/>
    <w:rsid w:val="003B213A"/>
    <w:pPr>
      <w:spacing w:after="0"/>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3B213A"/>
    <w:rPr>
      <w:rFonts w:eastAsia="Times New Roman"/>
      <w:sz w:val="20"/>
      <w:szCs w:val="20"/>
    </w:rPr>
  </w:style>
  <w:style w:type="paragraph" w:styleId="BalloonText">
    <w:name w:val="Balloon Text"/>
    <w:basedOn w:val="Normal"/>
    <w:link w:val="BalloonTextChar"/>
    <w:semiHidden/>
    <w:rsid w:val="003B213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B213A"/>
    <w:rPr>
      <w:rFonts w:ascii="Tahoma" w:eastAsia="Times New Roman" w:hAnsi="Tahoma" w:cs="Tahoma"/>
      <w:sz w:val="16"/>
      <w:szCs w:val="16"/>
    </w:rPr>
  </w:style>
  <w:style w:type="paragraph" w:customStyle="1" w:styleId="AgencyName">
    <w:name w:val="AgencyName"/>
    <w:basedOn w:val="Normal"/>
    <w:rsid w:val="003B213A"/>
    <w:pPr>
      <w:spacing w:after="120"/>
    </w:pPr>
    <w:rPr>
      <w:rFonts w:ascii="Arial" w:eastAsia="Times New Roman" w:hAnsi="Arial"/>
      <w:spacing w:val="8"/>
      <w:sz w:val="26"/>
      <w:szCs w:val="26"/>
      <w:lang w:eastAsia="en-AU"/>
    </w:rPr>
  </w:style>
  <w:style w:type="paragraph" w:customStyle="1" w:styleId="WebAddress">
    <w:name w:val="WebAddress"/>
    <w:basedOn w:val="AgencyName"/>
    <w:rsid w:val="003B213A"/>
    <w:pPr>
      <w:jc w:val="right"/>
    </w:pPr>
    <w:rPr>
      <w:sz w:val="28"/>
      <w:szCs w:val="28"/>
    </w:rPr>
  </w:style>
  <w:style w:type="character" w:customStyle="1" w:styleId="AgencyNameChar">
    <w:name w:val="AgencyName Char"/>
    <w:rsid w:val="003B213A"/>
    <w:rPr>
      <w:rFonts w:ascii="Arial" w:hAnsi="Arial"/>
      <w:spacing w:val="8"/>
      <w:sz w:val="26"/>
      <w:szCs w:val="26"/>
      <w:lang w:val="en-AU" w:eastAsia="en-AU" w:bidi="ar-SA"/>
    </w:rPr>
  </w:style>
  <w:style w:type="numbering" w:customStyle="1" w:styleId="Style1">
    <w:name w:val="Style1"/>
    <w:rsid w:val="003B213A"/>
    <w:pPr>
      <w:numPr>
        <w:numId w:val="10"/>
      </w:numPr>
    </w:pPr>
  </w:style>
  <w:style w:type="numbering" w:customStyle="1" w:styleId="Style2">
    <w:name w:val="Style2"/>
    <w:rsid w:val="003B213A"/>
    <w:pPr>
      <w:numPr>
        <w:numId w:val="11"/>
      </w:numPr>
    </w:pPr>
  </w:style>
  <w:style w:type="paragraph" w:styleId="CommentSubject">
    <w:name w:val="annotation subject"/>
    <w:basedOn w:val="CommentText"/>
    <w:next w:val="CommentText"/>
    <w:link w:val="CommentSubjectChar"/>
    <w:rsid w:val="003B213A"/>
    <w:rPr>
      <w:b/>
      <w:bCs/>
    </w:rPr>
  </w:style>
  <w:style w:type="character" w:customStyle="1" w:styleId="CommentSubjectChar">
    <w:name w:val="Comment Subject Char"/>
    <w:basedOn w:val="CommentTextChar"/>
    <w:link w:val="CommentSubject"/>
    <w:rsid w:val="003B213A"/>
    <w:rPr>
      <w:rFonts w:eastAsia="Times New Roman"/>
      <w:b/>
      <w:bCs/>
      <w:sz w:val="20"/>
      <w:szCs w:val="20"/>
    </w:rPr>
  </w:style>
  <w:style w:type="numbering" w:customStyle="1" w:styleId="Style3">
    <w:name w:val="Style3"/>
    <w:rsid w:val="003B213A"/>
    <w:pPr>
      <w:numPr>
        <w:numId w:val="12"/>
      </w:numPr>
    </w:pPr>
  </w:style>
  <w:style w:type="numbering" w:customStyle="1" w:styleId="Style4">
    <w:name w:val="Style4"/>
    <w:uiPriority w:val="99"/>
    <w:rsid w:val="003B213A"/>
    <w:pPr>
      <w:numPr>
        <w:numId w:val="13"/>
      </w:numPr>
    </w:pPr>
  </w:style>
  <w:style w:type="numbering" w:customStyle="1" w:styleId="Style5">
    <w:name w:val="Style5"/>
    <w:uiPriority w:val="99"/>
    <w:rsid w:val="003B213A"/>
    <w:pPr>
      <w:numPr>
        <w:numId w:val="14"/>
      </w:numPr>
    </w:pPr>
  </w:style>
  <w:style w:type="numbering" w:customStyle="1" w:styleId="Style6">
    <w:name w:val="Style6"/>
    <w:uiPriority w:val="99"/>
    <w:rsid w:val="003B213A"/>
    <w:pPr>
      <w:numPr>
        <w:numId w:val="15"/>
      </w:numPr>
    </w:pPr>
  </w:style>
  <w:style w:type="numbering" w:customStyle="1" w:styleId="Style7">
    <w:name w:val="Style7"/>
    <w:uiPriority w:val="99"/>
    <w:rsid w:val="003B213A"/>
    <w:pPr>
      <w:numPr>
        <w:numId w:val="16"/>
      </w:numPr>
    </w:pPr>
  </w:style>
  <w:style w:type="numbering" w:customStyle="1" w:styleId="Style8">
    <w:name w:val="Style8"/>
    <w:uiPriority w:val="99"/>
    <w:rsid w:val="003B213A"/>
    <w:pPr>
      <w:numPr>
        <w:numId w:val="17"/>
      </w:numPr>
    </w:pPr>
  </w:style>
  <w:style w:type="numbering" w:customStyle="1" w:styleId="Style9">
    <w:name w:val="Style9"/>
    <w:uiPriority w:val="99"/>
    <w:rsid w:val="003B213A"/>
    <w:pPr>
      <w:numPr>
        <w:numId w:val="18"/>
      </w:numPr>
    </w:pPr>
  </w:style>
  <w:style w:type="numbering" w:customStyle="1" w:styleId="Style10">
    <w:name w:val="Style10"/>
    <w:uiPriority w:val="99"/>
    <w:rsid w:val="003B213A"/>
    <w:pPr>
      <w:numPr>
        <w:numId w:val="19"/>
      </w:numPr>
    </w:pPr>
  </w:style>
  <w:style w:type="paragraph" w:customStyle="1" w:styleId="HeaderText">
    <w:name w:val="Header Text"/>
    <w:basedOn w:val="Normal"/>
    <w:rsid w:val="003B213A"/>
    <w:pPr>
      <w:autoSpaceDE w:val="0"/>
      <w:autoSpaceDN w:val="0"/>
      <w:adjustRightInd w:val="0"/>
      <w:spacing w:after="0"/>
    </w:pPr>
    <w:rPr>
      <w:rFonts w:ascii="Arial" w:eastAsia="Times New Roman" w:hAnsi="Arial" w:cs="Arial"/>
      <w:i/>
      <w:iCs/>
      <w:sz w:val="20"/>
      <w:szCs w:val="20"/>
      <w:lang w:val="en-US"/>
    </w:rPr>
  </w:style>
  <w:style w:type="paragraph" w:styleId="Revision">
    <w:name w:val="Revision"/>
    <w:hidden/>
    <w:uiPriority w:val="99"/>
    <w:semiHidden/>
    <w:rsid w:val="003B213A"/>
    <w:pPr>
      <w:spacing w:after="0"/>
    </w:pPr>
    <w:rPr>
      <w:rFonts w:eastAsia="Times New Roman"/>
      <w:sz w:val="20"/>
      <w:szCs w:val="24"/>
    </w:rPr>
  </w:style>
  <w:style w:type="paragraph" w:customStyle="1" w:styleId="Departmentof">
    <w:name w:val="Department of"/>
    <w:basedOn w:val="Normal"/>
    <w:rsid w:val="003B213A"/>
    <w:pPr>
      <w:spacing w:after="0" w:line="200" w:lineRule="exact"/>
    </w:pPr>
    <w:rPr>
      <w:rFonts w:ascii="Lato Regular" w:eastAsia="Times New Roman" w:hAnsi="Lato Regular" w:cs="Lato Regular"/>
      <w:caps/>
      <w:color w:val="231F20"/>
      <w:sz w:val="17"/>
      <w:szCs w:val="17"/>
      <w:u w:color="000000"/>
      <w:lang w:val="en-US" w:eastAsia="ja-JP"/>
    </w:rPr>
  </w:style>
  <w:style w:type="paragraph" w:customStyle="1" w:styleId="Departmentname">
    <w:name w:val="Department name"/>
    <w:basedOn w:val="Departmentof"/>
    <w:rsid w:val="003B213A"/>
    <w:rPr>
      <w:rFonts w:ascii="Lato Black" w:hAnsi="Lato Black" w:cs="Lato Black"/>
    </w:rPr>
  </w:style>
  <w:style w:type="paragraph" w:customStyle="1" w:styleId="web">
    <w:name w:val="web"/>
    <w:basedOn w:val="Normal"/>
    <w:rsid w:val="003B213A"/>
    <w:pPr>
      <w:spacing w:after="0" w:line="240" w:lineRule="exact"/>
    </w:pPr>
    <w:rPr>
      <w:rFonts w:ascii="Lato Black" w:eastAsia="Times New Roman" w:hAnsi="Lato Black" w:cs="Lato Black"/>
      <w:color w:val="231F20"/>
      <w:sz w:val="18"/>
      <w:szCs w:val="18"/>
      <w:u w:color="000000"/>
      <w:lang w:val="en-US" w:eastAsia="ja-JP"/>
    </w:rPr>
  </w:style>
  <w:style w:type="paragraph" w:customStyle="1" w:styleId="Default">
    <w:name w:val="Default"/>
    <w:rsid w:val="003B213A"/>
    <w:pPr>
      <w:autoSpaceDE w:val="0"/>
      <w:autoSpaceDN w:val="0"/>
      <w:adjustRightInd w:val="0"/>
      <w:spacing w:after="0"/>
    </w:pPr>
    <w:rPr>
      <w:rFonts w:ascii="MGHHNB+FranklinGothic" w:eastAsia="Times New Roman" w:hAnsi="MGHHNB+FranklinGothic" w:cs="MGHHNB+FranklinGothic"/>
      <w:color w:val="000000"/>
      <w:sz w:val="24"/>
      <w:szCs w:val="24"/>
      <w:lang w:eastAsia="en-AU"/>
    </w:rPr>
  </w:style>
  <w:style w:type="table" w:customStyle="1" w:styleId="GridTable5Dark-Accent61">
    <w:name w:val="Grid Table 5 Dark - Accent 61"/>
    <w:basedOn w:val="TableNormal"/>
    <w:uiPriority w:val="50"/>
    <w:rsid w:val="003B213A"/>
    <w:pPr>
      <w:spacing w:after="0"/>
    </w:pPr>
    <w:rPr>
      <w:rFonts w:ascii="Times New Roman" w:eastAsia="Times New Roman" w:hAnsi="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21">
    <w:name w:val="Grid Table 5 Dark - Accent 21"/>
    <w:basedOn w:val="TableNormal"/>
    <w:uiPriority w:val="50"/>
    <w:rsid w:val="003B213A"/>
    <w:pPr>
      <w:spacing w:after="0"/>
    </w:pPr>
    <w:rPr>
      <w:rFonts w:ascii="Times New Roman" w:eastAsia="Times New Roman" w:hAnsi="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Style11">
    <w:name w:val="Style11"/>
    <w:basedOn w:val="TableNormal"/>
    <w:uiPriority w:val="99"/>
    <w:rsid w:val="003B213A"/>
    <w:pPr>
      <w:spacing w:after="0"/>
    </w:pPr>
    <w:rPr>
      <w:rFonts w:ascii="Times New Roman" w:eastAsia="Times New Roman" w:hAnsi="Times New Roman"/>
      <w:sz w:val="20"/>
      <w:szCs w:val="20"/>
      <w:lang w:eastAsia="en-AU"/>
    </w:rPr>
    <w:tblPr/>
  </w:style>
  <w:style w:type="character" w:styleId="UnresolvedMention">
    <w:name w:val="Unresolved Mention"/>
    <w:basedOn w:val="DefaultParagraphFont"/>
    <w:uiPriority w:val="99"/>
    <w:semiHidden/>
    <w:unhideWhenUsed/>
    <w:rsid w:val="003B213A"/>
    <w:rPr>
      <w:color w:val="605E5C"/>
      <w:shd w:val="clear" w:color="auto" w:fill="E1DFDD"/>
    </w:rPr>
  </w:style>
  <w:style w:type="table" w:customStyle="1" w:styleId="NTGtable">
    <w:name w:val="NTG table"/>
    <w:basedOn w:val="TableGrid"/>
    <w:uiPriority w:val="99"/>
    <w:rsid w:val="00481C1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ealth.gov.au/resources/publications/national-healthy-school-canteens-guidelines-for-healthy-foods-and-drinks-supplied-in-school-canteens"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nt.gov.au/wellbeing/healthy-living/nutritio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ducation.nt.gov.au/policies/health-safety/anaphylaxi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nt.gov.au/Legislation/FOOD-REGULATIONS-2014" TargetMode="External"/><Relationship Id="rId20" Type="http://schemas.openxmlformats.org/officeDocument/2006/relationships/hyperlink" Target="https://www.eatforhealth.gov.au/guidelines/australian-guide-healthy-ea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wipolicy.doe@education.nt.gov.au" TargetMode="External"/><Relationship Id="rId5" Type="http://schemas.openxmlformats.org/officeDocument/2006/relationships/settings" Target="settings.xml"/><Relationship Id="rId15" Type="http://schemas.openxmlformats.org/officeDocument/2006/relationships/hyperlink" Target="https://legislation.nt.gov.au/en/Legislation/FOOD-ACT-2004" TargetMode="External"/><Relationship Id="rId23" Type="http://schemas.openxmlformats.org/officeDocument/2006/relationships/hyperlink" Target="https://www.health.gov.au/resources/collections/national-healthy-school-canteens-resource-collection"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v9.australiancurriculum.edu.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health-safety/school-nutrition-and-healthy-eating" TargetMode="External"/><Relationship Id="rId22" Type="http://schemas.openxmlformats.org/officeDocument/2006/relationships/hyperlink" Target="https://www.focis.com.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MGHHNB+FranklinGothic">
    <w:altName w:val="Calibri"/>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104ED"/>
    <w:rsid w:val="0001143D"/>
    <w:rsid w:val="00061758"/>
    <w:rsid w:val="000A3D2F"/>
    <w:rsid w:val="001127C9"/>
    <w:rsid w:val="001F09F1"/>
    <w:rsid w:val="003A3FC0"/>
    <w:rsid w:val="003B6588"/>
    <w:rsid w:val="004A052D"/>
    <w:rsid w:val="004C3E4F"/>
    <w:rsid w:val="00533A74"/>
    <w:rsid w:val="00536110"/>
    <w:rsid w:val="00536287"/>
    <w:rsid w:val="005724A2"/>
    <w:rsid w:val="00604528"/>
    <w:rsid w:val="0068440B"/>
    <w:rsid w:val="006F07D3"/>
    <w:rsid w:val="0072539D"/>
    <w:rsid w:val="00731240"/>
    <w:rsid w:val="007D7828"/>
    <w:rsid w:val="00837F3A"/>
    <w:rsid w:val="00926F1C"/>
    <w:rsid w:val="009539D6"/>
    <w:rsid w:val="0097546D"/>
    <w:rsid w:val="00A516CA"/>
    <w:rsid w:val="00AE70BF"/>
    <w:rsid w:val="00BC157D"/>
    <w:rsid w:val="00C126F6"/>
    <w:rsid w:val="00C35A46"/>
    <w:rsid w:val="00D07CFA"/>
    <w:rsid w:val="00D90442"/>
    <w:rsid w:val="00E22572"/>
    <w:rsid w:val="00F22BD7"/>
    <w:rsid w:val="00F6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0C3A4-E459-41E4-8AA4-15B6B39D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15</Pages>
  <Words>4858</Words>
  <Characters>27697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School nutrition and healthy eating – guidelines</vt:lpstr>
    </vt:vector>
  </TitlesOfParts>
  <Company>Education</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and healthy eating – guidelines</dc:title>
  <dc:creator>Northern Territory Government</dc:creator>
  <cp:lastModifiedBy>Jessica Lai</cp:lastModifiedBy>
  <cp:revision>2</cp:revision>
  <cp:lastPrinted>2016-02-04T04:37:00Z</cp:lastPrinted>
  <dcterms:created xsi:type="dcterms:W3CDTF">2023-09-19T04:28:00Z</dcterms:created>
  <dcterms:modified xsi:type="dcterms:W3CDTF">2023-09-19T04:28:00Z</dcterms:modified>
</cp:coreProperties>
</file>