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F2930" w14:textId="3F839FF8" w:rsidR="009544DE" w:rsidRDefault="009544DE" w:rsidP="00BC7F71">
      <w:r w:rsidRPr="009544DE">
        <w:t>This information sheet outlines the transition supports available through Student Wellbeing and Inclusion Programs and Services (SWIPS) for students with disability, their families and schools.</w:t>
      </w:r>
    </w:p>
    <w:p w14:paraId="7471556B" w14:textId="563E3D40" w:rsidR="009544DE" w:rsidRDefault="009544DE" w:rsidP="009544DE">
      <w:r w:rsidRPr="009544DE">
        <w:t>Schools are responsible for leading transition planning for their students. SWIPS provide advice, resources and specialist support to assist schools in understanding the needs, strategies and reasonable adjustments required for students with disability.</w:t>
      </w:r>
    </w:p>
    <w:p w14:paraId="173F1160" w14:textId="43402178" w:rsidR="00852144" w:rsidRDefault="005F6E4C" w:rsidP="00004B19">
      <w:pPr>
        <w:pStyle w:val="Heading1"/>
        <w:keepNext w:val="0"/>
        <w:keepLines w:val="0"/>
      </w:pPr>
      <w:r>
        <w:t>Support available</w:t>
      </w:r>
    </w:p>
    <w:p w14:paraId="7D6E3AA3" w14:textId="6A24A5D0" w:rsidR="00852144" w:rsidRDefault="005F6E4C" w:rsidP="00852144">
      <w:r>
        <w:t xml:space="preserve">Families with a student with </w:t>
      </w:r>
      <w:r w:rsidR="009801D2">
        <w:t>disability</w:t>
      </w:r>
      <w:r>
        <w:t xml:space="preserve"> can be supported when</w:t>
      </w:r>
      <w:r w:rsidR="00852144" w:rsidRPr="00852144">
        <w:t>:</w:t>
      </w:r>
    </w:p>
    <w:p w14:paraId="11C1806B" w14:textId="5E0C5F55" w:rsidR="00852144" w:rsidRDefault="00852144" w:rsidP="00004B19">
      <w:pPr>
        <w:pStyle w:val="ListParagraph"/>
        <w:numPr>
          <w:ilvl w:val="0"/>
          <w:numId w:val="34"/>
        </w:numPr>
      </w:pPr>
      <w:r w:rsidRPr="00852144">
        <w:t>entering the education system for the first time</w:t>
      </w:r>
    </w:p>
    <w:p w14:paraId="31960AF1" w14:textId="0F0132FE" w:rsidR="00852144" w:rsidRDefault="00852144" w:rsidP="00004B19">
      <w:pPr>
        <w:pStyle w:val="ListParagraph"/>
        <w:numPr>
          <w:ilvl w:val="0"/>
          <w:numId w:val="34"/>
        </w:numPr>
      </w:pPr>
      <w:r w:rsidRPr="00852144">
        <w:t>transitioning from interstate</w:t>
      </w:r>
    </w:p>
    <w:p w14:paraId="64CE8D10" w14:textId="77777777" w:rsidR="002D1C61" w:rsidRDefault="00852144" w:rsidP="00004B19">
      <w:pPr>
        <w:pStyle w:val="ListParagraph"/>
        <w:numPr>
          <w:ilvl w:val="0"/>
          <w:numId w:val="34"/>
        </w:numPr>
      </w:pPr>
      <w:r w:rsidRPr="00852144">
        <w:t>transitioning between schools</w:t>
      </w:r>
    </w:p>
    <w:p w14:paraId="5D398964" w14:textId="54F63A27" w:rsidR="009544DE" w:rsidRDefault="002D1C61" w:rsidP="007D48D2">
      <w:pPr>
        <w:pStyle w:val="ListParagraph"/>
        <w:numPr>
          <w:ilvl w:val="0"/>
          <w:numId w:val="34"/>
        </w:numPr>
      </w:pPr>
      <w:r>
        <w:t>transitioning from school to post-school options</w:t>
      </w:r>
      <w:r w:rsidR="00581B7C">
        <w:t>, for example,</w:t>
      </w:r>
      <w:r w:rsidR="009544DE">
        <w:t xml:space="preserve"> further</w:t>
      </w:r>
      <w:r w:rsidR="009544DE" w:rsidRPr="009544DE">
        <w:t xml:space="preserve"> education, training, employment and community participation</w:t>
      </w:r>
      <w:r w:rsidR="009544DE">
        <w:t>.</w:t>
      </w:r>
    </w:p>
    <w:p w14:paraId="414ACE5C" w14:textId="0C17D57D" w:rsidR="00B36851" w:rsidRDefault="00B36851" w:rsidP="00852144">
      <w:r w:rsidRPr="00B36851">
        <w:t>These supports help ensure transitions are well planned so students can commence school or move to post-school pathways with the appropriate strategies and adjustments in place.</w:t>
      </w:r>
    </w:p>
    <w:p w14:paraId="52F3B6F6" w14:textId="518DAE16" w:rsidR="00852144" w:rsidRDefault="009801D2" w:rsidP="00852144">
      <w:r w:rsidRPr="001A06E3">
        <w:t>SWIPS</w:t>
      </w:r>
      <w:r w:rsidR="00852144" w:rsidRPr="00852144">
        <w:t xml:space="preserve"> support</w:t>
      </w:r>
      <w:r>
        <w:t>s</w:t>
      </w:r>
      <w:r w:rsidR="00852144" w:rsidRPr="00852144">
        <w:t xml:space="preserve"> schools by helping them understand the needs, strategies, and reasonable adjustments required for students</w:t>
      </w:r>
      <w:r w:rsidR="00282DFE">
        <w:t xml:space="preserve"> with disability</w:t>
      </w:r>
      <w:r w:rsidR="00852144" w:rsidRPr="00852144">
        <w:t>. This includes building educator capability to confidently implement adjustments within the classroom and broader school environment.</w:t>
      </w:r>
    </w:p>
    <w:p w14:paraId="659DF04F" w14:textId="2431EC23" w:rsidR="002D1C61" w:rsidRDefault="005F6E4C" w:rsidP="009544DE">
      <w:pPr>
        <w:pStyle w:val="Heading1"/>
      </w:pPr>
      <w:r>
        <w:t>Support available for students not yet enrolled</w:t>
      </w:r>
    </w:p>
    <w:p w14:paraId="62C4929A" w14:textId="435C6E44" w:rsidR="00852144" w:rsidRDefault="00852144" w:rsidP="00852144">
      <w:r w:rsidRPr="00852144">
        <w:t xml:space="preserve">Transition to </w:t>
      </w:r>
      <w:r w:rsidR="00893321">
        <w:t>s</w:t>
      </w:r>
      <w:r w:rsidRPr="00852144">
        <w:t>chool supports can assist families who are new to the education system by providing:</w:t>
      </w:r>
    </w:p>
    <w:p w14:paraId="4FB3F84A" w14:textId="7291B904" w:rsidR="00852144" w:rsidRDefault="000D7F75" w:rsidP="00004B19">
      <w:pPr>
        <w:pStyle w:val="ListParagraph"/>
        <w:numPr>
          <w:ilvl w:val="0"/>
          <w:numId w:val="36"/>
        </w:numPr>
      </w:pPr>
      <w:r>
        <w:t>a</w:t>
      </w:r>
      <w:r w:rsidR="00852144" w:rsidRPr="00852144">
        <w:t>dvice on schooling options for their child based on individual needs</w:t>
      </w:r>
    </w:p>
    <w:p w14:paraId="2DD2ED62" w14:textId="5B73CEBB" w:rsidR="00852144" w:rsidRPr="00852144" w:rsidRDefault="000D7F75" w:rsidP="00004B19">
      <w:pPr>
        <w:pStyle w:val="ListParagraph"/>
        <w:numPr>
          <w:ilvl w:val="0"/>
          <w:numId w:val="36"/>
        </w:numPr>
      </w:pPr>
      <w:r>
        <w:t>g</w:t>
      </w:r>
      <w:r w:rsidR="00852144" w:rsidRPr="00852144">
        <w:t>uidance with applications for enrolment in a special needs school or centre</w:t>
      </w:r>
      <w:r w:rsidR="009F7EFB">
        <w:t>,</w:t>
      </w:r>
      <w:r w:rsidR="00852144" w:rsidRPr="00852144">
        <w:t xml:space="preserve"> where appropriate.</w:t>
      </w:r>
    </w:p>
    <w:p w14:paraId="4B0E2B15" w14:textId="7B22791C" w:rsidR="00ED4451" w:rsidRDefault="005F6E4C" w:rsidP="00ED4451">
      <w:pPr>
        <w:pStyle w:val="Heading1"/>
        <w:rPr>
          <w:lang w:eastAsia="en-AU"/>
        </w:rPr>
      </w:pPr>
      <w:r>
        <w:t>Support available for students at school</w:t>
      </w:r>
    </w:p>
    <w:p w14:paraId="781CA786" w14:textId="41079606" w:rsidR="005F6E4C" w:rsidRPr="005F6E4C" w:rsidRDefault="005F6E4C" w:rsidP="005F6E4C">
      <w:pPr>
        <w:tabs>
          <w:tab w:val="num" w:pos="720"/>
        </w:tabs>
      </w:pPr>
      <w:r w:rsidRPr="005F6E4C">
        <w:t>SWIPS provides</w:t>
      </w:r>
      <w:r>
        <w:t xml:space="preserve"> a</w:t>
      </w:r>
      <w:r w:rsidRPr="005F6E4C">
        <w:t>dvice, guidance and services to schools to support student wellbeing and inclusion in an education setting.</w:t>
      </w:r>
    </w:p>
    <w:p w14:paraId="702B3FA0" w14:textId="465C7B0E" w:rsidR="00581B7C" w:rsidRDefault="009801D2" w:rsidP="009801D2">
      <w:r>
        <w:t xml:space="preserve">SWIPS </w:t>
      </w:r>
      <w:r w:rsidRPr="001A06E3">
        <w:t>supports schools to assist students with disability to make a successful transition from school to adult life.</w:t>
      </w:r>
      <w:r w:rsidRPr="009801D2">
        <w:t xml:space="preserve"> The service focuses on building student readiness, strengthening planning processes, and supporting access to post-school options in education, training, employment, and community life.</w:t>
      </w:r>
    </w:p>
    <w:p w14:paraId="4135C1E6" w14:textId="1048F375" w:rsidR="009801D2" w:rsidRDefault="00581B7C" w:rsidP="009801D2">
      <w:r>
        <w:br w:type="page"/>
      </w:r>
    </w:p>
    <w:p w14:paraId="348956F1" w14:textId="47EC1AB8" w:rsidR="009801D2" w:rsidRDefault="009801D2" w:rsidP="009801D2">
      <w:r w:rsidRPr="009801D2">
        <w:lastRenderedPageBreak/>
        <w:t xml:space="preserve">Transition from </w:t>
      </w:r>
      <w:r w:rsidR="006F43F1">
        <w:t>s</w:t>
      </w:r>
      <w:r w:rsidRPr="009801D2">
        <w:t>chool services may include:</w:t>
      </w:r>
    </w:p>
    <w:p w14:paraId="32323D10" w14:textId="08F240AD" w:rsidR="009801D2" w:rsidRDefault="000D7F75" w:rsidP="009801D2">
      <w:pPr>
        <w:pStyle w:val="ListParagraph"/>
        <w:numPr>
          <w:ilvl w:val="0"/>
          <w:numId w:val="37"/>
        </w:numPr>
      </w:pPr>
      <w:r>
        <w:t>s</w:t>
      </w:r>
      <w:r w:rsidR="009801D2" w:rsidRPr="009801D2">
        <w:t>upport to develop and implement transition plans tailored to the student’s interests, strengths, and support needs</w:t>
      </w:r>
    </w:p>
    <w:p w14:paraId="0231111A" w14:textId="51A67539" w:rsidR="009801D2" w:rsidRDefault="000D7F75" w:rsidP="009801D2">
      <w:pPr>
        <w:pStyle w:val="ListParagraph"/>
        <w:numPr>
          <w:ilvl w:val="0"/>
          <w:numId w:val="37"/>
        </w:numPr>
      </w:pPr>
      <w:r>
        <w:t>g</w:t>
      </w:r>
      <w:r w:rsidR="009801D2" w:rsidRPr="009801D2">
        <w:t>uidance on modified work-experience programs for students requiring adapted or specialised placements</w:t>
      </w:r>
    </w:p>
    <w:p w14:paraId="3055FD36" w14:textId="79EBE970" w:rsidR="009801D2" w:rsidRDefault="000D7F75" w:rsidP="00004B19">
      <w:pPr>
        <w:pStyle w:val="ListParagraph"/>
        <w:numPr>
          <w:ilvl w:val="0"/>
          <w:numId w:val="37"/>
        </w:numPr>
      </w:pPr>
      <w:r>
        <w:t>s</w:t>
      </w:r>
      <w:r w:rsidR="009801D2">
        <w:t>upport for work-experience participation and work-readiness skill development.</w:t>
      </w:r>
    </w:p>
    <w:p w14:paraId="59803CB1" w14:textId="4DCE864D" w:rsidR="009801D2" w:rsidRPr="00C756B8" w:rsidRDefault="00543037" w:rsidP="00004B19">
      <w:r>
        <w:t>Post school t</w:t>
      </w:r>
      <w:r w:rsidR="009544DE" w:rsidRPr="009544DE">
        <w:t xml:space="preserve">ransition planning is most effective when it begins in the early years of </w:t>
      </w:r>
      <w:r w:rsidR="009544DE">
        <w:t xml:space="preserve">secondary school and </w:t>
      </w:r>
      <w:r w:rsidR="009801D2" w:rsidRPr="00C756B8">
        <w:t>focuses on building confidence and independence as students move into further education, training, employment and community participation. Schools support students throughout this process and, where ongoing support is required, help connect them with appropriate services and agencies before they leave school.</w:t>
      </w:r>
    </w:p>
    <w:p w14:paraId="2A1AFA2C" w14:textId="648C9B6E" w:rsidR="001A06E3" w:rsidRPr="001A06E3" w:rsidRDefault="001A06E3" w:rsidP="001A06E3">
      <w:r w:rsidRPr="001A06E3">
        <w:t xml:space="preserve">A key part of this support is the development of an Individual </w:t>
      </w:r>
      <w:r w:rsidR="00BC7F71">
        <w:t>T</w:t>
      </w:r>
      <w:r w:rsidRPr="001A06E3">
        <w:t xml:space="preserve">ransition </w:t>
      </w:r>
      <w:r w:rsidR="00BC7F71">
        <w:t>P</w:t>
      </w:r>
      <w:r w:rsidRPr="001A06E3">
        <w:t xml:space="preserve">lan (ITP) in consultation with the student, their family, school staff and relevant agencies. </w:t>
      </w:r>
      <w:r w:rsidR="009544DE" w:rsidRPr="009544DE">
        <w:t>The ITP complements the student's Educational Adjustment Plan by focusing specifically on post-school goals,</w:t>
      </w:r>
      <w:r w:rsidR="00B36851">
        <w:t xml:space="preserve"> </w:t>
      </w:r>
      <w:r w:rsidR="00B36851" w:rsidRPr="00B36851">
        <w:t>future pathways, support needs and agreed actions</w:t>
      </w:r>
      <w:r w:rsidR="009544DE">
        <w:t xml:space="preserve">. </w:t>
      </w:r>
      <w:r w:rsidRPr="001A06E3">
        <w:t>It is used to monitor progress, review outcomes and coordinate supports throughout the transition process.</w:t>
      </w:r>
    </w:p>
    <w:p w14:paraId="2ED138FE" w14:textId="29F2D8EC" w:rsidR="000F6300" w:rsidRDefault="000F6300" w:rsidP="000F6300">
      <w:r>
        <w:t xml:space="preserve">Schools can seek support from their SWIPS key contact to commence the development of an ITP for their student or complete a </w:t>
      </w:r>
      <w:hyperlink r:id="rId9" w:anchor="resources42486" w:history="1">
        <w:r w:rsidRPr="00CD7D0A">
          <w:rPr>
            <w:rStyle w:val="Hyperlink"/>
          </w:rPr>
          <w:t>SWIPS service request form</w:t>
        </w:r>
      </w:hyperlink>
      <w:r>
        <w:t>.</w:t>
      </w:r>
    </w:p>
    <w:p w14:paraId="063193C5" w14:textId="4A17427D" w:rsidR="005F6E4C" w:rsidRDefault="009544DE" w:rsidP="005F6E4C">
      <w:r w:rsidRPr="009544DE">
        <w:t xml:space="preserve">Where work experience forms part of a student's transition planning, schools should implement placements in accordance with the </w:t>
      </w:r>
      <w:r w:rsidR="00BC7F71">
        <w:t>D</w:t>
      </w:r>
      <w:r w:rsidRPr="009544DE">
        <w:t>epartment</w:t>
      </w:r>
      <w:r w:rsidR="00BC7F71">
        <w:t xml:space="preserve"> of Education and Training</w:t>
      </w:r>
      <w:r w:rsidRPr="009544DE">
        <w:t xml:space="preserve">'s </w:t>
      </w:r>
      <w:hyperlink r:id="rId10" w:history="1">
        <w:r w:rsidR="00282DFE" w:rsidRPr="00907412">
          <w:rPr>
            <w:rStyle w:val="Hyperlink"/>
          </w:rPr>
          <w:t xml:space="preserve">Work </w:t>
        </w:r>
        <w:r w:rsidR="00581B7C">
          <w:rPr>
            <w:rStyle w:val="Hyperlink"/>
          </w:rPr>
          <w:t>e</w:t>
        </w:r>
        <w:r w:rsidR="00282DFE" w:rsidRPr="00907412">
          <w:rPr>
            <w:rStyle w:val="Hyperlink"/>
          </w:rPr>
          <w:t xml:space="preserve">xperience </w:t>
        </w:r>
        <w:r w:rsidR="00581B7C">
          <w:rPr>
            <w:rStyle w:val="Hyperlink"/>
          </w:rPr>
          <w:t>- p</w:t>
        </w:r>
        <w:r w:rsidR="00282DFE" w:rsidRPr="00907412">
          <w:rPr>
            <w:rStyle w:val="Hyperlink"/>
          </w:rPr>
          <w:t>olicy</w:t>
        </w:r>
      </w:hyperlink>
      <w:r w:rsidR="00282DFE" w:rsidRPr="009544DE">
        <w:t xml:space="preserve"> and </w:t>
      </w:r>
      <w:hyperlink r:id="rId11" w:history="1">
        <w:r w:rsidR="00282DFE" w:rsidRPr="00907412">
          <w:rPr>
            <w:rStyle w:val="Hyperlink"/>
          </w:rPr>
          <w:t xml:space="preserve">Vocational </w:t>
        </w:r>
        <w:r w:rsidR="00581B7C">
          <w:rPr>
            <w:rStyle w:val="Hyperlink"/>
          </w:rPr>
          <w:t>w</w:t>
        </w:r>
        <w:r w:rsidR="00282DFE" w:rsidRPr="00907412">
          <w:rPr>
            <w:rStyle w:val="Hyperlink"/>
          </w:rPr>
          <w:t xml:space="preserve">ork </w:t>
        </w:r>
        <w:r w:rsidR="00581B7C">
          <w:rPr>
            <w:rStyle w:val="Hyperlink"/>
          </w:rPr>
          <w:t>p</w:t>
        </w:r>
        <w:r w:rsidR="00282DFE" w:rsidRPr="00907412">
          <w:rPr>
            <w:rStyle w:val="Hyperlink"/>
          </w:rPr>
          <w:t xml:space="preserve">lacement </w:t>
        </w:r>
        <w:r w:rsidR="00581B7C">
          <w:rPr>
            <w:rStyle w:val="Hyperlink"/>
          </w:rPr>
          <w:t>- p</w:t>
        </w:r>
        <w:r w:rsidR="00282DFE" w:rsidRPr="00907412">
          <w:rPr>
            <w:rStyle w:val="Hyperlink"/>
          </w:rPr>
          <w:t>rocedures</w:t>
        </w:r>
      </w:hyperlink>
      <w:r w:rsidR="002822AC">
        <w:t xml:space="preserve">. </w:t>
      </w:r>
    </w:p>
    <w:p w14:paraId="759430AF" w14:textId="77777777" w:rsidR="009B570D" w:rsidRDefault="009B570D" w:rsidP="009B570D">
      <w:pPr>
        <w:pStyle w:val="Heading1"/>
      </w:pPr>
      <w:r>
        <w:t>Further information</w:t>
      </w:r>
    </w:p>
    <w:p w14:paraId="7D3CC950" w14:textId="77777777" w:rsidR="009544DE" w:rsidRDefault="009544DE" w:rsidP="00464D10">
      <w:r w:rsidRPr="009544DE">
        <w:t xml:space="preserve">For further information about transition planning or to request support, educators can access SWIPS resources on </w:t>
      </w:r>
      <w:hyperlink r:id="rId12" w:anchor="resources42287" w:history="1">
        <w:r>
          <w:rPr>
            <w:rStyle w:val="Hyperlink"/>
          </w:rPr>
          <w:t>eLearn</w:t>
        </w:r>
      </w:hyperlink>
      <w:r>
        <w:t xml:space="preserve"> </w:t>
      </w:r>
      <w:r w:rsidRPr="009544DE">
        <w:t xml:space="preserve">or contact their SWIPS key contact. </w:t>
      </w:r>
    </w:p>
    <w:p w14:paraId="3CDDF26C" w14:textId="6B2E608D" w:rsidR="009544DE" w:rsidRPr="009544DE" w:rsidRDefault="009544DE" w:rsidP="00464D10">
      <w:r w:rsidRPr="009544DE">
        <w:t xml:space="preserve">Families seeking further information or support should discuss their child's transition planning with </w:t>
      </w:r>
      <w:r>
        <w:t>the</w:t>
      </w:r>
      <w:r w:rsidRPr="009544DE">
        <w:t xml:space="preserve"> school, wh</w:t>
      </w:r>
      <w:r w:rsidR="00BC7F71">
        <w:t>o</w:t>
      </w:r>
      <w:r w:rsidRPr="009544DE">
        <w:t xml:space="preserve"> can access SWIPS support where required.</w:t>
      </w:r>
    </w:p>
    <w:sectPr w:rsidR="009544DE" w:rsidRPr="009544DE" w:rsidSect="00A61144">
      <w:headerReference w:type="default" r:id="rId13"/>
      <w:footerReference w:type="default" r:id="rId14"/>
      <w:headerReference w:type="first" r:id="rId15"/>
      <w:footerReference w:type="first" r:id="rId16"/>
      <w:pgSz w:w="11906" w:h="16838"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75511" w14:textId="77777777" w:rsidR="00DD2DD0" w:rsidRDefault="00DD2DD0" w:rsidP="007332FF">
      <w:r>
        <w:separator/>
      </w:r>
    </w:p>
  </w:endnote>
  <w:endnote w:type="continuationSeparator" w:id="0">
    <w:p w14:paraId="7AC97D82" w14:textId="77777777" w:rsidR="00DD2DD0" w:rsidRDefault="00DD2DD0"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66FE" w14:textId="77777777" w:rsidR="00983000" w:rsidRDefault="00983000" w:rsidP="00450636">
    <w:pPr>
      <w:spacing w:after="0"/>
    </w:pPr>
  </w:p>
  <w:tbl>
    <w:tblPr>
      <w:tblW w:w="10206"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206"/>
    </w:tblGrid>
    <w:tr w:rsidR="00CA36A0" w:rsidRPr="00132658" w14:paraId="0A1A027E" w14:textId="77777777" w:rsidTr="006D72FE">
      <w:trPr>
        <w:cantSplit/>
        <w:trHeight w:hRule="exact" w:val="850"/>
      </w:trPr>
      <w:tc>
        <w:tcPr>
          <w:tcW w:w="10206" w:type="dxa"/>
          <w:vAlign w:val="bottom"/>
        </w:tcPr>
        <w:p w14:paraId="12B7C53D" w14:textId="0618B3F9" w:rsidR="00D47DC7" w:rsidRDefault="00D47DC7" w:rsidP="00D47DC7">
          <w:pPr>
            <w:spacing w:after="0"/>
            <w:rPr>
              <w:rStyle w:val="PageNumber"/>
              <w:b/>
            </w:rPr>
          </w:pPr>
          <w:r>
            <w:rPr>
              <w:rStyle w:val="PageNumber"/>
            </w:rPr>
            <w:t xml:space="preserve">Department of </w:t>
          </w:r>
          <w:sdt>
            <w:sdtPr>
              <w:rPr>
                <w:rStyle w:val="PageNumber"/>
                <w:b/>
              </w:rPr>
              <w:alias w:val="Company"/>
              <w:tag w:val=""/>
              <w:id w:val="-1210098654"/>
              <w:dataBinding w:prefixMappings="xmlns:ns0='http://schemas.openxmlformats.org/officeDocument/2006/extended-properties' " w:xpath="/ns0:Properties[1]/ns0:Company[1]" w:storeItemID="{6668398D-A668-4E3E-A5EB-62B293D839F1}"/>
              <w:text w:multiLine="1"/>
            </w:sdtPr>
            <w:sdtEndPr>
              <w:rPr>
                <w:rStyle w:val="PageNumber"/>
              </w:rPr>
            </w:sdtEndPr>
            <w:sdtContent>
              <w:r w:rsidR="004916D8">
                <w:rPr>
                  <w:rStyle w:val="PageNumber"/>
                  <w:b/>
                </w:rPr>
                <w:t>EDUCATION AND TRAINING</w:t>
              </w:r>
            </w:sdtContent>
          </w:sdt>
          <w:r w:rsidRPr="00CE6614">
            <w:rPr>
              <w:rStyle w:val="PageNumber"/>
            </w:rPr>
            <w:t xml:space="preserve"> </w:t>
          </w:r>
        </w:p>
        <w:p w14:paraId="2F167A05" w14:textId="66EE4FD5" w:rsidR="00D47DC7" w:rsidRPr="00CE6614" w:rsidRDefault="007163F8" w:rsidP="00D47DC7">
          <w:pPr>
            <w:spacing w:after="0"/>
            <w:rPr>
              <w:rStyle w:val="PageNumber"/>
            </w:rPr>
          </w:pPr>
          <w:r w:rsidRPr="007163F8">
            <w:rPr>
              <w:rStyle w:val="PageNumber"/>
            </w:rPr>
            <w:t xml:space="preserve">Published </w:t>
          </w:r>
          <w:r w:rsidRPr="00207EDD">
            <w:rPr>
              <w:rStyle w:val="PageNumber"/>
            </w:rPr>
            <w:t>2 September 2026</w:t>
          </w:r>
          <w:r>
            <w:rPr>
              <w:rStyle w:val="PageNumber"/>
            </w:rPr>
            <w:t xml:space="preserve"> </w:t>
          </w:r>
          <w:r w:rsidRPr="00CE6614">
            <w:rPr>
              <w:rStyle w:val="PageNumber"/>
            </w:rPr>
            <w:t xml:space="preserve">| </w:t>
          </w:r>
          <w:r>
            <w:rPr>
              <w:rStyle w:val="PageNumber"/>
            </w:rPr>
            <w:t>TRM: 50-D26-103456</w:t>
          </w:r>
        </w:p>
        <w:p w14:paraId="0C53E8E3" w14:textId="77777777" w:rsidR="00CA36A0" w:rsidRPr="00AC4488" w:rsidRDefault="00D47DC7" w:rsidP="00D47DC7">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307001">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307001">
            <w:rPr>
              <w:rStyle w:val="PageNumber"/>
              <w:noProof/>
            </w:rPr>
            <w:t>2</w:t>
          </w:r>
          <w:r w:rsidRPr="00AC4488">
            <w:rPr>
              <w:rStyle w:val="PageNumber"/>
            </w:rPr>
            <w:fldChar w:fldCharType="end"/>
          </w:r>
        </w:p>
      </w:tc>
    </w:tr>
  </w:tbl>
  <w:p w14:paraId="22DE4DD4" w14:textId="77777777" w:rsidR="00CA36A0" w:rsidRPr="00B11C67" w:rsidRDefault="00CA36A0" w:rsidP="00B11C67">
    <w:pPr>
      <w:pStyle w:val="Foo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C5F1" w14:textId="77777777" w:rsidR="00D15D88" w:rsidRDefault="00D15D88" w:rsidP="0071700C">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A61144" w:rsidRPr="00132658" w14:paraId="2228D9E5" w14:textId="77777777" w:rsidTr="000905F6">
      <w:trPr>
        <w:cantSplit/>
        <w:trHeight w:hRule="exact" w:val="1134"/>
      </w:trPr>
      <w:tc>
        <w:tcPr>
          <w:tcW w:w="7767" w:type="dxa"/>
          <w:vAlign w:val="bottom"/>
        </w:tcPr>
        <w:p w14:paraId="25475C09" w14:textId="5A229EAE" w:rsidR="00A61144" w:rsidRDefault="00A61144" w:rsidP="00A61144">
          <w:pPr>
            <w:spacing w:after="0"/>
            <w:rPr>
              <w:rStyle w:val="PageNumber"/>
              <w:b/>
            </w:rPr>
          </w:pPr>
          <w:r>
            <w:rPr>
              <w:rStyle w:val="PageNumber"/>
            </w:rPr>
            <w:t xml:space="preserve">Department of </w:t>
          </w:r>
          <w:sdt>
            <w:sdtPr>
              <w:rPr>
                <w:rStyle w:val="PageNumber"/>
                <w:b/>
                <w:bCs/>
              </w:rPr>
              <w:alias w:val="Company"/>
              <w:tag w:val=""/>
              <w:id w:val="-1550452142"/>
              <w:dataBinding w:prefixMappings="xmlns:ns0='http://schemas.openxmlformats.org/officeDocument/2006/extended-properties' " w:xpath="/ns0:Properties[1]/ns0:Company[1]" w:storeItemID="{6668398D-A668-4E3E-A5EB-62B293D839F1}"/>
              <w:text w:multiLine="1"/>
            </w:sdtPr>
            <w:sdtEndPr>
              <w:rPr>
                <w:rStyle w:val="PageNumber"/>
              </w:rPr>
            </w:sdtEndPr>
            <w:sdtContent>
              <w:r w:rsidR="004916D8" w:rsidRPr="006D72FE">
                <w:rPr>
                  <w:rStyle w:val="PageNumber"/>
                  <w:b/>
                  <w:bCs/>
                </w:rPr>
                <w:t>EDUCATION AND TRAINING</w:t>
              </w:r>
            </w:sdtContent>
          </w:sdt>
          <w:r>
            <w:rPr>
              <w:rStyle w:val="PageNumber"/>
            </w:rPr>
            <w:t xml:space="preserve"> </w:t>
          </w:r>
        </w:p>
        <w:p w14:paraId="3DA28290" w14:textId="7B03D00A" w:rsidR="00A61144" w:rsidRPr="00CE6614" w:rsidRDefault="004D3325" w:rsidP="00A61144">
          <w:pPr>
            <w:spacing w:after="0"/>
            <w:rPr>
              <w:rStyle w:val="PageNumber"/>
            </w:rPr>
          </w:pPr>
          <w:r w:rsidRPr="007163F8">
            <w:rPr>
              <w:rStyle w:val="PageNumber"/>
            </w:rPr>
            <w:t xml:space="preserve">Published </w:t>
          </w:r>
          <w:r w:rsidR="007163F8" w:rsidRPr="007163F8">
            <w:rPr>
              <w:rStyle w:val="PageNumber"/>
            </w:rPr>
            <w:t>2 September 2026</w:t>
          </w:r>
          <w:r>
            <w:rPr>
              <w:rStyle w:val="PageNumber"/>
            </w:rPr>
            <w:t xml:space="preserve"> </w:t>
          </w:r>
          <w:r w:rsidR="00A61144" w:rsidRPr="00CE6614">
            <w:rPr>
              <w:rStyle w:val="PageNumber"/>
            </w:rPr>
            <w:t xml:space="preserve">| </w:t>
          </w:r>
          <w:r w:rsidR="006D72FE">
            <w:rPr>
              <w:rStyle w:val="PageNumber"/>
            </w:rPr>
            <w:t xml:space="preserve">TRM: </w:t>
          </w:r>
          <w:r w:rsidR="0038343F">
            <w:rPr>
              <w:rStyle w:val="PageNumber"/>
            </w:rPr>
            <w:t>50-D26-</w:t>
          </w:r>
          <w:r w:rsidR="007163F8">
            <w:rPr>
              <w:rStyle w:val="PageNumber"/>
            </w:rPr>
            <w:t>103456</w:t>
          </w:r>
        </w:p>
        <w:p w14:paraId="1E77981F" w14:textId="77777777" w:rsidR="00A61144" w:rsidRPr="00CE30CF" w:rsidRDefault="00A61144" w:rsidP="00A61144">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Pr>
              <w:rStyle w:val="PageNumber"/>
              <w:noProof/>
            </w:rPr>
            <w:t>1</w:t>
          </w:r>
          <w:r w:rsidRPr="00AC4488">
            <w:rPr>
              <w:rStyle w:val="PageNumber"/>
            </w:rPr>
            <w:fldChar w:fldCharType="end"/>
          </w:r>
        </w:p>
      </w:tc>
      <w:tc>
        <w:tcPr>
          <w:tcW w:w="2551" w:type="dxa"/>
          <w:vAlign w:val="bottom"/>
        </w:tcPr>
        <w:p w14:paraId="6D138D83" w14:textId="77777777" w:rsidR="00A61144" w:rsidRPr="001E14EB" w:rsidRDefault="00A61144" w:rsidP="00A61144">
          <w:pPr>
            <w:spacing w:after="0"/>
            <w:jc w:val="right"/>
          </w:pPr>
          <w:r>
            <w:rPr>
              <w:noProof/>
              <w:lang w:eastAsia="en-AU"/>
            </w:rPr>
            <w:drawing>
              <wp:inline distT="0" distB="0" distL="0" distR="0" wp14:anchorId="6E58D333" wp14:editId="60AB4B6E">
                <wp:extent cx="1572479" cy="561600"/>
                <wp:effectExtent l="0" t="0" r="8890" b="0"/>
                <wp:docPr id="9" name="Picture 9"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r w:rsidRPr="00785C24">
            <w:rPr>
              <w:rStyle w:val="PageNumber"/>
              <w:noProof/>
              <w:lang w:eastAsia="en-AU"/>
            </w:rPr>
            <w:t xml:space="preserve"> </w:t>
          </w:r>
        </w:p>
      </w:tc>
    </w:tr>
  </w:tbl>
  <w:p w14:paraId="143BF10C" w14:textId="77777777" w:rsidR="0089368E" w:rsidRPr="00661BE1" w:rsidRDefault="0089368E" w:rsidP="00D15D88">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711FA" w14:textId="77777777" w:rsidR="00DD2DD0" w:rsidRDefault="00DD2DD0" w:rsidP="007332FF">
      <w:r>
        <w:separator/>
      </w:r>
    </w:p>
  </w:footnote>
  <w:footnote w:type="continuationSeparator" w:id="0">
    <w:p w14:paraId="5A0E4FE0" w14:textId="77777777" w:rsidR="00DD2DD0" w:rsidRDefault="00DD2DD0"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0322A" w14:textId="19A7D619" w:rsidR="00983000" w:rsidRPr="00162207" w:rsidRDefault="00DD2DD0" w:rsidP="008C70BB">
    <w:pPr>
      <w:pStyle w:val="Header"/>
      <w:tabs>
        <w:tab w:val="clear" w:pos="9638"/>
        <w:tab w:val="right" w:pos="10318"/>
      </w:tabs>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EndPr/>
      <w:sdtContent>
        <w:r w:rsidR="00581B7C">
          <w:t>Transition planning for students with disability – information for schools and families</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9518" w14:textId="0AE8B190" w:rsidR="00BC7F71" w:rsidRPr="00BC7F71" w:rsidRDefault="00DD2DD0" w:rsidP="007163F8">
    <w:pPr>
      <w:pStyle w:val="Title"/>
    </w:pPr>
    <w:sdt>
      <w:sdt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EndPr/>
      <w:sdtContent>
        <w:r w:rsidR="00581B7C">
          <w:t>Transition planning for students with disability – information for schools and families</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A27"/>
    <w:multiLevelType w:val="hybridMultilevel"/>
    <w:tmpl w:val="092AD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C44B75"/>
    <w:multiLevelType w:val="hybridMultilevel"/>
    <w:tmpl w:val="31D4E4AE"/>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 w15:restartNumberingAfterBreak="0">
    <w:nsid w:val="08B37F0A"/>
    <w:multiLevelType w:val="hybridMultilevel"/>
    <w:tmpl w:val="2BB4E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7245D0"/>
    <w:multiLevelType w:val="multilevel"/>
    <w:tmpl w:val="0C78A7AC"/>
    <w:name w:val="NTG Table Bullet List322"/>
    <w:numStyleLink w:val="Tablebulletlist"/>
  </w:abstractNum>
  <w:abstractNum w:abstractNumId="4" w15:restartNumberingAfterBreak="0">
    <w:nsid w:val="0BEA5015"/>
    <w:multiLevelType w:val="hybridMultilevel"/>
    <w:tmpl w:val="346A44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5A5E20"/>
    <w:multiLevelType w:val="hybridMultilevel"/>
    <w:tmpl w:val="9C76C142"/>
    <w:lvl w:ilvl="0" w:tplc="C91E1634">
      <w:start w:val="1"/>
      <w:numFmt w:val="bullet"/>
      <w:lvlText w:val=""/>
      <w:lvlJc w:val="left"/>
      <w:pPr>
        <w:ind w:left="360" w:hanging="360"/>
      </w:pPr>
      <w:rPr>
        <w:rFonts w:ascii="Symbol" w:hAnsi="Symbol" w:hint="default"/>
        <w:sz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F195B3C"/>
    <w:multiLevelType w:val="multilevel"/>
    <w:tmpl w:val="3928FD02"/>
    <w:name w:val="NTG Table Bullet List3322222"/>
    <w:numStyleLink w:val="Bulletlist"/>
  </w:abstractNum>
  <w:abstractNum w:abstractNumId="7" w15:restartNumberingAfterBreak="0">
    <w:nsid w:val="100244A1"/>
    <w:multiLevelType w:val="multilevel"/>
    <w:tmpl w:val="0C78A7AC"/>
    <w:name w:val="NTG Table Bullet List332"/>
    <w:numStyleLink w:val="Tablebulletlist"/>
  </w:abstractNum>
  <w:abstractNum w:abstractNumId="8" w15:restartNumberingAfterBreak="0">
    <w:nsid w:val="1012237B"/>
    <w:multiLevelType w:val="multilevel"/>
    <w:tmpl w:val="0C78A7AC"/>
    <w:name w:val="NTG Table Bullet List32"/>
    <w:numStyleLink w:val="Tablebulletlist"/>
  </w:abstractNum>
  <w:abstractNum w:abstractNumId="9" w15:restartNumberingAfterBreak="0">
    <w:nsid w:val="138503EA"/>
    <w:multiLevelType w:val="hybridMultilevel"/>
    <w:tmpl w:val="9A38E50C"/>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10" w15:restartNumberingAfterBreak="0">
    <w:nsid w:val="15E93577"/>
    <w:multiLevelType w:val="multilevel"/>
    <w:tmpl w:val="4E6AC8F6"/>
    <w:name w:val="NTG Table Bullet List33222222"/>
    <w:numStyleLink w:val="Numberlist"/>
  </w:abstractNum>
  <w:abstractNum w:abstractNumId="11" w15:restartNumberingAfterBreak="0">
    <w:nsid w:val="18D26C06"/>
    <w:multiLevelType w:val="multilevel"/>
    <w:tmpl w:val="3E5E177A"/>
    <w:name w:val="NTG Table Bullet List33222222222222222"/>
    <w:numStyleLink w:val="Tablenumberlist"/>
  </w:abstractNum>
  <w:abstractNum w:abstractNumId="12" w15:restartNumberingAfterBreak="0">
    <w:nsid w:val="19533A06"/>
    <w:multiLevelType w:val="multilevel"/>
    <w:tmpl w:val="3928FD02"/>
    <w:name w:val="NTG Table Bullet List3222"/>
    <w:numStyleLink w:val="Bulletlist"/>
  </w:abstractNum>
  <w:abstractNum w:abstractNumId="13"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4" w15:restartNumberingAfterBreak="0">
    <w:nsid w:val="1B26429D"/>
    <w:multiLevelType w:val="multilevel"/>
    <w:tmpl w:val="3E5E177A"/>
    <w:name w:val="NTG Table Bullet List33222222222"/>
    <w:numStyleLink w:val="Tablenumberlist"/>
  </w:abstractNum>
  <w:abstractNum w:abstractNumId="15" w15:restartNumberingAfterBreak="0">
    <w:nsid w:val="1B86276C"/>
    <w:multiLevelType w:val="multilevel"/>
    <w:tmpl w:val="3928FD02"/>
    <w:name w:val="NTG Table Bullet List32223"/>
    <w:numStyleLink w:val="Bulletlist"/>
  </w:abstractNum>
  <w:abstractNum w:abstractNumId="16" w15:restartNumberingAfterBreak="0">
    <w:nsid w:val="1D0744AE"/>
    <w:multiLevelType w:val="multilevel"/>
    <w:tmpl w:val="3E5E177A"/>
    <w:name w:val="NTG Table Bullet List3222322"/>
    <w:numStyleLink w:val="Tablenumberlist"/>
  </w:abstractNum>
  <w:abstractNum w:abstractNumId="17" w15:restartNumberingAfterBreak="0">
    <w:nsid w:val="1D2F4B05"/>
    <w:multiLevelType w:val="hybridMultilevel"/>
    <w:tmpl w:val="91804512"/>
    <w:lvl w:ilvl="0" w:tplc="C91E1634">
      <w:start w:val="1"/>
      <w:numFmt w:val="bullet"/>
      <w:lvlText w:val=""/>
      <w:lvlJc w:val="left"/>
      <w:pPr>
        <w:ind w:left="360" w:hanging="360"/>
      </w:pPr>
      <w:rPr>
        <w:rFonts w:ascii="Symbol" w:hAnsi="Symbol" w:hint="default"/>
        <w:sz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1EE902C2"/>
    <w:multiLevelType w:val="hybridMultilevel"/>
    <w:tmpl w:val="F8E2B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0" w15:restartNumberingAfterBreak="0">
    <w:nsid w:val="24796691"/>
    <w:multiLevelType w:val="hybridMultilevel"/>
    <w:tmpl w:val="5AF843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5C832E9"/>
    <w:multiLevelType w:val="hybridMultilevel"/>
    <w:tmpl w:val="8AC40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72E3F76"/>
    <w:multiLevelType w:val="multilevel"/>
    <w:tmpl w:val="3E5E177A"/>
    <w:name w:val="NTG Table Bullet List3322"/>
    <w:numStyleLink w:val="Tablenumberlist"/>
  </w:abstractNum>
  <w:abstractNum w:abstractNumId="23" w15:restartNumberingAfterBreak="0">
    <w:nsid w:val="27CE4608"/>
    <w:multiLevelType w:val="multilevel"/>
    <w:tmpl w:val="3E5E177A"/>
    <w:name w:val="NTG Table Bullet List33222"/>
    <w:numStyleLink w:val="Tablenumberlist"/>
  </w:abstractNum>
  <w:abstractNum w:abstractNumId="24" w15:restartNumberingAfterBreak="0">
    <w:nsid w:val="27D83E4D"/>
    <w:multiLevelType w:val="multilevel"/>
    <w:tmpl w:val="3928FD02"/>
    <w:numStyleLink w:val="Bulletlist"/>
  </w:abstractNum>
  <w:abstractNum w:abstractNumId="25"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6" w15:restartNumberingAfterBreak="0">
    <w:nsid w:val="2E693641"/>
    <w:multiLevelType w:val="multilevel"/>
    <w:tmpl w:val="3E5E177A"/>
    <w:name w:val="NTG Table Bullet List33"/>
    <w:numStyleLink w:val="Tablenumberlist"/>
  </w:abstractNum>
  <w:abstractNum w:abstractNumId="27" w15:restartNumberingAfterBreak="0">
    <w:nsid w:val="2EF077BC"/>
    <w:multiLevelType w:val="multilevel"/>
    <w:tmpl w:val="0C78A7AC"/>
    <w:name w:val="NTG Table Bullet List33222222222222222222"/>
    <w:numStyleLink w:val="Tablebulletlist"/>
  </w:abstractNum>
  <w:abstractNum w:abstractNumId="28" w15:restartNumberingAfterBreak="0">
    <w:nsid w:val="32DF44DA"/>
    <w:multiLevelType w:val="multilevel"/>
    <w:tmpl w:val="3E5E177A"/>
    <w:name w:val="NTG Table Bullet List3222323"/>
    <w:numStyleLink w:val="Tablenumberlist"/>
  </w:abstractNum>
  <w:abstractNum w:abstractNumId="29" w15:restartNumberingAfterBreak="0">
    <w:nsid w:val="366F11D3"/>
    <w:multiLevelType w:val="hybridMultilevel"/>
    <w:tmpl w:val="BC3AA0F8"/>
    <w:lvl w:ilvl="0" w:tplc="C91E1634">
      <w:start w:val="1"/>
      <w:numFmt w:val="bullet"/>
      <w:lvlText w:val=""/>
      <w:lvlJc w:val="left"/>
      <w:pPr>
        <w:ind w:left="360" w:hanging="360"/>
      </w:pPr>
      <w:rPr>
        <w:rFonts w:ascii="Symbol" w:hAnsi="Symbol" w:hint="default"/>
        <w:sz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31" w15:restartNumberingAfterBreak="0">
    <w:nsid w:val="3ACF67CB"/>
    <w:multiLevelType w:val="hybridMultilevel"/>
    <w:tmpl w:val="696E0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BE61945"/>
    <w:multiLevelType w:val="multilevel"/>
    <w:tmpl w:val="3928FD02"/>
    <w:name w:val="NTG Table Bullet List332222222222222222"/>
    <w:numStyleLink w:val="Bulletlist"/>
  </w:abstractNum>
  <w:abstractNum w:abstractNumId="33" w15:restartNumberingAfterBreak="0">
    <w:nsid w:val="41047542"/>
    <w:multiLevelType w:val="multilevel"/>
    <w:tmpl w:val="640A6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CA1B67"/>
    <w:multiLevelType w:val="hybridMultilevel"/>
    <w:tmpl w:val="03369C06"/>
    <w:lvl w:ilvl="0" w:tplc="0C090001">
      <w:start w:val="1"/>
      <w:numFmt w:val="bullet"/>
      <w:lvlText w:val=""/>
      <w:lvlJc w:val="left"/>
      <w:pPr>
        <w:ind w:left="394" w:hanging="360"/>
      </w:pPr>
      <w:rPr>
        <w:rFonts w:ascii="Symbol" w:hAnsi="Symbol" w:hint="default"/>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35" w15:restartNumberingAfterBreak="0">
    <w:nsid w:val="465A2C31"/>
    <w:multiLevelType w:val="hybridMultilevel"/>
    <w:tmpl w:val="30B88F34"/>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36" w15:restartNumberingAfterBreak="0">
    <w:nsid w:val="49FD3A20"/>
    <w:multiLevelType w:val="multilevel"/>
    <w:tmpl w:val="3E5E177A"/>
    <w:name w:val="NTG Table Bullet List3322222222222"/>
    <w:numStyleLink w:val="Tablenumberlist"/>
  </w:abstractNum>
  <w:abstractNum w:abstractNumId="37" w15:restartNumberingAfterBreak="0">
    <w:nsid w:val="4A76498C"/>
    <w:multiLevelType w:val="hybridMultilevel"/>
    <w:tmpl w:val="E9E6A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39"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40" w15:restartNumberingAfterBreak="0">
    <w:nsid w:val="4E2C2E1D"/>
    <w:multiLevelType w:val="hybridMultilevel"/>
    <w:tmpl w:val="A2EA5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3842BC6"/>
    <w:multiLevelType w:val="multilevel"/>
    <w:tmpl w:val="0C78A7AC"/>
    <w:numStyleLink w:val="Tablebulletlist"/>
  </w:abstractNum>
  <w:abstractNum w:abstractNumId="42" w15:restartNumberingAfterBreak="0">
    <w:nsid w:val="53FF1F1B"/>
    <w:multiLevelType w:val="hybridMultilevel"/>
    <w:tmpl w:val="F8DC9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44" w15:restartNumberingAfterBreak="0">
    <w:nsid w:val="55FE37EC"/>
    <w:multiLevelType w:val="hybridMultilevel"/>
    <w:tmpl w:val="30D2752C"/>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45" w15:restartNumberingAfterBreak="0">
    <w:nsid w:val="56DA2CAE"/>
    <w:multiLevelType w:val="multilevel"/>
    <w:tmpl w:val="3E5E177A"/>
    <w:name w:val="NTG Table Bullet List332222222222222"/>
    <w:numStyleLink w:val="Tablenumberlist"/>
  </w:abstractNum>
  <w:abstractNum w:abstractNumId="46" w15:restartNumberingAfterBreak="0">
    <w:nsid w:val="583359D9"/>
    <w:multiLevelType w:val="multilevel"/>
    <w:tmpl w:val="3E5E177A"/>
    <w:name w:val="NTG Table Bullet List332222222"/>
    <w:numStyleLink w:val="Tablenumberlist"/>
  </w:abstractNum>
  <w:abstractNum w:abstractNumId="47" w15:restartNumberingAfterBreak="0">
    <w:nsid w:val="59FD7E0E"/>
    <w:multiLevelType w:val="hybridMultilevel"/>
    <w:tmpl w:val="AD76F8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B9A5FFE"/>
    <w:multiLevelType w:val="multilevel"/>
    <w:tmpl w:val="0C78A7AC"/>
    <w:name w:val="NTG Table Bullet List33222222222222"/>
    <w:numStyleLink w:val="Tablebulletlist"/>
  </w:abstractNum>
  <w:abstractNum w:abstractNumId="49" w15:restartNumberingAfterBreak="0">
    <w:nsid w:val="5B9E0CB4"/>
    <w:multiLevelType w:val="hybridMultilevel"/>
    <w:tmpl w:val="3ACADF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D444259"/>
    <w:multiLevelType w:val="multilevel"/>
    <w:tmpl w:val="0C78A7AC"/>
    <w:name w:val="NTG Table Bullet List332222"/>
    <w:numStyleLink w:val="Tablebulletlist"/>
  </w:abstractNum>
  <w:abstractNum w:abstractNumId="51" w15:restartNumberingAfterBreak="0">
    <w:nsid w:val="5ED85155"/>
    <w:multiLevelType w:val="hybridMultilevel"/>
    <w:tmpl w:val="5C0A79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67C746F"/>
    <w:multiLevelType w:val="hybridMultilevel"/>
    <w:tmpl w:val="461E3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69262556"/>
    <w:multiLevelType w:val="multilevel"/>
    <w:tmpl w:val="3E5E177A"/>
    <w:name w:val="NTG Table Bullet List3322222222222222"/>
    <w:numStyleLink w:val="Tablenumberlist"/>
  </w:abstractNum>
  <w:abstractNum w:abstractNumId="54" w15:restartNumberingAfterBreak="0">
    <w:nsid w:val="6B544B56"/>
    <w:multiLevelType w:val="hybridMultilevel"/>
    <w:tmpl w:val="D54A15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D884232"/>
    <w:multiLevelType w:val="hybridMultilevel"/>
    <w:tmpl w:val="5D54D3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6DEA0676"/>
    <w:multiLevelType w:val="multilevel"/>
    <w:tmpl w:val="14FA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E7B2833"/>
    <w:multiLevelType w:val="hybridMultilevel"/>
    <w:tmpl w:val="C78826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453664D"/>
    <w:multiLevelType w:val="multilevel"/>
    <w:tmpl w:val="0C78A7AC"/>
    <w:name w:val="NTG Table Bullet List3322222222222222222"/>
    <w:numStyleLink w:val="Tablebulletlist"/>
  </w:abstractNum>
  <w:abstractNum w:abstractNumId="59" w15:restartNumberingAfterBreak="0">
    <w:nsid w:val="7471715D"/>
    <w:multiLevelType w:val="hybridMultilevel"/>
    <w:tmpl w:val="8E26BD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4A821BA"/>
    <w:multiLevelType w:val="hybridMultilevel"/>
    <w:tmpl w:val="42B0D4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6141D1E"/>
    <w:multiLevelType w:val="multilevel"/>
    <w:tmpl w:val="0C78A7AC"/>
    <w:name w:val="NTG Table Bullet List332222222222"/>
    <w:numStyleLink w:val="Tablebulletlist"/>
  </w:abstractNum>
  <w:abstractNum w:abstractNumId="62"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3"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64" w15:restartNumberingAfterBreak="0">
    <w:nsid w:val="7FB102E9"/>
    <w:multiLevelType w:val="hybridMultilevel"/>
    <w:tmpl w:val="64BC14FE"/>
    <w:lvl w:ilvl="0" w:tplc="E35A81C4">
      <w:start w:val="1"/>
      <w:numFmt w:val="bullet"/>
      <w:lvlText w:val=""/>
      <w:lvlJc w:val="left"/>
      <w:pPr>
        <w:ind w:left="39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4620797">
    <w:abstractNumId w:val="30"/>
  </w:num>
  <w:num w:numId="2" w16cid:durableId="298344336">
    <w:abstractNumId w:val="19"/>
  </w:num>
  <w:num w:numId="3" w16cid:durableId="432751859">
    <w:abstractNumId w:val="62"/>
  </w:num>
  <w:num w:numId="4" w16cid:durableId="660087949">
    <w:abstractNumId w:val="38"/>
  </w:num>
  <w:num w:numId="5" w16cid:durableId="293217313">
    <w:abstractNumId w:val="25"/>
  </w:num>
  <w:num w:numId="6" w16cid:durableId="776290608">
    <w:abstractNumId w:val="13"/>
  </w:num>
  <w:num w:numId="7" w16cid:durableId="794257236">
    <w:abstractNumId w:val="41"/>
  </w:num>
  <w:num w:numId="8" w16cid:durableId="1772166039">
    <w:abstractNumId w:val="24"/>
  </w:num>
  <w:num w:numId="9" w16cid:durableId="1836073156">
    <w:abstractNumId w:val="57"/>
  </w:num>
  <w:num w:numId="10" w16cid:durableId="361437729">
    <w:abstractNumId w:val="20"/>
  </w:num>
  <w:num w:numId="11" w16cid:durableId="1960337433">
    <w:abstractNumId w:val="47"/>
  </w:num>
  <w:num w:numId="12" w16cid:durableId="1806972808">
    <w:abstractNumId w:val="21"/>
  </w:num>
  <w:num w:numId="13" w16cid:durableId="2129885958">
    <w:abstractNumId w:val="44"/>
  </w:num>
  <w:num w:numId="14" w16cid:durableId="543181703">
    <w:abstractNumId w:val="35"/>
  </w:num>
  <w:num w:numId="15" w16cid:durableId="1638023041">
    <w:abstractNumId w:val="1"/>
  </w:num>
  <w:num w:numId="16" w16cid:durableId="1548370594">
    <w:abstractNumId w:val="9"/>
  </w:num>
  <w:num w:numId="17" w16cid:durableId="1043024796">
    <w:abstractNumId w:val="60"/>
  </w:num>
  <w:num w:numId="18" w16cid:durableId="1352608996">
    <w:abstractNumId w:val="54"/>
  </w:num>
  <w:num w:numId="19" w16cid:durableId="1077173964">
    <w:abstractNumId w:val="59"/>
  </w:num>
  <w:num w:numId="20" w16cid:durableId="1800679957">
    <w:abstractNumId w:val="0"/>
  </w:num>
  <w:num w:numId="21" w16cid:durableId="1885561692">
    <w:abstractNumId w:val="31"/>
  </w:num>
  <w:num w:numId="22" w16cid:durableId="361397724">
    <w:abstractNumId w:val="37"/>
  </w:num>
  <w:num w:numId="23" w16cid:durableId="559754251">
    <w:abstractNumId w:val="4"/>
  </w:num>
  <w:num w:numId="24" w16cid:durableId="1723215013">
    <w:abstractNumId w:val="64"/>
  </w:num>
  <w:num w:numId="25" w16cid:durableId="1389647054">
    <w:abstractNumId w:val="29"/>
  </w:num>
  <w:num w:numId="26" w16cid:durableId="655039439">
    <w:abstractNumId w:val="34"/>
  </w:num>
  <w:num w:numId="27" w16cid:durableId="2083403826">
    <w:abstractNumId w:val="51"/>
  </w:num>
  <w:num w:numId="28" w16cid:durableId="1761560721">
    <w:abstractNumId w:val="49"/>
  </w:num>
  <w:num w:numId="29" w16cid:durableId="694236069">
    <w:abstractNumId w:val="40"/>
  </w:num>
  <w:num w:numId="30" w16cid:durableId="1481192325">
    <w:abstractNumId w:val="5"/>
  </w:num>
  <w:num w:numId="31" w16cid:durableId="79064650">
    <w:abstractNumId w:val="17"/>
  </w:num>
  <w:num w:numId="32" w16cid:durableId="1584989301">
    <w:abstractNumId w:val="33"/>
  </w:num>
  <w:num w:numId="33" w16cid:durableId="1162889051">
    <w:abstractNumId w:val="18"/>
  </w:num>
  <w:num w:numId="34" w16cid:durableId="438069484">
    <w:abstractNumId w:val="52"/>
  </w:num>
  <w:num w:numId="35" w16cid:durableId="705523545">
    <w:abstractNumId w:val="55"/>
  </w:num>
  <w:num w:numId="36" w16cid:durableId="411048322">
    <w:abstractNumId w:val="42"/>
  </w:num>
  <w:num w:numId="37" w16cid:durableId="1530484434">
    <w:abstractNumId w:val="2"/>
  </w:num>
  <w:num w:numId="38" w16cid:durableId="1837381838">
    <w:abstractNumId w:val="5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DC04" w:allStyles="0" w:customStyles="0" w:latentStyles="1" w:stylesInUse="0" w:headingStyles="0" w:numberingStyles="0" w:tableStyles="0" w:directFormattingOnRuns="0" w:directFormattingOnParagraphs="0" w:directFormattingOnNumbering="1"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451"/>
    <w:rsid w:val="0000111D"/>
    <w:rsid w:val="00001DDF"/>
    <w:rsid w:val="0000322D"/>
    <w:rsid w:val="00004B19"/>
    <w:rsid w:val="00007670"/>
    <w:rsid w:val="00010665"/>
    <w:rsid w:val="00023530"/>
    <w:rsid w:val="0002393A"/>
    <w:rsid w:val="00023FAB"/>
    <w:rsid w:val="00024DB2"/>
    <w:rsid w:val="00027DB8"/>
    <w:rsid w:val="00027FBF"/>
    <w:rsid w:val="00031A96"/>
    <w:rsid w:val="000336AC"/>
    <w:rsid w:val="00035122"/>
    <w:rsid w:val="00040BF3"/>
    <w:rsid w:val="0004211C"/>
    <w:rsid w:val="00046C59"/>
    <w:rsid w:val="00051362"/>
    <w:rsid w:val="00051F45"/>
    <w:rsid w:val="00052953"/>
    <w:rsid w:val="0005341A"/>
    <w:rsid w:val="00056DEF"/>
    <w:rsid w:val="00056EDC"/>
    <w:rsid w:val="0006635A"/>
    <w:rsid w:val="00071B2E"/>
    <w:rsid w:val="000720BE"/>
    <w:rsid w:val="0007259C"/>
    <w:rsid w:val="000727D6"/>
    <w:rsid w:val="00072E00"/>
    <w:rsid w:val="000801B3"/>
    <w:rsid w:val="00080202"/>
    <w:rsid w:val="00080DCD"/>
    <w:rsid w:val="00080E22"/>
    <w:rsid w:val="00082573"/>
    <w:rsid w:val="000840A3"/>
    <w:rsid w:val="0008415A"/>
    <w:rsid w:val="00085062"/>
    <w:rsid w:val="00086A5F"/>
    <w:rsid w:val="000911EF"/>
    <w:rsid w:val="000962C5"/>
    <w:rsid w:val="00097865"/>
    <w:rsid w:val="000A4317"/>
    <w:rsid w:val="000A559C"/>
    <w:rsid w:val="000B220C"/>
    <w:rsid w:val="000B2CA1"/>
    <w:rsid w:val="000B5A40"/>
    <w:rsid w:val="000D1F29"/>
    <w:rsid w:val="000D633D"/>
    <w:rsid w:val="000D7F75"/>
    <w:rsid w:val="000E0A71"/>
    <w:rsid w:val="000E342B"/>
    <w:rsid w:val="000E3ED2"/>
    <w:rsid w:val="000E5DD2"/>
    <w:rsid w:val="000F2958"/>
    <w:rsid w:val="000F3850"/>
    <w:rsid w:val="000F604F"/>
    <w:rsid w:val="000F6300"/>
    <w:rsid w:val="00104E7F"/>
    <w:rsid w:val="00106997"/>
    <w:rsid w:val="00106EF3"/>
    <w:rsid w:val="00110D1C"/>
    <w:rsid w:val="001119B7"/>
    <w:rsid w:val="001137EC"/>
    <w:rsid w:val="001152F5"/>
    <w:rsid w:val="00117743"/>
    <w:rsid w:val="00117F5B"/>
    <w:rsid w:val="00131ABD"/>
    <w:rsid w:val="00132658"/>
    <w:rsid w:val="0013510B"/>
    <w:rsid w:val="00143024"/>
    <w:rsid w:val="00145FB6"/>
    <w:rsid w:val="00150DC0"/>
    <w:rsid w:val="0015394D"/>
    <w:rsid w:val="00156CD4"/>
    <w:rsid w:val="00157F15"/>
    <w:rsid w:val="0016153B"/>
    <w:rsid w:val="00162207"/>
    <w:rsid w:val="00164A3E"/>
    <w:rsid w:val="00166FF6"/>
    <w:rsid w:val="00176123"/>
    <w:rsid w:val="00181620"/>
    <w:rsid w:val="00185DBA"/>
    <w:rsid w:val="0018640E"/>
    <w:rsid w:val="00187130"/>
    <w:rsid w:val="0019014D"/>
    <w:rsid w:val="001957AD"/>
    <w:rsid w:val="00196F8E"/>
    <w:rsid w:val="001A06E3"/>
    <w:rsid w:val="001A2B7F"/>
    <w:rsid w:val="001A3AFD"/>
    <w:rsid w:val="001A496C"/>
    <w:rsid w:val="001A576A"/>
    <w:rsid w:val="001B01FC"/>
    <w:rsid w:val="001B28DA"/>
    <w:rsid w:val="001B2B6C"/>
    <w:rsid w:val="001B3DBC"/>
    <w:rsid w:val="001D01C4"/>
    <w:rsid w:val="001D4F99"/>
    <w:rsid w:val="001D52B0"/>
    <w:rsid w:val="001D5A18"/>
    <w:rsid w:val="001D7CA4"/>
    <w:rsid w:val="001E057F"/>
    <w:rsid w:val="001E14EB"/>
    <w:rsid w:val="001F59E6"/>
    <w:rsid w:val="00203F1C"/>
    <w:rsid w:val="00206936"/>
    <w:rsid w:val="00206C6F"/>
    <w:rsid w:val="00206FBD"/>
    <w:rsid w:val="00207746"/>
    <w:rsid w:val="00216245"/>
    <w:rsid w:val="002223D6"/>
    <w:rsid w:val="00230031"/>
    <w:rsid w:val="00235C01"/>
    <w:rsid w:val="00240724"/>
    <w:rsid w:val="00247343"/>
    <w:rsid w:val="00247476"/>
    <w:rsid w:val="00255A54"/>
    <w:rsid w:val="00260E2B"/>
    <w:rsid w:val="00265C56"/>
    <w:rsid w:val="002716CD"/>
    <w:rsid w:val="00274D4B"/>
    <w:rsid w:val="002806F5"/>
    <w:rsid w:val="00281577"/>
    <w:rsid w:val="002822AC"/>
    <w:rsid w:val="00282DFE"/>
    <w:rsid w:val="00287D73"/>
    <w:rsid w:val="002926BC"/>
    <w:rsid w:val="00293A72"/>
    <w:rsid w:val="002A0160"/>
    <w:rsid w:val="002A30C3"/>
    <w:rsid w:val="002A6F6A"/>
    <w:rsid w:val="002A7712"/>
    <w:rsid w:val="002B38F7"/>
    <w:rsid w:val="002B4F50"/>
    <w:rsid w:val="002B5591"/>
    <w:rsid w:val="002B5BE8"/>
    <w:rsid w:val="002B6AA4"/>
    <w:rsid w:val="002C1FE9"/>
    <w:rsid w:val="002D1C61"/>
    <w:rsid w:val="002D3A57"/>
    <w:rsid w:val="002D6524"/>
    <w:rsid w:val="002D68DA"/>
    <w:rsid w:val="002D7D05"/>
    <w:rsid w:val="002E20C8"/>
    <w:rsid w:val="002E4290"/>
    <w:rsid w:val="002E66A6"/>
    <w:rsid w:val="002F0DB1"/>
    <w:rsid w:val="002F2885"/>
    <w:rsid w:val="002F45A1"/>
    <w:rsid w:val="00301B6B"/>
    <w:rsid w:val="0030203D"/>
    <w:rsid w:val="003037F9"/>
    <w:rsid w:val="0030583E"/>
    <w:rsid w:val="00307001"/>
    <w:rsid w:val="003077EC"/>
    <w:rsid w:val="00307D15"/>
    <w:rsid w:val="00307FE1"/>
    <w:rsid w:val="00314FF0"/>
    <w:rsid w:val="003164BA"/>
    <w:rsid w:val="003226BC"/>
    <w:rsid w:val="003245B8"/>
    <w:rsid w:val="003258E6"/>
    <w:rsid w:val="00342283"/>
    <w:rsid w:val="00343A87"/>
    <w:rsid w:val="00344A36"/>
    <w:rsid w:val="003456F4"/>
    <w:rsid w:val="00347FB6"/>
    <w:rsid w:val="003504FD"/>
    <w:rsid w:val="00350881"/>
    <w:rsid w:val="00357D55"/>
    <w:rsid w:val="00363513"/>
    <w:rsid w:val="003657E5"/>
    <w:rsid w:val="0036589C"/>
    <w:rsid w:val="00365CC9"/>
    <w:rsid w:val="00371312"/>
    <w:rsid w:val="003715EF"/>
    <w:rsid w:val="00371DC7"/>
    <w:rsid w:val="00377B21"/>
    <w:rsid w:val="0038343F"/>
    <w:rsid w:val="00390365"/>
    <w:rsid w:val="00390862"/>
    <w:rsid w:val="00390CE3"/>
    <w:rsid w:val="00394876"/>
    <w:rsid w:val="00394AAF"/>
    <w:rsid w:val="00394CE5"/>
    <w:rsid w:val="003A0640"/>
    <w:rsid w:val="003A2AE3"/>
    <w:rsid w:val="003A587D"/>
    <w:rsid w:val="003A6341"/>
    <w:rsid w:val="003B67FD"/>
    <w:rsid w:val="003B6A61"/>
    <w:rsid w:val="003C0C68"/>
    <w:rsid w:val="003C164D"/>
    <w:rsid w:val="003C2198"/>
    <w:rsid w:val="003C4941"/>
    <w:rsid w:val="003D0F63"/>
    <w:rsid w:val="003D362F"/>
    <w:rsid w:val="003D42C0"/>
    <w:rsid w:val="003D4A8F"/>
    <w:rsid w:val="003D5B29"/>
    <w:rsid w:val="003D7818"/>
    <w:rsid w:val="003E238E"/>
    <w:rsid w:val="003E2445"/>
    <w:rsid w:val="003E3BB2"/>
    <w:rsid w:val="003E4E58"/>
    <w:rsid w:val="003F075C"/>
    <w:rsid w:val="003F1985"/>
    <w:rsid w:val="003F1BF6"/>
    <w:rsid w:val="003F2107"/>
    <w:rsid w:val="003F252E"/>
    <w:rsid w:val="003F4CEF"/>
    <w:rsid w:val="003F5B58"/>
    <w:rsid w:val="0040222A"/>
    <w:rsid w:val="004047BC"/>
    <w:rsid w:val="004100F7"/>
    <w:rsid w:val="004104CF"/>
    <w:rsid w:val="00414CB3"/>
    <w:rsid w:val="0041563D"/>
    <w:rsid w:val="0041670F"/>
    <w:rsid w:val="00426E25"/>
    <w:rsid w:val="00427D9C"/>
    <w:rsid w:val="00427E7E"/>
    <w:rsid w:val="0043465D"/>
    <w:rsid w:val="00434F6A"/>
    <w:rsid w:val="00435082"/>
    <w:rsid w:val="00443B6E"/>
    <w:rsid w:val="00450636"/>
    <w:rsid w:val="00451E83"/>
    <w:rsid w:val="0045420A"/>
    <w:rsid w:val="004554D4"/>
    <w:rsid w:val="00456FA7"/>
    <w:rsid w:val="00461744"/>
    <w:rsid w:val="00464D10"/>
    <w:rsid w:val="00466185"/>
    <w:rsid w:val="00466303"/>
    <w:rsid w:val="004668A7"/>
    <w:rsid w:val="00466D96"/>
    <w:rsid w:val="0046760D"/>
    <w:rsid w:val="00467747"/>
    <w:rsid w:val="00470017"/>
    <w:rsid w:val="0047012F"/>
    <w:rsid w:val="0047105A"/>
    <w:rsid w:val="00473C98"/>
    <w:rsid w:val="00474965"/>
    <w:rsid w:val="00476C9E"/>
    <w:rsid w:val="00482DF8"/>
    <w:rsid w:val="00486232"/>
    <w:rsid w:val="004864DE"/>
    <w:rsid w:val="004916D8"/>
    <w:rsid w:val="00491B08"/>
    <w:rsid w:val="00494BE5"/>
    <w:rsid w:val="00496611"/>
    <w:rsid w:val="004A0EBA"/>
    <w:rsid w:val="004A2538"/>
    <w:rsid w:val="004A331E"/>
    <w:rsid w:val="004B0C15"/>
    <w:rsid w:val="004B35EA"/>
    <w:rsid w:val="004B69E4"/>
    <w:rsid w:val="004C0967"/>
    <w:rsid w:val="004C3BDB"/>
    <w:rsid w:val="004C6C39"/>
    <w:rsid w:val="004D075F"/>
    <w:rsid w:val="004D1B76"/>
    <w:rsid w:val="004D3325"/>
    <w:rsid w:val="004D344E"/>
    <w:rsid w:val="004E019E"/>
    <w:rsid w:val="004E06EC"/>
    <w:rsid w:val="004E0A3F"/>
    <w:rsid w:val="004E1619"/>
    <w:rsid w:val="004E2CB7"/>
    <w:rsid w:val="004F016A"/>
    <w:rsid w:val="00500F94"/>
    <w:rsid w:val="005029FA"/>
    <w:rsid w:val="00502FB3"/>
    <w:rsid w:val="00503DE9"/>
    <w:rsid w:val="0050530C"/>
    <w:rsid w:val="00505DEA"/>
    <w:rsid w:val="00507782"/>
    <w:rsid w:val="00512A04"/>
    <w:rsid w:val="00513385"/>
    <w:rsid w:val="00520499"/>
    <w:rsid w:val="00523A05"/>
    <w:rsid w:val="005249F5"/>
    <w:rsid w:val="005260F7"/>
    <w:rsid w:val="00535492"/>
    <w:rsid w:val="00542478"/>
    <w:rsid w:val="00543037"/>
    <w:rsid w:val="00543BD1"/>
    <w:rsid w:val="0055348A"/>
    <w:rsid w:val="0055382D"/>
    <w:rsid w:val="00556113"/>
    <w:rsid w:val="00564C12"/>
    <w:rsid w:val="0056545A"/>
    <w:rsid w:val="005654B8"/>
    <w:rsid w:val="00570D94"/>
    <w:rsid w:val="00570FA2"/>
    <w:rsid w:val="00572518"/>
    <w:rsid w:val="00574575"/>
    <w:rsid w:val="005762CC"/>
    <w:rsid w:val="005806D3"/>
    <w:rsid w:val="00581B7C"/>
    <w:rsid w:val="00581EF8"/>
    <w:rsid w:val="00582D3D"/>
    <w:rsid w:val="00590040"/>
    <w:rsid w:val="00595386"/>
    <w:rsid w:val="00596A0E"/>
    <w:rsid w:val="00597234"/>
    <w:rsid w:val="005A1B6E"/>
    <w:rsid w:val="005A4AC0"/>
    <w:rsid w:val="005A539B"/>
    <w:rsid w:val="005A5FDF"/>
    <w:rsid w:val="005B0FB7"/>
    <w:rsid w:val="005B122A"/>
    <w:rsid w:val="005B1FCB"/>
    <w:rsid w:val="005B5AC2"/>
    <w:rsid w:val="005C2833"/>
    <w:rsid w:val="005D3488"/>
    <w:rsid w:val="005D5182"/>
    <w:rsid w:val="005E144D"/>
    <w:rsid w:val="005E1500"/>
    <w:rsid w:val="005E3A43"/>
    <w:rsid w:val="005E5130"/>
    <w:rsid w:val="005F0B17"/>
    <w:rsid w:val="005F6602"/>
    <w:rsid w:val="005F6E4C"/>
    <w:rsid w:val="005F77C7"/>
    <w:rsid w:val="00614CEC"/>
    <w:rsid w:val="00620675"/>
    <w:rsid w:val="00622910"/>
    <w:rsid w:val="00623E15"/>
    <w:rsid w:val="00623E20"/>
    <w:rsid w:val="006254B6"/>
    <w:rsid w:val="00627FC8"/>
    <w:rsid w:val="006327F6"/>
    <w:rsid w:val="0064062D"/>
    <w:rsid w:val="006433C3"/>
    <w:rsid w:val="00650DC1"/>
    <w:rsid w:val="00650F5B"/>
    <w:rsid w:val="006670D7"/>
    <w:rsid w:val="0066711A"/>
    <w:rsid w:val="00667AB3"/>
    <w:rsid w:val="006719EA"/>
    <w:rsid w:val="00671F13"/>
    <w:rsid w:val="0067400A"/>
    <w:rsid w:val="0068338B"/>
    <w:rsid w:val="006847AD"/>
    <w:rsid w:val="006863DB"/>
    <w:rsid w:val="0069114B"/>
    <w:rsid w:val="006944C1"/>
    <w:rsid w:val="006A756A"/>
    <w:rsid w:val="006C0EC2"/>
    <w:rsid w:val="006D66F7"/>
    <w:rsid w:val="006D72FE"/>
    <w:rsid w:val="006E0494"/>
    <w:rsid w:val="006E5129"/>
    <w:rsid w:val="006F43F1"/>
    <w:rsid w:val="00705C9D"/>
    <w:rsid w:val="00705F13"/>
    <w:rsid w:val="0070624C"/>
    <w:rsid w:val="00707EF4"/>
    <w:rsid w:val="00714F1D"/>
    <w:rsid w:val="00715225"/>
    <w:rsid w:val="007163F8"/>
    <w:rsid w:val="0071700C"/>
    <w:rsid w:val="00720662"/>
    <w:rsid w:val="00720CC6"/>
    <w:rsid w:val="00722DDB"/>
    <w:rsid w:val="007235A2"/>
    <w:rsid w:val="00724728"/>
    <w:rsid w:val="00724F98"/>
    <w:rsid w:val="00730B9B"/>
    <w:rsid w:val="0073182E"/>
    <w:rsid w:val="00732660"/>
    <w:rsid w:val="007332FF"/>
    <w:rsid w:val="00733AAA"/>
    <w:rsid w:val="007408F5"/>
    <w:rsid w:val="00741EAE"/>
    <w:rsid w:val="0074690E"/>
    <w:rsid w:val="00755248"/>
    <w:rsid w:val="0076190B"/>
    <w:rsid w:val="0076355D"/>
    <w:rsid w:val="00763A2D"/>
    <w:rsid w:val="007645B2"/>
    <w:rsid w:val="007676A4"/>
    <w:rsid w:val="00770331"/>
    <w:rsid w:val="00777795"/>
    <w:rsid w:val="007818AD"/>
    <w:rsid w:val="00783A57"/>
    <w:rsid w:val="00784C92"/>
    <w:rsid w:val="007859CD"/>
    <w:rsid w:val="00785C24"/>
    <w:rsid w:val="007907E4"/>
    <w:rsid w:val="00796461"/>
    <w:rsid w:val="00796594"/>
    <w:rsid w:val="007A6A4F"/>
    <w:rsid w:val="007B03F5"/>
    <w:rsid w:val="007B23A3"/>
    <w:rsid w:val="007B5C09"/>
    <w:rsid w:val="007B5DA2"/>
    <w:rsid w:val="007B684E"/>
    <w:rsid w:val="007B7D74"/>
    <w:rsid w:val="007C0966"/>
    <w:rsid w:val="007C19E7"/>
    <w:rsid w:val="007C379E"/>
    <w:rsid w:val="007C5CFD"/>
    <w:rsid w:val="007C6D9F"/>
    <w:rsid w:val="007D4893"/>
    <w:rsid w:val="007E70CF"/>
    <w:rsid w:val="007E74A4"/>
    <w:rsid w:val="007F1B6F"/>
    <w:rsid w:val="007F263F"/>
    <w:rsid w:val="008015A8"/>
    <w:rsid w:val="00803CAD"/>
    <w:rsid w:val="0080766E"/>
    <w:rsid w:val="00811169"/>
    <w:rsid w:val="0081162F"/>
    <w:rsid w:val="00815297"/>
    <w:rsid w:val="008170DB"/>
    <w:rsid w:val="00817BA1"/>
    <w:rsid w:val="0082273C"/>
    <w:rsid w:val="00823022"/>
    <w:rsid w:val="0082598B"/>
    <w:rsid w:val="0082634E"/>
    <w:rsid w:val="008313C4"/>
    <w:rsid w:val="00835434"/>
    <w:rsid w:val="008358C0"/>
    <w:rsid w:val="00842838"/>
    <w:rsid w:val="008511F8"/>
    <w:rsid w:val="00852144"/>
    <w:rsid w:val="00854E04"/>
    <w:rsid w:val="00854EC1"/>
    <w:rsid w:val="0085797F"/>
    <w:rsid w:val="008603B8"/>
    <w:rsid w:val="00861DC3"/>
    <w:rsid w:val="00864683"/>
    <w:rsid w:val="00867019"/>
    <w:rsid w:val="00872EF1"/>
    <w:rsid w:val="008735A9"/>
    <w:rsid w:val="00877BC5"/>
    <w:rsid w:val="00877D20"/>
    <w:rsid w:val="0088051E"/>
    <w:rsid w:val="00881C48"/>
    <w:rsid w:val="00885B80"/>
    <w:rsid w:val="00885C30"/>
    <w:rsid w:val="00885E9B"/>
    <w:rsid w:val="00893321"/>
    <w:rsid w:val="0089368E"/>
    <w:rsid w:val="00893C96"/>
    <w:rsid w:val="0089500A"/>
    <w:rsid w:val="00897C94"/>
    <w:rsid w:val="008A4B30"/>
    <w:rsid w:val="008A7C12"/>
    <w:rsid w:val="008B03CE"/>
    <w:rsid w:val="008B4673"/>
    <w:rsid w:val="008B529E"/>
    <w:rsid w:val="008C17FB"/>
    <w:rsid w:val="008C5127"/>
    <w:rsid w:val="008C70BB"/>
    <w:rsid w:val="008C7413"/>
    <w:rsid w:val="008D1B00"/>
    <w:rsid w:val="008D57B8"/>
    <w:rsid w:val="008E03FC"/>
    <w:rsid w:val="008E44E4"/>
    <w:rsid w:val="008E510B"/>
    <w:rsid w:val="00902B13"/>
    <w:rsid w:val="00907412"/>
    <w:rsid w:val="00911941"/>
    <w:rsid w:val="0092024D"/>
    <w:rsid w:val="0092204B"/>
    <w:rsid w:val="00925146"/>
    <w:rsid w:val="009254DC"/>
    <w:rsid w:val="009255DE"/>
    <w:rsid w:val="00925F0F"/>
    <w:rsid w:val="00932F6B"/>
    <w:rsid w:val="009444F0"/>
    <w:rsid w:val="009468BC"/>
    <w:rsid w:val="00947FAE"/>
    <w:rsid w:val="009544DE"/>
    <w:rsid w:val="009616DF"/>
    <w:rsid w:val="00964A5B"/>
    <w:rsid w:val="0096542F"/>
    <w:rsid w:val="00967C7E"/>
    <w:rsid w:val="00967FA7"/>
    <w:rsid w:val="00970BD8"/>
    <w:rsid w:val="00971645"/>
    <w:rsid w:val="00974245"/>
    <w:rsid w:val="00977919"/>
    <w:rsid w:val="009801D2"/>
    <w:rsid w:val="00983000"/>
    <w:rsid w:val="00985462"/>
    <w:rsid w:val="00986AAA"/>
    <w:rsid w:val="009870FA"/>
    <w:rsid w:val="009921C3"/>
    <w:rsid w:val="0099551D"/>
    <w:rsid w:val="009A5897"/>
    <w:rsid w:val="009A5F24"/>
    <w:rsid w:val="009B0B3E"/>
    <w:rsid w:val="009B1913"/>
    <w:rsid w:val="009B570D"/>
    <w:rsid w:val="009B6657"/>
    <w:rsid w:val="009B6966"/>
    <w:rsid w:val="009C38D2"/>
    <w:rsid w:val="009C517A"/>
    <w:rsid w:val="009D0EB5"/>
    <w:rsid w:val="009D14F9"/>
    <w:rsid w:val="009D2B74"/>
    <w:rsid w:val="009D63FF"/>
    <w:rsid w:val="009E175D"/>
    <w:rsid w:val="009E3CC2"/>
    <w:rsid w:val="009E42DE"/>
    <w:rsid w:val="009F06BD"/>
    <w:rsid w:val="009F2A4D"/>
    <w:rsid w:val="009F7EFB"/>
    <w:rsid w:val="00A00828"/>
    <w:rsid w:val="00A0198F"/>
    <w:rsid w:val="00A01C54"/>
    <w:rsid w:val="00A03290"/>
    <w:rsid w:val="00A0387E"/>
    <w:rsid w:val="00A058ED"/>
    <w:rsid w:val="00A05BFD"/>
    <w:rsid w:val="00A07490"/>
    <w:rsid w:val="00A10655"/>
    <w:rsid w:val="00A12B64"/>
    <w:rsid w:val="00A22C38"/>
    <w:rsid w:val="00A25193"/>
    <w:rsid w:val="00A26E80"/>
    <w:rsid w:val="00A31AE8"/>
    <w:rsid w:val="00A35192"/>
    <w:rsid w:val="00A3739D"/>
    <w:rsid w:val="00A37DDA"/>
    <w:rsid w:val="00A4210E"/>
    <w:rsid w:val="00A45005"/>
    <w:rsid w:val="00A45FE2"/>
    <w:rsid w:val="00A52205"/>
    <w:rsid w:val="00A55639"/>
    <w:rsid w:val="00A567EE"/>
    <w:rsid w:val="00A61144"/>
    <w:rsid w:val="00A655D0"/>
    <w:rsid w:val="00A671E4"/>
    <w:rsid w:val="00A70DD8"/>
    <w:rsid w:val="00A76790"/>
    <w:rsid w:val="00A85D0C"/>
    <w:rsid w:val="00A925EC"/>
    <w:rsid w:val="00A929AA"/>
    <w:rsid w:val="00A92B6B"/>
    <w:rsid w:val="00A933F4"/>
    <w:rsid w:val="00AA0BC4"/>
    <w:rsid w:val="00AA541E"/>
    <w:rsid w:val="00AB123B"/>
    <w:rsid w:val="00AB179A"/>
    <w:rsid w:val="00AB71CB"/>
    <w:rsid w:val="00AC4194"/>
    <w:rsid w:val="00AD0DA4"/>
    <w:rsid w:val="00AD3BE8"/>
    <w:rsid w:val="00AD4169"/>
    <w:rsid w:val="00AE25C6"/>
    <w:rsid w:val="00AE306C"/>
    <w:rsid w:val="00AF2465"/>
    <w:rsid w:val="00AF28C1"/>
    <w:rsid w:val="00AF7239"/>
    <w:rsid w:val="00B02EF1"/>
    <w:rsid w:val="00B07A1E"/>
    <w:rsid w:val="00B07C97"/>
    <w:rsid w:val="00B11C67"/>
    <w:rsid w:val="00B15754"/>
    <w:rsid w:val="00B16002"/>
    <w:rsid w:val="00B2046E"/>
    <w:rsid w:val="00B20E8B"/>
    <w:rsid w:val="00B22DBE"/>
    <w:rsid w:val="00B257E1"/>
    <w:rsid w:val="00B2599A"/>
    <w:rsid w:val="00B25B69"/>
    <w:rsid w:val="00B27AC4"/>
    <w:rsid w:val="00B3414A"/>
    <w:rsid w:val="00B343CC"/>
    <w:rsid w:val="00B36851"/>
    <w:rsid w:val="00B5084A"/>
    <w:rsid w:val="00B5191C"/>
    <w:rsid w:val="00B52AC7"/>
    <w:rsid w:val="00B52ACE"/>
    <w:rsid w:val="00B5393C"/>
    <w:rsid w:val="00B5572F"/>
    <w:rsid w:val="00B606A1"/>
    <w:rsid w:val="00B614F7"/>
    <w:rsid w:val="00B61B26"/>
    <w:rsid w:val="00B65E6B"/>
    <w:rsid w:val="00B675B2"/>
    <w:rsid w:val="00B67AD0"/>
    <w:rsid w:val="00B81261"/>
    <w:rsid w:val="00B8223E"/>
    <w:rsid w:val="00B832AE"/>
    <w:rsid w:val="00B86678"/>
    <w:rsid w:val="00B92F9B"/>
    <w:rsid w:val="00B941B3"/>
    <w:rsid w:val="00B96513"/>
    <w:rsid w:val="00BA1D47"/>
    <w:rsid w:val="00BA32E8"/>
    <w:rsid w:val="00BA551D"/>
    <w:rsid w:val="00BA5B8D"/>
    <w:rsid w:val="00BA61EE"/>
    <w:rsid w:val="00BA66F0"/>
    <w:rsid w:val="00BB1FD8"/>
    <w:rsid w:val="00BB2239"/>
    <w:rsid w:val="00BB2AE7"/>
    <w:rsid w:val="00BB6464"/>
    <w:rsid w:val="00BC1BB8"/>
    <w:rsid w:val="00BC7F71"/>
    <w:rsid w:val="00BD0AEF"/>
    <w:rsid w:val="00BD3B8F"/>
    <w:rsid w:val="00BD7FE1"/>
    <w:rsid w:val="00BE37CA"/>
    <w:rsid w:val="00BE6144"/>
    <w:rsid w:val="00BE635A"/>
    <w:rsid w:val="00BF0113"/>
    <w:rsid w:val="00BF17E9"/>
    <w:rsid w:val="00BF2ABB"/>
    <w:rsid w:val="00BF5099"/>
    <w:rsid w:val="00C07BB1"/>
    <w:rsid w:val="00C10B5E"/>
    <w:rsid w:val="00C10F10"/>
    <w:rsid w:val="00C15D4D"/>
    <w:rsid w:val="00C175DC"/>
    <w:rsid w:val="00C30171"/>
    <w:rsid w:val="00C309D8"/>
    <w:rsid w:val="00C33C0D"/>
    <w:rsid w:val="00C43519"/>
    <w:rsid w:val="00C45263"/>
    <w:rsid w:val="00C51537"/>
    <w:rsid w:val="00C52BC3"/>
    <w:rsid w:val="00C56A82"/>
    <w:rsid w:val="00C61AFA"/>
    <w:rsid w:val="00C61D64"/>
    <w:rsid w:val="00C62099"/>
    <w:rsid w:val="00C62A34"/>
    <w:rsid w:val="00C64EA3"/>
    <w:rsid w:val="00C72867"/>
    <w:rsid w:val="00C756B8"/>
    <w:rsid w:val="00C75E81"/>
    <w:rsid w:val="00C83BB6"/>
    <w:rsid w:val="00C8425A"/>
    <w:rsid w:val="00C86609"/>
    <w:rsid w:val="00C918E3"/>
    <w:rsid w:val="00C92B4C"/>
    <w:rsid w:val="00C954F6"/>
    <w:rsid w:val="00CA36A0"/>
    <w:rsid w:val="00CA6BC5"/>
    <w:rsid w:val="00CB569B"/>
    <w:rsid w:val="00CC571B"/>
    <w:rsid w:val="00CC61CD"/>
    <w:rsid w:val="00CC6C02"/>
    <w:rsid w:val="00CC737B"/>
    <w:rsid w:val="00CD3B86"/>
    <w:rsid w:val="00CD5011"/>
    <w:rsid w:val="00CD7D0A"/>
    <w:rsid w:val="00CE0B9F"/>
    <w:rsid w:val="00CE640F"/>
    <w:rsid w:val="00CE76BC"/>
    <w:rsid w:val="00CF540E"/>
    <w:rsid w:val="00CF5F26"/>
    <w:rsid w:val="00CF7E89"/>
    <w:rsid w:val="00D02F07"/>
    <w:rsid w:val="00D04E66"/>
    <w:rsid w:val="00D15D88"/>
    <w:rsid w:val="00D17AB8"/>
    <w:rsid w:val="00D27D49"/>
    <w:rsid w:val="00D27EBE"/>
    <w:rsid w:val="00D32EED"/>
    <w:rsid w:val="00D36A49"/>
    <w:rsid w:val="00D460A9"/>
    <w:rsid w:val="00D47DC7"/>
    <w:rsid w:val="00D5068E"/>
    <w:rsid w:val="00D517C6"/>
    <w:rsid w:val="00D549D6"/>
    <w:rsid w:val="00D64B50"/>
    <w:rsid w:val="00D65F6A"/>
    <w:rsid w:val="00D66B27"/>
    <w:rsid w:val="00D71D84"/>
    <w:rsid w:val="00D72464"/>
    <w:rsid w:val="00D72A57"/>
    <w:rsid w:val="00D768EB"/>
    <w:rsid w:val="00D81E17"/>
    <w:rsid w:val="00D82D1E"/>
    <w:rsid w:val="00D832D9"/>
    <w:rsid w:val="00D90F00"/>
    <w:rsid w:val="00D94CF5"/>
    <w:rsid w:val="00D96804"/>
    <w:rsid w:val="00D975C0"/>
    <w:rsid w:val="00DA0C63"/>
    <w:rsid w:val="00DA3580"/>
    <w:rsid w:val="00DA5285"/>
    <w:rsid w:val="00DB191D"/>
    <w:rsid w:val="00DB4F91"/>
    <w:rsid w:val="00DB6C4E"/>
    <w:rsid w:val="00DB6D0A"/>
    <w:rsid w:val="00DC06BE"/>
    <w:rsid w:val="00DC1F0F"/>
    <w:rsid w:val="00DC3117"/>
    <w:rsid w:val="00DC4E2A"/>
    <w:rsid w:val="00DC5DD9"/>
    <w:rsid w:val="00DC6D2D"/>
    <w:rsid w:val="00DD2DD0"/>
    <w:rsid w:val="00DD413E"/>
    <w:rsid w:val="00DD4E59"/>
    <w:rsid w:val="00DE1B13"/>
    <w:rsid w:val="00DE33B5"/>
    <w:rsid w:val="00DE5E18"/>
    <w:rsid w:val="00DF0487"/>
    <w:rsid w:val="00DF15E0"/>
    <w:rsid w:val="00DF4FAC"/>
    <w:rsid w:val="00DF5EA4"/>
    <w:rsid w:val="00E00990"/>
    <w:rsid w:val="00E02681"/>
    <w:rsid w:val="00E02792"/>
    <w:rsid w:val="00E034D8"/>
    <w:rsid w:val="00E04CC0"/>
    <w:rsid w:val="00E15816"/>
    <w:rsid w:val="00E160D5"/>
    <w:rsid w:val="00E239FF"/>
    <w:rsid w:val="00E27D7B"/>
    <w:rsid w:val="00E30556"/>
    <w:rsid w:val="00E30981"/>
    <w:rsid w:val="00E32D68"/>
    <w:rsid w:val="00E33136"/>
    <w:rsid w:val="00E34D7C"/>
    <w:rsid w:val="00E36994"/>
    <w:rsid w:val="00E3723D"/>
    <w:rsid w:val="00E44C89"/>
    <w:rsid w:val="00E457A6"/>
    <w:rsid w:val="00E47A8E"/>
    <w:rsid w:val="00E54F9E"/>
    <w:rsid w:val="00E5602B"/>
    <w:rsid w:val="00E573CE"/>
    <w:rsid w:val="00E61BA2"/>
    <w:rsid w:val="00E63864"/>
    <w:rsid w:val="00E6403F"/>
    <w:rsid w:val="00E75451"/>
    <w:rsid w:val="00E75C53"/>
    <w:rsid w:val="00E76AD6"/>
    <w:rsid w:val="00E770C4"/>
    <w:rsid w:val="00E84C5A"/>
    <w:rsid w:val="00E861DB"/>
    <w:rsid w:val="00E8730C"/>
    <w:rsid w:val="00E908F1"/>
    <w:rsid w:val="00E913F7"/>
    <w:rsid w:val="00E93406"/>
    <w:rsid w:val="00E956C5"/>
    <w:rsid w:val="00E95C39"/>
    <w:rsid w:val="00EA2C39"/>
    <w:rsid w:val="00EB0A3C"/>
    <w:rsid w:val="00EB0A96"/>
    <w:rsid w:val="00EB420F"/>
    <w:rsid w:val="00EB4ECB"/>
    <w:rsid w:val="00EB77F9"/>
    <w:rsid w:val="00EC16FA"/>
    <w:rsid w:val="00EC5769"/>
    <w:rsid w:val="00EC7D00"/>
    <w:rsid w:val="00ED0304"/>
    <w:rsid w:val="00ED4451"/>
    <w:rsid w:val="00ED4FF7"/>
    <w:rsid w:val="00ED5B7B"/>
    <w:rsid w:val="00EE009D"/>
    <w:rsid w:val="00EE232C"/>
    <w:rsid w:val="00EE38FA"/>
    <w:rsid w:val="00EE3E2C"/>
    <w:rsid w:val="00EE5D23"/>
    <w:rsid w:val="00EE750D"/>
    <w:rsid w:val="00EF3CA4"/>
    <w:rsid w:val="00EF49A8"/>
    <w:rsid w:val="00EF5743"/>
    <w:rsid w:val="00EF7859"/>
    <w:rsid w:val="00F014DA"/>
    <w:rsid w:val="00F02591"/>
    <w:rsid w:val="00F0278A"/>
    <w:rsid w:val="00F05157"/>
    <w:rsid w:val="00F11BF8"/>
    <w:rsid w:val="00F213C8"/>
    <w:rsid w:val="00F25C15"/>
    <w:rsid w:val="00F30AE1"/>
    <w:rsid w:val="00F33F51"/>
    <w:rsid w:val="00F37032"/>
    <w:rsid w:val="00F50424"/>
    <w:rsid w:val="00F53512"/>
    <w:rsid w:val="00F5696E"/>
    <w:rsid w:val="00F60EFF"/>
    <w:rsid w:val="00F67D2D"/>
    <w:rsid w:val="00F858F2"/>
    <w:rsid w:val="00F860CC"/>
    <w:rsid w:val="00F94398"/>
    <w:rsid w:val="00FB09AB"/>
    <w:rsid w:val="00FB2B56"/>
    <w:rsid w:val="00FB55D5"/>
    <w:rsid w:val="00FC12BF"/>
    <w:rsid w:val="00FC2C60"/>
    <w:rsid w:val="00FD2228"/>
    <w:rsid w:val="00FD2A74"/>
    <w:rsid w:val="00FD3E6F"/>
    <w:rsid w:val="00FD51B9"/>
    <w:rsid w:val="00FD5849"/>
    <w:rsid w:val="00FE03E4"/>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A4E43"/>
  <w15:docId w15:val="{9B197455-42A6-4464-B7BF-4A0EA9F9B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245"/>
    <w:rPr>
      <w:rFonts w:ascii="Lato" w:hAnsi="Lato"/>
    </w:rPr>
  </w:style>
  <w:style w:type="paragraph" w:styleId="Heading1">
    <w:name w:val="heading 1"/>
    <w:basedOn w:val="Normal"/>
    <w:next w:val="Normal"/>
    <w:link w:val="Heading1Char"/>
    <w:uiPriority w:val="2"/>
    <w:qFormat/>
    <w:rsid w:val="00496611"/>
    <w:pPr>
      <w:keepNext/>
      <w:keepLines/>
      <w:spacing w:before="240"/>
      <w:outlineLvl w:val="0"/>
    </w:pPr>
    <w:rPr>
      <w:rFonts w:ascii="Lato Semibold" w:eastAsia="Times New Roman" w:hAnsi="Lato Semibold"/>
      <w:color w:val="E35205" w:themeColor="text2"/>
      <w:kern w:val="32"/>
      <w:sz w:val="36"/>
      <w:szCs w:val="32"/>
    </w:rPr>
  </w:style>
  <w:style w:type="paragraph" w:styleId="Heading2">
    <w:name w:val="heading 2"/>
    <w:basedOn w:val="Normal"/>
    <w:next w:val="Normal"/>
    <w:link w:val="Heading2Char"/>
    <w:uiPriority w:val="2"/>
    <w:qFormat/>
    <w:rsid w:val="0055382D"/>
    <w:pPr>
      <w:keepNext/>
      <w:keepLines/>
      <w:spacing w:before="240"/>
      <w:outlineLvl w:val="1"/>
    </w:pPr>
    <w:rPr>
      <w:rFonts w:ascii="Lato Semibold" w:eastAsia="Times New Roman" w:hAnsi="Lato Semibold"/>
      <w:color w:val="008387"/>
      <w:sz w:val="32"/>
      <w:szCs w:val="28"/>
    </w:rPr>
  </w:style>
  <w:style w:type="paragraph" w:styleId="Heading3">
    <w:name w:val="heading 3"/>
    <w:basedOn w:val="Normal"/>
    <w:next w:val="Normal"/>
    <w:link w:val="Heading3Char"/>
    <w:uiPriority w:val="2"/>
    <w:qFormat/>
    <w:rsid w:val="00A567EE"/>
    <w:pPr>
      <w:keepNext/>
      <w:keepLines/>
      <w:spacing w:before="240"/>
      <w:outlineLvl w:val="2"/>
    </w:pPr>
    <w:rPr>
      <w:rFonts w:ascii="Lato Semibold" w:hAnsi="Lato Semibold" w:cs="Arial"/>
      <w:color w:val="3A3440" w:themeColor="text1"/>
      <w:sz w:val="28"/>
      <w:szCs w:val="26"/>
    </w:rPr>
  </w:style>
  <w:style w:type="paragraph" w:styleId="Heading4">
    <w:name w:val="heading 4"/>
    <w:basedOn w:val="Normal"/>
    <w:next w:val="Normal"/>
    <w:link w:val="Heading4Char"/>
    <w:uiPriority w:val="2"/>
    <w:qFormat/>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3A3440"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3A3440"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3A344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496611"/>
    <w:rPr>
      <w:rFonts w:ascii="Lato Semibold" w:eastAsia="Times New Roman" w:hAnsi="Lato Semibold"/>
      <w:color w:val="E35205" w:themeColor="text2"/>
      <w:kern w:val="32"/>
      <w:sz w:val="36"/>
      <w:szCs w:val="32"/>
    </w:rPr>
  </w:style>
  <w:style w:type="character" w:customStyle="1" w:styleId="Heading2Char">
    <w:name w:val="Heading 2 Char"/>
    <w:basedOn w:val="DefaultParagraphFont"/>
    <w:link w:val="Heading2"/>
    <w:uiPriority w:val="2"/>
    <w:rsid w:val="0055382D"/>
    <w:rPr>
      <w:rFonts w:ascii="Lato Semibold" w:eastAsia="Times New Roman" w:hAnsi="Lato Semibold"/>
      <w:color w:val="008387"/>
      <w:sz w:val="32"/>
      <w:szCs w:val="28"/>
    </w:rPr>
  </w:style>
  <w:style w:type="paragraph" w:styleId="Title">
    <w:name w:val="Title"/>
    <w:basedOn w:val="Normal"/>
    <w:next w:val="Normal"/>
    <w:link w:val="TitleChar"/>
    <w:qFormat/>
    <w:rsid w:val="00496611"/>
    <w:rPr>
      <w:rFonts w:ascii="Lato Semibold" w:eastAsia="Times New Roman" w:hAnsi="Lato Semibold"/>
      <w:bCs/>
      <w:color w:val="3A3440" w:themeColor="text1"/>
      <w:kern w:val="32"/>
      <w:sz w:val="60"/>
      <w:szCs w:val="64"/>
    </w:rPr>
  </w:style>
  <w:style w:type="character" w:customStyle="1" w:styleId="TitleChar">
    <w:name w:val="Title Char"/>
    <w:basedOn w:val="DefaultParagraphFont"/>
    <w:link w:val="Title"/>
    <w:rsid w:val="00496611"/>
    <w:rPr>
      <w:rFonts w:ascii="Lato Semibold" w:eastAsia="Times New Roman" w:hAnsi="Lato Semibold"/>
      <w:bCs/>
      <w:color w:val="3A3440"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3A3440" w:themeColor="text1"/>
      <w:sz w:val="28"/>
      <w:szCs w:val="26"/>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496611"/>
    <w:pPr>
      <w:numPr>
        <w:ilvl w:val="1"/>
      </w:numPr>
      <w:spacing w:after="160"/>
    </w:pPr>
    <w:rPr>
      <w:rFonts w:asciiTheme="majorHAnsi" w:eastAsia="Times New Roman" w:hAnsiTheme="majorHAnsi"/>
      <w:color w:val="E35205" w:themeColor="tex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qFormat/>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3A3440" w:themeColor="text1"/>
    </w:rPr>
  </w:style>
  <w:style w:type="character" w:customStyle="1" w:styleId="Heading6Char">
    <w:name w:val="Heading 6 Char"/>
    <w:basedOn w:val="DefaultParagraphFont"/>
    <w:link w:val="Heading6"/>
    <w:uiPriority w:val="2"/>
    <w:semiHidden/>
    <w:rsid w:val="00EE750D"/>
    <w:rPr>
      <w:rFonts w:ascii="Lato" w:hAnsi="Lato"/>
      <w:b/>
      <w:color w:val="606060"/>
    </w:rPr>
  </w:style>
  <w:style w:type="character" w:customStyle="1" w:styleId="Heading7Char">
    <w:name w:val="Heading 7 Char"/>
    <w:basedOn w:val="DefaultParagraphFont"/>
    <w:link w:val="Heading7"/>
    <w:uiPriority w:val="2"/>
    <w:semiHidden/>
    <w:rsid w:val="00EE750D"/>
    <w:rPr>
      <w:rFonts w:ascii="Lato" w:hAnsi="Lato"/>
      <w:b/>
      <w:color w:val="3A3440" w:themeColor="text1"/>
    </w:rPr>
  </w:style>
  <w:style w:type="character" w:customStyle="1" w:styleId="Heading8Char">
    <w:name w:val="Heading 8 Char"/>
    <w:basedOn w:val="DefaultParagraphFont"/>
    <w:link w:val="Heading8"/>
    <w:uiPriority w:val="2"/>
    <w:semiHidden/>
    <w:rsid w:val="00EE750D"/>
    <w:rPr>
      <w:rFonts w:ascii="Lato" w:hAnsi="Lato"/>
      <w:b/>
      <w:color w:val="606060"/>
    </w:rPr>
  </w:style>
  <w:style w:type="character" w:customStyle="1" w:styleId="Heading9Char">
    <w:name w:val="Heading 9 Char"/>
    <w:basedOn w:val="DefaultParagraphFont"/>
    <w:link w:val="Heading9"/>
    <w:uiPriority w:val="2"/>
    <w:semiHidden/>
    <w:rsid w:val="00EE750D"/>
    <w:rPr>
      <w:rFonts w:ascii="Lato" w:hAnsi="Lato"/>
      <w:b/>
      <w:color w:val="3A3440"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491B08"/>
    <w:pPr>
      <w:spacing w:before="40" w:after="40"/>
    </w:pPr>
    <w:rPr>
      <w:rFonts w:ascii="Lato" w:hAnsi="Lato"/>
      <w:szCs w:val="20"/>
      <w:lang w:eastAsia="en-AU"/>
    </w:rPr>
    <w:tblPr>
      <w:tblStyleRowBandSize w:val="1"/>
      <w:tblStyleColBandSize w:val="1"/>
      <w:tblBorders>
        <w:top w:val="single" w:sz="4" w:space="0" w:color="3A3440" w:themeColor="text1"/>
        <w:left w:val="single" w:sz="4" w:space="0" w:color="3A3440" w:themeColor="text1"/>
        <w:bottom w:val="single" w:sz="4" w:space="0" w:color="3A3440" w:themeColor="text1"/>
        <w:right w:val="single" w:sz="4" w:space="0" w:color="3A3440" w:themeColor="text1"/>
        <w:insideH w:val="none" w:sz="0" w:space="0" w:color="auto"/>
        <w:insideV w:val="single" w:sz="4" w:space="0" w:color="3A3440"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Lato" w:hAnsi="Lato"/>
        <w:b/>
        <w:sz w:val="22"/>
      </w:rPr>
      <w:tblPr/>
      <w:tcPr>
        <w:shd w:val="clear" w:color="auto" w:fill="3A3440" w:themeFill="text1"/>
      </w:tcPr>
    </w:tblStylePr>
    <w:tblStylePr w:type="lastRow">
      <w:rPr>
        <w:rFonts w:ascii="Lato" w:hAnsi="Lato"/>
        <w:b/>
        <w:color w:val="auto"/>
        <w:sz w:val="22"/>
      </w:rPr>
      <w:tblPr/>
      <w:tcPr>
        <w:tcBorders>
          <w:top w:val="single" w:sz="4" w:space="0" w:color="3A3440" w:themeColor="text1"/>
          <w:left w:val="single" w:sz="4" w:space="0" w:color="3A3440" w:themeColor="text1"/>
          <w:bottom w:val="single" w:sz="4" w:space="0" w:color="3A3440" w:themeColor="text1"/>
          <w:right w:val="single" w:sz="4" w:space="0" w:color="3A3440" w:themeColor="text1"/>
        </w:tcBorders>
        <w:shd w:val="clear" w:color="auto" w:fill="auto"/>
      </w:tcPr>
    </w:tblStylePr>
    <w:tblStylePr w:type="firstCol">
      <w:rPr>
        <w:rFonts w:ascii="Lato" w:hAnsi="Lato"/>
        <w:sz w:val="22"/>
      </w:rPr>
    </w:tblStylePr>
    <w:tblStylePr w:type="lastCol">
      <w:rPr>
        <w:rFonts w:ascii="Lato" w:hAnsi="Lato"/>
        <w:sz w:val="22"/>
      </w:rPr>
    </w:tblStylePr>
    <w:tblStylePr w:type="band1Vert">
      <w:rPr>
        <w:rFonts w:ascii="Lato" w:hAnsi="Lato"/>
        <w:sz w:val="22"/>
      </w:rPr>
    </w:tblStylePr>
    <w:tblStylePr w:type="band2Vert">
      <w:rPr>
        <w:rFonts w:ascii="Lato" w:hAnsi="Lato"/>
        <w:color w:val="auto"/>
        <w:sz w:val="22"/>
      </w:rPr>
    </w:tblStylePr>
    <w:tblStylePr w:type="band1Horz">
      <w:rPr>
        <w:rFonts w:ascii="Lato" w:hAnsi="Lato"/>
        <w:sz w:val="22"/>
      </w:rPr>
    </w:tblStylePr>
    <w:tblStylePr w:type="band2Horz">
      <w:rPr>
        <w:rFonts w:ascii="Lato" w:hAnsi="Lato"/>
        <w:sz w:val="22"/>
      </w:rPr>
      <w:tblPr/>
      <w:tcPr>
        <w:shd w:val="clear" w:color="auto" w:fill="D9D9D9" w:themeFill="background1" w:themeFillShade="D9"/>
      </w:tcPr>
    </w:tblStylePr>
    <w:tblStylePr w:type="neCell">
      <w:rPr>
        <w:rFonts w:ascii="Lato" w:hAnsi="Lato"/>
        <w:sz w:val="22"/>
      </w:rPr>
    </w:tblStylePr>
    <w:tblStylePr w:type="nwCell">
      <w:rPr>
        <w:rFonts w:ascii="Lato" w:hAnsi="Lato"/>
        <w:sz w:val="22"/>
      </w:rPr>
    </w:tblStylePr>
    <w:tblStylePr w:type="seCell">
      <w:rPr>
        <w:rFonts w:ascii="Lato" w:hAnsi="Lato"/>
        <w:sz w:val="22"/>
      </w:rPr>
    </w:tblStylePr>
    <w:tblStylePr w:type="swCell">
      <w:rPr>
        <w:rFonts w:ascii="Lato" w:hAnsi="Lato"/>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styleId="FootnoteText">
    <w:name w:val="footnote text"/>
    <w:basedOn w:val="Normal"/>
    <w:link w:val="FootnoteTextChar"/>
    <w:uiPriority w:val="99"/>
    <w:unhideWhenUsed/>
    <w:rsid w:val="00491B08"/>
    <w:pPr>
      <w:spacing w:after="0"/>
    </w:pPr>
    <w:rPr>
      <w:sz w:val="20"/>
      <w:szCs w:val="20"/>
    </w:rPr>
  </w:style>
  <w:style w:type="character" w:customStyle="1" w:styleId="FootnoteTextChar">
    <w:name w:val="Footnote Text Char"/>
    <w:basedOn w:val="DefaultParagraphFont"/>
    <w:link w:val="FootnoteText"/>
    <w:uiPriority w:val="99"/>
    <w:rsid w:val="00491B08"/>
    <w:rPr>
      <w:rFonts w:ascii="Lato" w:hAnsi="Lato"/>
      <w:sz w:val="20"/>
      <w:szCs w:val="20"/>
    </w:rPr>
  </w:style>
  <w:style w:type="character" w:styleId="FootnoteReference">
    <w:name w:val="footnote reference"/>
    <w:basedOn w:val="DefaultParagraphFont"/>
    <w:uiPriority w:val="99"/>
    <w:unhideWhenUsed/>
    <w:rsid w:val="00491B08"/>
    <w:rPr>
      <w:vertAlign w:val="superscript"/>
    </w:rPr>
  </w:style>
  <w:style w:type="paragraph" w:styleId="EndnoteText">
    <w:name w:val="endnote text"/>
    <w:basedOn w:val="Normal"/>
    <w:link w:val="EndnoteTextChar"/>
    <w:uiPriority w:val="99"/>
    <w:semiHidden/>
    <w:unhideWhenUsed/>
    <w:rsid w:val="00491B08"/>
    <w:pPr>
      <w:spacing w:after="0"/>
    </w:pPr>
    <w:rPr>
      <w:sz w:val="20"/>
      <w:szCs w:val="20"/>
    </w:rPr>
  </w:style>
  <w:style w:type="character" w:customStyle="1" w:styleId="EndnoteTextChar">
    <w:name w:val="Endnote Text Char"/>
    <w:basedOn w:val="DefaultParagraphFont"/>
    <w:link w:val="EndnoteText"/>
    <w:uiPriority w:val="99"/>
    <w:semiHidden/>
    <w:rsid w:val="00491B08"/>
    <w:rPr>
      <w:rFonts w:ascii="Lato" w:hAnsi="Lato"/>
      <w:sz w:val="20"/>
      <w:szCs w:val="20"/>
    </w:rPr>
  </w:style>
  <w:style w:type="character" w:styleId="EndnoteReference">
    <w:name w:val="endnote reference"/>
    <w:basedOn w:val="DefaultParagraphFont"/>
    <w:uiPriority w:val="99"/>
    <w:semiHidden/>
    <w:unhideWhenUsed/>
    <w:rsid w:val="00491B08"/>
    <w:rPr>
      <w:vertAlign w:val="superscript"/>
    </w:rPr>
  </w:style>
  <w:style w:type="paragraph" w:styleId="IntenseQuote">
    <w:name w:val="Intense Quote"/>
    <w:basedOn w:val="Normal"/>
    <w:next w:val="Normal"/>
    <w:link w:val="IntenseQuoteChar"/>
    <w:uiPriority w:val="30"/>
    <w:qFormat/>
    <w:rsid w:val="00A61144"/>
    <w:pPr>
      <w:pBdr>
        <w:top w:val="single" w:sz="4" w:space="10" w:color="BB2E00" w:themeColor="accent1" w:themeShade="BF"/>
        <w:bottom w:val="single" w:sz="4" w:space="10" w:color="BB2E00" w:themeColor="accent1" w:themeShade="BF"/>
      </w:pBdr>
      <w:spacing w:before="360" w:after="360"/>
      <w:ind w:left="864" w:right="864"/>
      <w:jc w:val="center"/>
    </w:pPr>
    <w:rPr>
      <w:i/>
      <w:iCs/>
      <w:color w:val="BB2E00" w:themeColor="accent1" w:themeShade="BF"/>
    </w:rPr>
  </w:style>
  <w:style w:type="character" w:customStyle="1" w:styleId="IntenseQuoteChar">
    <w:name w:val="Intense Quote Char"/>
    <w:basedOn w:val="DefaultParagraphFont"/>
    <w:link w:val="IntenseQuote"/>
    <w:uiPriority w:val="30"/>
    <w:rsid w:val="00A61144"/>
    <w:rPr>
      <w:rFonts w:ascii="Lato" w:hAnsi="Lato"/>
      <w:i/>
      <w:iCs/>
      <w:color w:val="BB2E00" w:themeColor="accent1" w:themeShade="BF"/>
    </w:rPr>
  </w:style>
  <w:style w:type="character" w:styleId="UnresolvedMention">
    <w:name w:val="Unresolved Mention"/>
    <w:basedOn w:val="DefaultParagraphFont"/>
    <w:uiPriority w:val="99"/>
    <w:semiHidden/>
    <w:unhideWhenUsed/>
    <w:rsid w:val="00240724"/>
    <w:rPr>
      <w:color w:val="605E5C"/>
      <w:shd w:val="clear" w:color="auto" w:fill="E1DFDD"/>
    </w:rPr>
  </w:style>
  <w:style w:type="character" w:styleId="CommentReference">
    <w:name w:val="annotation reference"/>
    <w:basedOn w:val="DefaultParagraphFont"/>
    <w:uiPriority w:val="99"/>
    <w:semiHidden/>
    <w:unhideWhenUsed/>
    <w:rsid w:val="00157F15"/>
    <w:rPr>
      <w:sz w:val="16"/>
      <w:szCs w:val="16"/>
    </w:rPr>
  </w:style>
  <w:style w:type="paragraph" w:styleId="CommentText">
    <w:name w:val="annotation text"/>
    <w:basedOn w:val="Normal"/>
    <w:link w:val="CommentTextChar"/>
    <w:uiPriority w:val="99"/>
    <w:unhideWhenUsed/>
    <w:rsid w:val="00157F15"/>
    <w:rPr>
      <w:sz w:val="20"/>
      <w:szCs w:val="20"/>
    </w:rPr>
  </w:style>
  <w:style w:type="character" w:customStyle="1" w:styleId="CommentTextChar">
    <w:name w:val="Comment Text Char"/>
    <w:basedOn w:val="DefaultParagraphFont"/>
    <w:link w:val="CommentText"/>
    <w:uiPriority w:val="99"/>
    <w:rsid w:val="00157F15"/>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157F15"/>
    <w:rPr>
      <w:b/>
      <w:bCs/>
    </w:rPr>
  </w:style>
  <w:style w:type="character" w:customStyle="1" w:styleId="CommentSubjectChar">
    <w:name w:val="Comment Subject Char"/>
    <w:basedOn w:val="CommentTextChar"/>
    <w:link w:val="CommentSubject"/>
    <w:uiPriority w:val="99"/>
    <w:semiHidden/>
    <w:rsid w:val="00157F15"/>
    <w:rPr>
      <w:rFonts w:ascii="Lato" w:hAnsi="Lato"/>
      <w:b/>
      <w:bCs/>
      <w:sz w:val="20"/>
      <w:szCs w:val="20"/>
    </w:rPr>
  </w:style>
  <w:style w:type="paragraph" w:styleId="Revision">
    <w:name w:val="Revision"/>
    <w:hidden/>
    <w:uiPriority w:val="99"/>
    <w:semiHidden/>
    <w:rsid w:val="00581EF8"/>
    <w:pPr>
      <w:spacing w:after="0"/>
    </w:pPr>
    <w:rPr>
      <w:rFonts w:ascii="Lato" w:hAnsi="Lato"/>
    </w:rPr>
  </w:style>
  <w:style w:type="character" w:styleId="FollowedHyperlink">
    <w:name w:val="FollowedHyperlink"/>
    <w:basedOn w:val="DefaultParagraphFont"/>
    <w:uiPriority w:val="99"/>
    <w:semiHidden/>
    <w:unhideWhenUsed/>
    <w:rsid w:val="00F11BF8"/>
    <w:rPr>
      <w:color w:val="0D5D90" w:themeColor="followedHyperlink"/>
      <w:u w:val="single"/>
    </w:rPr>
  </w:style>
  <w:style w:type="table" w:customStyle="1" w:styleId="TableGrid1">
    <w:name w:val="Table Grid1"/>
    <w:basedOn w:val="TableNormal"/>
    <w:next w:val="TableGrid"/>
    <w:uiPriority w:val="59"/>
    <w:rsid w:val="00970BD8"/>
    <w:pPr>
      <w:spacing w:after="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
    <w:name w:val="Grid Table 5 Dark"/>
    <w:basedOn w:val="TableNormal"/>
    <w:uiPriority w:val="50"/>
    <w:rsid w:val="00970B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3DB"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A344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A344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A344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A3440" w:themeFill="text1"/>
      </w:tcPr>
    </w:tblStylePr>
    <w:tblStylePr w:type="band1Vert">
      <w:tblPr/>
      <w:tcPr>
        <w:shd w:val="clear" w:color="auto" w:fill="B0A8B8" w:themeFill="text1" w:themeFillTint="66"/>
      </w:tcPr>
    </w:tblStylePr>
    <w:tblStylePr w:type="band1Horz">
      <w:tblPr/>
      <w:tcPr>
        <w:shd w:val="clear" w:color="auto" w:fill="B0A8B8" w:themeFill="text1" w:themeFillTint="66"/>
      </w:tcPr>
    </w:tblStylePr>
  </w:style>
  <w:style w:type="table" w:styleId="GridTable4">
    <w:name w:val="Grid Table 4"/>
    <w:basedOn w:val="TableNormal"/>
    <w:uiPriority w:val="49"/>
    <w:rsid w:val="00970BD8"/>
    <w:pPr>
      <w:spacing w:after="0"/>
    </w:pPr>
    <w:tblPr>
      <w:tblStyleRowBandSize w:val="1"/>
      <w:tblStyleColBandSize w:val="1"/>
      <w:tblBorders>
        <w:top w:val="single" w:sz="4" w:space="0" w:color="887C95" w:themeColor="text1" w:themeTint="99"/>
        <w:left w:val="single" w:sz="4" w:space="0" w:color="887C95" w:themeColor="text1" w:themeTint="99"/>
        <w:bottom w:val="single" w:sz="4" w:space="0" w:color="887C95" w:themeColor="text1" w:themeTint="99"/>
        <w:right w:val="single" w:sz="4" w:space="0" w:color="887C95" w:themeColor="text1" w:themeTint="99"/>
        <w:insideH w:val="single" w:sz="4" w:space="0" w:color="887C95" w:themeColor="text1" w:themeTint="99"/>
        <w:insideV w:val="single" w:sz="4" w:space="0" w:color="887C95" w:themeColor="text1" w:themeTint="99"/>
      </w:tblBorders>
    </w:tblPr>
    <w:tblStylePr w:type="firstRow">
      <w:rPr>
        <w:b/>
        <w:bCs/>
        <w:color w:val="FFFFFF" w:themeColor="background1"/>
      </w:rPr>
      <w:tblPr/>
      <w:tcPr>
        <w:tcBorders>
          <w:top w:val="single" w:sz="4" w:space="0" w:color="3A3440" w:themeColor="text1"/>
          <w:left w:val="single" w:sz="4" w:space="0" w:color="3A3440" w:themeColor="text1"/>
          <w:bottom w:val="single" w:sz="4" w:space="0" w:color="3A3440" w:themeColor="text1"/>
          <w:right w:val="single" w:sz="4" w:space="0" w:color="3A3440" w:themeColor="text1"/>
          <w:insideH w:val="nil"/>
          <w:insideV w:val="nil"/>
        </w:tcBorders>
        <w:shd w:val="clear" w:color="auto" w:fill="3A3440" w:themeFill="text1"/>
      </w:tcPr>
    </w:tblStylePr>
    <w:tblStylePr w:type="lastRow">
      <w:rPr>
        <w:b/>
        <w:bCs/>
      </w:rPr>
      <w:tblPr/>
      <w:tcPr>
        <w:tcBorders>
          <w:top w:val="double" w:sz="4" w:space="0" w:color="3A3440" w:themeColor="text1"/>
        </w:tcBorders>
      </w:tcPr>
    </w:tblStylePr>
    <w:tblStylePr w:type="firstCol">
      <w:rPr>
        <w:b/>
        <w:bCs/>
      </w:rPr>
    </w:tblStylePr>
    <w:tblStylePr w:type="lastCol">
      <w:rPr>
        <w:b/>
        <w:bCs/>
      </w:rPr>
    </w:tblStylePr>
    <w:tblStylePr w:type="band1Vert">
      <w:tblPr/>
      <w:tcPr>
        <w:shd w:val="clear" w:color="auto" w:fill="D7D3DB" w:themeFill="text1" w:themeFillTint="33"/>
      </w:tcPr>
    </w:tblStylePr>
    <w:tblStylePr w:type="band1Horz">
      <w:tblPr/>
      <w:tcPr>
        <w:shd w:val="clear" w:color="auto" w:fill="D7D3DB"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814954599">
      <w:bodyDiv w:val="1"/>
      <w:marLeft w:val="0"/>
      <w:marRight w:val="0"/>
      <w:marTop w:val="0"/>
      <w:marBottom w:val="0"/>
      <w:divBdr>
        <w:top w:val="none" w:sz="0" w:space="0" w:color="auto"/>
        <w:left w:val="none" w:sz="0" w:space="0" w:color="auto"/>
        <w:bottom w:val="none" w:sz="0" w:space="0" w:color="auto"/>
        <w:right w:val="none" w:sz="0" w:space="0" w:color="auto"/>
      </w:divBdr>
      <w:divsChild>
        <w:div w:id="1167012835">
          <w:marLeft w:val="0"/>
          <w:marRight w:val="0"/>
          <w:marTop w:val="0"/>
          <w:marBottom w:val="0"/>
          <w:divBdr>
            <w:top w:val="none" w:sz="0" w:space="0" w:color="auto"/>
            <w:left w:val="none" w:sz="0" w:space="0" w:color="auto"/>
            <w:bottom w:val="none" w:sz="0" w:space="0" w:color="auto"/>
            <w:right w:val="none" w:sz="0" w:space="0" w:color="auto"/>
          </w:divBdr>
        </w:div>
      </w:divsChild>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2121104661">
      <w:bodyDiv w:val="1"/>
      <w:marLeft w:val="0"/>
      <w:marRight w:val="0"/>
      <w:marTop w:val="0"/>
      <w:marBottom w:val="0"/>
      <w:divBdr>
        <w:top w:val="none" w:sz="0" w:space="0" w:color="auto"/>
        <w:left w:val="none" w:sz="0" w:space="0" w:color="auto"/>
        <w:bottom w:val="none" w:sz="0" w:space="0" w:color="auto"/>
        <w:right w:val="none" w:sz="0" w:space="0" w:color="auto"/>
      </w:divBdr>
      <w:divsChild>
        <w:div w:id="93206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elearn.ntschools.net/supporting-staff/swips/our-servic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ducation.nt.gov.au/policies/skills-nt/industry-placement-framework"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education.nt.gov.au/policies/skills-nt/industry-placement-framework" TargetMode="External"/><Relationship Id="rId4" Type="http://schemas.openxmlformats.org/officeDocument/2006/relationships/styles" Target="styles.xml"/><Relationship Id="rId9" Type="http://schemas.openxmlformats.org/officeDocument/2006/relationships/hyperlink" Target="https://elearn.ntschools.net/supporting-staff/swips/our-services"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e.cross1\Downloads\ntg-short-document-portrait-2025%20(3).dotx" TargetMode="External"/></Relationships>
</file>

<file path=word/theme/theme1.xml><?xml version="1.0" encoding="utf-8"?>
<a:theme xmlns:a="http://schemas.openxmlformats.org/drawingml/2006/main" name="NTG theme new">
  <a:themeElements>
    <a:clrScheme name="NTG 2025">
      <a:dk1>
        <a:srgbClr val="3A3440"/>
      </a:dk1>
      <a:lt1>
        <a:sysClr val="window" lastClr="FFFFFF"/>
      </a:lt1>
      <a:dk2>
        <a:srgbClr val="E35205"/>
      </a:dk2>
      <a:lt2>
        <a:srgbClr val="FFFFFF"/>
      </a:lt2>
      <a:accent1>
        <a:srgbClr val="FA3E00"/>
      </a:accent1>
      <a:accent2>
        <a:srgbClr val="00235D"/>
      </a:accent2>
      <a:accent3>
        <a:srgbClr val="2E979C"/>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DF843C-7157-4CE9-98C1-32B395FAA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ntg-short-document-portrait-2025 (3).dotx</Template>
  <TotalTime>1</TotalTime>
  <Pages>2</Pages>
  <Words>643</Words>
  <Characters>3668</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Transition planning for students with disability</vt:lpstr>
    </vt:vector>
  </TitlesOfParts>
  <Company>EDUCATION AND TRAINING</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Transition planning for students with disability – information for schools and families</dc:title>
  <dc:creator>Northern Territory Government</dc:creator>
  <cp:lastModifiedBy>Clare Cross</cp:lastModifiedBy>
  <cp:revision>2</cp:revision>
  <cp:lastPrinted>2019-07-29T01:45:00Z</cp:lastPrinted>
  <dcterms:created xsi:type="dcterms:W3CDTF">2026-09-02T06:18:00Z</dcterms:created>
  <dcterms:modified xsi:type="dcterms:W3CDTF">2026-09-02T06:18:00Z</dcterms:modified>
</cp:coreProperties>
</file>