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Look w:val="0480" w:firstRow="0" w:lastRow="0" w:firstColumn="1" w:lastColumn="0" w:noHBand="0" w:noVBand="1"/>
        <w:tblCaption w:val="Details"/>
      </w:tblPr>
      <w:tblGrid>
        <w:gridCol w:w="2410"/>
        <w:gridCol w:w="3969"/>
        <w:gridCol w:w="3969"/>
      </w:tblGrid>
      <w:tr w:rsidR="008C66E7" w:rsidTr="00772809">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auto"/>
              <w:bottom w:val="nil"/>
              <w:right w:val="nil"/>
            </w:tcBorders>
            <w:shd w:val="clear" w:color="auto" w:fill="1F1F5F" w:themeFill="text1"/>
            <w:hideMark/>
          </w:tcPr>
          <w:p w:rsidR="008C66E7" w:rsidRPr="00FB0A2D" w:rsidRDefault="008C66E7" w:rsidP="0094202D">
            <w:pPr>
              <w:rPr>
                <w:b/>
                <w:color w:val="FFFFFF" w:themeColor="background1"/>
              </w:rPr>
            </w:pPr>
            <w:r>
              <w:rPr>
                <w:b/>
                <w:color w:val="FFFFFF" w:themeColor="background1"/>
              </w:rPr>
              <w:t>Responsibility of:</w:t>
            </w:r>
          </w:p>
        </w:tc>
        <w:tc>
          <w:tcPr>
            <w:tcW w:w="3969" w:type="dxa"/>
            <w:tcBorders>
              <w:top w:val="single" w:sz="4" w:space="0" w:color="auto"/>
              <w:left w:val="nil"/>
              <w:bottom w:val="nil"/>
              <w:right w:val="nil"/>
            </w:tcBorders>
            <w:hideMark/>
          </w:tcPr>
          <w:p w:rsidR="008C66E7" w:rsidRPr="00050358" w:rsidRDefault="008C66E7" w:rsidP="008C66E7">
            <w:pPr>
              <w:cnfStyle w:val="000000010000" w:firstRow="0" w:lastRow="0" w:firstColumn="0" w:lastColumn="0" w:oddVBand="0" w:evenVBand="0" w:oddHBand="0" w:evenHBand="1" w:firstRowFirstColumn="0" w:firstRowLastColumn="0" w:lastRowFirstColumn="0" w:lastRowLastColumn="0"/>
            </w:pPr>
            <w:r>
              <w:t>Human Resource Services</w:t>
            </w:r>
          </w:p>
        </w:tc>
        <w:tc>
          <w:tcPr>
            <w:tcW w:w="3969" w:type="dxa"/>
            <w:tcBorders>
              <w:top w:val="single" w:sz="4" w:space="0" w:color="auto"/>
              <w:left w:val="nil"/>
              <w:bottom w:val="nil"/>
              <w:right w:val="single" w:sz="4" w:space="0" w:color="auto"/>
            </w:tcBorders>
          </w:tcPr>
          <w:p w:rsidR="008C66E7" w:rsidRPr="00050358" w:rsidRDefault="008C66E7" w:rsidP="008C66E7">
            <w:pPr>
              <w:jc w:val="right"/>
              <w:cnfStyle w:val="000000010000" w:firstRow="0" w:lastRow="0" w:firstColumn="0" w:lastColumn="0" w:oddVBand="0" w:evenVBand="0" w:oddHBand="0" w:evenHBand="1" w:firstRowFirstColumn="0" w:firstRowLastColumn="0" w:lastRowFirstColumn="0" w:lastRowLastColumn="0"/>
            </w:pPr>
            <w:r>
              <w:t>DoE File:      HRM2014/56</w:t>
            </w:r>
          </w:p>
        </w:tc>
      </w:tr>
      <w:tr w:rsidR="008C66E7" w:rsidTr="00702BC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auto"/>
              <w:bottom w:val="nil"/>
              <w:right w:val="single" w:sz="4" w:space="0" w:color="1F1F5F" w:themeColor="text1"/>
            </w:tcBorders>
            <w:shd w:val="clear" w:color="auto" w:fill="1F1F5F" w:themeFill="text1"/>
            <w:hideMark/>
          </w:tcPr>
          <w:p w:rsidR="008C66E7" w:rsidRPr="00FB0A2D" w:rsidRDefault="008C66E7" w:rsidP="0094202D">
            <w:pPr>
              <w:rPr>
                <w:b/>
                <w:color w:val="FFFFFF" w:themeColor="background1"/>
              </w:rPr>
            </w:pPr>
            <w:r>
              <w:rPr>
                <w:b/>
                <w:color w:val="FFFFFF" w:themeColor="background1"/>
              </w:rPr>
              <w:t>Effective Date:</w:t>
            </w:r>
          </w:p>
        </w:tc>
        <w:tc>
          <w:tcPr>
            <w:tcW w:w="3969" w:type="dxa"/>
            <w:tcBorders>
              <w:top w:val="nil"/>
              <w:left w:val="single" w:sz="4" w:space="0" w:color="1F1F5F" w:themeColor="text1"/>
              <w:bottom w:val="nil"/>
              <w:right w:val="nil"/>
            </w:tcBorders>
            <w:hideMark/>
          </w:tcPr>
          <w:p w:rsidR="008C66E7" w:rsidRPr="00050358" w:rsidRDefault="008C66E7" w:rsidP="0094202D">
            <w:pPr>
              <w:cnfStyle w:val="000000100000" w:firstRow="0" w:lastRow="0" w:firstColumn="0" w:lastColumn="0" w:oddVBand="0" w:evenVBand="0" w:oddHBand="1" w:evenHBand="0" w:firstRowFirstColumn="0" w:firstRowLastColumn="0" w:lastRowFirstColumn="0" w:lastRowLastColumn="0"/>
            </w:pPr>
            <w:r>
              <w:t>October 2019</w:t>
            </w:r>
          </w:p>
        </w:tc>
        <w:tc>
          <w:tcPr>
            <w:tcW w:w="3969" w:type="dxa"/>
            <w:tcBorders>
              <w:top w:val="nil"/>
              <w:left w:val="nil"/>
              <w:bottom w:val="nil"/>
              <w:right w:val="single" w:sz="4" w:space="0" w:color="auto"/>
            </w:tcBorders>
          </w:tcPr>
          <w:p w:rsidR="008C66E7" w:rsidRPr="00050358" w:rsidRDefault="008C66E7" w:rsidP="008C66E7">
            <w:pPr>
              <w:jc w:val="right"/>
              <w:cnfStyle w:val="000000100000" w:firstRow="0" w:lastRow="0" w:firstColumn="0" w:lastColumn="0" w:oddVBand="0" w:evenVBand="0" w:oddHBand="1" w:evenHBand="0" w:firstRowFirstColumn="0" w:firstRowLastColumn="0" w:lastRowFirstColumn="0" w:lastRowLastColumn="0"/>
            </w:pPr>
            <w:r>
              <w:t>TRM ref:     50:D19:23068</w:t>
            </w:r>
          </w:p>
        </w:tc>
      </w:tr>
      <w:tr w:rsidR="00264A51" w:rsidTr="00702BC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auto"/>
              <w:bottom w:val="nil"/>
              <w:right w:val="single" w:sz="4" w:space="0" w:color="1F1F5F" w:themeColor="text1"/>
            </w:tcBorders>
            <w:shd w:val="clear" w:color="auto" w:fill="1F1F5F" w:themeFill="text1"/>
            <w:hideMark/>
          </w:tcPr>
          <w:p w:rsidR="00264A51" w:rsidRPr="00FB0A2D" w:rsidRDefault="00264A51" w:rsidP="0094202D">
            <w:pPr>
              <w:rPr>
                <w:b/>
                <w:color w:val="FFFFFF" w:themeColor="background1"/>
              </w:rPr>
            </w:pPr>
            <w:r>
              <w:rPr>
                <w:b/>
                <w:color w:val="FFFFFF" w:themeColor="background1"/>
              </w:rPr>
              <w:t>Next Review Date:</w:t>
            </w:r>
          </w:p>
        </w:tc>
        <w:tc>
          <w:tcPr>
            <w:tcW w:w="3969" w:type="dxa"/>
            <w:tcBorders>
              <w:top w:val="nil"/>
              <w:left w:val="single" w:sz="4" w:space="0" w:color="1F1F5F" w:themeColor="text1"/>
              <w:bottom w:val="nil"/>
              <w:right w:val="nil"/>
            </w:tcBorders>
          </w:tcPr>
          <w:p w:rsidR="00264A51" w:rsidRPr="00050358" w:rsidRDefault="00264A51" w:rsidP="0094202D">
            <w:pPr>
              <w:cnfStyle w:val="000000010000" w:firstRow="0" w:lastRow="0" w:firstColumn="0" w:lastColumn="0" w:oddVBand="0" w:evenVBand="0" w:oddHBand="0" w:evenHBand="1" w:firstRowFirstColumn="0" w:firstRowLastColumn="0" w:lastRowFirstColumn="0" w:lastRowLastColumn="0"/>
            </w:pPr>
            <w:r>
              <w:t>October 2021</w:t>
            </w:r>
          </w:p>
        </w:tc>
        <w:tc>
          <w:tcPr>
            <w:tcW w:w="3969" w:type="dxa"/>
            <w:tcBorders>
              <w:top w:val="nil"/>
              <w:left w:val="nil"/>
              <w:bottom w:val="nil"/>
              <w:right w:val="single" w:sz="4" w:space="0" w:color="auto"/>
            </w:tcBorders>
          </w:tcPr>
          <w:p w:rsidR="00264A51" w:rsidRPr="00050358" w:rsidRDefault="00264A51" w:rsidP="00264A51">
            <w:pPr>
              <w:jc w:val="right"/>
              <w:cnfStyle w:val="000000010000" w:firstRow="0" w:lastRow="0" w:firstColumn="0" w:lastColumn="0" w:oddVBand="0" w:evenVBand="0" w:oddHBand="0" w:evenHBand="1" w:firstRowFirstColumn="0" w:firstRowLastColumn="0" w:lastRowFirstColumn="0" w:lastRowLastColumn="0"/>
            </w:pPr>
            <w:r>
              <w:t>Version Number:              8</w:t>
            </w:r>
          </w:p>
        </w:tc>
      </w:tr>
      <w:tr w:rsidR="008C66E7" w:rsidTr="00702BC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auto"/>
              <w:bottom w:val="single" w:sz="4" w:space="0" w:color="auto"/>
              <w:right w:val="single" w:sz="4" w:space="0" w:color="1F1F5F" w:themeColor="text1"/>
            </w:tcBorders>
            <w:shd w:val="clear" w:color="auto" w:fill="1F1F5F" w:themeFill="text1"/>
            <w:hideMark/>
          </w:tcPr>
          <w:p w:rsidR="008C66E7" w:rsidRPr="00FB0A2D" w:rsidRDefault="008C66E7" w:rsidP="0094202D">
            <w:pPr>
              <w:rPr>
                <w:b/>
                <w:color w:val="FFFFFF" w:themeColor="background1"/>
              </w:rPr>
            </w:pPr>
            <w:r>
              <w:rPr>
                <w:b/>
                <w:color w:val="FFFFFF" w:themeColor="background1"/>
              </w:rPr>
              <w:t>Target Audience:</w:t>
            </w:r>
          </w:p>
        </w:tc>
        <w:tc>
          <w:tcPr>
            <w:tcW w:w="7938" w:type="dxa"/>
            <w:gridSpan w:val="2"/>
            <w:tcBorders>
              <w:top w:val="nil"/>
              <w:left w:val="single" w:sz="4" w:space="0" w:color="1F1F5F" w:themeColor="text1"/>
              <w:bottom w:val="single" w:sz="4" w:space="0" w:color="auto"/>
              <w:right w:val="single" w:sz="4" w:space="0" w:color="1F1F5F" w:themeColor="text1"/>
            </w:tcBorders>
          </w:tcPr>
          <w:p w:rsidR="008C66E7" w:rsidRPr="00050358" w:rsidRDefault="008C66E7" w:rsidP="0094202D">
            <w:pPr>
              <w:cnfStyle w:val="000000100000" w:firstRow="0" w:lastRow="0" w:firstColumn="0" w:lastColumn="0" w:oddVBand="0" w:evenVBand="0" w:oddHBand="1" w:evenHBand="0" w:firstRowFirstColumn="0" w:firstRowLastColumn="0" w:lastRowFirstColumn="0" w:lastRowLastColumn="0"/>
            </w:pPr>
            <w:r>
              <w:t>DoE employees/All employees engaged with or for the department</w:t>
            </w:r>
          </w:p>
        </w:tc>
      </w:tr>
    </w:tbl>
    <w:p w:rsidR="00264A51" w:rsidRPr="00264A51" w:rsidRDefault="00264A51" w:rsidP="00264A51">
      <w:pPr>
        <w:spacing w:before="120" w:after="120"/>
        <w:rPr>
          <w:rFonts w:cs="Arial"/>
          <w:bCs/>
          <w:sz w:val="24"/>
          <w:lang w:val="en-US"/>
        </w:rPr>
      </w:pPr>
      <w:r w:rsidRPr="00F53172">
        <w:rPr>
          <w:rFonts w:cs="Arial"/>
          <w:bCs/>
          <w:sz w:val="24"/>
          <w:lang w:val="en-US"/>
        </w:rPr>
        <w:t xml:space="preserve">This document should be read in conjunction with the </w:t>
      </w:r>
      <w:hyperlink r:id="rId9" w:history="1">
        <w:r w:rsidRPr="00B22E97">
          <w:rPr>
            <w:rStyle w:val="Hyperlink"/>
            <w:rFonts w:cs="Arial"/>
            <w:b/>
            <w:bCs/>
            <w:sz w:val="24"/>
            <w:lang w:val="en-US"/>
          </w:rPr>
          <w:t>Working with Children Clearance Notices Fact Sheet</w:t>
        </w:r>
        <w:r w:rsidRPr="00B22E97">
          <w:rPr>
            <w:rStyle w:val="Hyperlink"/>
            <w:rFonts w:cs="Arial"/>
            <w:bCs/>
            <w:sz w:val="24"/>
            <w:lang w:val="en-US"/>
          </w:rPr>
          <w:t>.</w:t>
        </w:r>
      </w:hyperlink>
    </w:p>
    <w:p w:rsidR="00264A51" w:rsidRPr="00264A51" w:rsidRDefault="005F5665" w:rsidP="00E47982">
      <w:pPr>
        <w:pStyle w:val="Heading1"/>
        <w:spacing w:before="120" w:after="0"/>
        <w:rPr>
          <w:lang w:val="en-US"/>
        </w:rPr>
      </w:pPr>
      <w:r>
        <w:t xml:space="preserve">1. </w:t>
      </w:r>
      <w:r w:rsidR="00264A51">
        <w:t>Policy</w:t>
      </w:r>
      <w:r w:rsidR="00264A51" w:rsidRPr="00195D9D">
        <w:t xml:space="preserve"> </w:t>
      </w:r>
    </w:p>
    <w:p w:rsidR="00264A51" w:rsidRPr="007A7654" w:rsidRDefault="00264A51" w:rsidP="00A42627">
      <w:pPr>
        <w:spacing w:after="120"/>
        <w:ind w:left="425"/>
        <w:rPr>
          <w:sz w:val="24"/>
          <w:lang w:val="en-US"/>
        </w:rPr>
      </w:pPr>
      <w:r w:rsidRPr="007A7654">
        <w:rPr>
          <w:sz w:val="24"/>
          <w:lang w:val="en-US"/>
        </w:rPr>
        <w:t xml:space="preserve">The </w:t>
      </w:r>
      <w:hyperlink r:id="rId10" w:history="1">
        <w:r w:rsidRPr="001C2790">
          <w:rPr>
            <w:rStyle w:val="Hyperlink"/>
            <w:i/>
            <w:sz w:val="24"/>
            <w:lang w:val="en-US"/>
          </w:rPr>
          <w:t>Care and Protection of Children Act</w:t>
        </w:r>
      </w:hyperlink>
      <w:r w:rsidRPr="007A7654">
        <w:rPr>
          <w:sz w:val="24"/>
          <w:lang w:val="en-US"/>
        </w:rPr>
        <w:t xml:space="preserve"> (CPCA) establishes a comprehensive framework for promoting and safeguarding the wellbeing of children in the Northern Territory. The object of Part 3.1 of the </w:t>
      </w:r>
      <w:r>
        <w:rPr>
          <w:sz w:val="24"/>
          <w:lang w:val="en-US"/>
        </w:rPr>
        <w:t>CPCA</w:t>
      </w:r>
      <w:r w:rsidRPr="007A7654">
        <w:rPr>
          <w:sz w:val="24"/>
          <w:lang w:val="en-US"/>
        </w:rPr>
        <w:t xml:space="preserve"> - </w:t>
      </w:r>
      <w:r w:rsidRPr="00702BCC">
        <w:rPr>
          <w:sz w:val="24"/>
          <w:lang w:val="en-US"/>
        </w:rPr>
        <w:t>Screening for child-related employment –</w:t>
      </w:r>
      <w:r w:rsidRPr="007A7654">
        <w:rPr>
          <w:sz w:val="24"/>
          <w:lang w:val="en-US"/>
        </w:rPr>
        <w:t xml:space="preserve"> is ‘</w:t>
      </w:r>
      <w:r w:rsidRPr="007A7654">
        <w:rPr>
          <w:i/>
          <w:sz w:val="24"/>
          <w:lang w:val="en-US"/>
        </w:rPr>
        <w:t xml:space="preserve">to ensure individuals who pose an unacceptable risk of harm or exploitation to children are prevented from contacting children through their employment’.  </w:t>
      </w:r>
      <w:r w:rsidRPr="007A7654">
        <w:rPr>
          <w:sz w:val="24"/>
          <w:lang w:val="en-US"/>
        </w:rPr>
        <w:t>The object is to be achieved by prohibiting such individuals from being engaged in child-related employment and imposing related obligations on people who are engaged in child related employment and those who engage them</w:t>
      </w:r>
      <w:r w:rsidRPr="007A7654">
        <w:rPr>
          <w:i/>
          <w:sz w:val="24"/>
          <w:lang w:val="en-US"/>
        </w:rPr>
        <w:t>.</w:t>
      </w:r>
    </w:p>
    <w:p w:rsidR="00264A51" w:rsidRPr="007A7654" w:rsidRDefault="00264A51" w:rsidP="00A42627">
      <w:pPr>
        <w:spacing w:after="120"/>
        <w:ind w:left="425"/>
        <w:rPr>
          <w:sz w:val="24"/>
          <w:lang w:val="en-US"/>
        </w:rPr>
      </w:pPr>
      <w:r w:rsidRPr="007A7654">
        <w:rPr>
          <w:sz w:val="24"/>
          <w:lang w:val="en-US"/>
        </w:rPr>
        <w:t>Only those individuals who hold a current clearance notice under the CPCA can lawfully engage and be engaged in child-related employment.  The ‘working with children clearance notice’ is commonly referred to as an ‘Ochre Card’</w:t>
      </w:r>
      <w:r>
        <w:rPr>
          <w:sz w:val="24"/>
          <w:lang w:val="en-US"/>
        </w:rPr>
        <w:t>.</w:t>
      </w:r>
    </w:p>
    <w:p w:rsidR="00264A51" w:rsidRPr="007A7654" w:rsidRDefault="00264A51" w:rsidP="006E41E9">
      <w:pPr>
        <w:spacing w:after="120"/>
        <w:ind w:left="425"/>
        <w:rPr>
          <w:sz w:val="24"/>
          <w:lang w:val="en-US"/>
        </w:rPr>
      </w:pPr>
      <w:r w:rsidRPr="007A7654">
        <w:rPr>
          <w:sz w:val="24"/>
          <w:lang w:val="en-US"/>
        </w:rPr>
        <w:t>Section 185 of the CPCA sets out what is considered child-related employment. Section 186 of the CPCA sets out circumstances where a person will be exempt and not required to hold an Ochre Card.</w:t>
      </w:r>
    </w:p>
    <w:p w:rsidR="006E41E9" w:rsidRDefault="00264A51" w:rsidP="006E41E9">
      <w:pPr>
        <w:spacing w:after="120"/>
        <w:ind w:left="425"/>
        <w:rPr>
          <w:sz w:val="24"/>
          <w:lang w:val="en-US"/>
        </w:rPr>
      </w:pPr>
      <w:r w:rsidRPr="004D4636">
        <w:rPr>
          <w:sz w:val="24"/>
          <w:lang w:val="en-US"/>
        </w:rPr>
        <w:t>A worker required by this policy to hold a current Ochre Card must not engage in their work or duties, or be engaged to undertake their work or duties until the manager is satisfied that the worker holds a current Ochre Card.</w:t>
      </w:r>
      <w:r w:rsidR="006E41E9">
        <w:rPr>
          <w:sz w:val="24"/>
          <w:lang w:val="en-US"/>
        </w:rPr>
        <w:t xml:space="preserve"> </w:t>
      </w:r>
      <w:r>
        <w:rPr>
          <w:sz w:val="24"/>
          <w:lang w:val="en-US"/>
        </w:rPr>
        <w:t>If the w</w:t>
      </w:r>
      <w:r w:rsidRPr="007A7654">
        <w:rPr>
          <w:sz w:val="24"/>
          <w:lang w:val="en-US"/>
        </w:rPr>
        <w:t xml:space="preserve">orker holds an </w:t>
      </w:r>
      <w:r>
        <w:rPr>
          <w:sz w:val="24"/>
          <w:lang w:val="en-US"/>
        </w:rPr>
        <w:t>Ochre Card issued prior to the w</w:t>
      </w:r>
      <w:r w:rsidRPr="007A7654">
        <w:rPr>
          <w:sz w:val="24"/>
          <w:lang w:val="en-US"/>
        </w:rPr>
        <w:t>orker’s engagement</w:t>
      </w:r>
      <w:r>
        <w:rPr>
          <w:sz w:val="24"/>
          <w:lang w:val="en-US"/>
        </w:rPr>
        <w:t xml:space="preserve"> by or for the department, the m</w:t>
      </w:r>
      <w:r w:rsidRPr="007A7654">
        <w:rPr>
          <w:sz w:val="24"/>
          <w:lang w:val="en-US"/>
        </w:rPr>
        <w:t xml:space="preserve">anager must contact </w:t>
      </w:r>
      <w:r>
        <w:rPr>
          <w:sz w:val="24"/>
          <w:lang w:val="en-US"/>
        </w:rPr>
        <w:t>SAFE NT</w:t>
      </w:r>
      <w:r w:rsidRPr="007A7654">
        <w:rPr>
          <w:sz w:val="24"/>
          <w:lang w:val="en-US"/>
        </w:rPr>
        <w:t xml:space="preserve"> to establish that the Ochre Card has not been revoked under section 192 of the CPCA.</w:t>
      </w:r>
      <w:r w:rsidR="006E41E9">
        <w:rPr>
          <w:sz w:val="24"/>
          <w:lang w:val="en-US"/>
        </w:rPr>
        <w:t xml:space="preserve"> </w:t>
      </w:r>
      <w:r>
        <w:rPr>
          <w:sz w:val="24"/>
          <w:lang w:val="en-US"/>
        </w:rPr>
        <w:t>It is the m</w:t>
      </w:r>
      <w:r w:rsidRPr="007A7654">
        <w:rPr>
          <w:sz w:val="24"/>
          <w:lang w:val="en-US"/>
        </w:rPr>
        <w:t>anager’s responsibility to deter</w:t>
      </w:r>
      <w:r>
        <w:rPr>
          <w:sz w:val="24"/>
          <w:lang w:val="en-US"/>
        </w:rPr>
        <w:t>mine whether the CPC</w:t>
      </w:r>
      <w:r w:rsidR="006E41E9">
        <w:rPr>
          <w:sz w:val="24"/>
          <w:lang w:val="en-US"/>
        </w:rPr>
        <w:t xml:space="preserve">A and this policy requires a </w:t>
      </w:r>
      <w:r>
        <w:rPr>
          <w:sz w:val="24"/>
          <w:lang w:val="en-US"/>
        </w:rPr>
        <w:t>w</w:t>
      </w:r>
      <w:r w:rsidRPr="007A7654">
        <w:rPr>
          <w:sz w:val="24"/>
          <w:lang w:val="en-US"/>
        </w:rPr>
        <w:t xml:space="preserve">orker to </w:t>
      </w:r>
      <w:proofErr w:type="gramStart"/>
      <w:r w:rsidRPr="007A7654">
        <w:rPr>
          <w:sz w:val="24"/>
          <w:lang w:val="en-US"/>
        </w:rPr>
        <w:t>hold</w:t>
      </w:r>
      <w:proofErr w:type="gramEnd"/>
      <w:r w:rsidRPr="007A7654">
        <w:rPr>
          <w:sz w:val="24"/>
          <w:lang w:val="en-US"/>
        </w:rPr>
        <w:t xml:space="preserve"> an Ochre Card.  </w:t>
      </w:r>
    </w:p>
    <w:p w:rsidR="00264A51" w:rsidRPr="006E41E9" w:rsidRDefault="00264A51" w:rsidP="006E41E9">
      <w:pPr>
        <w:spacing w:after="120"/>
        <w:ind w:left="425"/>
        <w:rPr>
          <w:sz w:val="24"/>
          <w:lang w:val="en-US"/>
        </w:rPr>
      </w:pPr>
      <w:r w:rsidRPr="007A7654">
        <w:rPr>
          <w:sz w:val="24"/>
          <w:lang w:val="en-US"/>
        </w:rPr>
        <w:t xml:space="preserve">Workers in the specific situations listed below </w:t>
      </w:r>
      <w:r w:rsidRPr="007A7654">
        <w:rPr>
          <w:b/>
          <w:sz w:val="24"/>
          <w:lang w:val="en-US"/>
        </w:rPr>
        <w:t>must</w:t>
      </w:r>
      <w:r w:rsidRPr="007A7654">
        <w:rPr>
          <w:sz w:val="24"/>
          <w:lang w:val="en-US"/>
        </w:rPr>
        <w:t xml:space="preserve"> hold a current Ochre Card:</w:t>
      </w:r>
      <w:r w:rsidRPr="00264A51">
        <w:rPr>
          <w:b/>
          <w:sz w:val="24"/>
          <w:u w:val="single"/>
          <w:lang w:val="en-US"/>
        </w:rPr>
        <w:t xml:space="preserve"> </w:t>
      </w:r>
    </w:p>
    <w:p w:rsidR="00264A51" w:rsidRPr="006E41E9" w:rsidRDefault="00264A51" w:rsidP="006E41E9">
      <w:pPr>
        <w:pStyle w:val="ListParagraph"/>
        <w:numPr>
          <w:ilvl w:val="0"/>
          <w:numId w:val="27"/>
        </w:numPr>
        <w:spacing w:after="0"/>
        <w:ind w:left="709"/>
        <w:rPr>
          <w:sz w:val="24"/>
          <w:u w:val="single"/>
          <w:lang w:val="en-US"/>
        </w:rPr>
      </w:pPr>
      <w:r w:rsidRPr="006E41E9">
        <w:rPr>
          <w:sz w:val="24"/>
          <w:u w:val="single"/>
          <w:lang w:val="en-US"/>
        </w:rPr>
        <w:t>School-based Workers</w:t>
      </w:r>
    </w:p>
    <w:p w:rsidR="00264A51" w:rsidRPr="007A7654" w:rsidRDefault="00264A51" w:rsidP="006E41E9">
      <w:pPr>
        <w:spacing w:after="120"/>
        <w:ind w:left="709" w:firstLine="2"/>
        <w:rPr>
          <w:sz w:val="24"/>
          <w:lang w:val="en-US"/>
        </w:rPr>
      </w:pPr>
      <w:r>
        <w:rPr>
          <w:sz w:val="24"/>
          <w:lang w:val="en-US"/>
        </w:rPr>
        <w:t>All school-based w</w:t>
      </w:r>
      <w:r w:rsidRPr="007A7654">
        <w:rPr>
          <w:sz w:val="24"/>
          <w:lang w:val="en-US"/>
        </w:rPr>
        <w:t xml:space="preserve">orkers </w:t>
      </w:r>
      <w:r w:rsidRPr="00264A51">
        <w:rPr>
          <w:sz w:val="24"/>
          <w:lang w:val="en-US"/>
        </w:rPr>
        <w:t>regardless of the nature of their work or duties are required</w:t>
      </w:r>
      <w:r w:rsidRPr="007A7654">
        <w:rPr>
          <w:sz w:val="24"/>
          <w:lang w:val="en-US"/>
        </w:rPr>
        <w:t xml:space="preserve"> to hold a current Ochre Card at all times. </w:t>
      </w:r>
    </w:p>
    <w:p w:rsidR="00264A51" w:rsidRPr="006E41E9" w:rsidRDefault="00264A51" w:rsidP="006E41E9">
      <w:pPr>
        <w:pStyle w:val="ListParagraph"/>
        <w:numPr>
          <w:ilvl w:val="0"/>
          <w:numId w:val="27"/>
        </w:numPr>
        <w:spacing w:after="0"/>
        <w:ind w:left="709"/>
        <w:rPr>
          <w:sz w:val="24"/>
          <w:u w:val="single"/>
          <w:lang w:val="en-US"/>
        </w:rPr>
      </w:pPr>
      <w:r w:rsidRPr="006E41E9">
        <w:rPr>
          <w:sz w:val="24"/>
          <w:u w:val="single"/>
          <w:lang w:val="en-US"/>
        </w:rPr>
        <w:t>Relief Teachers</w:t>
      </w:r>
    </w:p>
    <w:p w:rsidR="00264A51" w:rsidRPr="007A7654" w:rsidRDefault="00264A51" w:rsidP="006E41E9">
      <w:pPr>
        <w:spacing w:after="120"/>
        <w:ind w:left="709"/>
        <w:rPr>
          <w:sz w:val="24"/>
          <w:lang w:val="en-US"/>
        </w:rPr>
      </w:pPr>
      <w:r w:rsidRPr="007A7654">
        <w:rPr>
          <w:sz w:val="24"/>
          <w:lang w:val="en-US"/>
        </w:rPr>
        <w:t xml:space="preserve">Relief teachers </w:t>
      </w:r>
      <w:r w:rsidRPr="00A42627">
        <w:rPr>
          <w:sz w:val="24"/>
          <w:lang w:val="en-US"/>
        </w:rPr>
        <w:t>must hold a current Ochre Card, in addition to</w:t>
      </w:r>
      <w:r>
        <w:rPr>
          <w:sz w:val="24"/>
          <w:lang w:val="en-US"/>
        </w:rPr>
        <w:t xml:space="preserve"> being registered through </w:t>
      </w:r>
      <w:proofErr w:type="spellStart"/>
      <w:r w:rsidRPr="00A42627">
        <w:rPr>
          <w:sz w:val="24"/>
          <w:lang w:val="en-US"/>
        </w:rPr>
        <w:t>eRecruit</w:t>
      </w:r>
      <w:proofErr w:type="spellEnd"/>
      <w:r>
        <w:rPr>
          <w:sz w:val="24"/>
          <w:lang w:val="en-US"/>
        </w:rPr>
        <w:t>.</w:t>
      </w:r>
      <w:r w:rsidRPr="007A7654">
        <w:rPr>
          <w:sz w:val="24"/>
          <w:lang w:val="en-US"/>
        </w:rPr>
        <w:t xml:space="preserve">  Relief Teacher Confirmation Letters and Cards are no longer issu</w:t>
      </w:r>
      <w:r>
        <w:rPr>
          <w:sz w:val="24"/>
          <w:lang w:val="en-US"/>
        </w:rPr>
        <w:t>ed and therefore not required. Managers</w:t>
      </w:r>
      <w:r w:rsidRPr="007A7654">
        <w:rPr>
          <w:sz w:val="24"/>
          <w:lang w:val="en-US"/>
        </w:rPr>
        <w:t xml:space="preserve"> must verify the currency of an Ochre Card, in addition to their registration status in </w:t>
      </w:r>
      <w:proofErr w:type="spellStart"/>
      <w:r>
        <w:rPr>
          <w:sz w:val="24"/>
          <w:lang w:val="en-US"/>
        </w:rPr>
        <w:t>eRecruit</w:t>
      </w:r>
      <w:proofErr w:type="spellEnd"/>
      <w:r w:rsidRPr="007A7654">
        <w:rPr>
          <w:sz w:val="24"/>
          <w:lang w:val="en-US"/>
        </w:rPr>
        <w:t xml:space="preserve"> before engaging a relief teacher.</w:t>
      </w:r>
      <w:r w:rsidRPr="007A7654" w:rsidDel="004373F9">
        <w:rPr>
          <w:sz w:val="24"/>
          <w:lang w:val="en-US"/>
        </w:rPr>
        <w:t xml:space="preserve"> </w:t>
      </w:r>
    </w:p>
    <w:p w:rsidR="00264A51" w:rsidRPr="006E41E9" w:rsidRDefault="00264A51" w:rsidP="006E41E9">
      <w:pPr>
        <w:pStyle w:val="ListParagraph"/>
        <w:numPr>
          <w:ilvl w:val="0"/>
          <w:numId w:val="27"/>
        </w:numPr>
        <w:spacing w:after="0"/>
        <w:ind w:left="709"/>
        <w:rPr>
          <w:sz w:val="24"/>
          <w:u w:val="single"/>
          <w:lang w:val="en-US"/>
        </w:rPr>
      </w:pPr>
      <w:r w:rsidRPr="006E41E9">
        <w:rPr>
          <w:sz w:val="24"/>
          <w:u w:val="single"/>
          <w:lang w:val="en-US"/>
        </w:rPr>
        <w:lastRenderedPageBreak/>
        <w:t>Workers who may have access to Student Information</w:t>
      </w:r>
    </w:p>
    <w:p w:rsidR="00264A51" w:rsidRPr="007A7654" w:rsidRDefault="00264A51" w:rsidP="006E41E9">
      <w:pPr>
        <w:spacing w:after="120"/>
        <w:ind w:left="709" w:firstLine="2"/>
        <w:rPr>
          <w:sz w:val="24"/>
          <w:lang w:val="en-US"/>
        </w:rPr>
      </w:pPr>
      <w:r w:rsidRPr="007A7654">
        <w:rPr>
          <w:sz w:val="24"/>
          <w:lang w:val="en-US"/>
        </w:rPr>
        <w:t>A</w:t>
      </w:r>
      <w:r>
        <w:rPr>
          <w:sz w:val="24"/>
          <w:lang w:val="en-US"/>
        </w:rPr>
        <w:t>ny w</w:t>
      </w:r>
      <w:r w:rsidRPr="007A7654">
        <w:rPr>
          <w:sz w:val="24"/>
          <w:lang w:val="en-US"/>
        </w:rPr>
        <w:t>orker who may</w:t>
      </w:r>
      <w:r>
        <w:rPr>
          <w:sz w:val="24"/>
          <w:lang w:val="en-US"/>
        </w:rPr>
        <w:t>,</w:t>
      </w:r>
      <w:r w:rsidRPr="007A7654">
        <w:rPr>
          <w:sz w:val="24"/>
          <w:lang w:val="en-US"/>
        </w:rPr>
        <w:t xml:space="preserve"> during the ordinary course of their work or duties</w:t>
      </w:r>
      <w:r>
        <w:rPr>
          <w:sz w:val="24"/>
          <w:lang w:val="en-US"/>
        </w:rPr>
        <w:t>,</w:t>
      </w:r>
      <w:r w:rsidRPr="007A7654">
        <w:rPr>
          <w:sz w:val="24"/>
          <w:lang w:val="en-US"/>
        </w:rPr>
        <w:t xml:space="preserve"> ha</w:t>
      </w:r>
      <w:r>
        <w:rPr>
          <w:sz w:val="24"/>
          <w:lang w:val="en-US"/>
        </w:rPr>
        <w:t>ve</w:t>
      </w:r>
      <w:r w:rsidRPr="007A7654">
        <w:rPr>
          <w:sz w:val="24"/>
          <w:lang w:val="en-US"/>
        </w:rPr>
        <w:t xml:space="preserve"> access to student information or student records, whether in electronic form or hard copy must hold a current </w:t>
      </w:r>
      <w:r>
        <w:rPr>
          <w:sz w:val="24"/>
          <w:lang w:val="en-US"/>
        </w:rPr>
        <w:t>Ochre Card.  This includes any w</w:t>
      </w:r>
      <w:r w:rsidRPr="007A7654">
        <w:rPr>
          <w:sz w:val="24"/>
          <w:lang w:val="en-US"/>
        </w:rPr>
        <w:t>orker providing information technology s</w:t>
      </w:r>
      <w:r>
        <w:rPr>
          <w:sz w:val="24"/>
          <w:lang w:val="en-US"/>
        </w:rPr>
        <w:t>ervices, whether on site at a departmental w</w:t>
      </w:r>
      <w:r w:rsidRPr="007A7654">
        <w:rPr>
          <w:sz w:val="24"/>
          <w:lang w:val="en-US"/>
        </w:rPr>
        <w:t>orkplace or otherwise.</w:t>
      </w:r>
    </w:p>
    <w:p w:rsidR="00264A51" w:rsidRPr="006E41E9" w:rsidRDefault="00264A51" w:rsidP="006E41E9">
      <w:pPr>
        <w:pStyle w:val="ListParagraph"/>
        <w:numPr>
          <w:ilvl w:val="0"/>
          <w:numId w:val="27"/>
        </w:numPr>
        <w:spacing w:after="0"/>
        <w:ind w:left="709"/>
        <w:rPr>
          <w:sz w:val="24"/>
          <w:u w:val="single"/>
          <w:lang w:val="en-US"/>
        </w:rPr>
      </w:pPr>
      <w:r w:rsidRPr="006E41E9">
        <w:rPr>
          <w:sz w:val="24"/>
          <w:u w:val="single"/>
          <w:lang w:val="en-US"/>
        </w:rPr>
        <w:t>Other Workers with access to a departmental workplace</w:t>
      </w:r>
    </w:p>
    <w:p w:rsidR="00264A51" w:rsidRPr="007A7654" w:rsidRDefault="00264A51" w:rsidP="006E41E9">
      <w:pPr>
        <w:spacing w:after="0"/>
        <w:ind w:left="709" w:firstLine="2"/>
        <w:rPr>
          <w:sz w:val="24"/>
          <w:lang w:val="en-US"/>
        </w:rPr>
      </w:pPr>
      <w:r w:rsidRPr="007A7654">
        <w:rPr>
          <w:sz w:val="24"/>
          <w:lang w:val="en-US"/>
        </w:rPr>
        <w:t xml:space="preserve">If it is </w:t>
      </w:r>
      <w:r>
        <w:rPr>
          <w:sz w:val="24"/>
          <w:lang w:val="en-US"/>
        </w:rPr>
        <w:t>not readily apparent whether a w</w:t>
      </w:r>
      <w:r w:rsidRPr="007A7654">
        <w:rPr>
          <w:sz w:val="24"/>
          <w:lang w:val="en-US"/>
        </w:rPr>
        <w:t>orker will or might perfo</w:t>
      </w:r>
      <w:r>
        <w:rPr>
          <w:sz w:val="24"/>
          <w:lang w:val="en-US"/>
        </w:rPr>
        <w:t>rm child-related work, and the w</w:t>
      </w:r>
      <w:r w:rsidRPr="007A7654">
        <w:rPr>
          <w:sz w:val="24"/>
          <w:lang w:val="en-US"/>
        </w:rPr>
        <w:t>orker does not fall within one of the abov</w:t>
      </w:r>
      <w:r>
        <w:rPr>
          <w:sz w:val="24"/>
          <w:lang w:val="en-US"/>
        </w:rPr>
        <w:t>e specific policy situations, a m</w:t>
      </w:r>
      <w:r w:rsidRPr="007A7654">
        <w:rPr>
          <w:sz w:val="24"/>
          <w:lang w:val="en-US"/>
        </w:rPr>
        <w:t>anager will determine the need for an Ochre Card by having regard to the following guiding principles:</w:t>
      </w:r>
    </w:p>
    <w:p w:rsidR="00264A51" w:rsidRPr="007A7654" w:rsidRDefault="00264A51" w:rsidP="006E41E9">
      <w:pPr>
        <w:pStyle w:val="ListParagraph"/>
        <w:numPr>
          <w:ilvl w:val="0"/>
          <w:numId w:val="9"/>
        </w:numPr>
        <w:spacing w:after="0"/>
        <w:ind w:left="1276" w:hanging="425"/>
        <w:contextualSpacing/>
        <w:rPr>
          <w:sz w:val="24"/>
          <w:lang w:val="en-US"/>
        </w:rPr>
      </w:pPr>
      <w:proofErr w:type="gramStart"/>
      <w:r>
        <w:rPr>
          <w:sz w:val="24"/>
          <w:lang w:val="en-US"/>
        </w:rPr>
        <w:t>will</w:t>
      </w:r>
      <w:proofErr w:type="gramEnd"/>
      <w:r>
        <w:rPr>
          <w:sz w:val="24"/>
          <w:lang w:val="en-US"/>
        </w:rPr>
        <w:t xml:space="preserve"> the w</w:t>
      </w:r>
      <w:r w:rsidRPr="007A7654">
        <w:rPr>
          <w:sz w:val="24"/>
          <w:lang w:val="en-US"/>
        </w:rPr>
        <w:t>orker have or potentially have any physical contact with children?</w:t>
      </w:r>
    </w:p>
    <w:p w:rsidR="00264A51" w:rsidRPr="007A7654" w:rsidRDefault="00264A51" w:rsidP="006E41E9">
      <w:pPr>
        <w:pStyle w:val="ListParagraph"/>
        <w:numPr>
          <w:ilvl w:val="0"/>
          <w:numId w:val="9"/>
        </w:numPr>
        <w:spacing w:after="0"/>
        <w:ind w:left="1276" w:hanging="425"/>
        <w:contextualSpacing/>
        <w:rPr>
          <w:sz w:val="24"/>
          <w:lang w:val="en-US"/>
        </w:rPr>
      </w:pPr>
      <w:proofErr w:type="gramStart"/>
      <w:r>
        <w:rPr>
          <w:sz w:val="24"/>
          <w:lang w:val="en-US"/>
        </w:rPr>
        <w:t>will</w:t>
      </w:r>
      <w:proofErr w:type="gramEnd"/>
      <w:r>
        <w:rPr>
          <w:sz w:val="24"/>
          <w:lang w:val="en-US"/>
        </w:rPr>
        <w:t xml:space="preserve"> the w</w:t>
      </w:r>
      <w:r w:rsidRPr="007A7654">
        <w:rPr>
          <w:sz w:val="24"/>
          <w:lang w:val="en-US"/>
        </w:rPr>
        <w:t>orker have or potentially have any verbal contact with children, whether face to face or by other means?</w:t>
      </w:r>
    </w:p>
    <w:p w:rsidR="00264A51" w:rsidRPr="007A7654" w:rsidRDefault="00264A51" w:rsidP="006E41E9">
      <w:pPr>
        <w:pStyle w:val="ListParagraph"/>
        <w:numPr>
          <w:ilvl w:val="0"/>
          <w:numId w:val="9"/>
        </w:numPr>
        <w:spacing w:after="60"/>
        <w:ind w:left="1276" w:hanging="425"/>
        <w:contextualSpacing/>
        <w:rPr>
          <w:sz w:val="24"/>
          <w:lang w:val="en-US"/>
        </w:rPr>
      </w:pPr>
      <w:proofErr w:type="gramStart"/>
      <w:r>
        <w:rPr>
          <w:sz w:val="24"/>
          <w:lang w:val="en-US"/>
        </w:rPr>
        <w:t>will</w:t>
      </w:r>
      <w:proofErr w:type="gramEnd"/>
      <w:r>
        <w:rPr>
          <w:sz w:val="24"/>
          <w:lang w:val="en-US"/>
        </w:rPr>
        <w:t xml:space="preserve"> the w</w:t>
      </w:r>
      <w:r w:rsidRPr="007A7654">
        <w:rPr>
          <w:sz w:val="24"/>
          <w:lang w:val="en-US"/>
        </w:rPr>
        <w:t>orker have or potentially have any written communication with children?</w:t>
      </w:r>
    </w:p>
    <w:p w:rsidR="00264A51" w:rsidRPr="007A7654" w:rsidRDefault="00264A51" w:rsidP="00A42627">
      <w:pPr>
        <w:spacing w:after="120"/>
        <w:ind w:left="425"/>
        <w:rPr>
          <w:b/>
          <w:sz w:val="24"/>
          <w:u w:val="single"/>
          <w:lang w:val="en-US"/>
        </w:rPr>
      </w:pPr>
      <w:r w:rsidRPr="007A7654">
        <w:rPr>
          <w:sz w:val="24"/>
          <w:lang w:val="en-US"/>
        </w:rPr>
        <w:t xml:space="preserve">Situations must be assessed on a case-by-case basis, always ensuring that the wellbeing of children is the paramount consideration. </w:t>
      </w:r>
    </w:p>
    <w:p w:rsidR="00264A51" w:rsidRPr="00A42627" w:rsidRDefault="00264A51" w:rsidP="00A42627">
      <w:pPr>
        <w:spacing w:after="0"/>
        <w:ind w:firstLine="425"/>
        <w:rPr>
          <w:sz w:val="24"/>
          <w:u w:val="single"/>
          <w:lang w:val="en-US"/>
        </w:rPr>
      </w:pPr>
      <w:r w:rsidRPr="00A42627">
        <w:rPr>
          <w:sz w:val="24"/>
          <w:u w:val="single"/>
          <w:lang w:val="en-US"/>
        </w:rPr>
        <w:t>Temporary Exemptions</w:t>
      </w:r>
    </w:p>
    <w:p w:rsidR="00264A51" w:rsidRPr="007A7654" w:rsidRDefault="00264A51" w:rsidP="00A42627">
      <w:pPr>
        <w:spacing w:after="120"/>
        <w:ind w:left="425"/>
        <w:rPr>
          <w:sz w:val="24"/>
          <w:lang w:val="en-US"/>
        </w:rPr>
      </w:pPr>
      <w:r w:rsidRPr="007A7654">
        <w:rPr>
          <w:sz w:val="24"/>
          <w:lang w:val="en-US"/>
        </w:rPr>
        <w:t xml:space="preserve">Where an application for an Ochre Card, or a renewal of an Ochre Card has </w:t>
      </w:r>
      <w:r>
        <w:rPr>
          <w:sz w:val="24"/>
          <w:lang w:val="en-US"/>
        </w:rPr>
        <w:t>been made by or on behalf of a worker who under this p</w:t>
      </w:r>
      <w:r w:rsidRPr="007A7654">
        <w:rPr>
          <w:sz w:val="24"/>
          <w:lang w:val="en-US"/>
        </w:rPr>
        <w:t>olicy is required to hold a current Ochre Card, and no decision has bee</w:t>
      </w:r>
      <w:r>
        <w:rPr>
          <w:sz w:val="24"/>
          <w:lang w:val="en-US"/>
        </w:rPr>
        <w:t>n made on the application, the m</w:t>
      </w:r>
      <w:r w:rsidRPr="007A7654">
        <w:rPr>
          <w:sz w:val="24"/>
          <w:lang w:val="en-US"/>
        </w:rPr>
        <w:t xml:space="preserve">anager is </w:t>
      </w:r>
      <w:proofErr w:type="spellStart"/>
      <w:r w:rsidRPr="007A7654">
        <w:rPr>
          <w:sz w:val="24"/>
          <w:lang w:val="en-US"/>
        </w:rPr>
        <w:t>authorised</w:t>
      </w:r>
      <w:proofErr w:type="spellEnd"/>
      <w:r w:rsidRPr="007A7654">
        <w:rPr>
          <w:sz w:val="24"/>
          <w:lang w:val="en-US"/>
        </w:rPr>
        <w:t xml:space="preserve"> to apply for a Temporary Exemption. </w:t>
      </w:r>
      <w:hyperlink r:id="rId11" w:history="1">
        <w:r w:rsidR="0094202D" w:rsidRPr="00551DEF">
          <w:rPr>
            <w:rStyle w:val="Hyperlink"/>
            <w:rFonts w:cs="Arial"/>
          </w:rPr>
          <w:t>Application forms for exemptions</w:t>
        </w:r>
      </w:hyperlink>
      <w:r w:rsidRPr="007A7654">
        <w:rPr>
          <w:sz w:val="24"/>
          <w:lang w:val="en-US"/>
        </w:rPr>
        <w:t xml:space="preserve"> can be found on the </w:t>
      </w:r>
      <w:r>
        <w:rPr>
          <w:sz w:val="24"/>
          <w:lang w:val="en-US"/>
        </w:rPr>
        <w:t>NT.GOV.AU website.</w:t>
      </w:r>
    </w:p>
    <w:p w:rsidR="00264A51" w:rsidRPr="00A42627" w:rsidRDefault="00264A51" w:rsidP="00A42627">
      <w:pPr>
        <w:spacing w:after="0"/>
        <w:ind w:firstLine="425"/>
        <w:rPr>
          <w:sz w:val="24"/>
          <w:u w:val="single"/>
          <w:lang w:val="en-US"/>
        </w:rPr>
      </w:pPr>
      <w:r w:rsidRPr="00A42627">
        <w:rPr>
          <w:sz w:val="24"/>
          <w:u w:val="single"/>
          <w:lang w:val="en-US"/>
        </w:rPr>
        <w:t>Access to departmental workplaces without Ochre Card</w:t>
      </w:r>
    </w:p>
    <w:p w:rsidR="00264A51" w:rsidRPr="00264A51" w:rsidRDefault="00264A51" w:rsidP="00A42627">
      <w:pPr>
        <w:spacing w:after="120"/>
        <w:ind w:left="425"/>
        <w:rPr>
          <w:sz w:val="24"/>
        </w:rPr>
      </w:pPr>
      <w:r w:rsidRPr="004D4636">
        <w:rPr>
          <w:sz w:val="24"/>
          <w:lang w:val="en-US"/>
        </w:rPr>
        <w:t>In circumstances where a worker who does not hold an Ochre Card or a Temporary Exemption requires access to a departmental workplace, the manager, must take all reasonably practicable steps to ensure the worker does not have any physical or verbal contact with children and does not engage in any form of written communication with children</w:t>
      </w:r>
      <w:r w:rsidRPr="00A0746A">
        <w:rPr>
          <w:sz w:val="24"/>
          <w:lang w:val="en-US"/>
        </w:rPr>
        <w:t xml:space="preserve">. </w:t>
      </w:r>
      <w:r>
        <w:rPr>
          <w:sz w:val="24"/>
          <w:lang w:val="en-US"/>
        </w:rPr>
        <w:t xml:space="preserve">Department employees will be </w:t>
      </w:r>
      <w:r w:rsidRPr="00566F54">
        <w:rPr>
          <w:sz w:val="24"/>
        </w:rPr>
        <w:t xml:space="preserve">required to attend work as normal, undertaking duties in </w:t>
      </w:r>
      <w:r>
        <w:rPr>
          <w:sz w:val="24"/>
        </w:rPr>
        <w:t>a location (e.g. an</w:t>
      </w:r>
      <w:r w:rsidRPr="00566F54">
        <w:rPr>
          <w:sz w:val="24"/>
        </w:rPr>
        <w:t xml:space="preserve"> office</w:t>
      </w:r>
      <w:r>
        <w:rPr>
          <w:sz w:val="24"/>
        </w:rPr>
        <w:t>) where there will be no contact with students and student</w:t>
      </w:r>
      <w:r w:rsidRPr="00264A51">
        <w:rPr>
          <w:sz w:val="24"/>
        </w:rPr>
        <w:t xml:space="preserve"> </w:t>
      </w:r>
      <w:r>
        <w:rPr>
          <w:sz w:val="24"/>
        </w:rPr>
        <w:t>information or records</w:t>
      </w:r>
      <w:r w:rsidRPr="00566F54">
        <w:rPr>
          <w:sz w:val="24"/>
        </w:rPr>
        <w:t xml:space="preserve">. This may include classroom planning, completing training requirements or professional development. </w:t>
      </w:r>
    </w:p>
    <w:p w:rsidR="00264A51" w:rsidRPr="00A42627" w:rsidRDefault="00264A51" w:rsidP="00A42627">
      <w:pPr>
        <w:spacing w:after="0"/>
        <w:ind w:firstLine="425"/>
        <w:rPr>
          <w:sz w:val="24"/>
          <w:u w:val="single"/>
          <w:lang w:val="en-US"/>
        </w:rPr>
      </w:pPr>
      <w:r w:rsidRPr="00A42627">
        <w:rPr>
          <w:sz w:val="24"/>
          <w:u w:val="single"/>
          <w:lang w:val="en-US"/>
        </w:rPr>
        <w:t>Application Fees</w:t>
      </w:r>
    </w:p>
    <w:p w:rsidR="00264A51" w:rsidRDefault="00264A51" w:rsidP="00A42627">
      <w:pPr>
        <w:spacing w:after="120"/>
        <w:ind w:left="425"/>
        <w:rPr>
          <w:sz w:val="24"/>
          <w:lang w:val="en-US"/>
        </w:rPr>
      </w:pPr>
      <w:r>
        <w:rPr>
          <w:sz w:val="24"/>
          <w:lang w:val="en-US"/>
        </w:rPr>
        <w:t>The department will reimburse</w:t>
      </w:r>
      <w:r w:rsidRPr="007A7654">
        <w:rPr>
          <w:sz w:val="24"/>
          <w:lang w:val="en-US"/>
        </w:rPr>
        <w:t xml:space="preserve"> the application fee for the issue or renewal of an Och</w:t>
      </w:r>
      <w:r>
        <w:rPr>
          <w:sz w:val="24"/>
          <w:lang w:val="en-US"/>
        </w:rPr>
        <w:t>re Card for a worker, where the w</w:t>
      </w:r>
      <w:r w:rsidRPr="007A7654">
        <w:rPr>
          <w:sz w:val="24"/>
          <w:lang w:val="en-US"/>
        </w:rPr>
        <w:t xml:space="preserve">orker is employed directly by the </w:t>
      </w:r>
      <w:r>
        <w:rPr>
          <w:sz w:val="24"/>
          <w:lang w:val="en-US"/>
        </w:rPr>
        <w:t>d</w:t>
      </w:r>
      <w:r w:rsidRPr="007A7654">
        <w:rPr>
          <w:sz w:val="24"/>
          <w:lang w:val="en-US"/>
        </w:rPr>
        <w:t>epartment.</w:t>
      </w:r>
      <w:r>
        <w:rPr>
          <w:sz w:val="24"/>
          <w:lang w:val="en-US"/>
        </w:rPr>
        <w:t xml:space="preserve"> </w:t>
      </w:r>
    </w:p>
    <w:p w:rsidR="001E279D" w:rsidRDefault="00264A51" w:rsidP="005A0BC4">
      <w:pPr>
        <w:spacing w:after="120"/>
        <w:ind w:left="425"/>
        <w:rPr>
          <w:sz w:val="24"/>
          <w:u w:val="single"/>
          <w:lang w:val="en-US"/>
        </w:rPr>
      </w:pPr>
      <w:r>
        <w:rPr>
          <w:sz w:val="24"/>
          <w:lang w:val="en-US"/>
        </w:rPr>
        <w:t>The department has distributed funding to schools to reimburse fees incurred</w:t>
      </w:r>
      <w:r w:rsidRPr="000759AC">
        <w:rPr>
          <w:sz w:val="24"/>
          <w:lang w:val="en-US"/>
        </w:rPr>
        <w:t xml:space="preserve"> </w:t>
      </w:r>
      <w:r>
        <w:rPr>
          <w:sz w:val="24"/>
          <w:lang w:val="en-US"/>
        </w:rPr>
        <w:t>by departmental employees for the issue or renewal of an Ochre Card through their school funding allocation. Therefore schools are responsible for processing requests for reimbursement.</w:t>
      </w:r>
    </w:p>
    <w:p w:rsidR="005A0BC4" w:rsidRDefault="00264A51" w:rsidP="005A0BC4">
      <w:pPr>
        <w:spacing w:after="0"/>
        <w:ind w:left="425"/>
        <w:rPr>
          <w:sz w:val="24"/>
          <w:u w:val="single"/>
          <w:lang w:val="en-US"/>
        </w:rPr>
      </w:pPr>
      <w:r w:rsidRPr="00A42627">
        <w:rPr>
          <w:sz w:val="24"/>
          <w:u w:val="single"/>
          <w:lang w:val="en-US"/>
        </w:rPr>
        <w:t>School Representative Bodies (including School Councils)</w:t>
      </w:r>
      <w:r w:rsidR="005A0BC4" w:rsidRPr="005A0BC4">
        <w:rPr>
          <w:sz w:val="24"/>
          <w:lang w:val="en-US"/>
        </w:rPr>
        <w:t xml:space="preserve"> </w:t>
      </w:r>
      <w:r w:rsidR="005A0BC4">
        <w:rPr>
          <w:sz w:val="24"/>
          <w:lang w:val="en-US"/>
        </w:rPr>
        <w:t xml:space="preserve">                                                    </w:t>
      </w:r>
      <w:r w:rsidR="005A0BC4" w:rsidRPr="007A7654">
        <w:rPr>
          <w:sz w:val="24"/>
          <w:lang w:val="en-US"/>
        </w:rPr>
        <w:t xml:space="preserve">School </w:t>
      </w:r>
      <w:r w:rsidR="005A0BC4">
        <w:rPr>
          <w:sz w:val="24"/>
          <w:lang w:val="en-US"/>
        </w:rPr>
        <w:t>representative bodies</w:t>
      </w:r>
      <w:r w:rsidR="005A0BC4" w:rsidRPr="007A7654">
        <w:rPr>
          <w:sz w:val="24"/>
          <w:lang w:val="en-US"/>
        </w:rPr>
        <w:t xml:space="preserve"> </w:t>
      </w:r>
      <w:r w:rsidR="005A0BC4">
        <w:rPr>
          <w:sz w:val="24"/>
          <w:lang w:val="en-US"/>
        </w:rPr>
        <w:t xml:space="preserve">must comply with the same legislative requirements and </w:t>
      </w:r>
      <w:r w:rsidR="005A0BC4" w:rsidRPr="007A7654">
        <w:rPr>
          <w:sz w:val="24"/>
          <w:lang w:val="en-US"/>
        </w:rPr>
        <w:t>are expected to adopt the same standards and requirements for the engagement of their own employees and contractors as set out in this policy document</w:t>
      </w:r>
      <w:r w:rsidR="005A0BC4" w:rsidRPr="007A7654">
        <w:rPr>
          <w:b/>
          <w:sz w:val="24"/>
          <w:lang w:val="en-US"/>
        </w:rPr>
        <w:t>.</w:t>
      </w:r>
    </w:p>
    <w:p w:rsidR="006E41E9" w:rsidRDefault="006E41E9" w:rsidP="00E47982">
      <w:pPr>
        <w:pStyle w:val="Heading1"/>
        <w:spacing w:before="120" w:after="0"/>
        <w:rPr>
          <w:lang w:val="en-US"/>
        </w:rPr>
      </w:pPr>
    </w:p>
    <w:p w:rsidR="00264A51" w:rsidRPr="00BA4275" w:rsidRDefault="005F5665" w:rsidP="00E47982">
      <w:pPr>
        <w:pStyle w:val="Heading1"/>
        <w:spacing w:before="120" w:after="0"/>
        <w:rPr>
          <w:lang w:val="en-US"/>
        </w:rPr>
      </w:pPr>
      <w:r>
        <w:rPr>
          <w:lang w:val="en-US"/>
        </w:rPr>
        <w:t xml:space="preserve">2. </w:t>
      </w:r>
      <w:r w:rsidR="00BA4275">
        <w:rPr>
          <w:lang w:val="en-US"/>
        </w:rPr>
        <w:t>Business Need</w:t>
      </w:r>
    </w:p>
    <w:p w:rsidR="00264A51" w:rsidRPr="007A7654" w:rsidRDefault="00264A51" w:rsidP="001E279D">
      <w:pPr>
        <w:spacing w:after="0"/>
        <w:rPr>
          <w:sz w:val="24"/>
          <w:lang w:val="en-US"/>
        </w:rPr>
      </w:pPr>
      <w:r w:rsidRPr="007A7654">
        <w:rPr>
          <w:sz w:val="24"/>
          <w:lang w:val="en-US"/>
        </w:rPr>
        <w:t>This policy applies to:</w:t>
      </w:r>
    </w:p>
    <w:p w:rsidR="00264A51" w:rsidRPr="00196589" w:rsidRDefault="00264A51" w:rsidP="001E279D">
      <w:pPr>
        <w:pStyle w:val="ListParagraph"/>
        <w:numPr>
          <w:ilvl w:val="0"/>
          <w:numId w:val="10"/>
        </w:numPr>
        <w:ind w:left="426" w:hanging="357"/>
        <w:rPr>
          <w:sz w:val="24"/>
          <w:szCs w:val="24"/>
          <w:lang w:val="en-US"/>
        </w:rPr>
      </w:pPr>
      <w:r w:rsidRPr="007A7654">
        <w:rPr>
          <w:sz w:val="24"/>
          <w:lang w:val="en-US"/>
        </w:rPr>
        <w:t xml:space="preserve">all persons </w:t>
      </w:r>
      <w:r w:rsidRPr="00196589">
        <w:rPr>
          <w:sz w:val="24"/>
          <w:szCs w:val="24"/>
          <w:lang w:val="en-US"/>
        </w:rPr>
        <w:t>engaged in any capacity to undertake child-related work as defined in the CPCA for or on behalf of the Department of Education (DoE), or who engage persons to perform such child-related work; and</w:t>
      </w:r>
    </w:p>
    <w:p w:rsidR="00264A51" w:rsidRPr="00196589" w:rsidRDefault="00264A51" w:rsidP="001E279D">
      <w:pPr>
        <w:pStyle w:val="ListParagraph"/>
        <w:numPr>
          <w:ilvl w:val="0"/>
          <w:numId w:val="10"/>
        </w:numPr>
        <w:ind w:left="426" w:hanging="357"/>
        <w:rPr>
          <w:sz w:val="24"/>
          <w:szCs w:val="24"/>
          <w:lang w:val="en-US"/>
        </w:rPr>
      </w:pPr>
      <w:proofErr w:type="gramStart"/>
      <w:r w:rsidRPr="00196589">
        <w:rPr>
          <w:sz w:val="24"/>
          <w:szCs w:val="24"/>
          <w:lang w:val="en-US"/>
        </w:rPr>
        <w:t>all</w:t>
      </w:r>
      <w:proofErr w:type="gramEnd"/>
      <w:r w:rsidRPr="00196589">
        <w:rPr>
          <w:sz w:val="24"/>
          <w:szCs w:val="24"/>
          <w:lang w:val="en-US"/>
        </w:rPr>
        <w:t xml:space="preserve"> persons engaged in any capacity, or who engage persons to perform roles or duties where there is potential to misuse the responsibilities of the role or duties in a way that could create a risk to a child.  </w:t>
      </w:r>
    </w:p>
    <w:p w:rsidR="00264A51" w:rsidRPr="00196589" w:rsidRDefault="00264A51" w:rsidP="00C24A61">
      <w:pPr>
        <w:ind w:left="425"/>
        <w:rPr>
          <w:sz w:val="24"/>
          <w:szCs w:val="24"/>
          <w:lang w:val="en-US"/>
        </w:rPr>
      </w:pPr>
      <w:r w:rsidRPr="00196589">
        <w:rPr>
          <w:sz w:val="24"/>
          <w:szCs w:val="24"/>
          <w:lang w:val="en-US"/>
        </w:rPr>
        <w:t xml:space="preserve">Note that the policy requirements may be more extensive than the requirements of the CPCA.  DoE in making this policy determination has adopted a cautious approach to ensure that the wellbeing of children is the first and foremost priority.  </w:t>
      </w:r>
    </w:p>
    <w:p w:rsidR="00264A51" w:rsidRPr="00196589" w:rsidRDefault="00264A51" w:rsidP="00264A51">
      <w:pPr>
        <w:ind w:left="425"/>
        <w:rPr>
          <w:sz w:val="24"/>
          <w:szCs w:val="24"/>
          <w:lang w:val="en-US"/>
        </w:rPr>
      </w:pPr>
      <w:r w:rsidRPr="00196589">
        <w:rPr>
          <w:sz w:val="24"/>
          <w:szCs w:val="24"/>
          <w:lang w:val="en-US"/>
        </w:rPr>
        <w:t xml:space="preserve">Therefore, although assistance with determining who requires an Ochre Card may be sought from </w:t>
      </w:r>
      <w:hyperlink r:id="rId12" w:history="1">
        <w:r w:rsidRPr="00196589">
          <w:rPr>
            <w:sz w:val="24"/>
            <w:szCs w:val="24"/>
          </w:rPr>
          <w:t>SAFE NT</w:t>
        </w:r>
      </w:hyperlink>
      <w:r w:rsidRPr="00196589">
        <w:rPr>
          <w:sz w:val="24"/>
          <w:szCs w:val="24"/>
        </w:rPr>
        <w:t>, the requirements of this policy in terms of which workers are required to hold an Ochre Card are to prevail.</w:t>
      </w:r>
    </w:p>
    <w:p w:rsidR="00264A51" w:rsidRPr="0019155C" w:rsidRDefault="005F5665" w:rsidP="00E47982">
      <w:pPr>
        <w:pStyle w:val="Heading1"/>
        <w:spacing w:before="120" w:after="0"/>
        <w:rPr>
          <w:lang w:val="en-US"/>
        </w:rPr>
      </w:pPr>
      <w:r>
        <w:rPr>
          <w:lang w:val="en-US"/>
        </w:rPr>
        <w:t xml:space="preserve">3. </w:t>
      </w:r>
      <w:r w:rsidR="00BA4275">
        <w:rPr>
          <w:lang w:val="en-US"/>
        </w:rPr>
        <w:t>Scope</w:t>
      </w:r>
    </w:p>
    <w:p w:rsidR="00A42627" w:rsidRDefault="00264A51" w:rsidP="006E41E9">
      <w:pPr>
        <w:spacing w:after="0"/>
        <w:rPr>
          <w:rFonts w:cs="Arial"/>
          <w:bCs/>
          <w:sz w:val="24"/>
          <w:lang w:val="en-US"/>
        </w:rPr>
      </w:pPr>
      <w:r w:rsidRPr="0019155C">
        <w:rPr>
          <w:rFonts w:cs="Arial"/>
          <w:bCs/>
          <w:sz w:val="24"/>
          <w:lang w:val="en-US"/>
        </w:rPr>
        <w:t xml:space="preserve">This policy applies to all workers, as </w:t>
      </w:r>
      <w:r>
        <w:rPr>
          <w:rFonts w:cs="Arial"/>
          <w:bCs/>
          <w:sz w:val="24"/>
          <w:lang w:val="en-US"/>
        </w:rPr>
        <w:t>defined in this policy, engaged</w:t>
      </w:r>
      <w:r w:rsidRPr="0019155C">
        <w:rPr>
          <w:rFonts w:cs="Arial"/>
          <w:bCs/>
          <w:sz w:val="24"/>
          <w:lang w:val="en-US"/>
        </w:rPr>
        <w:t xml:space="preserve"> </w:t>
      </w:r>
      <w:r>
        <w:rPr>
          <w:rFonts w:cs="Arial"/>
          <w:bCs/>
          <w:sz w:val="24"/>
          <w:lang w:val="en-US"/>
        </w:rPr>
        <w:t>or who may be</w:t>
      </w:r>
      <w:r w:rsidRPr="0019155C">
        <w:rPr>
          <w:rFonts w:cs="Arial"/>
          <w:bCs/>
          <w:sz w:val="24"/>
          <w:lang w:val="en-US"/>
        </w:rPr>
        <w:t xml:space="preserve"> engaged in working with children. </w:t>
      </w:r>
    </w:p>
    <w:p w:rsidR="00BA4275" w:rsidRPr="00195D9D" w:rsidRDefault="005F5665" w:rsidP="00E47982">
      <w:pPr>
        <w:pStyle w:val="Heading1"/>
        <w:spacing w:before="120" w:after="0"/>
        <w:rPr>
          <w:lang w:val="en-US"/>
        </w:rPr>
      </w:pPr>
      <w:r>
        <w:rPr>
          <w:lang w:val="en-US"/>
        </w:rPr>
        <w:t xml:space="preserve">4. </w:t>
      </w:r>
      <w:r w:rsidR="00BA4275">
        <w:rPr>
          <w:lang w:val="en-US"/>
        </w:rPr>
        <w:t>Definitions</w:t>
      </w:r>
    </w:p>
    <w:tbl>
      <w:tblPr>
        <w:tblStyle w:val="NTGTable10"/>
        <w:tblW w:w="0" w:type="auto"/>
        <w:tblLook w:val="06A0" w:firstRow="1" w:lastRow="0" w:firstColumn="1" w:lastColumn="0" w:noHBand="1" w:noVBand="1"/>
        <w:tblCaption w:val="Definitions"/>
        <w:tblDescription w:val="Key words used in the document showing the word and definition"/>
      </w:tblPr>
      <w:tblGrid>
        <w:gridCol w:w="2375"/>
        <w:gridCol w:w="7253"/>
      </w:tblGrid>
      <w:tr w:rsidR="00BA4275" w:rsidRPr="00DD3AFB" w:rsidTr="007728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hideMark/>
          </w:tcPr>
          <w:p w:rsidR="00BA4275" w:rsidRPr="00616A1E" w:rsidRDefault="00BA4275" w:rsidP="0094202D">
            <w:pPr>
              <w:rPr>
                <w:rFonts w:eastAsia="Times New Roman"/>
                <w:b w:val="0"/>
              </w:rPr>
            </w:pPr>
            <w:bookmarkStart w:id="0" w:name="_GoBack" w:colFirst="0" w:colLast="1"/>
            <w:r w:rsidRPr="00616A1E">
              <w:rPr>
                <w:rFonts w:eastAsia="Times New Roman"/>
              </w:rPr>
              <w:t>Definitions</w:t>
            </w:r>
            <w:r w:rsidRPr="00616A1E">
              <w:rPr>
                <w:rFonts w:eastAsia="Times New Roman"/>
              </w:rPr>
              <w:br/>
              <w:t xml:space="preserve">The following key </w:t>
            </w:r>
            <w:r>
              <w:rPr>
                <w:rFonts w:eastAsia="Times New Roman"/>
              </w:rPr>
              <w:t>words</w:t>
            </w:r>
            <w:r w:rsidRPr="00616A1E">
              <w:rPr>
                <w:rFonts w:eastAsia="Times New Roman"/>
              </w:rPr>
              <w:t xml:space="preserve"> are used in this document</w:t>
            </w:r>
          </w:p>
        </w:tc>
      </w:tr>
      <w:bookmarkEnd w:id="0"/>
      <w:tr w:rsidR="00BA4275" w:rsidRPr="00DD3AFB" w:rsidTr="0094202D">
        <w:tc>
          <w:tcPr>
            <w:cnfStyle w:val="001000000000" w:firstRow="0" w:lastRow="0" w:firstColumn="1" w:lastColumn="0" w:oddVBand="0" w:evenVBand="0" w:oddHBand="0" w:evenHBand="0" w:firstRowFirstColumn="0" w:firstRowLastColumn="0" w:lastRowFirstColumn="0" w:lastRowLastColumn="0"/>
            <w:tcW w:w="2375" w:type="dxa"/>
            <w:tcBorders>
              <w:top w:val="single" w:sz="4" w:space="0" w:color="auto"/>
              <w:left w:val="single" w:sz="4" w:space="0" w:color="auto"/>
              <w:bottom w:val="single" w:sz="4" w:space="0" w:color="auto"/>
              <w:right w:val="single" w:sz="4" w:space="0" w:color="auto"/>
            </w:tcBorders>
            <w:hideMark/>
          </w:tcPr>
          <w:p w:rsidR="00BA4275" w:rsidRPr="00616A1E" w:rsidRDefault="00BA4275" w:rsidP="00702BCC">
            <w:pPr>
              <w:spacing w:after="0"/>
              <w:rPr>
                <w:rFonts w:eastAsia="Times New Roman"/>
                <w:b/>
              </w:rPr>
            </w:pPr>
            <w:r w:rsidRPr="00616A1E">
              <w:rPr>
                <w:rFonts w:eastAsia="Times New Roman"/>
                <w:b/>
              </w:rPr>
              <w:t>Word</w:t>
            </w:r>
          </w:p>
        </w:tc>
        <w:tc>
          <w:tcPr>
            <w:tcW w:w="7253" w:type="dxa"/>
            <w:tcBorders>
              <w:top w:val="single" w:sz="4" w:space="0" w:color="auto"/>
              <w:left w:val="single" w:sz="4" w:space="0" w:color="auto"/>
              <w:bottom w:val="single" w:sz="4" w:space="0" w:color="auto"/>
              <w:right w:val="single" w:sz="4" w:space="0" w:color="auto"/>
            </w:tcBorders>
            <w:hideMark/>
          </w:tcPr>
          <w:p w:rsidR="00BA4275" w:rsidRPr="00616A1E" w:rsidRDefault="00BA4275" w:rsidP="00702BCC">
            <w:pPr>
              <w:spacing w:after="0"/>
              <w:cnfStyle w:val="000000000000" w:firstRow="0" w:lastRow="0" w:firstColumn="0" w:lastColumn="0" w:oddVBand="0" w:evenVBand="0" w:oddHBand="0" w:evenHBand="0" w:firstRowFirstColumn="0" w:firstRowLastColumn="0" w:lastRowFirstColumn="0" w:lastRowLastColumn="0"/>
              <w:rPr>
                <w:rFonts w:eastAsia="Times New Roman"/>
                <w:b/>
              </w:rPr>
            </w:pPr>
            <w:r w:rsidRPr="00616A1E">
              <w:rPr>
                <w:rFonts w:eastAsia="Times New Roman"/>
                <w:b/>
              </w:rPr>
              <w:t>Definition</w:t>
            </w:r>
          </w:p>
        </w:tc>
      </w:tr>
      <w:tr w:rsidR="00BA4275" w:rsidRPr="00DD3AFB" w:rsidDel="00C97399" w:rsidTr="0094202D">
        <w:tc>
          <w:tcPr>
            <w:cnfStyle w:val="001000000000" w:firstRow="0" w:lastRow="0" w:firstColumn="1" w:lastColumn="0" w:oddVBand="0" w:evenVBand="0" w:oddHBand="0" w:evenHBand="0" w:firstRowFirstColumn="0" w:firstRowLastColumn="0" w:lastRowFirstColumn="0" w:lastRowLastColumn="0"/>
            <w:tcW w:w="2375" w:type="dxa"/>
            <w:tcBorders>
              <w:top w:val="single" w:sz="4" w:space="0" w:color="auto"/>
              <w:left w:val="single" w:sz="4" w:space="0" w:color="auto"/>
              <w:bottom w:val="single" w:sz="4" w:space="0" w:color="auto"/>
              <w:right w:val="single" w:sz="4" w:space="0" w:color="auto"/>
            </w:tcBorders>
          </w:tcPr>
          <w:p w:rsidR="00BA4275" w:rsidRPr="00616A1E" w:rsidRDefault="00BA4275" w:rsidP="0094202D">
            <w:pPr>
              <w:spacing w:before="120" w:after="120"/>
              <w:rPr>
                <w:rFonts w:eastAsia="Times New Roman"/>
              </w:rPr>
            </w:pPr>
            <w:r>
              <w:rPr>
                <w:rFonts w:eastAsia="Times New Roman"/>
              </w:rPr>
              <w:t>Departmental Workplace</w:t>
            </w:r>
          </w:p>
        </w:tc>
        <w:tc>
          <w:tcPr>
            <w:tcW w:w="7253" w:type="dxa"/>
            <w:tcBorders>
              <w:top w:val="single" w:sz="4" w:space="0" w:color="auto"/>
              <w:left w:val="single" w:sz="4" w:space="0" w:color="auto"/>
              <w:bottom w:val="single" w:sz="4" w:space="0" w:color="auto"/>
              <w:right w:val="single" w:sz="4" w:space="0" w:color="auto"/>
            </w:tcBorders>
          </w:tcPr>
          <w:p w:rsidR="00BA4275" w:rsidRPr="00616A1E" w:rsidRDefault="00BA4275" w:rsidP="00702BCC">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rPr>
            </w:pPr>
            <w:r>
              <w:rPr>
                <w:sz w:val="24"/>
              </w:rPr>
              <w:t>A</w:t>
            </w:r>
            <w:r w:rsidRPr="007A7654">
              <w:rPr>
                <w:sz w:val="24"/>
              </w:rPr>
              <w:t xml:space="preserve"> school or other venue, used for or associated with educational purposes and the other activities of the department and includes departmental corporate workplaces.</w:t>
            </w:r>
          </w:p>
        </w:tc>
      </w:tr>
      <w:tr w:rsidR="00BA4275" w:rsidRPr="00DD3AFB" w:rsidDel="00C97399" w:rsidTr="0094202D">
        <w:tc>
          <w:tcPr>
            <w:cnfStyle w:val="001000000000" w:firstRow="0" w:lastRow="0" w:firstColumn="1" w:lastColumn="0" w:oddVBand="0" w:evenVBand="0" w:oddHBand="0" w:evenHBand="0" w:firstRowFirstColumn="0" w:firstRowLastColumn="0" w:lastRowFirstColumn="0" w:lastRowLastColumn="0"/>
            <w:tcW w:w="2375" w:type="dxa"/>
            <w:tcBorders>
              <w:top w:val="single" w:sz="4" w:space="0" w:color="auto"/>
              <w:left w:val="single" w:sz="4" w:space="0" w:color="auto"/>
              <w:bottom w:val="single" w:sz="4" w:space="0" w:color="auto"/>
              <w:right w:val="single" w:sz="4" w:space="0" w:color="auto"/>
            </w:tcBorders>
          </w:tcPr>
          <w:p w:rsidR="00BA4275" w:rsidRDefault="00BA4275" w:rsidP="008C15C3">
            <w:pPr>
              <w:spacing w:after="0"/>
            </w:pPr>
            <w:r>
              <w:t>Delegate</w:t>
            </w:r>
          </w:p>
        </w:tc>
        <w:tc>
          <w:tcPr>
            <w:tcW w:w="7253" w:type="dxa"/>
            <w:tcBorders>
              <w:top w:val="single" w:sz="4" w:space="0" w:color="auto"/>
              <w:left w:val="single" w:sz="4" w:space="0" w:color="auto"/>
              <w:bottom w:val="single" w:sz="4" w:space="0" w:color="auto"/>
              <w:right w:val="single" w:sz="4" w:space="0" w:color="auto"/>
            </w:tcBorders>
          </w:tcPr>
          <w:p w:rsidR="00BA4275" w:rsidRDefault="00BA4275" w:rsidP="008C15C3">
            <w:pPr>
              <w:spacing w:after="0"/>
              <w:jc w:val="both"/>
              <w:cnfStyle w:val="000000000000" w:firstRow="0" w:lastRow="0" w:firstColumn="0" w:lastColumn="0" w:oddVBand="0" w:evenVBand="0" w:oddHBand="0" w:evenHBand="0" w:firstRowFirstColumn="0" w:firstRowLastColumn="0" w:lastRowFirstColumn="0" w:lastRowLastColumn="0"/>
              <w:rPr>
                <w:sz w:val="24"/>
              </w:rPr>
            </w:pPr>
            <w:r>
              <w:rPr>
                <w:sz w:val="24"/>
              </w:rPr>
              <w:t>As defined under the Human Resource Delegations</w:t>
            </w:r>
            <w:r w:rsidR="008C15C3">
              <w:rPr>
                <w:sz w:val="24"/>
              </w:rPr>
              <w:t>.</w:t>
            </w:r>
          </w:p>
        </w:tc>
      </w:tr>
      <w:tr w:rsidR="00BA4275" w:rsidRPr="00DD3AFB" w:rsidDel="00C97399" w:rsidTr="0094202D">
        <w:tc>
          <w:tcPr>
            <w:cnfStyle w:val="001000000000" w:firstRow="0" w:lastRow="0" w:firstColumn="1" w:lastColumn="0" w:oddVBand="0" w:evenVBand="0" w:oddHBand="0" w:evenHBand="0" w:firstRowFirstColumn="0" w:firstRowLastColumn="0" w:lastRowFirstColumn="0" w:lastRowLastColumn="0"/>
            <w:tcW w:w="2375" w:type="dxa"/>
            <w:tcBorders>
              <w:top w:val="single" w:sz="4" w:space="0" w:color="auto"/>
              <w:left w:val="single" w:sz="4" w:space="0" w:color="auto"/>
              <w:bottom w:val="single" w:sz="4" w:space="0" w:color="auto"/>
              <w:right w:val="single" w:sz="4" w:space="0" w:color="auto"/>
            </w:tcBorders>
          </w:tcPr>
          <w:p w:rsidR="00BA4275" w:rsidRPr="00616A1E" w:rsidRDefault="00BA4275" w:rsidP="0094202D">
            <w:pPr>
              <w:spacing w:before="120" w:after="120"/>
              <w:rPr>
                <w:rFonts w:eastAsia="Times New Roman"/>
              </w:rPr>
            </w:pPr>
            <w:r>
              <w:rPr>
                <w:rFonts w:eastAsia="Times New Roman"/>
              </w:rPr>
              <w:t>Manager</w:t>
            </w:r>
          </w:p>
        </w:tc>
        <w:tc>
          <w:tcPr>
            <w:tcW w:w="7253" w:type="dxa"/>
            <w:tcBorders>
              <w:top w:val="single" w:sz="4" w:space="0" w:color="auto"/>
              <w:left w:val="single" w:sz="4" w:space="0" w:color="auto"/>
              <w:bottom w:val="single" w:sz="4" w:space="0" w:color="auto"/>
              <w:right w:val="single" w:sz="4" w:space="0" w:color="auto"/>
            </w:tcBorders>
          </w:tcPr>
          <w:p w:rsidR="00BA4275" w:rsidRPr="00616A1E" w:rsidRDefault="00BA4275" w:rsidP="008C15C3">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rPr>
            </w:pPr>
            <w:r>
              <w:rPr>
                <w:sz w:val="24"/>
              </w:rPr>
              <w:t>I</w:t>
            </w:r>
            <w:r w:rsidRPr="007A7654">
              <w:rPr>
                <w:sz w:val="24"/>
              </w:rPr>
              <w:t xml:space="preserve">n the case of a school means the Principal, and otherwise means the Director or other senior officer responsible for the implementation of this </w:t>
            </w:r>
            <w:r>
              <w:rPr>
                <w:sz w:val="24"/>
              </w:rPr>
              <w:t>policy in a departmental w</w:t>
            </w:r>
            <w:r w:rsidRPr="007A7654">
              <w:rPr>
                <w:sz w:val="24"/>
              </w:rPr>
              <w:t>orkplace.</w:t>
            </w:r>
          </w:p>
        </w:tc>
      </w:tr>
      <w:tr w:rsidR="00BA4275" w:rsidRPr="00DD3AFB" w:rsidDel="00C97399" w:rsidTr="0094202D">
        <w:tc>
          <w:tcPr>
            <w:cnfStyle w:val="001000000000" w:firstRow="0" w:lastRow="0" w:firstColumn="1" w:lastColumn="0" w:oddVBand="0" w:evenVBand="0" w:oddHBand="0" w:evenHBand="0" w:firstRowFirstColumn="0" w:firstRowLastColumn="0" w:lastRowFirstColumn="0" w:lastRowLastColumn="0"/>
            <w:tcW w:w="2375" w:type="dxa"/>
            <w:tcBorders>
              <w:top w:val="single" w:sz="4" w:space="0" w:color="auto"/>
              <w:left w:val="single" w:sz="4" w:space="0" w:color="auto"/>
              <w:bottom w:val="single" w:sz="4" w:space="0" w:color="auto"/>
              <w:right w:val="single" w:sz="4" w:space="0" w:color="auto"/>
            </w:tcBorders>
          </w:tcPr>
          <w:p w:rsidR="00BA4275" w:rsidRDefault="00BA4275" w:rsidP="0094202D">
            <w:pPr>
              <w:spacing w:before="120" w:after="120"/>
            </w:pPr>
            <w:r>
              <w:t>Screening Authority</w:t>
            </w:r>
          </w:p>
        </w:tc>
        <w:tc>
          <w:tcPr>
            <w:tcW w:w="7253" w:type="dxa"/>
            <w:tcBorders>
              <w:top w:val="single" w:sz="4" w:space="0" w:color="auto"/>
              <w:left w:val="single" w:sz="4" w:space="0" w:color="auto"/>
              <w:bottom w:val="single" w:sz="4" w:space="0" w:color="auto"/>
              <w:right w:val="single" w:sz="4" w:space="0" w:color="auto"/>
            </w:tcBorders>
          </w:tcPr>
          <w:p w:rsidR="00BA4275" w:rsidRDefault="00BA4275" w:rsidP="008C15C3">
            <w:pPr>
              <w:spacing w:after="0"/>
              <w:jc w:val="both"/>
              <w:cnfStyle w:val="000000000000" w:firstRow="0" w:lastRow="0" w:firstColumn="0" w:lastColumn="0" w:oddVBand="0" w:evenVBand="0" w:oddHBand="0" w:evenHBand="0" w:firstRowFirstColumn="0" w:firstRowLastColumn="0" w:lastRowFirstColumn="0" w:lastRowLastColumn="0"/>
            </w:pPr>
            <w:r>
              <w:rPr>
                <w:sz w:val="24"/>
              </w:rPr>
              <w:t>T</w:t>
            </w:r>
            <w:r w:rsidRPr="007A7654">
              <w:rPr>
                <w:sz w:val="24"/>
              </w:rPr>
              <w:t>he</w:t>
            </w:r>
            <w:r w:rsidRPr="007A7654">
              <w:rPr>
                <w:b/>
                <w:sz w:val="24"/>
              </w:rPr>
              <w:t xml:space="preserve"> </w:t>
            </w:r>
            <w:r w:rsidRPr="007A7654">
              <w:rPr>
                <w:sz w:val="24"/>
                <w:lang w:val="en-US"/>
              </w:rPr>
              <w:t xml:space="preserve">body of individual members, appointed by the </w:t>
            </w:r>
            <w:r>
              <w:rPr>
                <w:sz w:val="24"/>
                <w:lang w:val="en-US"/>
              </w:rPr>
              <w:t xml:space="preserve">relevant </w:t>
            </w:r>
            <w:r w:rsidRPr="007A7654">
              <w:rPr>
                <w:sz w:val="24"/>
                <w:lang w:val="en-US"/>
              </w:rPr>
              <w:t xml:space="preserve">Minister for </w:t>
            </w:r>
            <w:r>
              <w:rPr>
                <w:sz w:val="24"/>
                <w:lang w:val="en-US"/>
              </w:rPr>
              <w:t>the CPCA</w:t>
            </w:r>
            <w:r w:rsidRPr="007A7654">
              <w:rPr>
                <w:sz w:val="24"/>
                <w:lang w:val="en-US"/>
              </w:rPr>
              <w:t>, who are responsible for deciding whether or not to issue an Ochre Card to a candidate who wishes to engage in child-related employment.</w:t>
            </w:r>
          </w:p>
        </w:tc>
      </w:tr>
      <w:tr w:rsidR="00BA4275" w:rsidRPr="00DD3AFB" w:rsidDel="00C97399" w:rsidTr="0094202D">
        <w:tc>
          <w:tcPr>
            <w:cnfStyle w:val="001000000000" w:firstRow="0" w:lastRow="0" w:firstColumn="1" w:lastColumn="0" w:oddVBand="0" w:evenVBand="0" w:oddHBand="0" w:evenHBand="0" w:firstRowFirstColumn="0" w:firstRowLastColumn="0" w:lastRowFirstColumn="0" w:lastRowLastColumn="0"/>
            <w:tcW w:w="2375" w:type="dxa"/>
            <w:tcBorders>
              <w:top w:val="single" w:sz="4" w:space="0" w:color="auto"/>
              <w:left w:val="single" w:sz="4" w:space="0" w:color="auto"/>
              <w:bottom w:val="single" w:sz="4" w:space="0" w:color="auto"/>
              <w:right w:val="single" w:sz="4" w:space="0" w:color="auto"/>
            </w:tcBorders>
          </w:tcPr>
          <w:p w:rsidR="00BA4275" w:rsidRDefault="00BA4275" w:rsidP="0094202D">
            <w:pPr>
              <w:spacing w:before="120" w:after="120"/>
            </w:pPr>
            <w:r>
              <w:t>Temporary Exemption</w:t>
            </w:r>
          </w:p>
        </w:tc>
        <w:tc>
          <w:tcPr>
            <w:tcW w:w="7253" w:type="dxa"/>
            <w:tcBorders>
              <w:top w:val="single" w:sz="4" w:space="0" w:color="auto"/>
              <w:left w:val="single" w:sz="4" w:space="0" w:color="auto"/>
              <w:bottom w:val="single" w:sz="4" w:space="0" w:color="auto"/>
              <w:right w:val="single" w:sz="4" w:space="0" w:color="auto"/>
            </w:tcBorders>
          </w:tcPr>
          <w:p w:rsidR="00BA4275" w:rsidRDefault="00BA4275" w:rsidP="008C15C3">
            <w:pPr>
              <w:spacing w:after="0"/>
              <w:jc w:val="both"/>
              <w:cnfStyle w:val="000000000000" w:firstRow="0" w:lastRow="0" w:firstColumn="0" w:lastColumn="0" w:oddVBand="0" w:evenVBand="0" w:oddHBand="0" w:evenHBand="0" w:firstRowFirstColumn="0" w:firstRowLastColumn="0" w:lastRowFirstColumn="0" w:lastRowLastColumn="0"/>
            </w:pPr>
            <w:r>
              <w:rPr>
                <w:sz w:val="24"/>
              </w:rPr>
              <w:t>A</w:t>
            </w:r>
            <w:r w:rsidRPr="007A7654">
              <w:rPr>
                <w:sz w:val="24"/>
              </w:rPr>
              <w:t xml:space="preserve">n exemption for a specified period of time granted by the CEO of the Department of </w:t>
            </w:r>
            <w:r>
              <w:rPr>
                <w:sz w:val="24"/>
              </w:rPr>
              <w:t>Territory</w:t>
            </w:r>
            <w:r w:rsidRPr="007A7654">
              <w:rPr>
                <w:sz w:val="24"/>
              </w:rPr>
              <w:t xml:space="preserve"> Families pursuant to section 187(5) of the CPCA in respect of a pending application for an Ochre Card.</w:t>
            </w:r>
          </w:p>
        </w:tc>
      </w:tr>
      <w:tr w:rsidR="00BA4275" w:rsidRPr="00DD3AFB" w:rsidDel="00C97399" w:rsidTr="0094202D">
        <w:tc>
          <w:tcPr>
            <w:cnfStyle w:val="001000000000" w:firstRow="0" w:lastRow="0" w:firstColumn="1" w:lastColumn="0" w:oddVBand="0" w:evenVBand="0" w:oddHBand="0" w:evenHBand="0" w:firstRowFirstColumn="0" w:firstRowLastColumn="0" w:lastRowFirstColumn="0" w:lastRowLastColumn="0"/>
            <w:tcW w:w="2375" w:type="dxa"/>
            <w:tcBorders>
              <w:top w:val="single" w:sz="4" w:space="0" w:color="auto"/>
              <w:left w:val="single" w:sz="4" w:space="0" w:color="auto"/>
              <w:bottom w:val="single" w:sz="4" w:space="0" w:color="auto"/>
              <w:right w:val="single" w:sz="4" w:space="0" w:color="auto"/>
            </w:tcBorders>
          </w:tcPr>
          <w:p w:rsidR="00BA4275" w:rsidRDefault="00BA4275" w:rsidP="0094202D">
            <w:pPr>
              <w:spacing w:before="120" w:after="120"/>
            </w:pPr>
            <w:r>
              <w:t>Worker</w:t>
            </w:r>
          </w:p>
        </w:tc>
        <w:tc>
          <w:tcPr>
            <w:tcW w:w="7253" w:type="dxa"/>
            <w:tcBorders>
              <w:top w:val="single" w:sz="4" w:space="0" w:color="auto"/>
              <w:left w:val="single" w:sz="4" w:space="0" w:color="auto"/>
              <w:bottom w:val="single" w:sz="4" w:space="0" w:color="auto"/>
              <w:right w:val="single" w:sz="4" w:space="0" w:color="auto"/>
            </w:tcBorders>
          </w:tcPr>
          <w:p w:rsidR="00BA4275" w:rsidRDefault="00BA4275" w:rsidP="008C15C3">
            <w:pPr>
              <w:spacing w:after="0"/>
              <w:jc w:val="both"/>
              <w:cnfStyle w:val="000000000000" w:firstRow="0" w:lastRow="0" w:firstColumn="0" w:lastColumn="0" w:oddVBand="0" w:evenVBand="0" w:oddHBand="0" w:evenHBand="0" w:firstRowFirstColumn="0" w:firstRowLastColumn="0" w:lastRowFirstColumn="0" w:lastRowLastColumn="0"/>
            </w:pPr>
            <w:r>
              <w:rPr>
                <w:sz w:val="24"/>
              </w:rPr>
              <w:t>A</w:t>
            </w:r>
            <w:r w:rsidRPr="007A7654">
              <w:rPr>
                <w:sz w:val="24"/>
              </w:rPr>
              <w:t>ll departmental employees and other personnel engaged directly or indirectly and whether for reward or on a voluntary basis by or for the department, and includes contractors and individuals employed by contractors within or outside the NT jurisdiction.</w:t>
            </w:r>
          </w:p>
        </w:tc>
      </w:tr>
    </w:tbl>
    <w:p w:rsidR="005F5665" w:rsidRPr="005F5665" w:rsidRDefault="005F5665" w:rsidP="00E47982">
      <w:pPr>
        <w:pStyle w:val="Heading1"/>
        <w:spacing w:before="120" w:after="0"/>
        <w:rPr>
          <w:lang w:val="en-US"/>
        </w:rPr>
      </w:pPr>
      <w:r>
        <w:rPr>
          <w:lang w:val="en-US"/>
        </w:rPr>
        <w:lastRenderedPageBreak/>
        <w:t xml:space="preserve">5. Roles and Responsibilities </w:t>
      </w:r>
    </w:p>
    <w:p w:rsidR="005F5665" w:rsidRPr="007A7654" w:rsidRDefault="005F5665" w:rsidP="00E42EA9">
      <w:pPr>
        <w:spacing w:after="0"/>
        <w:ind w:left="425"/>
        <w:rPr>
          <w:sz w:val="24"/>
          <w:lang w:val="en-US"/>
        </w:rPr>
      </w:pPr>
      <w:r w:rsidRPr="005F5665">
        <w:rPr>
          <w:sz w:val="24"/>
          <w:lang w:val="en-US"/>
        </w:rPr>
        <w:t xml:space="preserve">Every </w:t>
      </w:r>
      <w:r w:rsidR="00196589">
        <w:rPr>
          <w:b/>
          <w:sz w:val="24"/>
          <w:lang w:val="en-US"/>
        </w:rPr>
        <w:t>W</w:t>
      </w:r>
      <w:r w:rsidRPr="00196589">
        <w:rPr>
          <w:b/>
          <w:sz w:val="24"/>
          <w:lang w:val="en-US"/>
        </w:rPr>
        <w:t>orker</w:t>
      </w:r>
      <w:r w:rsidRPr="005F5665">
        <w:rPr>
          <w:sz w:val="24"/>
          <w:lang w:val="en-US"/>
        </w:rPr>
        <w:t>, who under this policy, is required to hold a current Ochre Card must:</w:t>
      </w:r>
    </w:p>
    <w:p w:rsidR="005F5665" w:rsidRPr="005F5665" w:rsidRDefault="005F5665" w:rsidP="005F5665">
      <w:pPr>
        <w:pStyle w:val="ListParagraph"/>
        <w:numPr>
          <w:ilvl w:val="0"/>
          <w:numId w:val="11"/>
        </w:numPr>
        <w:ind w:left="850" w:hanging="425"/>
        <w:contextualSpacing/>
        <w:rPr>
          <w:sz w:val="24"/>
          <w:lang w:val="en-US"/>
        </w:rPr>
      </w:pPr>
      <w:r w:rsidRPr="007A7654">
        <w:rPr>
          <w:sz w:val="24"/>
          <w:lang w:val="en-US"/>
        </w:rPr>
        <w:t>monitor the currency of their Ochre Card to ensure that they continue to have a current Ochre Card or a Temporary Exemption at all times;</w:t>
      </w:r>
    </w:p>
    <w:p w:rsidR="005F5665" w:rsidRPr="005F5665" w:rsidRDefault="005F5665" w:rsidP="005F5665">
      <w:pPr>
        <w:pStyle w:val="ListParagraph"/>
        <w:numPr>
          <w:ilvl w:val="0"/>
          <w:numId w:val="11"/>
        </w:numPr>
        <w:spacing w:after="0"/>
        <w:ind w:left="851" w:hanging="425"/>
        <w:contextualSpacing/>
        <w:rPr>
          <w:sz w:val="24"/>
          <w:lang w:val="en-US"/>
        </w:rPr>
      </w:pPr>
      <w:r w:rsidRPr="007A7654">
        <w:rPr>
          <w:sz w:val="24"/>
          <w:lang w:val="en-US"/>
        </w:rPr>
        <w:t>apply for a renewal of their Ochre Card in a timely manner to ensure that a renewal can be issued prior to the expiry date of their Ochre Card; and</w:t>
      </w:r>
    </w:p>
    <w:p w:rsidR="005F5665" w:rsidRPr="005F5665" w:rsidRDefault="005F5665" w:rsidP="005F5665">
      <w:pPr>
        <w:pStyle w:val="ListParagraph"/>
        <w:numPr>
          <w:ilvl w:val="0"/>
          <w:numId w:val="11"/>
        </w:numPr>
        <w:ind w:left="850" w:hanging="425"/>
        <w:contextualSpacing/>
        <w:rPr>
          <w:sz w:val="24"/>
          <w:lang w:val="en-US"/>
        </w:rPr>
      </w:pPr>
      <w:proofErr w:type="gramStart"/>
      <w:r>
        <w:rPr>
          <w:sz w:val="24"/>
          <w:lang w:val="en-US"/>
        </w:rPr>
        <w:t>notify</w:t>
      </w:r>
      <w:proofErr w:type="gramEnd"/>
      <w:r>
        <w:rPr>
          <w:sz w:val="24"/>
          <w:lang w:val="en-US"/>
        </w:rPr>
        <w:t xml:space="preserve"> their m</w:t>
      </w:r>
      <w:r w:rsidRPr="007A7654">
        <w:rPr>
          <w:sz w:val="24"/>
          <w:lang w:val="en-US"/>
        </w:rPr>
        <w:t xml:space="preserve">anager </w:t>
      </w:r>
      <w:r w:rsidRPr="00E47982">
        <w:rPr>
          <w:sz w:val="24"/>
          <w:lang w:val="en-US"/>
        </w:rPr>
        <w:t>no later than 14 days prior</w:t>
      </w:r>
      <w:r w:rsidRPr="007A7654">
        <w:rPr>
          <w:sz w:val="24"/>
          <w:lang w:val="en-US"/>
        </w:rPr>
        <w:t xml:space="preserve"> to the expiry date of their Ochre Card if they have not received a renewal of their Ochre Card. </w:t>
      </w:r>
    </w:p>
    <w:p w:rsidR="005F5665" w:rsidRPr="007A7654" w:rsidRDefault="005F5665" w:rsidP="005F5665">
      <w:pPr>
        <w:ind w:left="425"/>
        <w:rPr>
          <w:sz w:val="24"/>
          <w:lang w:val="en-US"/>
        </w:rPr>
      </w:pPr>
      <w:r>
        <w:rPr>
          <w:sz w:val="24"/>
          <w:lang w:val="en-US"/>
        </w:rPr>
        <w:t>Action may be taken against any w</w:t>
      </w:r>
      <w:r w:rsidRPr="007A7654">
        <w:rPr>
          <w:sz w:val="24"/>
          <w:lang w:val="en-US"/>
        </w:rPr>
        <w:t xml:space="preserve">orker required to hold a current Ochre Card or Temporary Exemption and who fails to </w:t>
      </w:r>
      <w:r>
        <w:rPr>
          <w:sz w:val="24"/>
          <w:lang w:val="en-US"/>
        </w:rPr>
        <w:t xml:space="preserve">apply for a renewal card </w:t>
      </w:r>
      <w:proofErr w:type="spellStart"/>
      <w:r>
        <w:rPr>
          <w:sz w:val="24"/>
          <w:lang w:val="en-US"/>
        </w:rPr>
        <w:t>persusant</w:t>
      </w:r>
      <w:proofErr w:type="spellEnd"/>
      <w:r>
        <w:rPr>
          <w:sz w:val="24"/>
          <w:lang w:val="en-US"/>
        </w:rPr>
        <w:t xml:space="preserve"> to </w:t>
      </w:r>
      <w:r w:rsidRPr="007A7654">
        <w:rPr>
          <w:sz w:val="24"/>
          <w:lang w:val="en-US"/>
        </w:rPr>
        <w:t xml:space="preserve">Part 7 (Inability) or Part 8 (Discipline) of the </w:t>
      </w:r>
      <w:r w:rsidRPr="007A7654">
        <w:rPr>
          <w:i/>
          <w:sz w:val="24"/>
          <w:lang w:val="en-US"/>
        </w:rPr>
        <w:t xml:space="preserve">Public Sector Employment and Management Act </w:t>
      </w:r>
      <w:r w:rsidRPr="007A7654">
        <w:rPr>
          <w:sz w:val="24"/>
          <w:lang w:val="en-US"/>
        </w:rPr>
        <w:t xml:space="preserve">(PSEMA) or in the case of an Executive Contract Officer, pursuant to paragraph 112 of their Executive Contract.  </w:t>
      </w:r>
    </w:p>
    <w:p w:rsidR="005F5665" w:rsidRDefault="005F5665" w:rsidP="00E42EA9">
      <w:pPr>
        <w:spacing w:after="0"/>
        <w:ind w:left="425"/>
        <w:rPr>
          <w:sz w:val="24"/>
          <w:lang w:val="en-US"/>
        </w:rPr>
      </w:pPr>
      <w:r w:rsidRPr="00196589">
        <w:rPr>
          <w:b/>
          <w:sz w:val="24"/>
          <w:lang w:val="en-US"/>
        </w:rPr>
        <w:t xml:space="preserve">Workers </w:t>
      </w:r>
      <w:r w:rsidRPr="00196589">
        <w:rPr>
          <w:sz w:val="24"/>
          <w:lang w:val="en-US"/>
        </w:rPr>
        <w:t>must</w:t>
      </w:r>
      <w:r>
        <w:rPr>
          <w:sz w:val="24"/>
          <w:lang w:val="en-US"/>
        </w:rPr>
        <w:t xml:space="preserve"> immediately inform their m</w:t>
      </w:r>
      <w:r w:rsidRPr="007A7654">
        <w:rPr>
          <w:sz w:val="24"/>
          <w:lang w:val="en-US"/>
        </w:rPr>
        <w:t>anager</w:t>
      </w:r>
      <w:r>
        <w:rPr>
          <w:sz w:val="24"/>
          <w:lang w:val="en-US"/>
        </w:rPr>
        <w:t>,</w:t>
      </w:r>
      <w:r w:rsidRPr="007A7654">
        <w:rPr>
          <w:sz w:val="24"/>
          <w:lang w:val="en-US"/>
        </w:rPr>
        <w:t xml:space="preserve"> if:</w:t>
      </w:r>
    </w:p>
    <w:p w:rsidR="005F5665" w:rsidRPr="005F5665" w:rsidRDefault="005F5665" w:rsidP="005F5665">
      <w:pPr>
        <w:pStyle w:val="ListParagraph"/>
        <w:numPr>
          <w:ilvl w:val="0"/>
          <w:numId w:val="13"/>
        </w:numPr>
        <w:spacing w:after="0"/>
        <w:ind w:left="851" w:hanging="426"/>
        <w:contextualSpacing/>
        <w:rPr>
          <w:sz w:val="24"/>
          <w:lang w:val="en-US"/>
        </w:rPr>
      </w:pPr>
      <w:r w:rsidRPr="007A7654">
        <w:rPr>
          <w:sz w:val="24"/>
          <w:lang w:val="en-US"/>
        </w:rPr>
        <w:t>their application for an Ochre Card is refused or will be delayed beyond the period for which a Temporary Exemption has been granted; or</w:t>
      </w:r>
    </w:p>
    <w:p w:rsidR="005F5665" w:rsidRPr="005F5665" w:rsidRDefault="005F5665" w:rsidP="005F5665">
      <w:pPr>
        <w:pStyle w:val="ListParagraph"/>
        <w:numPr>
          <w:ilvl w:val="0"/>
          <w:numId w:val="13"/>
        </w:numPr>
        <w:spacing w:after="0"/>
        <w:ind w:left="851" w:hanging="426"/>
        <w:contextualSpacing/>
        <w:rPr>
          <w:sz w:val="24"/>
          <w:lang w:val="en-US"/>
        </w:rPr>
      </w:pPr>
      <w:r w:rsidRPr="007A7654">
        <w:rPr>
          <w:sz w:val="24"/>
          <w:lang w:val="en-US"/>
        </w:rPr>
        <w:t>their Ochre Card is revoked or the Screening Authority advises that it is considering revoking their Ochre Card; or</w:t>
      </w:r>
    </w:p>
    <w:p w:rsidR="005F5665" w:rsidRPr="005F5665" w:rsidRDefault="005F5665" w:rsidP="005F5665">
      <w:pPr>
        <w:pStyle w:val="ListParagraph"/>
        <w:numPr>
          <w:ilvl w:val="0"/>
          <w:numId w:val="13"/>
        </w:numPr>
        <w:spacing w:after="0"/>
        <w:ind w:left="851" w:hanging="426"/>
        <w:contextualSpacing/>
        <w:rPr>
          <w:sz w:val="24"/>
          <w:lang w:val="en-US"/>
        </w:rPr>
      </w:pPr>
      <w:r w:rsidRPr="007A7654">
        <w:rPr>
          <w:sz w:val="24"/>
          <w:lang w:val="en-US"/>
        </w:rPr>
        <w:t>the Screening Authority imposes conditions on their Ochre Card or the Screening Authority advises that it is considering imposing conditions on their Ochre Card; or</w:t>
      </w:r>
    </w:p>
    <w:p w:rsidR="005F5665" w:rsidRPr="005F5665" w:rsidRDefault="005F5665" w:rsidP="005F5665">
      <w:pPr>
        <w:pStyle w:val="ListParagraph"/>
        <w:numPr>
          <w:ilvl w:val="0"/>
          <w:numId w:val="13"/>
        </w:numPr>
        <w:spacing w:after="200"/>
        <w:ind w:left="850" w:hanging="425"/>
        <w:contextualSpacing/>
        <w:rPr>
          <w:sz w:val="24"/>
          <w:lang w:val="en-US"/>
        </w:rPr>
      </w:pPr>
      <w:proofErr w:type="gramStart"/>
      <w:r w:rsidRPr="007A7654">
        <w:rPr>
          <w:sz w:val="24"/>
          <w:lang w:val="en-US"/>
        </w:rPr>
        <w:t>a</w:t>
      </w:r>
      <w:proofErr w:type="gramEnd"/>
      <w:r w:rsidRPr="007A7654">
        <w:rPr>
          <w:sz w:val="24"/>
          <w:lang w:val="en-US"/>
        </w:rPr>
        <w:t xml:space="preserve"> period of exemption from the requirement to hold an Ochre </w:t>
      </w:r>
      <w:r w:rsidR="003634C2">
        <w:rPr>
          <w:sz w:val="24"/>
          <w:lang w:val="en-US"/>
        </w:rPr>
        <w:t>Card will expire in 14 days</w:t>
      </w:r>
      <w:r w:rsidRPr="007A7654">
        <w:rPr>
          <w:sz w:val="24"/>
          <w:lang w:val="en-US"/>
        </w:rPr>
        <w:t>.</w:t>
      </w:r>
    </w:p>
    <w:p w:rsidR="005F5665" w:rsidRPr="00E33679" w:rsidRDefault="005F5665" w:rsidP="00E33679">
      <w:pPr>
        <w:spacing w:after="0"/>
        <w:ind w:left="425"/>
        <w:rPr>
          <w:sz w:val="24"/>
          <w:lang w:val="en-US"/>
        </w:rPr>
      </w:pPr>
      <w:r w:rsidRPr="00196589">
        <w:rPr>
          <w:sz w:val="24"/>
          <w:lang w:val="en-US"/>
        </w:rPr>
        <w:t>Every</w:t>
      </w:r>
      <w:r w:rsidRPr="00196589">
        <w:rPr>
          <w:b/>
          <w:sz w:val="24"/>
          <w:lang w:val="en-US"/>
        </w:rPr>
        <w:t xml:space="preserve"> Manager </w:t>
      </w:r>
      <w:r w:rsidRPr="00196589">
        <w:rPr>
          <w:sz w:val="24"/>
          <w:lang w:val="en-US"/>
        </w:rPr>
        <w:t>must</w:t>
      </w:r>
      <w:r w:rsidRPr="00E33679">
        <w:rPr>
          <w:sz w:val="24"/>
          <w:lang w:val="en-US"/>
        </w:rPr>
        <w:t>:</w:t>
      </w:r>
    </w:p>
    <w:p w:rsidR="005F5665" w:rsidRPr="005F5665" w:rsidRDefault="005F5665" w:rsidP="005F5665">
      <w:pPr>
        <w:pStyle w:val="ListParagraph"/>
        <w:numPr>
          <w:ilvl w:val="0"/>
          <w:numId w:val="24"/>
        </w:numPr>
        <w:spacing w:after="0"/>
        <w:ind w:left="851" w:hanging="426"/>
        <w:contextualSpacing/>
        <w:rPr>
          <w:sz w:val="24"/>
          <w:lang w:val="en-US"/>
        </w:rPr>
      </w:pPr>
      <w:r w:rsidRPr="004D4636">
        <w:rPr>
          <w:sz w:val="24"/>
          <w:lang w:val="en-US"/>
        </w:rPr>
        <w:t>Ensure that no worker, who under this policy is required to hold a current Ochre Card</w:t>
      </w:r>
      <w:r>
        <w:rPr>
          <w:sz w:val="24"/>
          <w:lang w:val="en-US"/>
        </w:rPr>
        <w:t>,</w:t>
      </w:r>
      <w:r w:rsidRPr="004D4636">
        <w:rPr>
          <w:sz w:val="24"/>
          <w:lang w:val="en-US"/>
        </w:rPr>
        <w:t xml:space="preserve"> is permitted to commence or continue </w:t>
      </w:r>
      <w:r>
        <w:rPr>
          <w:sz w:val="24"/>
          <w:lang w:val="en-US"/>
        </w:rPr>
        <w:t xml:space="preserve">child related </w:t>
      </w:r>
      <w:r w:rsidRPr="004D4636">
        <w:rPr>
          <w:sz w:val="24"/>
          <w:lang w:val="en-US"/>
        </w:rPr>
        <w:t>work unless they hold a current Ochre Card or Temporary Exemption; and</w:t>
      </w:r>
    </w:p>
    <w:p w:rsidR="005F5665" w:rsidRPr="005F5665" w:rsidRDefault="005F5665" w:rsidP="005F5665">
      <w:pPr>
        <w:pStyle w:val="ListParagraph"/>
        <w:numPr>
          <w:ilvl w:val="0"/>
          <w:numId w:val="24"/>
        </w:numPr>
        <w:ind w:left="850" w:hanging="425"/>
        <w:contextualSpacing/>
        <w:rPr>
          <w:sz w:val="24"/>
          <w:lang w:val="en-US"/>
        </w:rPr>
      </w:pPr>
      <w:proofErr w:type="spellStart"/>
      <w:r w:rsidRPr="007A7654">
        <w:rPr>
          <w:sz w:val="24"/>
          <w:lang w:val="en-US"/>
        </w:rPr>
        <w:t>Authorise</w:t>
      </w:r>
      <w:proofErr w:type="spellEnd"/>
      <w:r w:rsidRPr="007A7654">
        <w:rPr>
          <w:sz w:val="24"/>
          <w:lang w:val="en-US"/>
        </w:rPr>
        <w:t xml:space="preserve"> payment of Ochre Card applications and renewals of Ochre </w:t>
      </w:r>
      <w:r>
        <w:rPr>
          <w:sz w:val="24"/>
          <w:lang w:val="en-US"/>
        </w:rPr>
        <w:t>Cards for eligible w</w:t>
      </w:r>
      <w:r w:rsidRPr="007A7654">
        <w:rPr>
          <w:sz w:val="24"/>
          <w:lang w:val="en-US"/>
        </w:rPr>
        <w:t>orkers in accordance with this policy. All schools are provided funding on an annual basis to pay for Ochre Card applications and renewals.</w:t>
      </w:r>
      <w:r w:rsidRPr="007A7654">
        <w:rPr>
          <w:sz w:val="24"/>
          <w:lang w:val="en-US"/>
        </w:rPr>
        <w:tab/>
      </w:r>
    </w:p>
    <w:p w:rsidR="005F5665" w:rsidRPr="005F5665" w:rsidRDefault="005F5665" w:rsidP="005F5665">
      <w:pPr>
        <w:pStyle w:val="ListParagraph"/>
        <w:numPr>
          <w:ilvl w:val="0"/>
          <w:numId w:val="24"/>
        </w:numPr>
        <w:spacing w:after="0"/>
        <w:ind w:left="851" w:hanging="426"/>
        <w:contextualSpacing/>
        <w:rPr>
          <w:sz w:val="24"/>
          <w:lang w:val="en-US"/>
        </w:rPr>
      </w:pPr>
      <w:r w:rsidRPr="00F8603E">
        <w:rPr>
          <w:sz w:val="24"/>
          <w:lang w:val="en-US"/>
        </w:rPr>
        <w:t xml:space="preserve">Maintain a current </w:t>
      </w:r>
      <w:r w:rsidRPr="00E438D0">
        <w:rPr>
          <w:sz w:val="24"/>
          <w:lang w:val="en-US"/>
        </w:rPr>
        <w:t>Register</w:t>
      </w:r>
      <w:r w:rsidRPr="00F8603E">
        <w:rPr>
          <w:sz w:val="24"/>
          <w:lang w:val="en-US"/>
        </w:rPr>
        <w:t xml:space="preserve"> </w:t>
      </w:r>
      <w:r>
        <w:rPr>
          <w:sz w:val="24"/>
          <w:lang w:val="en-US"/>
        </w:rPr>
        <w:t xml:space="preserve">(available in the </w:t>
      </w:r>
      <w:proofErr w:type="spellStart"/>
      <w:r>
        <w:rPr>
          <w:sz w:val="24"/>
          <w:lang w:val="en-US"/>
        </w:rPr>
        <w:t>myBiz</w:t>
      </w:r>
      <w:proofErr w:type="spellEnd"/>
      <w:r>
        <w:rPr>
          <w:sz w:val="24"/>
          <w:lang w:val="en-US"/>
        </w:rPr>
        <w:t xml:space="preserve"> Ochre Card Report) </w:t>
      </w:r>
      <w:r w:rsidRPr="00F8603E">
        <w:rPr>
          <w:sz w:val="24"/>
          <w:lang w:val="en-US"/>
        </w:rPr>
        <w:t>in the approved form which includes relevant details of all workers required to hold a current Ochre Card.</w:t>
      </w:r>
    </w:p>
    <w:p w:rsidR="005F5665" w:rsidRPr="005F5665" w:rsidRDefault="005F5665" w:rsidP="002A3E4F">
      <w:pPr>
        <w:pStyle w:val="ListParagraph"/>
        <w:numPr>
          <w:ilvl w:val="0"/>
          <w:numId w:val="24"/>
        </w:numPr>
        <w:spacing w:after="0"/>
        <w:ind w:left="851" w:hanging="426"/>
        <w:contextualSpacing/>
        <w:rPr>
          <w:sz w:val="24"/>
          <w:lang w:val="en-US"/>
        </w:rPr>
      </w:pPr>
      <w:r>
        <w:rPr>
          <w:sz w:val="24"/>
          <w:lang w:val="en-US"/>
        </w:rPr>
        <w:t>Ensure all w</w:t>
      </w:r>
      <w:r w:rsidRPr="007A7654">
        <w:rPr>
          <w:sz w:val="24"/>
          <w:lang w:val="en-US"/>
        </w:rPr>
        <w:t xml:space="preserve">orkers understand their responsibilities under both the CPCA and this policy. </w:t>
      </w:r>
    </w:p>
    <w:p w:rsidR="005F5665" w:rsidRPr="005F5665" w:rsidRDefault="005F5665" w:rsidP="00E33679">
      <w:pPr>
        <w:pStyle w:val="ListParagraph"/>
        <w:numPr>
          <w:ilvl w:val="0"/>
          <w:numId w:val="24"/>
        </w:numPr>
        <w:spacing w:after="0"/>
        <w:ind w:left="850" w:hanging="425"/>
        <w:contextualSpacing/>
        <w:rPr>
          <w:sz w:val="24"/>
          <w:lang w:val="en-US"/>
        </w:rPr>
      </w:pPr>
      <w:r>
        <w:rPr>
          <w:sz w:val="24"/>
          <w:lang w:val="en-US"/>
        </w:rPr>
        <w:t>Regularly check with relevant w</w:t>
      </w:r>
      <w:r w:rsidRPr="007A7654">
        <w:rPr>
          <w:sz w:val="24"/>
          <w:lang w:val="en-US"/>
        </w:rPr>
        <w:t>orkers regarding the progress of their application and whether a renewal has been issued.</w:t>
      </w:r>
    </w:p>
    <w:p w:rsidR="005F5665" w:rsidRPr="00E33679" w:rsidRDefault="005F5665" w:rsidP="005F5665">
      <w:pPr>
        <w:pStyle w:val="ListParagraph"/>
        <w:numPr>
          <w:ilvl w:val="1"/>
          <w:numId w:val="24"/>
        </w:numPr>
        <w:spacing w:after="0"/>
        <w:contextualSpacing/>
        <w:rPr>
          <w:sz w:val="24"/>
          <w:lang w:val="en-US"/>
        </w:rPr>
      </w:pPr>
      <w:r>
        <w:rPr>
          <w:sz w:val="24"/>
          <w:lang w:val="en-US"/>
        </w:rPr>
        <w:t>Contact new staff members or those returning to the workplace after an extended absence to remind them of the mandatory requirement to obtain a valid Ochre card prior to commencement</w:t>
      </w:r>
    </w:p>
    <w:p w:rsidR="005F5665" w:rsidRPr="001C2790" w:rsidRDefault="005F5665" w:rsidP="005F5665">
      <w:pPr>
        <w:pStyle w:val="ListParagraph"/>
        <w:numPr>
          <w:ilvl w:val="0"/>
          <w:numId w:val="24"/>
        </w:numPr>
        <w:spacing w:after="0"/>
        <w:contextualSpacing/>
        <w:rPr>
          <w:sz w:val="24"/>
          <w:lang w:val="en-US"/>
        </w:rPr>
      </w:pPr>
      <w:r w:rsidRPr="00566F54">
        <w:rPr>
          <w:sz w:val="24"/>
          <w:lang w:val="en-US"/>
        </w:rPr>
        <w:t xml:space="preserve">Apply for a Temporary Exemption no later than 14 days prior to commencement of a worker or expiry of a worker’s Ochre </w:t>
      </w:r>
      <w:r>
        <w:rPr>
          <w:sz w:val="24"/>
          <w:lang w:val="en-US"/>
        </w:rPr>
        <w:t>C</w:t>
      </w:r>
      <w:r w:rsidRPr="00566F54">
        <w:rPr>
          <w:sz w:val="24"/>
          <w:lang w:val="en-US"/>
        </w:rPr>
        <w:t xml:space="preserve">ard where an application for an Ochre Card, or a renewal of an Ochre Card has been made and no decision has been made on the application. </w:t>
      </w:r>
    </w:p>
    <w:p w:rsidR="00E33679" w:rsidRPr="00E33679" w:rsidRDefault="00E33679" w:rsidP="00E33679">
      <w:pPr>
        <w:pStyle w:val="ListParagraph"/>
        <w:numPr>
          <w:ilvl w:val="1"/>
          <w:numId w:val="24"/>
        </w:numPr>
        <w:spacing w:after="0"/>
        <w:contextualSpacing/>
        <w:rPr>
          <w:sz w:val="24"/>
          <w:lang w:val="en-US"/>
        </w:rPr>
      </w:pPr>
      <w:proofErr w:type="gramStart"/>
      <w:r>
        <w:rPr>
          <w:sz w:val="24"/>
          <w:lang w:val="en-US"/>
        </w:rPr>
        <w:t>where</w:t>
      </w:r>
      <w:proofErr w:type="gramEnd"/>
      <w:r>
        <w:rPr>
          <w:sz w:val="24"/>
          <w:lang w:val="en-US"/>
        </w:rPr>
        <w:t xml:space="preserve"> the w</w:t>
      </w:r>
      <w:r w:rsidRPr="007A7654">
        <w:rPr>
          <w:sz w:val="24"/>
          <w:lang w:val="en-US"/>
        </w:rPr>
        <w:t>orker in question is an employee of a school council or a contractor of a school council,</w:t>
      </w:r>
      <w:r w:rsidRPr="007A7654">
        <w:rPr>
          <w:b/>
          <w:sz w:val="24"/>
          <w:lang w:val="en-US"/>
        </w:rPr>
        <w:t xml:space="preserve"> </w:t>
      </w:r>
      <w:r w:rsidRPr="007A7654">
        <w:rPr>
          <w:sz w:val="24"/>
          <w:lang w:val="en-US"/>
        </w:rPr>
        <w:t>the</w:t>
      </w:r>
      <w:r>
        <w:rPr>
          <w:sz w:val="24"/>
          <w:lang w:val="en-US"/>
        </w:rPr>
        <w:t xml:space="preserve"> m</w:t>
      </w:r>
      <w:r w:rsidRPr="007A7654">
        <w:rPr>
          <w:sz w:val="24"/>
          <w:lang w:val="en-US"/>
        </w:rPr>
        <w:t>anager must ensure that the school c</w:t>
      </w:r>
      <w:r>
        <w:rPr>
          <w:sz w:val="24"/>
          <w:lang w:val="en-US"/>
        </w:rPr>
        <w:t>ouncil applies</w:t>
      </w:r>
      <w:r w:rsidRPr="007A7654">
        <w:rPr>
          <w:sz w:val="24"/>
          <w:lang w:val="en-US"/>
        </w:rPr>
        <w:t xml:space="preserve"> for a Temporary Exemption.</w:t>
      </w:r>
    </w:p>
    <w:p w:rsidR="00E33679" w:rsidRDefault="00E33679" w:rsidP="00E33679">
      <w:pPr>
        <w:pStyle w:val="ListParagraph"/>
        <w:numPr>
          <w:ilvl w:val="0"/>
          <w:numId w:val="24"/>
        </w:numPr>
        <w:spacing w:after="0"/>
        <w:ind w:left="850" w:hanging="425"/>
        <w:contextualSpacing/>
        <w:rPr>
          <w:sz w:val="24"/>
          <w:lang w:val="en-US"/>
        </w:rPr>
      </w:pPr>
      <w:r w:rsidRPr="007A7654">
        <w:rPr>
          <w:sz w:val="24"/>
          <w:lang w:val="en-US"/>
        </w:rPr>
        <w:t xml:space="preserve">Immediately notify the relevant </w:t>
      </w:r>
      <w:r>
        <w:rPr>
          <w:sz w:val="24"/>
          <w:lang w:val="en-US"/>
        </w:rPr>
        <w:t>Delegate</w:t>
      </w:r>
      <w:r w:rsidRPr="007A7654">
        <w:rPr>
          <w:sz w:val="24"/>
          <w:lang w:val="en-US"/>
        </w:rPr>
        <w:t xml:space="preserve"> in </w:t>
      </w:r>
      <w:r>
        <w:rPr>
          <w:sz w:val="24"/>
          <w:lang w:val="en-US"/>
        </w:rPr>
        <w:t>writing, via email, of any w</w:t>
      </w:r>
      <w:r w:rsidRPr="007A7654">
        <w:rPr>
          <w:sz w:val="24"/>
          <w:lang w:val="en-US"/>
        </w:rPr>
        <w:t xml:space="preserve">orker who </w:t>
      </w:r>
      <w:r>
        <w:rPr>
          <w:sz w:val="24"/>
          <w:lang w:val="en-US"/>
        </w:rPr>
        <w:t>may be</w:t>
      </w:r>
      <w:r w:rsidRPr="007A7654">
        <w:rPr>
          <w:sz w:val="24"/>
          <w:lang w:val="en-US"/>
        </w:rPr>
        <w:t xml:space="preserve"> unable to continue in their role because</w:t>
      </w:r>
      <w:r>
        <w:rPr>
          <w:sz w:val="24"/>
          <w:lang w:val="en-US"/>
        </w:rPr>
        <w:t>:</w:t>
      </w:r>
      <w:r w:rsidRPr="007A7654">
        <w:rPr>
          <w:sz w:val="24"/>
          <w:lang w:val="en-US"/>
        </w:rPr>
        <w:t xml:space="preserve"> </w:t>
      </w:r>
    </w:p>
    <w:p w:rsidR="00E33679" w:rsidRPr="0055700D" w:rsidRDefault="00E33679" w:rsidP="00E33679">
      <w:pPr>
        <w:spacing w:after="0"/>
        <w:ind w:left="1276" w:hanging="425"/>
        <w:rPr>
          <w:sz w:val="24"/>
          <w:lang w:val="en-US"/>
        </w:rPr>
      </w:pPr>
      <w:r w:rsidRPr="0055700D">
        <w:rPr>
          <w:sz w:val="24"/>
          <w:lang w:val="en-US"/>
        </w:rPr>
        <w:lastRenderedPageBreak/>
        <w:t>(</w:t>
      </w:r>
      <w:proofErr w:type="spellStart"/>
      <w:r w:rsidRPr="0055700D">
        <w:rPr>
          <w:sz w:val="24"/>
          <w:lang w:val="en-US"/>
        </w:rPr>
        <w:t>i</w:t>
      </w:r>
      <w:proofErr w:type="spellEnd"/>
      <w:r w:rsidRPr="0055700D">
        <w:rPr>
          <w:sz w:val="24"/>
          <w:lang w:val="en-US"/>
        </w:rPr>
        <w:t>)</w:t>
      </w:r>
      <w:r w:rsidRPr="0055700D">
        <w:rPr>
          <w:sz w:val="24"/>
          <w:lang w:val="en-US"/>
        </w:rPr>
        <w:tab/>
      </w:r>
      <w:proofErr w:type="gramStart"/>
      <w:r w:rsidRPr="0055700D">
        <w:rPr>
          <w:sz w:val="24"/>
          <w:lang w:val="en-US"/>
        </w:rPr>
        <w:t>their</w:t>
      </w:r>
      <w:proofErr w:type="gramEnd"/>
      <w:r w:rsidRPr="0055700D">
        <w:rPr>
          <w:sz w:val="24"/>
          <w:lang w:val="en-US"/>
        </w:rPr>
        <w:t xml:space="preserve"> application for an Ochre Card is refused or will be delayed beyond the period for which a Temporary Exemption has been granted; or</w:t>
      </w:r>
    </w:p>
    <w:p w:rsidR="00E33679" w:rsidRPr="0055700D" w:rsidRDefault="00E33679" w:rsidP="00E33679">
      <w:pPr>
        <w:spacing w:after="0"/>
        <w:ind w:left="1276" w:hanging="425"/>
        <w:rPr>
          <w:sz w:val="24"/>
          <w:lang w:val="en-US"/>
        </w:rPr>
      </w:pPr>
      <w:r w:rsidRPr="0055700D">
        <w:rPr>
          <w:sz w:val="24"/>
          <w:lang w:val="en-US"/>
        </w:rPr>
        <w:t>(ii)</w:t>
      </w:r>
      <w:r w:rsidRPr="0055700D">
        <w:rPr>
          <w:sz w:val="24"/>
          <w:lang w:val="en-US"/>
        </w:rPr>
        <w:tab/>
      </w:r>
      <w:proofErr w:type="gramStart"/>
      <w:r w:rsidRPr="0055700D">
        <w:rPr>
          <w:sz w:val="24"/>
          <w:lang w:val="en-US"/>
        </w:rPr>
        <w:t>their</w:t>
      </w:r>
      <w:proofErr w:type="gramEnd"/>
      <w:r w:rsidRPr="0055700D">
        <w:rPr>
          <w:sz w:val="24"/>
          <w:lang w:val="en-US"/>
        </w:rPr>
        <w:t xml:space="preserve"> Ochre Card is revoked or the Screening Authority advises that it is considering revoking their Ochre Card; or</w:t>
      </w:r>
    </w:p>
    <w:p w:rsidR="00E33679" w:rsidRPr="0055700D" w:rsidRDefault="00E33679" w:rsidP="00E33679">
      <w:pPr>
        <w:spacing w:after="0"/>
        <w:ind w:left="1276" w:hanging="425"/>
        <w:rPr>
          <w:sz w:val="24"/>
          <w:lang w:val="en-US"/>
        </w:rPr>
      </w:pPr>
      <w:r w:rsidRPr="0055700D">
        <w:rPr>
          <w:sz w:val="24"/>
          <w:lang w:val="en-US"/>
        </w:rPr>
        <w:t>(iii)</w:t>
      </w:r>
      <w:r w:rsidRPr="0055700D">
        <w:rPr>
          <w:sz w:val="24"/>
          <w:lang w:val="en-US"/>
        </w:rPr>
        <w:tab/>
        <w:t>the Screening Authority imposes conditions on their Ochre Card or the Screening Authority advises that it is considering imposing conditions on their Ochre Card; or</w:t>
      </w:r>
    </w:p>
    <w:p w:rsidR="00E33679" w:rsidRPr="0055700D" w:rsidRDefault="00E33679" w:rsidP="00E33679">
      <w:pPr>
        <w:ind w:left="1276" w:hanging="425"/>
        <w:rPr>
          <w:sz w:val="24"/>
          <w:lang w:val="en-US"/>
        </w:rPr>
      </w:pPr>
      <w:r>
        <w:rPr>
          <w:sz w:val="24"/>
          <w:lang w:val="en-US"/>
        </w:rPr>
        <w:t xml:space="preserve">(iv) </w:t>
      </w:r>
      <w:r>
        <w:rPr>
          <w:sz w:val="24"/>
          <w:lang w:val="en-US"/>
        </w:rPr>
        <w:tab/>
      </w:r>
      <w:proofErr w:type="gramStart"/>
      <w:r w:rsidRPr="0055700D">
        <w:rPr>
          <w:sz w:val="24"/>
          <w:lang w:val="en-US"/>
        </w:rPr>
        <w:t>a</w:t>
      </w:r>
      <w:proofErr w:type="gramEnd"/>
      <w:r w:rsidRPr="0055700D">
        <w:rPr>
          <w:sz w:val="24"/>
          <w:lang w:val="en-US"/>
        </w:rPr>
        <w:t xml:space="preserve"> period of exemption from the requirement to hold an Ochre Card will expire in 14 </w:t>
      </w:r>
      <w:proofErr w:type="spellStart"/>
      <w:r w:rsidRPr="0055700D">
        <w:rPr>
          <w:sz w:val="24"/>
          <w:lang w:val="en-US"/>
        </w:rPr>
        <w:t>days time</w:t>
      </w:r>
      <w:proofErr w:type="spellEnd"/>
      <w:r w:rsidRPr="0055700D">
        <w:rPr>
          <w:sz w:val="24"/>
          <w:lang w:val="en-US"/>
        </w:rPr>
        <w:t>.</w:t>
      </w:r>
    </w:p>
    <w:p w:rsidR="00E33679" w:rsidRPr="00E33679" w:rsidRDefault="00E33679" w:rsidP="00E33679">
      <w:pPr>
        <w:spacing w:after="0"/>
        <w:ind w:left="425"/>
        <w:rPr>
          <w:sz w:val="24"/>
          <w:lang w:val="en-US"/>
        </w:rPr>
      </w:pPr>
      <w:r w:rsidRPr="00196589">
        <w:rPr>
          <w:sz w:val="24"/>
          <w:lang w:val="en-US"/>
        </w:rPr>
        <w:t>Every</w:t>
      </w:r>
      <w:r w:rsidRPr="00196589">
        <w:rPr>
          <w:b/>
          <w:sz w:val="24"/>
          <w:lang w:val="en-US"/>
        </w:rPr>
        <w:t xml:space="preserve"> Delegate </w:t>
      </w:r>
      <w:r w:rsidRPr="00196589">
        <w:rPr>
          <w:sz w:val="24"/>
          <w:lang w:val="en-US"/>
        </w:rPr>
        <w:t>must</w:t>
      </w:r>
      <w:r w:rsidRPr="00E33679">
        <w:rPr>
          <w:sz w:val="24"/>
          <w:lang w:val="en-US"/>
        </w:rPr>
        <w:t>:</w:t>
      </w:r>
    </w:p>
    <w:p w:rsidR="00E33679" w:rsidRDefault="00E33679" w:rsidP="00E33679">
      <w:pPr>
        <w:pStyle w:val="ListParagraph"/>
        <w:numPr>
          <w:ilvl w:val="0"/>
          <w:numId w:val="25"/>
        </w:numPr>
        <w:spacing w:after="0"/>
        <w:contextualSpacing/>
        <w:rPr>
          <w:sz w:val="24"/>
          <w:lang w:val="en-US"/>
        </w:rPr>
      </w:pPr>
      <w:r>
        <w:rPr>
          <w:sz w:val="24"/>
          <w:lang w:val="en-US"/>
        </w:rPr>
        <w:t xml:space="preserve"> Advise the m</w:t>
      </w:r>
      <w:r w:rsidRPr="007A7654">
        <w:rPr>
          <w:sz w:val="24"/>
          <w:lang w:val="en-US"/>
        </w:rPr>
        <w:t>anager of the action to b</w:t>
      </w:r>
      <w:r>
        <w:rPr>
          <w:sz w:val="24"/>
          <w:lang w:val="en-US"/>
        </w:rPr>
        <w:t>e taken in relation to the w</w:t>
      </w:r>
      <w:r w:rsidRPr="007A7654">
        <w:rPr>
          <w:sz w:val="24"/>
          <w:lang w:val="en-US"/>
        </w:rPr>
        <w:t>orker</w:t>
      </w:r>
      <w:r>
        <w:rPr>
          <w:sz w:val="24"/>
          <w:lang w:val="en-US"/>
        </w:rPr>
        <w:t xml:space="preserve">. </w:t>
      </w:r>
    </w:p>
    <w:p w:rsidR="00E33679" w:rsidRPr="00E33679" w:rsidRDefault="00E33679" w:rsidP="00E33679">
      <w:pPr>
        <w:pStyle w:val="ListParagraph"/>
        <w:numPr>
          <w:ilvl w:val="0"/>
          <w:numId w:val="25"/>
        </w:numPr>
        <w:spacing w:after="0"/>
        <w:contextualSpacing/>
        <w:rPr>
          <w:sz w:val="24"/>
        </w:rPr>
      </w:pPr>
      <w:r>
        <w:rPr>
          <w:sz w:val="24"/>
          <w:lang w:val="en-US"/>
        </w:rPr>
        <w:t xml:space="preserve"> </w:t>
      </w:r>
      <w:r w:rsidRPr="009E0BA9">
        <w:rPr>
          <w:sz w:val="24"/>
          <w:lang w:val="en-US"/>
        </w:rPr>
        <w:t xml:space="preserve">Immediately </w:t>
      </w:r>
      <w:r w:rsidRPr="009E0BA9">
        <w:rPr>
          <w:sz w:val="24"/>
        </w:rPr>
        <w:t xml:space="preserve">advise the </w:t>
      </w:r>
      <w:r>
        <w:rPr>
          <w:sz w:val="24"/>
        </w:rPr>
        <w:t>worker</w:t>
      </w:r>
      <w:r w:rsidRPr="009E0BA9">
        <w:rPr>
          <w:sz w:val="24"/>
        </w:rPr>
        <w:t xml:space="preserve"> they are required to continue to attend work undertaking </w:t>
      </w:r>
      <w:r>
        <w:rPr>
          <w:sz w:val="24"/>
        </w:rPr>
        <w:t>non-</w:t>
      </w:r>
      <w:r w:rsidRPr="009E0BA9">
        <w:rPr>
          <w:sz w:val="24"/>
        </w:rPr>
        <w:t xml:space="preserve">child related duties in </w:t>
      </w:r>
      <w:r>
        <w:rPr>
          <w:sz w:val="24"/>
        </w:rPr>
        <w:t>a location (e.g. an</w:t>
      </w:r>
      <w:r w:rsidRPr="00566F54">
        <w:rPr>
          <w:sz w:val="24"/>
        </w:rPr>
        <w:t xml:space="preserve"> office</w:t>
      </w:r>
      <w:r>
        <w:rPr>
          <w:sz w:val="24"/>
        </w:rPr>
        <w:t>) where there will be no contact with students and student information or records</w:t>
      </w:r>
      <w:r w:rsidRPr="009E0BA9">
        <w:rPr>
          <w:sz w:val="24"/>
        </w:rPr>
        <w:t xml:space="preserve">. This may include classroom planning, completing training requirements or professional development. </w:t>
      </w:r>
    </w:p>
    <w:p w:rsidR="00E33679" w:rsidRDefault="00E33679" w:rsidP="00E33679">
      <w:pPr>
        <w:pStyle w:val="ListParagraph"/>
        <w:numPr>
          <w:ilvl w:val="0"/>
          <w:numId w:val="25"/>
        </w:numPr>
        <w:spacing w:after="0"/>
        <w:contextualSpacing/>
        <w:rPr>
          <w:sz w:val="24"/>
          <w:lang w:val="en-US"/>
        </w:rPr>
      </w:pPr>
      <w:r>
        <w:rPr>
          <w:sz w:val="24"/>
          <w:lang w:val="en-US"/>
        </w:rPr>
        <w:t xml:space="preserve"> Where unable to be resolved at the workplace, the Delegate will escalate the matter to a Senior Executive (as defined under the Human Resource Delegations) and to Human Resources to consider appropriate actions </w:t>
      </w:r>
      <w:r w:rsidRPr="007A7654">
        <w:rPr>
          <w:sz w:val="24"/>
          <w:lang w:val="en-US"/>
        </w:rPr>
        <w:t xml:space="preserve">or in the case of an Executive Contract Officer, pursuant to </w:t>
      </w:r>
      <w:r>
        <w:rPr>
          <w:sz w:val="24"/>
          <w:lang w:val="en-US"/>
        </w:rPr>
        <w:t>Part M</w:t>
      </w:r>
      <w:r w:rsidRPr="007A7654">
        <w:rPr>
          <w:sz w:val="24"/>
          <w:lang w:val="en-US"/>
        </w:rPr>
        <w:t xml:space="preserve"> of their Executive Contract</w:t>
      </w:r>
      <w:r>
        <w:rPr>
          <w:sz w:val="24"/>
          <w:lang w:val="en-US"/>
        </w:rPr>
        <w:t>.</w:t>
      </w:r>
    </w:p>
    <w:p w:rsidR="00261D11" w:rsidRDefault="00261D11" w:rsidP="00261D11">
      <w:pPr>
        <w:spacing w:after="0"/>
        <w:contextualSpacing/>
        <w:rPr>
          <w:sz w:val="24"/>
          <w:lang w:val="en-US"/>
        </w:rPr>
      </w:pPr>
    </w:p>
    <w:p w:rsidR="00261D11" w:rsidRDefault="00261D11" w:rsidP="00261D11">
      <w:pPr>
        <w:spacing w:after="0"/>
        <w:contextualSpacing/>
        <w:rPr>
          <w:sz w:val="24"/>
          <w:lang w:val="en-US"/>
        </w:rPr>
      </w:pPr>
      <w:r>
        <w:rPr>
          <w:sz w:val="24"/>
          <w:lang w:val="en-US"/>
        </w:rPr>
        <w:t xml:space="preserve">In addition to the above, </w:t>
      </w:r>
      <w:r w:rsidRPr="00196589">
        <w:rPr>
          <w:sz w:val="24"/>
          <w:lang w:val="en-US"/>
        </w:rPr>
        <w:t>every</w:t>
      </w:r>
      <w:r w:rsidRPr="00196589">
        <w:rPr>
          <w:b/>
          <w:sz w:val="24"/>
          <w:lang w:val="en-US"/>
        </w:rPr>
        <w:t xml:space="preserve"> Principal </w:t>
      </w:r>
      <w:r w:rsidRPr="00196589">
        <w:rPr>
          <w:sz w:val="24"/>
          <w:lang w:val="en-US"/>
        </w:rPr>
        <w:t>must</w:t>
      </w:r>
      <w:r>
        <w:rPr>
          <w:sz w:val="24"/>
          <w:lang w:val="en-US"/>
        </w:rPr>
        <w:t>:</w:t>
      </w:r>
    </w:p>
    <w:p w:rsidR="00261D11" w:rsidRDefault="00261D11" w:rsidP="00227837">
      <w:pPr>
        <w:pStyle w:val="ListParagraph"/>
        <w:numPr>
          <w:ilvl w:val="0"/>
          <w:numId w:val="26"/>
        </w:numPr>
        <w:spacing w:after="0"/>
        <w:contextualSpacing/>
        <w:rPr>
          <w:sz w:val="24"/>
          <w:lang w:val="en-US"/>
        </w:rPr>
      </w:pPr>
      <w:r>
        <w:rPr>
          <w:sz w:val="24"/>
          <w:lang w:val="en-US"/>
        </w:rPr>
        <w:t xml:space="preserve">On the </w:t>
      </w:r>
      <w:r w:rsidRPr="00196589">
        <w:rPr>
          <w:sz w:val="24"/>
          <w:u w:val="single"/>
          <w:lang w:val="en-US"/>
        </w:rPr>
        <w:t>first day of every school term</w:t>
      </w:r>
      <w:r w:rsidRPr="007A7654">
        <w:rPr>
          <w:sz w:val="24"/>
          <w:lang w:val="en-US"/>
        </w:rPr>
        <w:t>, and thereaft</w:t>
      </w:r>
      <w:r>
        <w:rPr>
          <w:sz w:val="24"/>
          <w:lang w:val="en-US"/>
        </w:rPr>
        <w:t xml:space="preserve">er </w:t>
      </w:r>
      <w:r w:rsidR="00227837">
        <w:rPr>
          <w:sz w:val="24"/>
          <w:lang w:val="en-US"/>
        </w:rPr>
        <w:t xml:space="preserve">each month in accordance with the </w:t>
      </w:r>
      <w:r w:rsidR="00E573FE">
        <w:rPr>
          <w:sz w:val="24"/>
          <w:lang w:val="en-US"/>
        </w:rPr>
        <w:t xml:space="preserve">school </w:t>
      </w:r>
      <w:r w:rsidR="00227837">
        <w:rPr>
          <w:sz w:val="24"/>
          <w:lang w:val="en-US"/>
        </w:rPr>
        <w:t>finance end of month reporting cycle</w:t>
      </w:r>
      <w:r>
        <w:rPr>
          <w:sz w:val="24"/>
          <w:lang w:val="en-US"/>
        </w:rPr>
        <w:t>, update their Ochre Card register as follows:</w:t>
      </w:r>
    </w:p>
    <w:p w:rsidR="00261D11" w:rsidRDefault="003634C2" w:rsidP="003634C2">
      <w:pPr>
        <w:pStyle w:val="ListParagraph"/>
        <w:numPr>
          <w:ilvl w:val="1"/>
          <w:numId w:val="26"/>
        </w:numPr>
        <w:spacing w:after="0"/>
        <w:ind w:left="1276" w:hanging="425"/>
        <w:contextualSpacing/>
        <w:rPr>
          <w:sz w:val="24"/>
          <w:lang w:val="en-US"/>
        </w:rPr>
      </w:pPr>
      <w:r>
        <w:rPr>
          <w:sz w:val="24"/>
          <w:lang w:val="en-US"/>
        </w:rPr>
        <w:t>d</w:t>
      </w:r>
      <w:r w:rsidR="00261D11">
        <w:rPr>
          <w:sz w:val="24"/>
          <w:lang w:val="en-US"/>
        </w:rPr>
        <w:t>ownload the</w:t>
      </w:r>
      <w:r>
        <w:rPr>
          <w:sz w:val="24"/>
          <w:lang w:val="en-US"/>
        </w:rPr>
        <w:t>ir</w:t>
      </w:r>
      <w:r w:rsidR="00261D11">
        <w:rPr>
          <w:sz w:val="24"/>
          <w:lang w:val="en-US"/>
        </w:rPr>
        <w:t xml:space="preserve"> Ochre Card Register from </w:t>
      </w:r>
      <w:hyperlink r:id="rId13" w:history="1">
        <w:proofErr w:type="spellStart"/>
        <w:r w:rsidR="00261D11" w:rsidRPr="00261D11">
          <w:rPr>
            <w:rStyle w:val="Hyperlink"/>
            <w:sz w:val="24"/>
            <w:lang w:val="en-US"/>
          </w:rPr>
          <w:t>MyBiz</w:t>
        </w:r>
        <w:proofErr w:type="spellEnd"/>
      </w:hyperlink>
    </w:p>
    <w:p w:rsidR="00261D11" w:rsidRDefault="00261D11" w:rsidP="003634C2">
      <w:pPr>
        <w:pStyle w:val="ListParagraph"/>
        <w:numPr>
          <w:ilvl w:val="1"/>
          <w:numId w:val="26"/>
        </w:numPr>
        <w:spacing w:after="0"/>
        <w:ind w:left="1276" w:hanging="425"/>
        <w:contextualSpacing/>
        <w:rPr>
          <w:sz w:val="24"/>
          <w:lang w:val="en-US"/>
        </w:rPr>
      </w:pPr>
      <w:r w:rsidRPr="00261D11">
        <w:rPr>
          <w:sz w:val="24"/>
          <w:lang w:val="en-US"/>
        </w:rPr>
        <w:t xml:space="preserve">add the names and relevant particulars of </w:t>
      </w:r>
      <w:r>
        <w:rPr>
          <w:sz w:val="24"/>
          <w:lang w:val="en-US"/>
        </w:rPr>
        <w:t>any new employees</w:t>
      </w:r>
      <w:r w:rsidR="00621DCC">
        <w:rPr>
          <w:sz w:val="24"/>
          <w:lang w:val="en-US"/>
        </w:rPr>
        <w:t xml:space="preserve"> (both NTPS and school representative body employees)</w:t>
      </w:r>
      <w:r w:rsidRPr="00261D11">
        <w:rPr>
          <w:sz w:val="24"/>
          <w:lang w:val="en-US"/>
        </w:rPr>
        <w:t xml:space="preserve">; </w:t>
      </w:r>
    </w:p>
    <w:p w:rsidR="00261D11" w:rsidRDefault="00261D11" w:rsidP="003634C2">
      <w:pPr>
        <w:pStyle w:val="ListParagraph"/>
        <w:numPr>
          <w:ilvl w:val="1"/>
          <w:numId w:val="26"/>
        </w:numPr>
        <w:spacing w:after="0"/>
        <w:ind w:left="1276" w:hanging="425"/>
        <w:contextualSpacing/>
        <w:rPr>
          <w:sz w:val="24"/>
          <w:lang w:val="en-US"/>
        </w:rPr>
      </w:pPr>
      <w:r>
        <w:rPr>
          <w:sz w:val="24"/>
          <w:lang w:val="en-US"/>
        </w:rPr>
        <w:t xml:space="preserve">update the Ochre Card details of every employee; </w:t>
      </w:r>
    </w:p>
    <w:p w:rsidR="00261D11" w:rsidRDefault="00261D11" w:rsidP="003634C2">
      <w:pPr>
        <w:pStyle w:val="ListParagraph"/>
        <w:numPr>
          <w:ilvl w:val="1"/>
          <w:numId w:val="26"/>
        </w:numPr>
        <w:spacing w:after="0"/>
        <w:ind w:left="1276" w:hanging="425"/>
        <w:contextualSpacing/>
        <w:rPr>
          <w:sz w:val="24"/>
          <w:lang w:val="en-US"/>
        </w:rPr>
      </w:pPr>
      <w:r w:rsidRPr="00261D11">
        <w:rPr>
          <w:sz w:val="24"/>
          <w:lang w:val="en-US"/>
        </w:rPr>
        <w:t>note the names of all workers whose Ochre Card is due to expire during the forthcoming school term or school holiday period</w:t>
      </w:r>
      <w:r>
        <w:rPr>
          <w:sz w:val="24"/>
          <w:lang w:val="en-US"/>
        </w:rPr>
        <w:t xml:space="preserve"> (for follow up with those employees to ensure they apply for their renewal promptly)</w:t>
      </w:r>
      <w:r w:rsidRPr="00261D11">
        <w:rPr>
          <w:sz w:val="24"/>
          <w:lang w:val="en-US"/>
        </w:rPr>
        <w:t>; and</w:t>
      </w:r>
    </w:p>
    <w:p w:rsidR="00227837" w:rsidRPr="00227837" w:rsidRDefault="00261D11" w:rsidP="003634C2">
      <w:pPr>
        <w:pStyle w:val="ListParagraph"/>
        <w:numPr>
          <w:ilvl w:val="1"/>
          <w:numId w:val="26"/>
        </w:numPr>
        <w:spacing w:after="0"/>
        <w:ind w:left="1276" w:hanging="425"/>
        <w:contextualSpacing/>
        <w:rPr>
          <w:sz w:val="24"/>
          <w:lang w:val="en-US"/>
        </w:rPr>
      </w:pPr>
      <w:proofErr w:type="gramStart"/>
      <w:r w:rsidRPr="00261D11">
        <w:rPr>
          <w:sz w:val="24"/>
          <w:lang w:val="en-US"/>
        </w:rPr>
        <w:t>upload</w:t>
      </w:r>
      <w:proofErr w:type="gramEnd"/>
      <w:r>
        <w:rPr>
          <w:sz w:val="24"/>
          <w:lang w:val="en-US"/>
        </w:rPr>
        <w:t xml:space="preserve"> the completed Ochre Card r</w:t>
      </w:r>
      <w:r w:rsidRPr="00261D11">
        <w:rPr>
          <w:sz w:val="24"/>
          <w:lang w:val="en-US"/>
        </w:rPr>
        <w:t xml:space="preserve">egister to the </w:t>
      </w:r>
      <w:hyperlink r:id="rId14" w:history="1">
        <w:r w:rsidR="00227837" w:rsidRPr="00227837">
          <w:rPr>
            <w:rStyle w:val="Hyperlink"/>
            <w:sz w:val="24"/>
            <w:lang w:val="en-US"/>
          </w:rPr>
          <w:t xml:space="preserve">School Financial Improvement and Support </w:t>
        </w:r>
        <w:r w:rsidRPr="00227837">
          <w:rPr>
            <w:rStyle w:val="Hyperlink"/>
            <w:sz w:val="24"/>
            <w:lang w:val="en-US"/>
          </w:rPr>
          <w:t>Portal</w:t>
        </w:r>
      </w:hyperlink>
      <w:r w:rsidRPr="00261D11">
        <w:rPr>
          <w:sz w:val="24"/>
          <w:lang w:val="en-US"/>
        </w:rPr>
        <w:t>.</w:t>
      </w:r>
    </w:p>
    <w:p w:rsidR="00261D11" w:rsidRPr="00261D11" w:rsidRDefault="00261D11" w:rsidP="00261D11">
      <w:pPr>
        <w:spacing w:after="0"/>
        <w:contextualSpacing/>
        <w:rPr>
          <w:sz w:val="24"/>
          <w:lang w:val="en-US"/>
        </w:rPr>
      </w:pPr>
    </w:p>
    <w:p w:rsidR="00E33679" w:rsidRPr="00E33679" w:rsidRDefault="00E33679" w:rsidP="00E47982">
      <w:pPr>
        <w:pStyle w:val="Heading1"/>
        <w:spacing w:before="120" w:after="0"/>
        <w:rPr>
          <w:lang w:val="en-US"/>
        </w:rPr>
      </w:pPr>
      <w:r>
        <w:rPr>
          <w:lang w:val="en-US"/>
        </w:rPr>
        <w:t>6. Related Policy, Legislation and Documents</w:t>
      </w:r>
    </w:p>
    <w:p w:rsidR="00E33679" w:rsidRPr="004D7A94" w:rsidRDefault="00E33679" w:rsidP="00E47982">
      <w:pPr>
        <w:spacing w:after="120"/>
        <w:ind w:left="425"/>
        <w:rPr>
          <w:rFonts w:cs="Arial"/>
          <w:b/>
          <w:bCs/>
          <w:i/>
          <w:sz w:val="24"/>
          <w:lang w:val="en-US"/>
        </w:rPr>
      </w:pPr>
      <w:r w:rsidRPr="004D7A94">
        <w:rPr>
          <w:rFonts w:cs="Arial"/>
          <w:b/>
          <w:bCs/>
          <w:i/>
          <w:sz w:val="24"/>
          <w:lang w:val="en-US"/>
        </w:rPr>
        <w:t>Department of Education</w:t>
      </w:r>
    </w:p>
    <w:p w:rsidR="00E33679" w:rsidRDefault="00571CD1" w:rsidP="00E33679">
      <w:pPr>
        <w:pStyle w:val="ListParagraph"/>
        <w:numPr>
          <w:ilvl w:val="0"/>
          <w:numId w:val="15"/>
        </w:numPr>
        <w:spacing w:after="0"/>
        <w:contextualSpacing/>
        <w:rPr>
          <w:rStyle w:val="Hyperlink"/>
          <w:rFonts w:cs="Arial"/>
          <w:bCs/>
          <w:sz w:val="24"/>
          <w:lang w:val="en-US"/>
        </w:rPr>
      </w:pPr>
      <w:hyperlink r:id="rId15" w:history="1">
        <w:r w:rsidR="00E33679" w:rsidRPr="0094202D">
          <w:rPr>
            <w:rStyle w:val="Hyperlink"/>
            <w:rFonts w:cs="Arial"/>
            <w:bCs/>
            <w:sz w:val="24"/>
            <w:lang w:val="en-US"/>
          </w:rPr>
          <w:t>Working with Children Fact Sheet</w:t>
        </w:r>
      </w:hyperlink>
      <w:r w:rsidR="00E33679" w:rsidRPr="00AE2AE9">
        <w:rPr>
          <w:rStyle w:val="Hyperlink"/>
          <w:rFonts w:cs="Arial"/>
          <w:bCs/>
          <w:sz w:val="24"/>
          <w:lang w:val="en-US"/>
        </w:rPr>
        <w:t xml:space="preserve"> </w:t>
      </w:r>
    </w:p>
    <w:p w:rsidR="00E33679" w:rsidRPr="00E33679" w:rsidRDefault="00571CD1" w:rsidP="00E33679">
      <w:pPr>
        <w:pStyle w:val="ListParagraph"/>
        <w:numPr>
          <w:ilvl w:val="0"/>
          <w:numId w:val="15"/>
        </w:numPr>
        <w:spacing w:after="0"/>
        <w:contextualSpacing/>
        <w:rPr>
          <w:rFonts w:cs="Arial"/>
          <w:bCs/>
          <w:color w:val="0563C1" w:themeColor="hyperlink"/>
          <w:sz w:val="24"/>
          <w:u w:val="single"/>
          <w:lang w:val="en-US"/>
        </w:rPr>
      </w:pPr>
      <w:hyperlink r:id="rId16" w:history="1">
        <w:r w:rsidR="00E33679" w:rsidRPr="0094202D">
          <w:rPr>
            <w:rStyle w:val="Hyperlink"/>
            <w:rFonts w:cs="Arial"/>
            <w:bCs/>
            <w:sz w:val="24"/>
            <w:lang w:val="en-US"/>
          </w:rPr>
          <w:t>Human Resources Delegations</w:t>
        </w:r>
      </w:hyperlink>
    </w:p>
    <w:p w:rsidR="00E33679" w:rsidRPr="004D7A94" w:rsidRDefault="00E33679" w:rsidP="00E47982">
      <w:pPr>
        <w:spacing w:before="120" w:after="120"/>
        <w:ind w:left="425"/>
        <w:rPr>
          <w:rFonts w:cs="Arial"/>
          <w:b/>
          <w:bCs/>
          <w:i/>
          <w:sz w:val="24"/>
          <w:lang w:val="en-US"/>
        </w:rPr>
      </w:pPr>
      <w:r w:rsidRPr="004D7A94">
        <w:rPr>
          <w:rFonts w:cs="Arial"/>
          <w:b/>
          <w:bCs/>
          <w:i/>
          <w:sz w:val="24"/>
          <w:lang w:val="en-US"/>
        </w:rPr>
        <w:t>Legislation</w:t>
      </w:r>
    </w:p>
    <w:p w:rsidR="00E33679" w:rsidRPr="00230223" w:rsidRDefault="00E33679" w:rsidP="00E33679">
      <w:pPr>
        <w:pStyle w:val="ListParagraph"/>
        <w:numPr>
          <w:ilvl w:val="0"/>
          <w:numId w:val="15"/>
        </w:numPr>
        <w:spacing w:after="0"/>
        <w:contextualSpacing/>
        <w:rPr>
          <w:rStyle w:val="Hyperlink"/>
          <w:sz w:val="24"/>
          <w:lang w:val="en-US"/>
        </w:rPr>
      </w:pPr>
      <w:r w:rsidRPr="000E7631">
        <w:rPr>
          <w:i/>
          <w:sz w:val="24"/>
          <w:lang w:val="en-US"/>
        </w:rPr>
        <w:fldChar w:fldCharType="begin"/>
      </w:r>
      <w:r w:rsidRPr="00230223">
        <w:rPr>
          <w:i/>
          <w:sz w:val="24"/>
          <w:lang w:val="en-US"/>
        </w:rPr>
        <w:instrText>HYPERLINK "https://legislation.nt.gov.au/Legislation/CARE-AND-PROTECTION-OF-CHILDREN-ACT-2007"</w:instrText>
      </w:r>
      <w:r w:rsidRPr="000E7631">
        <w:rPr>
          <w:i/>
          <w:sz w:val="24"/>
          <w:lang w:val="en-US"/>
        </w:rPr>
        <w:fldChar w:fldCharType="separate"/>
      </w:r>
      <w:r w:rsidRPr="00230223">
        <w:rPr>
          <w:rStyle w:val="Hyperlink"/>
          <w:i/>
          <w:sz w:val="24"/>
          <w:lang w:val="en-US"/>
        </w:rPr>
        <w:t xml:space="preserve">Care and Protection of Children Act </w:t>
      </w:r>
      <w:r w:rsidRPr="00230223">
        <w:rPr>
          <w:rStyle w:val="Hyperlink"/>
          <w:sz w:val="24"/>
          <w:lang w:val="en-US"/>
        </w:rPr>
        <w:t>– Part 3.1, Screening for child-related employment.</w:t>
      </w:r>
    </w:p>
    <w:p w:rsidR="00E33679" w:rsidRPr="000E7631" w:rsidRDefault="00E33679" w:rsidP="00E33679">
      <w:pPr>
        <w:pStyle w:val="ListParagraph"/>
        <w:numPr>
          <w:ilvl w:val="0"/>
          <w:numId w:val="15"/>
        </w:numPr>
        <w:spacing w:after="0"/>
        <w:contextualSpacing/>
        <w:rPr>
          <w:rStyle w:val="Hyperlink"/>
          <w:sz w:val="24"/>
          <w:lang w:val="en-US"/>
        </w:rPr>
      </w:pPr>
      <w:r w:rsidRPr="000E7631">
        <w:rPr>
          <w:i/>
          <w:lang w:val="en-US"/>
        </w:rPr>
        <w:fldChar w:fldCharType="end"/>
      </w:r>
      <w:r>
        <w:rPr>
          <w:lang w:val="en-US"/>
        </w:rPr>
        <w:fldChar w:fldCharType="begin"/>
      </w:r>
      <w:r>
        <w:rPr>
          <w:lang w:val="en-US"/>
        </w:rPr>
        <w:instrText>HYPERLINK "https://legislation.nt.gov.au/Legislation/CARE-AND-PROTECTION-OF-CHILDREN-SCREENING-REGULATIONS-2010"</w:instrText>
      </w:r>
      <w:r>
        <w:rPr>
          <w:lang w:val="en-US"/>
        </w:rPr>
        <w:fldChar w:fldCharType="separate"/>
      </w:r>
      <w:r w:rsidRPr="000E7631">
        <w:rPr>
          <w:rStyle w:val="Hyperlink"/>
          <w:sz w:val="24"/>
          <w:lang w:val="en-US"/>
        </w:rPr>
        <w:t>Care and Protection of Children (Screening) Regulations</w:t>
      </w:r>
    </w:p>
    <w:p w:rsidR="00E33679" w:rsidRPr="002E3B5B" w:rsidRDefault="00E33679" w:rsidP="00E33679">
      <w:pPr>
        <w:pStyle w:val="ListParagraph"/>
        <w:numPr>
          <w:ilvl w:val="0"/>
          <w:numId w:val="15"/>
        </w:numPr>
        <w:spacing w:after="0"/>
        <w:contextualSpacing/>
        <w:rPr>
          <w:rStyle w:val="Hyperlink"/>
          <w:sz w:val="24"/>
          <w:lang w:val="en-US"/>
        </w:rPr>
      </w:pPr>
      <w:r>
        <w:rPr>
          <w:lang w:val="en-US"/>
        </w:rPr>
        <w:fldChar w:fldCharType="end"/>
      </w:r>
      <w:r w:rsidRPr="00E33679">
        <w:rPr>
          <w:rStyle w:val="Hyperlink"/>
          <w:i/>
          <w:sz w:val="24"/>
          <w:lang w:val="en-US"/>
        </w:rPr>
        <w:fldChar w:fldCharType="begin"/>
      </w:r>
      <w:r>
        <w:rPr>
          <w:rStyle w:val="Hyperlink"/>
          <w:i/>
          <w:sz w:val="24"/>
          <w:lang w:val="en-US"/>
        </w:rPr>
        <w:instrText xml:space="preserve"> HYPERLINK "https://legislation.nt.gov.au/Legislation/PUBLIC-SECTOR-EMPLOYMENT-AND-MANAGEMENT-ACT-1993" </w:instrText>
      </w:r>
      <w:r w:rsidRPr="00E33679">
        <w:rPr>
          <w:rStyle w:val="Hyperlink"/>
          <w:i/>
          <w:sz w:val="24"/>
          <w:lang w:val="en-US"/>
        </w:rPr>
        <w:fldChar w:fldCharType="separate"/>
      </w:r>
      <w:r w:rsidRPr="002E3B5B">
        <w:rPr>
          <w:rStyle w:val="Hyperlink"/>
          <w:i/>
          <w:sz w:val="24"/>
          <w:lang w:val="en-US"/>
        </w:rPr>
        <w:t>Public Sector Employment and Management Act</w:t>
      </w:r>
      <w:r w:rsidRPr="002E3B5B">
        <w:rPr>
          <w:rStyle w:val="Hyperlink"/>
          <w:sz w:val="24"/>
          <w:lang w:val="en-US"/>
        </w:rPr>
        <w:t xml:space="preserve"> Parts 7 and 8 (Inability/Discipline)</w:t>
      </w:r>
    </w:p>
    <w:p w:rsidR="00E33679" w:rsidRPr="00E33679" w:rsidRDefault="00E33679" w:rsidP="0094202D">
      <w:pPr>
        <w:pStyle w:val="ListParagraph"/>
        <w:numPr>
          <w:ilvl w:val="0"/>
          <w:numId w:val="15"/>
        </w:numPr>
        <w:spacing w:after="0"/>
        <w:contextualSpacing/>
        <w:rPr>
          <w:sz w:val="24"/>
          <w:lang w:val="en-US"/>
        </w:rPr>
      </w:pPr>
      <w:r w:rsidRPr="00E33679">
        <w:rPr>
          <w:rStyle w:val="Hyperlink"/>
          <w:i/>
          <w:sz w:val="24"/>
          <w:lang w:val="en-US"/>
        </w:rPr>
        <w:fldChar w:fldCharType="end"/>
      </w:r>
      <w:hyperlink r:id="rId17" w:history="1">
        <w:r w:rsidRPr="00E33679">
          <w:rPr>
            <w:rStyle w:val="Hyperlink"/>
            <w:sz w:val="24"/>
            <w:lang w:val="en-US"/>
          </w:rPr>
          <w:t>Employment Instruction 12 – Code of Conduct</w:t>
        </w:r>
      </w:hyperlink>
    </w:p>
    <w:p w:rsidR="00E33679" w:rsidRPr="004D7A94" w:rsidRDefault="00E33679" w:rsidP="00E47982">
      <w:pPr>
        <w:spacing w:before="120" w:after="120"/>
        <w:ind w:left="425"/>
        <w:rPr>
          <w:b/>
          <w:i/>
          <w:sz w:val="24"/>
          <w:lang w:val="en-US"/>
        </w:rPr>
      </w:pPr>
      <w:r>
        <w:rPr>
          <w:b/>
          <w:i/>
          <w:sz w:val="24"/>
          <w:lang w:val="en-US"/>
        </w:rPr>
        <w:t>Northern Territory Government</w:t>
      </w:r>
    </w:p>
    <w:p w:rsidR="00BA4275" w:rsidRPr="00E47982" w:rsidRDefault="00571CD1" w:rsidP="00E47982">
      <w:pPr>
        <w:pStyle w:val="ListParagraph"/>
        <w:numPr>
          <w:ilvl w:val="0"/>
          <w:numId w:val="16"/>
        </w:numPr>
        <w:spacing w:after="0"/>
        <w:ind w:left="1134" w:hanging="357"/>
        <w:contextualSpacing/>
        <w:rPr>
          <w:rFonts w:cs="Arial"/>
          <w:bCs/>
          <w:color w:val="0000FF"/>
          <w:sz w:val="24"/>
          <w:lang w:val="en-US"/>
        </w:rPr>
      </w:pPr>
      <w:hyperlink r:id="rId18" w:history="1">
        <w:r w:rsidR="00E33679" w:rsidRPr="00230223">
          <w:rPr>
            <w:rStyle w:val="Hyperlink"/>
            <w:sz w:val="24"/>
            <w:lang w:val="en-US"/>
          </w:rPr>
          <w:t xml:space="preserve">Working with Children website </w:t>
        </w:r>
      </w:hyperlink>
      <w:r w:rsidR="00E33679" w:rsidRPr="00230223">
        <w:rPr>
          <w:rFonts w:cs="Arial"/>
          <w:bCs/>
          <w:color w:val="0000FF"/>
          <w:sz w:val="24"/>
          <w:lang w:val="en-US"/>
        </w:rPr>
        <w:t xml:space="preserve"> </w:t>
      </w:r>
    </w:p>
    <w:sectPr w:rsidR="00BA4275" w:rsidRPr="00E47982" w:rsidSect="00A567EE">
      <w:headerReference w:type="default" r:id="rId19"/>
      <w:footerReference w:type="default" r:id="rId20"/>
      <w:headerReference w:type="first" r:id="rId21"/>
      <w:footerReference w:type="first" r:id="rId2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D1" w:rsidRDefault="00571CD1" w:rsidP="007332FF">
      <w:r>
        <w:separator/>
      </w:r>
    </w:p>
  </w:endnote>
  <w:endnote w:type="continuationSeparator" w:id="0">
    <w:p w:rsidR="00571CD1" w:rsidRDefault="00571CD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64A51">
                <w:rPr>
                  <w:rStyle w:val="PageNumber"/>
                  <w:b/>
                </w:rPr>
                <w:t>Education</w:t>
              </w:r>
            </w:sdtContent>
          </w:sdt>
          <w:r w:rsidRPr="00CE6614">
            <w:rPr>
              <w:rStyle w:val="PageNumber"/>
            </w:rPr>
            <w:t xml:space="preserve"> </w:t>
          </w:r>
        </w:p>
        <w:p w:rsidR="00D47DC7" w:rsidRPr="00CE6614" w:rsidRDefault="00571CD1"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2-04T00:00:00Z">
                <w:dateFormat w:val="d MMMM yyyy"/>
                <w:lid w:val="en-AU"/>
                <w:storeMappedDataAs w:val="dateTime"/>
                <w:calendar w:val="gregorian"/>
              </w:date>
            </w:sdtPr>
            <w:sdtEndPr>
              <w:rPr>
                <w:rStyle w:val="PageNumber"/>
              </w:rPr>
            </w:sdtEndPr>
            <w:sdtContent>
              <w:r w:rsidR="0094202D">
                <w:rPr>
                  <w:rStyle w:val="PageNumber"/>
                </w:rPr>
                <w:t>4 February 2021</w:t>
              </w:r>
            </w:sdtContent>
          </w:sdt>
          <w:r w:rsidR="00D47DC7" w:rsidRPr="00CE6614">
            <w:rPr>
              <w:rStyle w:val="PageNumber"/>
            </w:rPr>
            <w:t xml:space="preserve"> | Version </w:t>
          </w:r>
          <w:r w:rsidR="00264A51">
            <w:rPr>
              <w:rStyle w:val="PageNumber"/>
            </w:rPr>
            <w:t>8</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72809">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72809">
            <w:rPr>
              <w:rStyle w:val="PageNumber"/>
              <w:noProof/>
            </w:rPr>
            <w:t>5</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94202D">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5D35DFFE47F94F3FBDDE328BF0E1B0B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64A51">
                <w:rPr>
                  <w:rStyle w:val="PageNumber"/>
                  <w:b/>
                </w:rPr>
                <w:t>Education</w:t>
              </w:r>
            </w:sdtContent>
          </w:sdt>
        </w:p>
        <w:p w:rsidR="00D47DC7" w:rsidRPr="00CE6614" w:rsidRDefault="00571CD1" w:rsidP="00D47DC7">
          <w:pPr>
            <w:spacing w:after="0"/>
            <w:rPr>
              <w:rStyle w:val="PageNumber"/>
            </w:rPr>
          </w:pPr>
          <w:sdt>
            <w:sdtPr>
              <w:rPr>
                <w:rStyle w:val="PageNumber"/>
              </w:rPr>
              <w:alias w:val="Date"/>
              <w:tag w:val=""/>
              <w:id w:val="1578473972"/>
              <w:placeholder>
                <w:docPart w:val="61CA5F3A16A74E2E96EE9B1041961948"/>
              </w:placeholder>
              <w:dataBinding w:prefixMappings="xmlns:ns0='http://schemas.microsoft.com/office/2006/coverPageProps' " w:xpath="/ns0:CoverPageProperties[1]/ns0:PublishDate[1]" w:storeItemID="{55AF091B-3C7A-41E3-B477-F2FDAA23CFDA}"/>
              <w15:color w:val="000000"/>
              <w:date w:fullDate="2021-02-04T00:00:00Z">
                <w:dateFormat w:val="d MMMM yyyy"/>
                <w:lid w:val="en-AU"/>
                <w:storeMappedDataAs w:val="dateTime"/>
                <w:calendar w:val="gregorian"/>
              </w:date>
            </w:sdtPr>
            <w:sdtEndPr>
              <w:rPr>
                <w:rStyle w:val="PageNumber"/>
              </w:rPr>
            </w:sdtEndPr>
            <w:sdtContent>
              <w:r w:rsidR="0094202D">
                <w:rPr>
                  <w:rStyle w:val="PageNumber"/>
                </w:rPr>
                <w:t>4 February 2021</w:t>
              </w:r>
            </w:sdtContent>
          </w:sdt>
          <w:r w:rsidR="00D47DC7" w:rsidRPr="00CE6614">
            <w:rPr>
              <w:rStyle w:val="PageNumber"/>
            </w:rPr>
            <w:t xml:space="preserve"> | Version </w:t>
          </w:r>
          <w:r w:rsidR="00264A51">
            <w:rPr>
              <w:rStyle w:val="PageNumber"/>
            </w:rPr>
            <w:t>8</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7280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72809">
            <w:rPr>
              <w:rStyle w:val="PageNumber"/>
              <w:noProof/>
            </w:rPr>
            <w:t>5</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D1" w:rsidRDefault="00571CD1" w:rsidP="007332FF">
      <w:r>
        <w:separator/>
      </w:r>
    </w:p>
  </w:footnote>
  <w:footnote w:type="continuationSeparator" w:id="0">
    <w:p w:rsidR="00571CD1" w:rsidRDefault="00571CD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571CD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264A51">
          <w:t>Working with Children Clearance Notices (Ochre Card)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264A51" w:rsidP="008C66E7">
        <w:pPr>
          <w:pStyle w:val="Title"/>
          <w:jc w:val="center"/>
        </w:pPr>
        <w:r>
          <w:rPr>
            <w:rStyle w:val="TitleChar"/>
          </w:rPr>
          <w:t>Working with Children Clearance Notices (Ochre Card)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8E0"/>
    <w:multiLevelType w:val="hybridMultilevel"/>
    <w:tmpl w:val="377C178A"/>
    <w:lvl w:ilvl="0" w:tplc="75E8E3BC">
      <w:start w:val="1"/>
      <w:numFmt w:val="decimal"/>
      <w:lvlText w:val="%1."/>
      <w:lvlJc w:val="left"/>
      <w:pPr>
        <w:ind w:left="785" w:hanging="360"/>
      </w:pPr>
      <w:rPr>
        <w:rFonts w:hint="default"/>
      </w:rPr>
    </w:lvl>
    <w:lvl w:ilvl="1" w:tplc="E2580EFC">
      <w:start w:val="1"/>
      <w:numFmt w:val="lowerRoman"/>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15:restartNumberingAfterBreak="0">
    <w:nsid w:val="098E34B1"/>
    <w:multiLevelType w:val="hybridMultilevel"/>
    <w:tmpl w:val="377C178A"/>
    <w:lvl w:ilvl="0" w:tplc="75E8E3BC">
      <w:start w:val="1"/>
      <w:numFmt w:val="decimal"/>
      <w:lvlText w:val="%1."/>
      <w:lvlJc w:val="left"/>
      <w:pPr>
        <w:ind w:left="785" w:hanging="360"/>
      </w:pPr>
      <w:rPr>
        <w:rFonts w:hint="default"/>
      </w:rPr>
    </w:lvl>
    <w:lvl w:ilvl="1" w:tplc="E2580EFC">
      <w:start w:val="1"/>
      <w:numFmt w:val="lowerRoman"/>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 w15:restartNumberingAfterBreak="0">
    <w:nsid w:val="0AEA5E9C"/>
    <w:multiLevelType w:val="hybridMultilevel"/>
    <w:tmpl w:val="5B845EA2"/>
    <w:lvl w:ilvl="0" w:tplc="FC6E8FAC">
      <w:start w:val="1"/>
      <w:numFmt w:val="lowerRoman"/>
      <w:lvlText w:val="(%1)"/>
      <w:lvlJc w:val="left"/>
      <w:pPr>
        <w:ind w:left="786"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55977A0"/>
    <w:multiLevelType w:val="hybridMultilevel"/>
    <w:tmpl w:val="627A6080"/>
    <w:lvl w:ilvl="0" w:tplc="4E488404">
      <w:start w:val="1"/>
      <w:numFmt w:val="bullet"/>
      <w:lvlText w:val=""/>
      <w:lvlJc w:val="left"/>
      <w:pPr>
        <w:ind w:left="1146"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8487A31"/>
    <w:multiLevelType w:val="hybridMultilevel"/>
    <w:tmpl w:val="6D885CEA"/>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275515"/>
    <w:multiLevelType w:val="hybridMultilevel"/>
    <w:tmpl w:val="E3E44A20"/>
    <w:lvl w:ilvl="0" w:tplc="7AC2C29E">
      <w:start w:val="1"/>
      <w:numFmt w:val="lowerRoman"/>
      <w:lvlText w:val="(%1)"/>
      <w:lvlJc w:val="left"/>
      <w:pPr>
        <w:ind w:left="1145" w:hanging="72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4F1A37"/>
    <w:multiLevelType w:val="hybridMultilevel"/>
    <w:tmpl w:val="1010A87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4E071D1B"/>
    <w:multiLevelType w:val="hybridMultilevel"/>
    <w:tmpl w:val="377C178A"/>
    <w:lvl w:ilvl="0" w:tplc="75E8E3BC">
      <w:start w:val="1"/>
      <w:numFmt w:val="decimal"/>
      <w:lvlText w:val="%1."/>
      <w:lvlJc w:val="left"/>
      <w:pPr>
        <w:ind w:left="785" w:hanging="360"/>
      </w:pPr>
      <w:rPr>
        <w:rFonts w:hint="default"/>
      </w:rPr>
    </w:lvl>
    <w:lvl w:ilvl="1" w:tplc="E2580EFC">
      <w:start w:val="1"/>
      <w:numFmt w:val="lowerRoman"/>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2" w15:restartNumberingAfterBreak="0">
    <w:nsid w:val="50CA297B"/>
    <w:multiLevelType w:val="hybridMultilevel"/>
    <w:tmpl w:val="1010A87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20214"/>
    <w:multiLevelType w:val="hybridMultilevel"/>
    <w:tmpl w:val="E3E44A20"/>
    <w:lvl w:ilvl="0" w:tplc="7AC2C29E">
      <w:start w:val="1"/>
      <w:numFmt w:val="lowerRoman"/>
      <w:lvlText w:val="(%1)"/>
      <w:lvlJc w:val="left"/>
      <w:pPr>
        <w:ind w:left="1145" w:hanging="72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2C4E28"/>
    <w:multiLevelType w:val="hybridMultilevel"/>
    <w:tmpl w:val="3942E5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5EBD4F1B"/>
    <w:multiLevelType w:val="hybridMultilevel"/>
    <w:tmpl w:val="E3E44A20"/>
    <w:lvl w:ilvl="0" w:tplc="7AC2C29E">
      <w:start w:val="1"/>
      <w:numFmt w:val="lowerRoman"/>
      <w:lvlText w:val="(%1)"/>
      <w:lvlJc w:val="left"/>
      <w:pPr>
        <w:ind w:left="1145" w:hanging="72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BBC6AD2"/>
    <w:multiLevelType w:val="hybridMultilevel"/>
    <w:tmpl w:val="9B4057FC"/>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7B640D8"/>
    <w:multiLevelType w:val="hybridMultilevel"/>
    <w:tmpl w:val="64BACCAA"/>
    <w:lvl w:ilvl="0" w:tplc="A76ED7B8">
      <w:start w:val="1"/>
      <w:numFmt w:val="lowerRoman"/>
      <w:lvlText w:val="(%1)"/>
      <w:lvlJc w:val="left"/>
      <w:pPr>
        <w:ind w:left="1145" w:hanging="360"/>
      </w:pPr>
      <w:rPr>
        <w:rFonts w:ascii="Arial" w:eastAsia="Times New Roman" w:hAnsi="Arial" w:cs="Times New Roman"/>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8" w15:restartNumberingAfterBreak="0">
    <w:nsid w:val="786B6622"/>
    <w:multiLevelType w:val="hybridMultilevel"/>
    <w:tmpl w:val="D1DA2302"/>
    <w:lvl w:ilvl="0" w:tplc="4E488404">
      <w:start w:val="1"/>
      <w:numFmt w:val="bullet"/>
      <w:lvlText w:val=""/>
      <w:lvlJc w:val="left"/>
      <w:pPr>
        <w:ind w:left="1572"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AB30487"/>
    <w:multiLevelType w:val="hybridMultilevel"/>
    <w:tmpl w:val="E3E44A20"/>
    <w:lvl w:ilvl="0" w:tplc="7AC2C29E">
      <w:start w:val="1"/>
      <w:numFmt w:val="lowerRoman"/>
      <w:lvlText w:val="(%1)"/>
      <w:lvlJc w:val="left"/>
      <w:pPr>
        <w:ind w:left="1145" w:hanging="72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1" w15:restartNumberingAfterBreak="0">
    <w:nsid w:val="7C0A676D"/>
    <w:multiLevelType w:val="hybridMultilevel"/>
    <w:tmpl w:val="230E1CA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7FDD0F8E"/>
    <w:multiLevelType w:val="hybridMultilevel"/>
    <w:tmpl w:val="962EF2CE"/>
    <w:lvl w:ilvl="0" w:tplc="BAB2AD3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5"/>
  </w:num>
  <w:num w:numId="2">
    <w:abstractNumId w:val="14"/>
  </w:num>
  <w:num w:numId="3">
    <w:abstractNumId w:val="49"/>
  </w:num>
  <w:num w:numId="4">
    <w:abstractNumId w:val="28"/>
  </w:num>
  <w:num w:numId="5">
    <w:abstractNumId w:val="20"/>
  </w:num>
  <w:num w:numId="6">
    <w:abstractNumId w:val="10"/>
  </w:num>
  <w:num w:numId="7">
    <w:abstractNumId w:val="33"/>
  </w:num>
  <w:num w:numId="8">
    <w:abstractNumId w:val="18"/>
  </w:num>
  <w:num w:numId="9">
    <w:abstractNumId w:val="37"/>
  </w:num>
  <w:num w:numId="10">
    <w:abstractNumId w:val="51"/>
  </w:num>
  <w:num w:numId="11">
    <w:abstractNumId w:val="53"/>
  </w:num>
  <w:num w:numId="12">
    <w:abstractNumId w:val="47"/>
  </w:num>
  <w:num w:numId="13">
    <w:abstractNumId w:val="21"/>
  </w:num>
  <w:num w:numId="14">
    <w:abstractNumId w:val="2"/>
  </w:num>
  <w:num w:numId="15">
    <w:abstractNumId w:val="15"/>
  </w:num>
  <w:num w:numId="16">
    <w:abstractNumId w:val="48"/>
  </w:num>
  <w:num w:numId="17">
    <w:abstractNumId w:val="32"/>
  </w:num>
  <w:num w:numId="18">
    <w:abstractNumId w:val="29"/>
  </w:num>
  <w:num w:numId="19">
    <w:abstractNumId w:val="19"/>
  </w:num>
  <w:num w:numId="20">
    <w:abstractNumId w:val="50"/>
  </w:num>
  <w:num w:numId="21">
    <w:abstractNumId w:val="35"/>
  </w:num>
  <w:num w:numId="22">
    <w:abstractNumId w:val="42"/>
  </w:num>
  <w:num w:numId="23">
    <w:abstractNumId w:val="39"/>
  </w:num>
  <w:num w:numId="24">
    <w:abstractNumId w:val="0"/>
  </w:num>
  <w:num w:numId="25">
    <w:abstractNumId w:val="31"/>
  </w:num>
  <w:num w:numId="26">
    <w:abstractNumId w:val="1"/>
  </w:num>
  <w:num w:numId="27">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E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589"/>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279D"/>
    <w:rsid w:val="001F59E6"/>
    <w:rsid w:val="00203F1C"/>
    <w:rsid w:val="00206936"/>
    <w:rsid w:val="00206C6F"/>
    <w:rsid w:val="00206FBD"/>
    <w:rsid w:val="00207746"/>
    <w:rsid w:val="00227837"/>
    <w:rsid w:val="00230031"/>
    <w:rsid w:val="00235C01"/>
    <w:rsid w:val="00247343"/>
    <w:rsid w:val="00261D11"/>
    <w:rsid w:val="00264A51"/>
    <w:rsid w:val="00265C56"/>
    <w:rsid w:val="002716CD"/>
    <w:rsid w:val="00274D4B"/>
    <w:rsid w:val="002806F5"/>
    <w:rsid w:val="00281577"/>
    <w:rsid w:val="00287D73"/>
    <w:rsid w:val="002926BC"/>
    <w:rsid w:val="00293A72"/>
    <w:rsid w:val="002A0160"/>
    <w:rsid w:val="002A30C3"/>
    <w:rsid w:val="002A3E4F"/>
    <w:rsid w:val="002A6F6A"/>
    <w:rsid w:val="002A7712"/>
    <w:rsid w:val="002B38F7"/>
    <w:rsid w:val="002B4F50"/>
    <w:rsid w:val="002B5591"/>
    <w:rsid w:val="002B6AA4"/>
    <w:rsid w:val="002C1FE9"/>
    <w:rsid w:val="002C7546"/>
    <w:rsid w:val="002D3A57"/>
    <w:rsid w:val="002D6524"/>
    <w:rsid w:val="002D7D05"/>
    <w:rsid w:val="002E20C8"/>
    <w:rsid w:val="002E4290"/>
    <w:rsid w:val="002E66A6"/>
    <w:rsid w:val="002E7188"/>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4C2"/>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E3C76"/>
    <w:rsid w:val="003F5B58"/>
    <w:rsid w:val="0040222A"/>
    <w:rsid w:val="004047BC"/>
    <w:rsid w:val="004100F7"/>
    <w:rsid w:val="00414CB3"/>
    <w:rsid w:val="0041563D"/>
    <w:rsid w:val="00426E25"/>
    <w:rsid w:val="00427D9C"/>
    <w:rsid w:val="00427E7E"/>
    <w:rsid w:val="0043465D"/>
    <w:rsid w:val="00435082"/>
    <w:rsid w:val="00443B6E"/>
    <w:rsid w:val="00450636"/>
    <w:rsid w:val="00453317"/>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16A60"/>
    <w:rsid w:val="00520499"/>
    <w:rsid w:val="005249F5"/>
    <w:rsid w:val="005260F7"/>
    <w:rsid w:val="00543BD1"/>
    <w:rsid w:val="00556113"/>
    <w:rsid w:val="00564C12"/>
    <w:rsid w:val="005654B8"/>
    <w:rsid w:val="00570D94"/>
    <w:rsid w:val="00571CD1"/>
    <w:rsid w:val="005762CC"/>
    <w:rsid w:val="00582D3D"/>
    <w:rsid w:val="00590040"/>
    <w:rsid w:val="00595386"/>
    <w:rsid w:val="00597234"/>
    <w:rsid w:val="005A0BC4"/>
    <w:rsid w:val="005A4AC0"/>
    <w:rsid w:val="005A539B"/>
    <w:rsid w:val="005A5FDF"/>
    <w:rsid w:val="005B0FB7"/>
    <w:rsid w:val="005B122A"/>
    <w:rsid w:val="005B1FCB"/>
    <w:rsid w:val="005B5AC2"/>
    <w:rsid w:val="005C2833"/>
    <w:rsid w:val="005E144D"/>
    <w:rsid w:val="005E1500"/>
    <w:rsid w:val="005E3A43"/>
    <w:rsid w:val="005F0B17"/>
    <w:rsid w:val="005F5665"/>
    <w:rsid w:val="005F6602"/>
    <w:rsid w:val="005F77C7"/>
    <w:rsid w:val="00620675"/>
    <w:rsid w:val="00621DCC"/>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6E41E9"/>
    <w:rsid w:val="00702BCC"/>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2809"/>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D6F32"/>
    <w:rsid w:val="007E70CF"/>
    <w:rsid w:val="007E74A4"/>
    <w:rsid w:val="007F1B6F"/>
    <w:rsid w:val="007F263F"/>
    <w:rsid w:val="008015A8"/>
    <w:rsid w:val="0080766E"/>
    <w:rsid w:val="00811169"/>
    <w:rsid w:val="008145E0"/>
    <w:rsid w:val="00815297"/>
    <w:rsid w:val="008170DB"/>
    <w:rsid w:val="00817BA1"/>
    <w:rsid w:val="00823022"/>
    <w:rsid w:val="0082634E"/>
    <w:rsid w:val="008313C4"/>
    <w:rsid w:val="00835434"/>
    <w:rsid w:val="008358C0"/>
    <w:rsid w:val="00842838"/>
    <w:rsid w:val="00854EC1"/>
    <w:rsid w:val="0085797F"/>
    <w:rsid w:val="00861DC3"/>
    <w:rsid w:val="00866FD7"/>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5C3"/>
    <w:rsid w:val="008C17FB"/>
    <w:rsid w:val="008C66E7"/>
    <w:rsid w:val="008C70BB"/>
    <w:rsid w:val="008D1B00"/>
    <w:rsid w:val="008D57B8"/>
    <w:rsid w:val="008E03FC"/>
    <w:rsid w:val="008E510B"/>
    <w:rsid w:val="00902B13"/>
    <w:rsid w:val="00911941"/>
    <w:rsid w:val="0092024D"/>
    <w:rsid w:val="00925146"/>
    <w:rsid w:val="00925F0F"/>
    <w:rsid w:val="00932F6B"/>
    <w:rsid w:val="0094202D"/>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2627"/>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2E97"/>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4AFA"/>
    <w:rsid w:val="00B96513"/>
    <w:rsid w:val="00BA1D47"/>
    <w:rsid w:val="00BA4275"/>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4A61"/>
    <w:rsid w:val="00C30171"/>
    <w:rsid w:val="00C309D8"/>
    <w:rsid w:val="00C43519"/>
    <w:rsid w:val="00C45263"/>
    <w:rsid w:val="00C51537"/>
    <w:rsid w:val="00C52BC3"/>
    <w:rsid w:val="00C61AFA"/>
    <w:rsid w:val="00C61D64"/>
    <w:rsid w:val="00C62099"/>
    <w:rsid w:val="00C62A34"/>
    <w:rsid w:val="00C64EA3"/>
    <w:rsid w:val="00C72867"/>
    <w:rsid w:val="00C75E81"/>
    <w:rsid w:val="00C800D1"/>
    <w:rsid w:val="00C83BB6"/>
    <w:rsid w:val="00C86609"/>
    <w:rsid w:val="00C92B4C"/>
    <w:rsid w:val="00C954F6"/>
    <w:rsid w:val="00CA36A0"/>
    <w:rsid w:val="00CA48E7"/>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07D6"/>
    <w:rsid w:val="00DA2042"/>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3679"/>
    <w:rsid w:val="00E34D7C"/>
    <w:rsid w:val="00E3723D"/>
    <w:rsid w:val="00E42EA9"/>
    <w:rsid w:val="00E44C89"/>
    <w:rsid w:val="00E457A6"/>
    <w:rsid w:val="00E47982"/>
    <w:rsid w:val="00E54F9E"/>
    <w:rsid w:val="00E573F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E7F64"/>
    <w:rsid w:val="00EF3CA4"/>
    <w:rsid w:val="00EF49A8"/>
    <w:rsid w:val="00EF7859"/>
    <w:rsid w:val="00F014DA"/>
    <w:rsid w:val="00F02591"/>
    <w:rsid w:val="00F30AE1"/>
    <w:rsid w:val="00F5696E"/>
    <w:rsid w:val="00F572DD"/>
    <w:rsid w:val="00F60EFF"/>
    <w:rsid w:val="00F67D2D"/>
    <w:rsid w:val="00F854B9"/>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0FA11-DBCA-4AA0-9157-6C0778FE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E7"/>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8C66E7"/>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character" w:styleId="FollowedHyperlink">
    <w:name w:val="FollowedHyperlink"/>
    <w:basedOn w:val="DefaultParagraphFont"/>
    <w:uiPriority w:val="99"/>
    <w:semiHidden/>
    <w:unhideWhenUsed/>
    <w:rsid w:val="00264A51"/>
    <w:rPr>
      <w:color w:val="8C4799" w:themeColor="followedHyperlink"/>
      <w:u w:val="single"/>
    </w:rPr>
  </w:style>
  <w:style w:type="table" w:customStyle="1" w:styleId="NTGTable10">
    <w:name w:val="NTG Table1"/>
    <w:basedOn w:val="TableGrid"/>
    <w:uiPriority w:val="99"/>
    <w:rsid w:val="00BA4275"/>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ntschools.net/mybiz/Pages/welcome.aspx" TargetMode="External"/><Relationship Id="rId18" Type="http://schemas.openxmlformats.org/officeDocument/2006/relationships/hyperlink" Target="https://nt.gov.au/emergency/community-safety/apply-for-a-working-with-children-clearance"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workingwithchildren.nt.gov.au/" TargetMode="External"/><Relationship Id="rId17" Type="http://schemas.openxmlformats.org/officeDocument/2006/relationships/hyperlink" Target="https://ocpe.nt.gov.au/nt-public-sector-employment/Information-about-ntps-employment/code-of-condu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d.ntschools.net/documentcentre/pfgdocs/3/HR%20Delegations/Human%20Resources%20Delega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emergency/community-safety/working-with-children-clearance-before-you-apply/for-employers-or-volunteer-coordinator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education.nt.gov.au/__data/assets/word_doc/0010/258193/Fact-Sheet-Working-with-Children-Clearance-Ochre-Cards.docx" TargetMode="External"/><Relationship Id="rId23" Type="http://schemas.openxmlformats.org/officeDocument/2006/relationships/fontTable" Target="fontTable.xml"/><Relationship Id="rId10" Type="http://schemas.openxmlformats.org/officeDocument/2006/relationships/hyperlink" Target="https://legislation.nt.gov.au/Legislation/CARE-AND-PROTECTION-OF-CHILDREN-ACT-2007"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cation.nt.gov.au/__data/assets/word_doc/0010/258193/Fact-Sheet-Working-with-Children-Clearance-Ochre-Cards.docx" TargetMode="External"/><Relationship Id="rId14" Type="http://schemas.openxmlformats.org/officeDocument/2006/relationships/hyperlink" Target="http://apps.ntschools.net/myobupload/Pages/FileToolKit.asp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sitana.santo1\AppData\Local\Microsoft\Windows\INetCache\IE\9YP7Q6IA\ntg-short-portrait-template_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5DFFE47F94F3FBDDE328BF0E1B0B4"/>
        <w:category>
          <w:name w:val="General"/>
          <w:gallery w:val="placeholder"/>
        </w:category>
        <w:types>
          <w:type w:val="bbPlcHdr"/>
        </w:types>
        <w:behaviors>
          <w:behavior w:val="content"/>
        </w:behaviors>
        <w:guid w:val="{7392769E-476E-4027-A1DA-46537175EF71}"/>
      </w:docPartPr>
      <w:docPartBody>
        <w:p w:rsidR="0015483D" w:rsidRDefault="0033712B" w:rsidP="0033712B">
          <w:pPr>
            <w:pStyle w:val="5D35DFFE47F94F3FBDDE328BF0E1B0B4"/>
          </w:pPr>
          <w:r w:rsidRPr="004E7885">
            <w:rPr>
              <w:rStyle w:val="PlaceholderText"/>
            </w:rPr>
            <w:t>&lt;Document title&gt;</w:t>
          </w:r>
        </w:p>
      </w:docPartBody>
    </w:docPart>
    <w:docPart>
      <w:docPartPr>
        <w:name w:val="61CA5F3A16A74E2E96EE9B1041961948"/>
        <w:category>
          <w:name w:val="General"/>
          <w:gallery w:val="placeholder"/>
        </w:category>
        <w:types>
          <w:type w:val="bbPlcHdr"/>
        </w:types>
        <w:behaviors>
          <w:behavior w:val="content"/>
        </w:behaviors>
        <w:guid w:val="{A3A06A79-6424-48AC-BF48-66D99319F57D}"/>
      </w:docPartPr>
      <w:docPartBody>
        <w:p w:rsidR="0015483D" w:rsidRDefault="0033712B" w:rsidP="0033712B">
          <w:pPr>
            <w:pStyle w:val="61CA5F3A16A74E2E96EE9B1041961948"/>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2B"/>
    <w:rsid w:val="000B5DD4"/>
    <w:rsid w:val="00106B01"/>
    <w:rsid w:val="0015483D"/>
    <w:rsid w:val="001673BE"/>
    <w:rsid w:val="0033712B"/>
    <w:rsid w:val="00572611"/>
    <w:rsid w:val="00742339"/>
    <w:rsid w:val="00846A94"/>
    <w:rsid w:val="009065F9"/>
    <w:rsid w:val="0092230B"/>
    <w:rsid w:val="009E4A8A"/>
    <w:rsid w:val="00C32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12B"/>
    <w:rPr>
      <w:color w:val="808080"/>
    </w:rPr>
  </w:style>
  <w:style w:type="paragraph" w:customStyle="1" w:styleId="5D35DFFE47F94F3FBDDE328BF0E1B0B4">
    <w:name w:val="5D35DFFE47F94F3FBDDE328BF0E1B0B4"/>
    <w:rsid w:val="0033712B"/>
  </w:style>
  <w:style w:type="paragraph" w:customStyle="1" w:styleId="61CA5F3A16A74E2E96EE9B1041961948">
    <w:name w:val="61CA5F3A16A74E2E96EE9B1041961948"/>
    <w:rsid w:val="00337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4260E-8C51-4DCE-91F8-B8E4433F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7</TotalTime>
  <Pages>5</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Working with Children Clearance Notices (Ochre Card) Policy</vt:lpstr>
    </vt:vector>
  </TitlesOfParts>
  <Company>Education</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Clearance Notices (Ochre Card) Policy</dc:title>
  <dc:subject/>
  <dc:creator>Northern Territory Government</dc:creator>
  <cp:keywords/>
  <dc:description/>
  <cp:lastModifiedBy>Andrea Ruske</cp:lastModifiedBy>
  <cp:revision>3</cp:revision>
  <cp:lastPrinted>2019-07-29T01:45:00Z</cp:lastPrinted>
  <dcterms:created xsi:type="dcterms:W3CDTF">2021-03-04T06:32:00Z</dcterms:created>
  <dcterms:modified xsi:type="dcterms:W3CDTF">2021-03-04T06:38:00Z</dcterms:modified>
</cp:coreProperties>
</file>