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C5" w:rsidRDefault="005F78C5" w:rsidP="005F78C5">
      <w:pPr>
        <w:rPr>
          <w:rFonts w:cs="Arial"/>
          <w:bCs/>
          <w:sz w:val="24"/>
        </w:rPr>
      </w:pPr>
      <w:bookmarkStart w:id="0" w:name="_GoBack"/>
      <w:bookmarkEnd w:id="0"/>
    </w:p>
    <w:p w:rsidR="005F78C5" w:rsidRDefault="005F78C5" w:rsidP="005F78C5">
      <w:pPr>
        <w:rPr>
          <w:rFonts w:cs="Arial"/>
          <w:bCs/>
          <w:sz w:val="24"/>
        </w:rPr>
      </w:pPr>
    </w:p>
    <w:tbl>
      <w:tblPr>
        <w:tblpPr w:vertAnchor="page" w:tblpXSpec="center" w:tblpY="170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5078"/>
        <w:gridCol w:w="1017"/>
        <w:gridCol w:w="992"/>
        <w:gridCol w:w="992"/>
      </w:tblGrid>
      <w:tr w:rsidR="005F78C5" w:rsidRPr="005F78C5" w:rsidTr="008523C8">
        <w:trPr>
          <w:cantSplit/>
          <w:trHeight w:hRule="exact" w:val="680"/>
        </w:trPr>
        <w:tc>
          <w:tcPr>
            <w:tcW w:w="10206" w:type="dxa"/>
            <w:gridSpan w:val="5"/>
            <w:vAlign w:val="center"/>
          </w:tcPr>
          <w:p w:rsidR="005F78C5" w:rsidRPr="00787D7B" w:rsidRDefault="005F78C5" w:rsidP="005F78C5">
            <w:pPr>
              <w:jc w:val="center"/>
              <w:rPr>
                <w:rFonts w:ascii="Lato Black" w:hAnsi="Lato Black"/>
                <w:bCs/>
                <w:color w:val="002868"/>
                <w:sz w:val="40"/>
                <w:szCs w:val="20"/>
              </w:rPr>
            </w:pPr>
            <w:r w:rsidRPr="00787D7B">
              <w:rPr>
                <w:rFonts w:ascii="Lato Black" w:hAnsi="Lato Black"/>
                <w:bCs/>
                <w:color w:val="002868"/>
                <w:sz w:val="40"/>
                <w:szCs w:val="20"/>
              </w:rPr>
              <w:t>POLICY</w:t>
            </w:r>
          </w:p>
        </w:tc>
      </w:tr>
      <w:tr w:rsidR="005F78C5" w:rsidRPr="005F78C5" w:rsidTr="008523C8">
        <w:trPr>
          <w:cantSplit/>
          <w:trHeight w:val="794"/>
        </w:trPr>
        <w:tc>
          <w:tcPr>
            <w:tcW w:w="10206" w:type="dxa"/>
            <w:gridSpan w:val="5"/>
            <w:vAlign w:val="center"/>
          </w:tcPr>
          <w:p w:rsidR="005F78C5" w:rsidRPr="00787D7B" w:rsidRDefault="005F78C5" w:rsidP="005F78C5">
            <w:pPr>
              <w:jc w:val="center"/>
              <w:rPr>
                <w:rFonts w:ascii="Lato" w:hAnsi="Lato"/>
                <w:b/>
                <w:sz w:val="28"/>
              </w:rPr>
            </w:pPr>
            <w:r w:rsidRPr="00787D7B">
              <w:rPr>
                <w:rFonts w:ascii="Lato" w:hAnsi="Lato"/>
                <w:b/>
                <w:sz w:val="28"/>
              </w:rPr>
              <w:t>N</w:t>
            </w:r>
            <w:r w:rsidR="00787D7B">
              <w:rPr>
                <w:rFonts w:ascii="Lato" w:hAnsi="Lato"/>
                <w:b/>
                <w:sz w:val="28"/>
              </w:rPr>
              <w:t xml:space="preserve">ORTHERN TERRITORY BOARD OF STUDIES </w:t>
            </w:r>
          </w:p>
          <w:p w:rsidR="005F78C5" w:rsidRPr="00787D7B" w:rsidRDefault="00787D7B" w:rsidP="005F78C5">
            <w:pPr>
              <w:jc w:val="center"/>
              <w:rPr>
                <w:rFonts w:ascii="Lato" w:hAnsi="Lato"/>
                <w:b/>
                <w:sz w:val="28"/>
              </w:rPr>
            </w:pPr>
            <w:r>
              <w:rPr>
                <w:rFonts w:ascii="Lato" w:hAnsi="Lato"/>
                <w:b/>
                <w:sz w:val="28"/>
              </w:rPr>
              <w:t>STUDENT AWARDS</w:t>
            </w:r>
            <w:r w:rsidR="005F78C5" w:rsidRPr="00787D7B">
              <w:rPr>
                <w:rFonts w:ascii="Lato" w:hAnsi="Lato"/>
                <w:b/>
                <w:sz w:val="28"/>
              </w:rPr>
              <w:t xml:space="preserve"> </w:t>
            </w:r>
          </w:p>
        </w:tc>
      </w:tr>
      <w:tr w:rsidR="005F78C5" w:rsidRPr="005F78C5" w:rsidTr="008523C8">
        <w:trPr>
          <w:cantSplit/>
          <w:trHeight w:val="284"/>
        </w:trPr>
        <w:tc>
          <w:tcPr>
            <w:tcW w:w="2127" w:type="dxa"/>
            <w:vAlign w:val="center"/>
          </w:tcPr>
          <w:p w:rsidR="005F78C5" w:rsidRPr="00787D7B" w:rsidRDefault="005F78C5" w:rsidP="005F78C5">
            <w:pPr>
              <w:rPr>
                <w:rFonts w:ascii="Lato" w:hAnsi="Lato"/>
                <w:b/>
                <w:color w:val="6699CC"/>
              </w:rPr>
            </w:pPr>
            <w:r w:rsidRPr="00787D7B">
              <w:rPr>
                <w:rFonts w:ascii="Lato" w:hAnsi="Lato"/>
                <w:b/>
                <w:color w:val="6699CC"/>
              </w:rPr>
              <w:t>Responsibility of:</w:t>
            </w:r>
          </w:p>
        </w:tc>
        <w:tc>
          <w:tcPr>
            <w:tcW w:w="5078" w:type="dxa"/>
            <w:vAlign w:val="center"/>
          </w:tcPr>
          <w:p w:rsidR="005F78C5" w:rsidRPr="00787D7B" w:rsidRDefault="005F78C5" w:rsidP="005F78C5">
            <w:pPr>
              <w:rPr>
                <w:rFonts w:ascii="Lato" w:hAnsi="Lato"/>
                <w:b/>
                <w:color w:val="6699CC"/>
              </w:rPr>
            </w:pPr>
            <w:r w:rsidRPr="00787D7B">
              <w:rPr>
                <w:rFonts w:ascii="Lato" w:hAnsi="Lato"/>
                <w:b/>
                <w:color w:val="6699CC"/>
              </w:rPr>
              <w:t>Northern Territory Board of Studies</w:t>
            </w:r>
          </w:p>
        </w:tc>
        <w:tc>
          <w:tcPr>
            <w:tcW w:w="1017" w:type="dxa"/>
            <w:vAlign w:val="center"/>
          </w:tcPr>
          <w:p w:rsidR="005F78C5" w:rsidRPr="00787D7B" w:rsidRDefault="005F78C5" w:rsidP="005F78C5">
            <w:pPr>
              <w:rPr>
                <w:rFonts w:ascii="Lato" w:hAnsi="Lato"/>
                <w:b/>
                <w:color w:val="6699CC"/>
                <w:lang w:val="en-US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F78C5" w:rsidRPr="00787D7B" w:rsidRDefault="00787D7B" w:rsidP="005F78C5">
            <w:pPr>
              <w:rPr>
                <w:rFonts w:ascii="Lato" w:hAnsi="Lato"/>
                <w:b/>
                <w:color w:val="6699CC"/>
                <w:lang w:val="en-US"/>
              </w:rPr>
            </w:pPr>
            <w:r>
              <w:rPr>
                <w:rFonts w:ascii="Lato" w:hAnsi="Lato"/>
                <w:b/>
                <w:color w:val="6699CC"/>
              </w:rPr>
              <w:t>FILE</w:t>
            </w:r>
            <w:r w:rsidR="005F78C5" w:rsidRPr="00787D7B">
              <w:rPr>
                <w:rFonts w:ascii="Lato" w:hAnsi="Lato"/>
                <w:b/>
                <w:color w:val="6699CC"/>
              </w:rPr>
              <w:t>2010/0940</w:t>
            </w:r>
          </w:p>
        </w:tc>
      </w:tr>
      <w:tr w:rsidR="005F78C5" w:rsidRPr="005F78C5" w:rsidTr="008523C8">
        <w:trPr>
          <w:cantSplit/>
          <w:trHeight w:val="284"/>
        </w:trPr>
        <w:tc>
          <w:tcPr>
            <w:tcW w:w="2127" w:type="dxa"/>
            <w:vAlign w:val="center"/>
          </w:tcPr>
          <w:p w:rsidR="005F78C5" w:rsidRPr="00787D7B" w:rsidRDefault="005F78C5" w:rsidP="005F78C5">
            <w:pPr>
              <w:rPr>
                <w:rFonts w:ascii="Lato" w:hAnsi="Lato"/>
                <w:b/>
                <w:color w:val="6699CC"/>
              </w:rPr>
            </w:pPr>
            <w:r w:rsidRPr="00787D7B">
              <w:rPr>
                <w:rFonts w:ascii="Lato" w:hAnsi="Lato"/>
                <w:b/>
                <w:color w:val="6699CC"/>
              </w:rPr>
              <w:t>Effective Date:</w:t>
            </w:r>
          </w:p>
        </w:tc>
        <w:tc>
          <w:tcPr>
            <w:tcW w:w="5078" w:type="dxa"/>
            <w:vAlign w:val="center"/>
          </w:tcPr>
          <w:p w:rsidR="005F78C5" w:rsidRPr="00787D7B" w:rsidRDefault="005F78C5" w:rsidP="005F78C5">
            <w:pPr>
              <w:rPr>
                <w:rFonts w:ascii="Lato" w:hAnsi="Lato"/>
                <w:b/>
                <w:color w:val="6699CC"/>
              </w:rPr>
            </w:pPr>
            <w:r w:rsidRPr="00787D7B">
              <w:rPr>
                <w:rFonts w:ascii="Lato" w:hAnsi="Lato"/>
                <w:b/>
                <w:color w:val="6699CC"/>
              </w:rPr>
              <w:t>November 2013</w:t>
            </w:r>
          </w:p>
        </w:tc>
        <w:tc>
          <w:tcPr>
            <w:tcW w:w="3001" w:type="dxa"/>
            <w:gridSpan w:val="3"/>
            <w:vAlign w:val="center"/>
          </w:tcPr>
          <w:p w:rsidR="005F78C5" w:rsidRPr="00787D7B" w:rsidRDefault="005F78C5" w:rsidP="005F78C5">
            <w:pPr>
              <w:rPr>
                <w:rFonts w:ascii="Lato" w:hAnsi="Lato"/>
                <w:b/>
                <w:color w:val="6699CC"/>
              </w:rPr>
            </w:pPr>
          </w:p>
        </w:tc>
      </w:tr>
      <w:tr w:rsidR="005F78C5" w:rsidRPr="005F78C5" w:rsidTr="008523C8">
        <w:trPr>
          <w:cantSplit/>
          <w:trHeight w:val="284"/>
        </w:trPr>
        <w:tc>
          <w:tcPr>
            <w:tcW w:w="2127" w:type="dxa"/>
            <w:vAlign w:val="center"/>
          </w:tcPr>
          <w:p w:rsidR="005F78C5" w:rsidRPr="00787D7B" w:rsidRDefault="005F78C5" w:rsidP="005F78C5">
            <w:pPr>
              <w:rPr>
                <w:rFonts w:ascii="Lato" w:hAnsi="Lato"/>
                <w:b/>
                <w:color w:val="6699CC"/>
              </w:rPr>
            </w:pPr>
            <w:r w:rsidRPr="00787D7B">
              <w:rPr>
                <w:rFonts w:ascii="Lato" w:hAnsi="Lato"/>
                <w:b/>
                <w:color w:val="6699CC"/>
              </w:rPr>
              <w:t>Next Review Date:</w:t>
            </w:r>
          </w:p>
        </w:tc>
        <w:tc>
          <w:tcPr>
            <w:tcW w:w="5078" w:type="dxa"/>
            <w:vAlign w:val="center"/>
          </w:tcPr>
          <w:p w:rsidR="005F78C5" w:rsidRPr="00787D7B" w:rsidRDefault="005F78C5" w:rsidP="005F78C5">
            <w:pPr>
              <w:rPr>
                <w:rFonts w:ascii="Lato" w:hAnsi="Lato"/>
                <w:b/>
                <w:color w:val="6699CC"/>
              </w:rPr>
            </w:pPr>
            <w:r w:rsidRPr="00787D7B">
              <w:rPr>
                <w:rFonts w:ascii="Lato" w:hAnsi="Lato"/>
                <w:b/>
                <w:color w:val="6699CC"/>
              </w:rPr>
              <w:t>November 2016</w:t>
            </w:r>
          </w:p>
        </w:tc>
        <w:tc>
          <w:tcPr>
            <w:tcW w:w="2009" w:type="dxa"/>
            <w:gridSpan w:val="2"/>
            <w:vAlign w:val="center"/>
          </w:tcPr>
          <w:p w:rsidR="005F78C5" w:rsidRPr="00787D7B" w:rsidRDefault="005F78C5" w:rsidP="001621A8">
            <w:pPr>
              <w:rPr>
                <w:rFonts w:ascii="Lato" w:hAnsi="Lato"/>
                <w:b/>
                <w:color w:val="6699CC"/>
              </w:rPr>
            </w:pPr>
            <w:r w:rsidRPr="00787D7B">
              <w:rPr>
                <w:rFonts w:ascii="Lato" w:hAnsi="Lato"/>
                <w:b/>
                <w:color w:val="6699CC"/>
              </w:rPr>
              <w:t>V</w:t>
            </w:r>
            <w:r w:rsidR="001621A8">
              <w:rPr>
                <w:rFonts w:ascii="Lato" w:hAnsi="Lato"/>
                <w:b/>
                <w:color w:val="6699CC"/>
              </w:rPr>
              <w:t>ersion</w:t>
            </w:r>
            <w:r w:rsidRPr="00787D7B">
              <w:rPr>
                <w:rFonts w:ascii="Lato" w:hAnsi="Lato"/>
                <w:b/>
                <w:color w:val="6699CC"/>
              </w:rPr>
              <w:t xml:space="preserve"> N</w:t>
            </w:r>
            <w:r w:rsidR="001621A8">
              <w:rPr>
                <w:rFonts w:ascii="Lato" w:hAnsi="Lato"/>
                <w:b/>
                <w:color w:val="6699CC"/>
              </w:rPr>
              <w:t>umber</w:t>
            </w:r>
            <w:r w:rsidRPr="00787D7B">
              <w:rPr>
                <w:rFonts w:ascii="Lato" w:hAnsi="Lato"/>
                <w:b/>
                <w:color w:val="6699CC"/>
              </w:rPr>
              <w:t>:</w:t>
            </w:r>
          </w:p>
        </w:tc>
        <w:tc>
          <w:tcPr>
            <w:tcW w:w="992" w:type="dxa"/>
            <w:vAlign w:val="center"/>
          </w:tcPr>
          <w:p w:rsidR="005F78C5" w:rsidRPr="00787D7B" w:rsidRDefault="005F78C5" w:rsidP="001621A8">
            <w:pPr>
              <w:rPr>
                <w:rFonts w:ascii="Lato" w:hAnsi="Lato"/>
                <w:b/>
                <w:color w:val="6699CC"/>
              </w:rPr>
            </w:pPr>
            <w:r w:rsidRPr="00787D7B">
              <w:rPr>
                <w:rFonts w:ascii="Lato" w:hAnsi="Lato"/>
                <w:b/>
                <w:color w:val="6699CC"/>
              </w:rPr>
              <w:t>1</w:t>
            </w:r>
            <w:r w:rsidR="001621A8">
              <w:rPr>
                <w:rFonts w:ascii="Lato" w:hAnsi="Lato"/>
                <w:b/>
                <w:color w:val="6699CC"/>
              </w:rPr>
              <w:t>.0</w:t>
            </w:r>
          </w:p>
        </w:tc>
      </w:tr>
      <w:tr w:rsidR="005F78C5" w:rsidRPr="005F78C5" w:rsidTr="008523C8">
        <w:trPr>
          <w:cantSplit/>
          <w:trHeight w:val="284"/>
        </w:trPr>
        <w:tc>
          <w:tcPr>
            <w:tcW w:w="2127" w:type="dxa"/>
            <w:vAlign w:val="center"/>
          </w:tcPr>
          <w:p w:rsidR="005F78C5" w:rsidRPr="00787D7B" w:rsidRDefault="005F78C5" w:rsidP="005F78C5">
            <w:pPr>
              <w:rPr>
                <w:rFonts w:ascii="Lato" w:hAnsi="Lato"/>
                <w:b/>
                <w:color w:val="6699CC"/>
              </w:rPr>
            </w:pPr>
            <w:r w:rsidRPr="00787D7B">
              <w:rPr>
                <w:rFonts w:ascii="Lato" w:hAnsi="Lato"/>
                <w:b/>
                <w:color w:val="6699CC"/>
              </w:rPr>
              <w:t>Target Audience:</w:t>
            </w:r>
          </w:p>
        </w:tc>
        <w:tc>
          <w:tcPr>
            <w:tcW w:w="5078" w:type="dxa"/>
            <w:vAlign w:val="center"/>
          </w:tcPr>
          <w:p w:rsidR="005F78C5" w:rsidRPr="00787D7B" w:rsidRDefault="005F78C5" w:rsidP="005F78C5">
            <w:pPr>
              <w:rPr>
                <w:rFonts w:ascii="Lato" w:hAnsi="Lato"/>
                <w:b/>
                <w:color w:val="6699CC"/>
              </w:rPr>
            </w:pPr>
            <w:r w:rsidRPr="00787D7B">
              <w:rPr>
                <w:rFonts w:ascii="Lato" w:hAnsi="Lato"/>
                <w:b/>
                <w:color w:val="6699CC"/>
              </w:rPr>
              <w:t>Northern Territory Board of Studies members</w:t>
            </w:r>
            <w:r w:rsidR="001621A8">
              <w:rPr>
                <w:rFonts w:ascii="Lato" w:hAnsi="Lato"/>
                <w:b/>
                <w:color w:val="6699CC"/>
              </w:rPr>
              <w:t xml:space="preserve"> and</w:t>
            </w:r>
          </w:p>
          <w:p w:rsidR="005F78C5" w:rsidRPr="00787D7B" w:rsidRDefault="005F78C5" w:rsidP="005F78C5">
            <w:pPr>
              <w:rPr>
                <w:rFonts w:ascii="Lato" w:hAnsi="Lato"/>
                <w:b/>
                <w:color w:val="6699CC"/>
              </w:rPr>
            </w:pPr>
            <w:r w:rsidRPr="00787D7B">
              <w:rPr>
                <w:rFonts w:ascii="Lato" w:hAnsi="Lato"/>
                <w:b/>
                <w:color w:val="6699CC"/>
              </w:rPr>
              <w:t>Sponsors</w:t>
            </w:r>
          </w:p>
        </w:tc>
        <w:tc>
          <w:tcPr>
            <w:tcW w:w="3001" w:type="dxa"/>
            <w:gridSpan w:val="3"/>
            <w:vAlign w:val="center"/>
          </w:tcPr>
          <w:p w:rsidR="005F78C5" w:rsidRPr="00787D7B" w:rsidRDefault="005F78C5" w:rsidP="005F78C5">
            <w:pPr>
              <w:tabs>
                <w:tab w:val="left" w:pos="2160"/>
              </w:tabs>
              <w:rPr>
                <w:rFonts w:ascii="Lato" w:hAnsi="Lato"/>
                <w:b/>
                <w:color w:val="6699CC"/>
              </w:rPr>
            </w:pPr>
          </w:p>
        </w:tc>
      </w:tr>
    </w:tbl>
    <w:p w:rsidR="005F78C5" w:rsidRPr="00787D7B" w:rsidRDefault="005F78C5" w:rsidP="00383CB5">
      <w:pPr>
        <w:ind w:left="-567"/>
        <w:rPr>
          <w:rFonts w:ascii="Lato" w:hAnsi="Lato" w:cs="Arial"/>
          <w:bCs/>
          <w:sz w:val="24"/>
        </w:rPr>
      </w:pPr>
      <w:r w:rsidRPr="00787D7B">
        <w:rPr>
          <w:rFonts w:ascii="Lato" w:hAnsi="Lato" w:cs="Arial"/>
          <w:bCs/>
          <w:sz w:val="24"/>
        </w:rPr>
        <w:t xml:space="preserve">The Northern Territory Board of Studies (NTBOS) administers the awarding of prizes to students who demonstrated exceptional achievement in particular Northern Territory Certificate of Education and Training (NTCET) Stage 2 </w:t>
      </w:r>
      <w:r w:rsidR="001621A8">
        <w:rPr>
          <w:rFonts w:ascii="Lato" w:hAnsi="Lato" w:cs="Arial"/>
          <w:bCs/>
          <w:sz w:val="24"/>
        </w:rPr>
        <w:t>South Australian Certificate of Education (</w:t>
      </w:r>
      <w:r w:rsidRPr="00787D7B">
        <w:rPr>
          <w:rFonts w:ascii="Lato" w:hAnsi="Lato" w:cs="Arial"/>
          <w:bCs/>
          <w:sz w:val="24"/>
        </w:rPr>
        <w:t>SACE</w:t>
      </w:r>
      <w:r w:rsidR="001621A8">
        <w:rPr>
          <w:rFonts w:ascii="Lato" w:hAnsi="Lato" w:cs="Arial"/>
          <w:bCs/>
          <w:sz w:val="24"/>
        </w:rPr>
        <w:t>)</w:t>
      </w:r>
      <w:r w:rsidRPr="00787D7B">
        <w:rPr>
          <w:rFonts w:ascii="Lato" w:hAnsi="Lato" w:cs="Arial"/>
          <w:bCs/>
          <w:sz w:val="24"/>
        </w:rPr>
        <w:t xml:space="preserve"> Board accredited subjects, by providing individual awards based on students’ Stage 2 results.</w:t>
      </w:r>
    </w:p>
    <w:p w:rsidR="005F78C5" w:rsidRPr="00787D7B" w:rsidRDefault="005F78C5" w:rsidP="005F78C5">
      <w:pPr>
        <w:rPr>
          <w:rFonts w:ascii="Lato" w:hAnsi="Lato" w:cs="Arial"/>
          <w:bCs/>
          <w:sz w:val="24"/>
        </w:rPr>
      </w:pPr>
    </w:p>
    <w:p w:rsidR="005F78C5" w:rsidRPr="001621A8" w:rsidRDefault="005F78C5" w:rsidP="00383CB5">
      <w:pPr>
        <w:pStyle w:val="Header"/>
        <w:ind w:left="-567"/>
        <w:rPr>
          <w:rFonts w:cs="Arial"/>
          <w:bCs/>
          <w:sz w:val="24"/>
        </w:rPr>
      </w:pPr>
      <w:r w:rsidRPr="001621A8">
        <w:rPr>
          <w:rFonts w:cs="Arial"/>
          <w:bCs/>
          <w:sz w:val="24"/>
        </w:rPr>
        <w:t>This policy applies to requests for sponsorship of NTBOS awards. The awards are presented at the annual NTBOS award ceremonies.</w:t>
      </w:r>
    </w:p>
    <w:p w:rsidR="005F78C5" w:rsidRPr="001621A8" w:rsidRDefault="005F78C5" w:rsidP="005F78C5">
      <w:pPr>
        <w:rPr>
          <w:rFonts w:ascii="Lato" w:hAnsi="Lato" w:cs="Arial"/>
          <w:bCs/>
          <w:sz w:val="24"/>
        </w:rPr>
      </w:pPr>
    </w:p>
    <w:p w:rsidR="005F78C5" w:rsidRPr="001621A8" w:rsidRDefault="005F78C5" w:rsidP="005F78C5">
      <w:pPr>
        <w:rPr>
          <w:rFonts w:ascii="Lato" w:hAnsi="Lato" w:cs="Arial"/>
          <w:bCs/>
          <w:sz w:val="24"/>
        </w:rPr>
      </w:pPr>
    </w:p>
    <w:p w:rsidR="005F78C5" w:rsidRPr="00787D7B" w:rsidRDefault="005F78C5" w:rsidP="00383CB5">
      <w:pPr>
        <w:pStyle w:val="ListParagraph"/>
        <w:numPr>
          <w:ilvl w:val="0"/>
          <w:numId w:val="1"/>
        </w:numPr>
        <w:ind w:left="-142" w:hanging="425"/>
        <w:rPr>
          <w:rFonts w:ascii="Lato" w:hAnsi="Lato" w:cs="Arial"/>
          <w:b/>
          <w:bCs/>
          <w:sz w:val="28"/>
          <w:szCs w:val="28"/>
          <w:lang w:val="en-US"/>
        </w:rPr>
      </w:pPr>
      <w:r w:rsidRPr="00787D7B">
        <w:rPr>
          <w:rFonts w:ascii="Lato" w:hAnsi="Lato" w:cs="Arial"/>
          <w:b/>
          <w:bCs/>
          <w:sz w:val="28"/>
          <w:szCs w:val="28"/>
        </w:rPr>
        <w:t xml:space="preserve">POLICY </w:t>
      </w:r>
    </w:p>
    <w:p w:rsidR="005F78C5" w:rsidRPr="001621A8" w:rsidRDefault="005F78C5" w:rsidP="001621A8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spacing w:line="240" w:lineRule="auto"/>
        <w:ind w:left="708" w:hanging="708"/>
        <w:rPr>
          <w:rFonts w:cs="Arial"/>
          <w:bCs/>
          <w:sz w:val="24"/>
        </w:rPr>
      </w:pPr>
      <w:r w:rsidRPr="001621A8">
        <w:rPr>
          <w:rFonts w:cs="Arial"/>
          <w:bCs/>
          <w:sz w:val="24"/>
        </w:rPr>
        <w:t>NTBOS awards are to be available to students across all sectors (government and non-government).</w:t>
      </w:r>
    </w:p>
    <w:p w:rsidR="005F78C5" w:rsidRPr="001621A8" w:rsidRDefault="005F78C5" w:rsidP="001621A8">
      <w:pPr>
        <w:pStyle w:val="Header"/>
        <w:ind w:left="708"/>
        <w:rPr>
          <w:rFonts w:cs="Arial"/>
          <w:bCs/>
          <w:sz w:val="24"/>
        </w:rPr>
      </w:pPr>
    </w:p>
    <w:p w:rsidR="005F78C5" w:rsidRPr="001621A8" w:rsidRDefault="005F78C5" w:rsidP="001621A8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spacing w:line="240" w:lineRule="auto"/>
        <w:ind w:left="708" w:hanging="708"/>
        <w:rPr>
          <w:rFonts w:cs="Arial"/>
          <w:bCs/>
          <w:sz w:val="24"/>
        </w:rPr>
      </w:pPr>
      <w:r w:rsidRPr="001621A8">
        <w:rPr>
          <w:rFonts w:cs="Arial"/>
          <w:bCs/>
          <w:sz w:val="24"/>
        </w:rPr>
        <w:t>Individual awards are donated by members of the Northern Territory community.</w:t>
      </w:r>
    </w:p>
    <w:p w:rsidR="005F78C5" w:rsidRPr="001621A8" w:rsidRDefault="005F78C5" w:rsidP="001621A8">
      <w:pPr>
        <w:ind w:left="567" w:hanging="567"/>
        <w:rPr>
          <w:rFonts w:ascii="Lato" w:hAnsi="Lato"/>
          <w:sz w:val="24"/>
        </w:rPr>
      </w:pPr>
    </w:p>
    <w:p w:rsidR="005F78C5" w:rsidRPr="001621A8" w:rsidRDefault="005F78C5" w:rsidP="001621A8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spacing w:line="240" w:lineRule="auto"/>
        <w:ind w:left="708" w:hanging="708"/>
        <w:rPr>
          <w:rFonts w:cs="Arial"/>
          <w:bCs/>
          <w:sz w:val="24"/>
        </w:rPr>
      </w:pPr>
      <w:r w:rsidRPr="001621A8">
        <w:rPr>
          <w:rFonts w:cs="Arial"/>
          <w:bCs/>
          <w:sz w:val="24"/>
        </w:rPr>
        <w:t>When considering requests for additional awards, the board will:</w:t>
      </w:r>
    </w:p>
    <w:p w:rsidR="005F78C5" w:rsidRPr="001621A8" w:rsidRDefault="005F78C5" w:rsidP="001621A8">
      <w:pPr>
        <w:pStyle w:val="Header"/>
        <w:rPr>
          <w:rFonts w:cs="Arial"/>
          <w:bCs/>
          <w:sz w:val="24"/>
        </w:rPr>
      </w:pPr>
    </w:p>
    <w:p w:rsidR="005F78C5" w:rsidRPr="001621A8" w:rsidRDefault="005F78C5" w:rsidP="001621A8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1701"/>
        </w:tabs>
        <w:spacing w:line="240" w:lineRule="auto"/>
        <w:ind w:left="1275" w:hanging="567"/>
        <w:rPr>
          <w:rFonts w:cs="Arial"/>
          <w:bCs/>
          <w:sz w:val="24"/>
        </w:rPr>
      </w:pPr>
      <w:r w:rsidRPr="001621A8">
        <w:rPr>
          <w:rFonts w:cs="Arial"/>
          <w:bCs/>
          <w:sz w:val="24"/>
        </w:rPr>
        <w:t>ensure awards are relevant to the board’s remit</w:t>
      </w:r>
    </w:p>
    <w:p w:rsidR="005F78C5" w:rsidRPr="001621A8" w:rsidRDefault="005F78C5" w:rsidP="001621A8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1701"/>
        </w:tabs>
        <w:spacing w:line="240" w:lineRule="auto"/>
        <w:ind w:left="1275" w:hanging="567"/>
        <w:rPr>
          <w:rFonts w:cs="Arial"/>
          <w:bCs/>
          <w:sz w:val="24"/>
        </w:rPr>
      </w:pPr>
      <w:r w:rsidRPr="001621A8">
        <w:rPr>
          <w:rFonts w:cs="Arial"/>
          <w:bCs/>
          <w:sz w:val="24"/>
        </w:rPr>
        <w:t>determine selection criteria (NTCET, International Baccalaureate results, or panel)</w:t>
      </w:r>
    </w:p>
    <w:p w:rsidR="005F78C5" w:rsidRPr="001621A8" w:rsidRDefault="005F78C5" w:rsidP="001621A8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1701"/>
        </w:tabs>
        <w:spacing w:line="240" w:lineRule="auto"/>
        <w:ind w:left="1275" w:hanging="567"/>
        <w:rPr>
          <w:rFonts w:cs="Arial"/>
          <w:bCs/>
          <w:sz w:val="24"/>
        </w:rPr>
      </w:pPr>
      <w:r w:rsidRPr="001621A8">
        <w:rPr>
          <w:rFonts w:cs="Arial"/>
          <w:bCs/>
          <w:sz w:val="24"/>
        </w:rPr>
        <w:t xml:space="preserve">decide if the award category is relevant </w:t>
      </w:r>
    </w:p>
    <w:p w:rsidR="005F78C5" w:rsidRPr="001621A8" w:rsidRDefault="005F78C5" w:rsidP="001621A8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1701"/>
        </w:tabs>
        <w:spacing w:line="240" w:lineRule="auto"/>
        <w:ind w:left="1275" w:hanging="567"/>
        <w:rPr>
          <w:rFonts w:cs="Arial"/>
          <w:bCs/>
          <w:sz w:val="24"/>
        </w:rPr>
      </w:pPr>
      <w:r w:rsidRPr="001621A8">
        <w:rPr>
          <w:rFonts w:cs="Arial"/>
          <w:bCs/>
          <w:sz w:val="24"/>
        </w:rPr>
        <w:t xml:space="preserve">determine eligibility (is there already existing representation) </w:t>
      </w:r>
    </w:p>
    <w:p w:rsidR="005F78C5" w:rsidRPr="001621A8" w:rsidRDefault="005F78C5" w:rsidP="001621A8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1701"/>
        </w:tabs>
        <w:spacing w:line="240" w:lineRule="auto"/>
        <w:ind w:left="1275" w:hanging="567"/>
        <w:rPr>
          <w:rFonts w:cs="Arial"/>
          <w:bCs/>
          <w:sz w:val="24"/>
        </w:rPr>
      </w:pPr>
      <w:r w:rsidRPr="001621A8">
        <w:rPr>
          <w:rFonts w:cs="Arial"/>
          <w:bCs/>
          <w:sz w:val="24"/>
        </w:rPr>
        <w:t>be clear on the monetary value of the award.</w:t>
      </w:r>
    </w:p>
    <w:p w:rsidR="005F78C5" w:rsidRPr="001621A8" w:rsidRDefault="005F78C5" w:rsidP="001621A8">
      <w:pPr>
        <w:pStyle w:val="Header"/>
        <w:ind w:left="708" w:hanging="708"/>
        <w:rPr>
          <w:rFonts w:cs="Arial"/>
          <w:bCs/>
          <w:sz w:val="24"/>
        </w:rPr>
      </w:pPr>
    </w:p>
    <w:p w:rsidR="005F78C5" w:rsidRPr="001621A8" w:rsidRDefault="005F78C5" w:rsidP="001621A8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spacing w:line="240" w:lineRule="auto"/>
        <w:ind w:left="708" w:hanging="708"/>
        <w:rPr>
          <w:rFonts w:cs="Arial"/>
          <w:bCs/>
          <w:sz w:val="24"/>
        </w:rPr>
      </w:pPr>
      <w:r w:rsidRPr="001621A8">
        <w:rPr>
          <w:rFonts w:cs="Arial"/>
          <w:bCs/>
          <w:sz w:val="24"/>
        </w:rPr>
        <w:t>The prizes awarded to individual students in particular subjects are listed in Attachment A.</w:t>
      </w:r>
    </w:p>
    <w:p w:rsidR="005F78C5" w:rsidRPr="001621A8" w:rsidRDefault="005F78C5" w:rsidP="001621A8">
      <w:pPr>
        <w:pStyle w:val="Header"/>
        <w:ind w:left="708"/>
        <w:rPr>
          <w:rFonts w:cs="Arial"/>
          <w:bCs/>
          <w:sz w:val="24"/>
        </w:rPr>
      </w:pPr>
    </w:p>
    <w:p w:rsidR="005F78C5" w:rsidRPr="001621A8" w:rsidRDefault="005F78C5" w:rsidP="001621A8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spacing w:line="240" w:lineRule="auto"/>
        <w:ind w:left="708" w:hanging="708"/>
        <w:rPr>
          <w:rFonts w:cs="Arial"/>
          <w:bCs/>
          <w:sz w:val="24"/>
        </w:rPr>
      </w:pPr>
      <w:r w:rsidRPr="001621A8">
        <w:rPr>
          <w:rFonts w:cs="Arial"/>
          <w:bCs/>
          <w:sz w:val="24"/>
        </w:rPr>
        <w:t>Approval process</w:t>
      </w:r>
    </w:p>
    <w:p w:rsidR="005F78C5" w:rsidRPr="001621A8" w:rsidRDefault="005F78C5" w:rsidP="001621A8">
      <w:pPr>
        <w:pStyle w:val="Header"/>
        <w:ind w:left="708" w:hanging="708"/>
        <w:rPr>
          <w:rFonts w:cs="Arial"/>
          <w:bCs/>
          <w:sz w:val="24"/>
        </w:rPr>
      </w:pPr>
      <w:r w:rsidRPr="001621A8">
        <w:rPr>
          <w:rFonts w:cs="Arial"/>
          <w:bCs/>
          <w:sz w:val="24"/>
        </w:rPr>
        <w:tab/>
        <w:t xml:space="preserve">The board will provide endorsement. </w:t>
      </w:r>
    </w:p>
    <w:p w:rsidR="005F78C5" w:rsidRPr="001621A8" w:rsidRDefault="005F78C5" w:rsidP="005F78C5">
      <w:pPr>
        <w:pStyle w:val="Header"/>
        <w:rPr>
          <w:rFonts w:cs="Arial"/>
          <w:bCs/>
          <w:sz w:val="24"/>
        </w:rPr>
      </w:pPr>
    </w:p>
    <w:p w:rsidR="005F78C5" w:rsidRPr="001621A8" w:rsidRDefault="005F78C5" w:rsidP="005F78C5">
      <w:pPr>
        <w:pStyle w:val="Header"/>
        <w:ind w:left="426"/>
        <w:rPr>
          <w:rFonts w:cs="Arial"/>
          <w:bCs/>
          <w:sz w:val="24"/>
        </w:rPr>
      </w:pPr>
    </w:p>
    <w:p w:rsidR="005F78C5" w:rsidRPr="00787D7B" w:rsidRDefault="005F78C5" w:rsidP="005F78C5">
      <w:pPr>
        <w:pStyle w:val="ListParagraph"/>
        <w:numPr>
          <w:ilvl w:val="0"/>
          <w:numId w:val="1"/>
        </w:numPr>
        <w:ind w:left="426" w:hanging="426"/>
        <w:rPr>
          <w:rFonts w:ascii="Lato" w:hAnsi="Lato" w:cs="Arial"/>
          <w:b/>
          <w:bCs/>
          <w:sz w:val="28"/>
          <w:szCs w:val="28"/>
          <w:lang w:val="en-US"/>
        </w:rPr>
      </w:pPr>
      <w:r w:rsidRPr="00787D7B">
        <w:rPr>
          <w:rFonts w:ascii="Lato" w:hAnsi="Lato" w:cs="Arial"/>
          <w:b/>
          <w:bCs/>
          <w:sz w:val="28"/>
          <w:szCs w:val="28"/>
          <w:lang w:val="en-US"/>
        </w:rPr>
        <w:t>BUSINESS NEED</w:t>
      </w:r>
    </w:p>
    <w:p w:rsidR="005F78C5" w:rsidRPr="00787D7B" w:rsidRDefault="005F78C5" w:rsidP="005F78C5">
      <w:pPr>
        <w:pStyle w:val="ListParagraph"/>
        <w:ind w:left="426"/>
        <w:rPr>
          <w:rFonts w:ascii="Lato" w:hAnsi="Lato" w:cs="Arial"/>
          <w:bCs/>
          <w:sz w:val="24"/>
          <w:lang w:val="en-US"/>
        </w:rPr>
      </w:pPr>
      <w:r w:rsidRPr="00787D7B">
        <w:rPr>
          <w:rFonts w:ascii="Lato" w:hAnsi="Lato" w:cs="Arial"/>
          <w:bCs/>
          <w:sz w:val="24"/>
          <w:lang w:val="en-US"/>
        </w:rPr>
        <w:t>The NTB</w:t>
      </w:r>
      <w:r w:rsidR="001621A8">
        <w:rPr>
          <w:rFonts w:ascii="Lato" w:hAnsi="Lato" w:cs="Arial"/>
          <w:bCs/>
          <w:sz w:val="24"/>
          <w:lang w:val="en-US"/>
        </w:rPr>
        <w:t>O</w:t>
      </w:r>
      <w:r w:rsidRPr="00787D7B">
        <w:rPr>
          <w:rFonts w:ascii="Lato" w:hAnsi="Lato" w:cs="Arial"/>
          <w:bCs/>
          <w:sz w:val="24"/>
          <w:lang w:val="en-US"/>
        </w:rPr>
        <w:t>S holds student award presentation ceremonies each year in Alice Springs and Darwin to publicly recognise academic and vocational excellence in school leavers.</w:t>
      </w:r>
    </w:p>
    <w:p w:rsidR="005F78C5" w:rsidRPr="00787D7B" w:rsidRDefault="005F78C5" w:rsidP="005F78C5">
      <w:pPr>
        <w:pStyle w:val="ListParagraph"/>
        <w:ind w:left="0"/>
        <w:rPr>
          <w:rFonts w:ascii="Lato" w:hAnsi="Lato" w:cs="Arial"/>
          <w:bCs/>
          <w:sz w:val="24"/>
          <w:lang w:val="en-US"/>
        </w:rPr>
      </w:pPr>
    </w:p>
    <w:p w:rsidR="005F78C5" w:rsidRPr="00787D7B" w:rsidRDefault="005F78C5" w:rsidP="005F78C5">
      <w:pPr>
        <w:pStyle w:val="ListParagraph"/>
        <w:ind w:left="426"/>
        <w:rPr>
          <w:rFonts w:ascii="Lato" w:hAnsi="Lato" w:cs="Arial"/>
          <w:bCs/>
          <w:sz w:val="24"/>
          <w:lang w:val="en-US"/>
        </w:rPr>
      </w:pPr>
      <w:r w:rsidRPr="00787D7B">
        <w:rPr>
          <w:rFonts w:ascii="Lato" w:hAnsi="Lato" w:cs="Arial"/>
          <w:bCs/>
          <w:sz w:val="24"/>
          <w:lang w:val="en-US"/>
        </w:rPr>
        <w:lastRenderedPageBreak/>
        <w:t xml:space="preserve">The number of awards and requests for new awards has consistently grown over the years. A policy is required to ensure that award ceremonies are kept manageable. </w:t>
      </w:r>
    </w:p>
    <w:p w:rsidR="005F78C5" w:rsidRPr="00787D7B" w:rsidRDefault="005F78C5" w:rsidP="005F78C5">
      <w:pPr>
        <w:rPr>
          <w:rFonts w:ascii="Lato" w:hAnsi="Lato"/>
        </w:rPr>
      </w:pPr>
    </w:p>
    <w:p w:rsidR="005F78C5" w:rsidRPr="00787D7B" w:rsidRDefault="005F78C5" w:rsidP="005F78C5">
      <w:pPr>
        <w:ind w:left="426"/>
        <w:rPr>
          <w:rFonts w:ascii="Lato" w:hAnsi="Lato" w:cs="Arial"/>
          <w:bCs/>
          <w:sz w:val="24"/>
          <w:lang w:val="en-US"/>
        </w:rPr>
      </w:pPr>
    </w:p>
    <w:p w:rsidR="005F78C5" w:rsidRPr="00787D7B" w:rsidRDefault="005F78C5" w:rsidP="005F78C5">
      <w:pPr>
        <w:pStyle w:val="ListParagraph"/>
        <w:numPr>
          <w:ilvl w:val="0"/>
          <w:numId w:val="1"/>
        </w:numPr>
        <w:ind w:left="426" w:hanging="426"/>
        <w:rPr>
          <w:rFonts w:ascii="Lato" w:hAnsi="Lato" w:cs="Arial"/>
          <w:b/>
          <w:bCs/>
          <w:sz w:val="28"/>
          <w:szCs w:val="28"/>
          <w:lang w:val="en-US"/>
        </w:rPr>
      </w:pPr>
      <w:r w:rsidRPr="00787D7B">
        <w:rPr>
          <w:rFonts w:ascii="Lato" w:hAnsi="Lato" w:cs="Arial"/>
          <w:b/>
          <w:bCs/>
          <w:sz w:val="28"/>
          <w:szCs w:val="28"/>
          <w:lang w:val="en-US"/>
        </w:rPr>
        <w:t>SCOPE</w:t>
      </w:r>
    </w:p>
    <w:p w:rsidR="005F78C5" w:rsidRPr="00787D7B" w:rsidRDefault="005F78C5" w:rsidP="005F78C5">
      <w:pPr>
        <w:ind w:left="426"/>
        <w:rPr>
          <w:rFonts w:ascii="Lato" w:hAnsi="Lato" w:cs="Arial"/>
          <w:bCs/>
          <w:sz w:val="24"/>
          <w:lang w:val="en-US"/>
        </w:rPr>
      </w:pPr>
      <w:r w:rsidRPr="00787D7B">
        <w:rPr>
          <w:rFonts w:ascii="Lato" w:hAnsi="Lato" w:cs="Arial"/>
          <w:bCs/>
          <w:sz w:val="24"/>
          <w:lang w:val="en-US"/>
        </w:rPr>
        <w:t>The policy applies, but is not limited to, requests from individuals, associations, government and non-government sectors and industry, for the creation of new awards.</w:t>
      </w:r>
    </w:p>
    <w:p w:rsidR="005F78C5" w:rsidRPr="00787D7B" w:rsidRDefault="005F78C5" w:rsidP="005F78C5">
      <w:pPr>
        <w:rPr>
          <w:rFonts w:ascii="Lato" w:hAnsi="Lato" w:cs="Arial"/>
          <w:bCs/>
          <w:sz w:val="24"/>
          <w:lang w:val="en-US"/>
        </w:rPr>
      </w:pPr>
    </w:p>
    <w:p w:rsidR="005F78C5" w:rsidRPr="00787D7B" w:rsidRDefault="005F78C5" w:rsidP="005F78C5">
      <w:pPr>
        <w:rPr>
          <w:rFonts w:ascii="Lato" w:hAnsi="Lato" w:cs="Arial"/>
          <w:bCs/>
          <w:sz w:val="24"/>
          <w:lang w:val="en-US"/>
        </w:rPr>
      </w:pPr>
    </w:p>
    <w:p w:rsidR="005F78C5" w:rsidRPr="00787D7B" w:rsidRDefault="005F78C5" w:rsidP="005F78C5">
      <w:pPr>
        <w:pStyle w:val="ListParagraph"/>
        <w:numPr>
          <w:ilvl w:val="0"/>
          <w:numId w:val="1"/>
        </w:numPr>
        <w:ind w:left="426" w:hanging="426"/>
        <w:rPr>
          <w:rFonts w:ascii="Lato" w:hAnsi="Lato" w:cs="Arial"/>
          <w:b/>
          <w:bCs/>
          <w:sz w:val="28"/>
          <w:szCs w:val="28"/>
          <w:lang w:val="en-US"/>
        </w:rPr>
      </w:pPr>
      <w:r w:rsidRPr="00787D7B">
        <w:rPr>
          <w:rFonts w:ascii="Lato" w:hAnsi="Lato" w:cs="Arial"/>
          <w:b/>
          <w:bCs/>
          <w:sz w:val="28"/>
          <w:szCs w:val="28"/>
          <w:lang w:val="en-US"/>
        </w:rPr>
        <w:t>ROLES AND R</w:t>
      </w:r>
      <w:r w:rsidR="001621A8">
        <w:rPr>
          <w:rFonts w:ascii="Lato" w:hAnsi="Lato" w:cs="Arial"/>
          <w:b/>
          <w:bCs/>
          <w:sz w:val="28"/>
          <w:szCs w:val="28"/>
          <w:lang w:val="en-US"/>
        </w:rPr>
        <w:t>ESPONSIBILITIES</w:t>
      </w:r>
    </w:p>
    <w:p w:rsidR="005F78C5" w:rsidRPr="00787D7B" w:rsidRDefault="005F78C5" w:rsidP="005F78C5">
      <w:pPr>
        <w:ind w:left="426"/>
        <w:rPr>
          <w:rFonts w:ascii="Lato" w:hAnsi="Lato"/>
          <w:b/>
          <w:sz w:val="24"/>
          <w:lang w:val="en-US"/>
        </w:rPr>
      </w:pPr>
    </w:p>
    <w:p w:rsidR="005F78C5" w:rsidRPr="00787D7B" w:rsidRDefault="005F78C5" w:rsidP="005F78C5">
      <w:pPr>
        <w:ind w:left="426"/>
        <w:rPr>
          <w:rFonts w:ascii="Lato" w:hAnsi="Lato"/>
          <w:b/>
          <w:sz w:val="24"/>
          <w:lang w:val="en-US"/>
        </w:rPr>
      </w:pPr>
      <w:r w:rsidRPr="00787D7B">
        <w:rPr>
          <w:rFonts w:ascii="Lato" w:hAnsi="Lato"/>
          <w:b/>
          <w:sz w:val="24"/>
          <w:lang w:val="en-US"/>
        </w:rPr>
        <w:t>Chair and Board members</w:t>
      </w:r>
    </w:p>
    <w:p w:rsidR="005F78C5" w:rsidRPr="00787D7B" w:rsidRDefault="005F78C5" w:rsidP="005F78C5">
      <w:pPr>
        <w:numPr>
          <w:ilvl w:val="0"/>
          <w:numId w:val="4"/>
        </w:numPr>
        <w:rPr>
          <w:rFonts w:ascii="Lato" w:hAnsi="Lato"/>
          <w:sz w:val="24"/>
          <w:lang w:val="en-US"/>
        </w:rPr>
      </w:pPr>
      <w:r w:rsidRPr="00787D7B">
        <w:rPr>
          <w:rFonts w:ascii="Lato" w:hAnsi="Lato"/>
          <w:sz w:val="24"/>
          <w:lang w:val="en-US"/>
        </w:rPr>
        <w:t>To endorse/not endorse all requests.</w:t>
      </w:r>
    </w:p>
    <w:p w:rsidR="005F78C5" w:rsidRPr="00787D7B" w:rsidRDefault="005F78C5" w:rsidP="005F78C5">
      <w:pPr>
        <w:rPr>
          <w:rFonts w:ascii="Lato" w:hAnsi="Lato"/>
          <w:sz w:val="24"/>
          <w:lang w:val="en-US"/>
        </w:rPr>
      </w:pPr>
    </w:p>
    <w:p w:rsidR="005F78C5" w:rsidRPr="00787D7B" w:rsidRDefault="005F78C5" w:rsidP="005F78C5">
      <w:pPr>
        <w:ind w:left="426"/>
        <w:rPr>
          <w:rFonts w:ascii="Lato" w:hAnsi="Lato"/>
          <w:b/>
          <w:sz w:val="24"/>
          <w:lang w:val="en-US"/>
        </w:rPr>
      </w:pPr>
      <w:r w:rsidRPr="00787D7B">
        <w:rPr>
          <w:rFonts w:ascii="Lato" w:hAnsi="Lato"/>
          <w:b/>
          <w:sz w:val="24"/>
          <w:lang w:val="en-US"/>
        </w:rPr>
        <w:t>Executive Officer</w:t>
      </w:r>
    </w:p>
    <w:p w:rsidR="005F78C5" w:rsidRPr="00787D7B" w:rsidRDefault="005F78C5" w:rsidP="005F78C5">
      <w:pPr>
        <w:numPr>
          <w:ilvl w:val="0"/>
          <w:numId w:val="4"/>
        </w:numPr>
        <w:rPr>
          <w:rFonts w:ascii="Lato" w:hAnsi="Lato"/>
          <w:sz w:val="24"/>
          <w:lang w:val="en-US"/>
        </w:rPr>
      </w:pPr>
      <w:r w:rsidRPr="00787D7B">
        <w:rPr>
          <w:rFonts w:ascii="Lato" w:hAnsi="Lato"/>
          <w:sz w:val="24"/>
          <w:lang w:val="en-US"/>
        </w:rPr>
        <w:t>To maintain a record of awards and update Attachment A as required.</w:t>
      </w:r>
    </w:p>
    <w:p w:rsidR="005F78C5" w:rsidRPr="00787D7B" w:rsidRDefault="005F78C5" w:rsidP="005F78C5">
      <w:pPr>
        <w:ind w:left="426"/>
        <w:rPr>
          <w:rFonts w:ascii="Lato" w:hAnsi="Lato"/>
          <w:sz w:val="24"/>
          <w:lang w:val="en-US"/>
        </w:rPr>
      </w:pPr>
    </w:p>
    <w:p w:rsidR="005F78C5" w:rsidRPr="00787D7B" w:rsidRDefault="005F78C5" w:rsidP="005F78C5">
      <w:pPr>
        <w:ind w:left="426"/>
        <w:rPr>
          <w:rFonts w:ascii="Lato" w:hAnsi="Lato" w:cs="Arial"/>
          <w:bCs/>
          <w:sz w:val="24"/>
          <w:lang w:val="en-US"/>
        </w:rPr>
      </w:pPr>
    </w:p>
    <w:sectPr w:rsidR="005F78C5" w:rsidRPr="00787D7B" w:rsidSect="00FB1648">
      <w:footerReference w:type="default" r:id="rId9"/>
      <w:headerReference w:type="first" r:id="rId10"/>
      <w:footerReference w:type="first" r:id="rId11"/>
      <w:pgSz w:w="11900" w:h="16840"/>
      <w:pgMar w:top="2111" w:right="1134" w:bottom="1134" w:left="1701" w:header="28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2D" w:rsidRDefault="00D8362D" w:rsidP="00BE3387">
      <w:r>
        <w:separator/>
      </w:r>
    </w:p>
  </w:endnote>
  <w:endnote w:type="continuationSeparator" w:id="0">
    <w:p w:rsidR="00D8362D" w:rsidRDefault="00D8362D" w:rsidP="00BE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 Black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14" w:rsidRDefault="00EC0314" w:rsidP="00EC0314">
    <w:pPr>
      <w:pStyle w:val="web"/>
      <w:tabs>
        <w:tab w:val="left" w:pos="7371"/>
      </w:tabs>
    </w:pPr>
    <w:r>
      <w:tab/>
      <w:t>www.nt.gov.au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65" w:rsidRDefault="00492965" w:rsidP="00492965">
    <w:pPr>
      <w:pStyle w:val="web"/>
      <w:tabs>
        <w:tab w:val="left" w:pos="7371"/>
      </w:tabs>
    </w:pPr>
    <w:r>
      <w:tab/>
      <w:t>www.nt.gov.au</w:t>
    </w:r>
  </w:p>
  <w:p w:rsidR="00492965" w:rsidRDefault="00492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2D" w:rsidRDefault="00D8362D" w:rsidP="00BE3387">
      <w:r>
        <w:separator/>
      </w:r>
    </w:p>
  </w:footnote>
  <w:footnote w:type="continuationSeparator" w:id="0">
    <w:p w:rsidR="00D8362D" w:rsidRDefault="00D8362D" w:rsidP="00BE3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15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NT Government letterhead details"/>
    </w:tblPr>
    <w:tblGrid>
      <w:gridCol w:w="3643"/>
      <w:gridCol w:w="4798"/>
      <w:gridCol w:w="2474"/>
    </w:tblGrid>
    <w:tr w:rsidR="00732D3D" w:rsidTr="00A54F39">
      <w:trPr>
        <w:cantSplit/>
        <w:trHeight w:val="1426"/>
        <w:tblHeader/>
      </w:trPr>
      <w:tc>
        <w:tcPr>
          <w:tcW w:w="3643" w:type="dxa"/>
          <w:vAlign w:val="bottom"/>
        </w:tcPr>
        <w:p w:rsidR="00732D3D" w:rsidRDefault="00732D3D" w:rsidP="00A54F39">
          <w:pPr>
            <w:pStyle w:val="Header"/>
            <w:spacing w:line="240" w:lineRule="auto"/>
            <w:ind w:left="-108"/>
          </w:pPr>
          <w:r>
            <w:rPr>
              <w:noProof/>
              <w:lang w:eastAsia="en-AU"/>
            </w:rPr>
            <w:drawing>
              <wp:inline distT="0" distB="0" distL="0" distR="0" wp14:anchorId="72F7E612" wp14:editId="2B422385">
                <wp:extent cx="2176272" cy="704088"/>
                <wp:effectExtent l="0" t="0" r="0" b="1270"/>
                <wp:docPr id="4" name="Picture 4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-logo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6272" cy="70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8" w:type="dxa"/>
          <w:noWrap/>
          <w:tcMar>
            <w:left w:w="0" w:type="dxa"/>
            <w:right w:w="0" w:type="dxa"/>
          </w:tcMar>
        </w:tcPr>
        <w:p w:rsidR="00732D3D" w:rsidRDefault="00732D3D" w:rsidP="00A54F39">
          <w:pPr>
            <w:pStyle w:val="Header"/>
            <w:tabs>
              <w:tab w:val="left" w:pos="3000"/>
              <w:tab w:val="right" w:pos="4798"/>
            </w:tabs>
            <w:spacing w:line="240" w:lineRule="auto"/>
            <w:contextualSpacing/>
          </w:pPr>
          <w:r>
            <w:tab/>
          </w:r>
          <w:r>
            <w:tab/>
          </w:r>
          <w:r>
            <w:tab/>
          </w:r>
          <w:r>
            <w:rPr>
              <w:noProof/>
              <w:lang w:eastAsia="en-AU"/>
            </w:rPr>
            <mc:AlternateContent>
              <mc:Choice Requires="wpg">
                <w:drawing>
                  <wp:inline distT="0" distB="0" distL="0" distR="0" wp14:anchorId="23597D36" wp14:editId="3B253691">
                    <wp:extent cx="60325" cy="989463"/>
                    <wp:effectExtent l="0" t="0" r="0" b="1270"/>
                    <wp:docPr id="1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0325" cy="989463"/>
                              <a:chOff x="0" y="0"/>
                              <a:chExt cx="60325" cy="939648"/>
                            </a:xfrm>
                          </wpg:grpSpPr>
                          <wps:wsp>
                            <wps:cNvPr id="2" name="Rectangle 2" descr="NTG Letterhead template Department name"/>
                            <wps:cNvSpPr/>
                            <wps:spPr>
                              <a:xfrm>
                                <a:off x="0" y="0"/>
                                <a:ext cx="60325" cy="442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E7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0" y="436728"/>
                                <a:ext cx="60325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B601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7F0724A0" id="Group 1" o:spid="_x0000_s1026" style="width:4.75pt;height:77.9pt;mso-position-horizontal-relative:char;mso-position-vertical-relative:line" coordsize="603,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EPRgMAANUKAAAOAAAAZHJzL2Uyb0RvYy54bWzsVltP2zAUfp+0/2D5fSRNL9CIdOoKVJMQ&#10;IGDi2TjORXJsz3abdr9+x3YSrpomkCZNgodg+9w/n/PVx193DUdbpk0tRYZHBzFGTFCZ16LM8I/b&#10;sy9HGBlLRE64FCzDe2bw18XnT8etSlkiK8lzphE4ESZtVYYra1UaRYZWrCHmQComQFhI3RALW11G&#10;uSYteG94lMTxLGqlzpWWlBkDpydBiBfef1Ewai+LwjCLeIYhN+u/2n/v3TdaHJO01ERVNe3SIG/I&#10;oiG1gKCDqxNiCdro+oWrpqZaGlnYAyqbSBZFTZmvAaoZxc+qWWu5Ub6WMm1LNcAE0D7D6c1u6cX2&#10;SqM6h7vDSJAGrshHRSMHTavKFDTWWt2oK90dlGHnqt0VunH/oQ6086DuB1DZziIKh7N4nEwxoiCZ&#10;H80ns3HAnFZwMS+MaHX6itl4PpscObOoDxm5zIZEWgXNYx7wMe/D56YiinnYjau+wyfp8bmGpiKi&#10;5AzBUc4MhXa6uF2jc2Yt0xUjObKsUZxYhk6YIto2TFgPbsDUex0ANakBbN+A5mSSTOfTJ7CQVGlj&#10;10w2yC0yrCFX35dke25sQLBXcSGN5HV+VnPuN7q8X3GNtsQNSzw+PTztvD9R48IpC+nMgkd3AjfS&#10;V+JXds+Z0+PimhXQYNAJic/EjzYb4hBKAZ1REFUkZyH8NIa/ProjA2fhG8A7dJ4LiD/47hz0msFJ&#10;7ztk2ek7U+aZYTCO/5RYMB4sfGQp7GDc1ELq1xxwqKqLHPR7kAI0DqV7me+hvbQMvGQUPavh3s6J&#10;sVdEAxEBZQG52kv4FFy2GZbdCqNK6l+vnTt96H+QYtQCsWXY/NwQzTDi3wVMxnw0mTgm9JvJ9DCB&#10;jX4suX8sEZtmJaEdgB0gO790+pb3y0LL5g44eOmigogICrEzTK3uNysbCBdYnLLl0qsB+yliz8WN&#10;os65Q9X15e3ujmjVNa8FCrmQ/TSS9FkPB11nKeRyY2VR+wZ/wLXDG5jBMdk/oIjxS4rwbOeCA5H8&#10;7chPxrPDxPMddOpLOpzGyRwuLbRWz8D9UL977lffZvGoZ5WPuf+Y+/977v1DAd5O/qeje+e5x9nj&#10;veeJh9fo4jcAAAD//wMAUEsDBBQABgAIAAAAIQAkdiND2gAAAAMBAAAPAAAAZHJzL2Rvd25yZXYu&#10;eG1sTI9BS8NAEIXvgv9hGcGb3USJ1DSbUop6KoKtIL1Nk2kSmp0N2W2S/ntHL/XyYHiP977JlpNt&#10;1UC9bxwbiGcRKOLClQ1XBr52bw9zUD4gl9g6JgMX8rDMb28yTEs38icN21ApKWGfooE6hC7V2hc1&#10;WfQz1xGLd3S9xSBnX+myx1HKbasfo+hZW2xYFmrsaF1TcdqerYH3EcfVU/w6bE7H9WW/Sz6+NzEZ&#10;c383rRagAk3hGoZffEGHXJgO7sylV60BeST8qXgvCaiDRJJkDjrP9H/2/AcAAP//AwBQSwECLQAU&#10;AAYACAAAACEAtoM4kv4AAADhAQAAEwAAAAAAAAAAAAAAAAAAAAAAW0NvbnRlbnRfVHlwZXNdLnht&#10;bFBLAQItABQABgAIAAAAIQA4/SH/1gAAAJQBAAALAAAAAAAAAAAAAAAAAC8BAABfcmVscy8ucmVs&#10;c1BLAQItABQABgAIAAAAIQBn6GEPRgMAANUKAAAOAAAAAAAAAAAAAAAAAC4CAABkcnMvZTJvRG9j&#10;LnhtbFBLAQItABQABgAIAAAAIQAkdiND2gAAAAMBAAAPAAAAAAAAAAAAAAAAAKAFAABkcnMvZG93&#10;bnJldi54bWxQSwUGAAAAAAQABADzAAAApwYAAAAA&#10;">
                    <v:rect id="Rectangle 2" o:spid="_x0000_s1027" alt="NTG Letterhead template Department name" style="position:absolute;width:603;height:4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GgcEA&#10;AADaAAAADwAAAGRycy9kb3ducmV2LnhtbESPQYvCMBSE7wv+h/CEva2pHkSrsYggeHAPuiIeH8mz&#10;LTYvtYm1+uuNIOxxmJlvmHnW2Uq01PjSsYLhIAFBrJ0pOVdw+Fv/TED4gGywckwKHuQhW/S+5pga&#10;d+cdtfuQiwhhn6KCIoQ6ldLrgiz6gauJo3d2jcUQZZNL0+A9wm0lR0kylhZLjgsF1rQqSF/2N6vA&#10;P7chuR5rXWl78tvxbTrp6Fep7363nIEI1IX/8Ke9MQpG8L4Sb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hBoHBAAAA2gAAAA8AAAAAAAAAAAAAAAAAmAIAAGRycy9kb3du&#10;cmV2LnhtbFBLBQYAAAAABAAEAPUAAACGAwAAAAA=&#10;" fillcolor="#003e7e" stroked="f" strokeweight="2pt"/>
                    <v:rect id="Rectangle 3" o:spid="_x0000_s1028" style="position:absolute;top:4367;width:603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3i5sMA&#10;AADaAAAADwAAAGRycy9kb3ducmV2LnhtbESPy2rDMBBF94X8g5hAdrXcBEpwLIdSKJQsCnEepbuJ&#10;NLVNrJGR1MT5+6hQ6PJyH4dbrkfbiwv50DlW8JTlIIi1Mx03Cva7t8cliBCRDfaOScGNAqyryUOJ&#10;hXFX3tKljo1IIxwKVNDGOBRSBt2SxZC5gTh5385bjEn6RhqP1zRueznP82dpseNEaHGg15b0uf6x&#10;iZt/nc3HEU9+twwHvd138nNTKzWbji8rEJHG+B/+a78bBQv4vZJugK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3i5sMAAADaAAAADwAAAAAAAAAAAAAAAACYAgAAZHJzL2Rv&#10;d25yZXYueG1sUEsFBgAAAAAEAAQA9QAAAIgDAAAAAA==&#10;" fillcolor="#cb6015" stroked="f" strokeweight="2pt"/>
                    <w10:anchorlock/>
                  </v:group>
                </w:pict>
              </mc:Fallback>
            </mc:AlternateContent>
          </w:r>
        </w:p>
      </w:tc>
      <w:tc>
        <w:tcPr>
          <w:tcW w:w="2474" w:type="dxa"/>
          <w:tcMar>
            <w:left w:w="51" w:type="dxa"/>
            <w:right w:w="0" w:type="dxa"/>
          </w:tcMar>
          <w:vAlign w:val="bottom"/>
        </w:tcPr>
        <w:p w:rsidR="00732D3D" w:rsidRPr="00204460" w:rsidRDefault="00732D3D" w:rsidP="00A54F39">
          <w:pPr>
            <w:pStyle w:val="Departmentof"/>
            <w:rPr>
              <w:sz w:val="20"/>
              <w:szCs w:val="20"/>
            </w:rPr>
          </w:pPr>
          <w:r w:rsidRPr="00204460">
            <w:rPr>
              <w:sz w:val="20"/>
              <w:szCs w:val="20"/>
            </w:rPr>
            <w:t>Northern territory</w:t>
          </w:r>
        </w:p>
        <w:p w:rsidR="00732D3D" w:rsidRPr="00F10717" w:rsidRDefault="00732D3D" w:rsidP="00A54F39">
          <w:pPr>
            <w:pStyle w:val="Departmentname"/>
            <w:rPr>
              <w:sz w:val="20"/>
              <w:szCs w:val="20"/>
            </w:rPr>
          </w:pPr>
          <w:r w:rsidRPr="00204460">
            <w:rPr>
              <w:sz w:val="20"/>
              <w:szCs w:val="20"/>
            </w:rPr>
            <w:t>board of studies</w:t>
          </w:r>
        </w:p>
      </w:tc>
    </w:tr>
  </w:tbl>
  <w:p w:rsidR="00492965" w:rsidRDefault="004929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C61"/>
    <w:multiLevelType w:val="hybridMultilevel"/>
    <w:tmpl w:val="E4120AD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0D72A28"/>
    <w:multiLevelType w:val="hybridMultilevel"/>
    <w:tmpl w:val="E5BA9F4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8417182"/>
    <w:multiLevelType w:val="multilevel"/>
    <w:tmpl w:val="8A381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6F414DF2"/>
    <w:multiLevelType w:val="multilevel"/>
    <w:tmpl w:val="8D16FD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drawingGridHorizontalSpacing w:val="357"/>
  <w:drawingGridVerticalSpacing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C5"/>
    <w:rsid w:val="000306D5"/>
    <w:rsid w:val="000349CF"/>
    <w:rsid w:val="000D1972"/>
    <w:rsid w:val="000E390A"/>
    <w:rsid w:val="00102470"/>
    <w:rsid w:val="00115B27"/>
    <w:rsid w:val="001621A8"/>
    <w:rsid w:val="00176AF2"/>
    <w:rsid w:val="001E4573"/>
    <w:rsid w:val="001E7DFE"/>
    <w:rsid w:val="001F09D7"/>
    <w:rsid w:val="00201F06"/>
    <w:rsid w:val="002940AB"/>
    <w:rsid w:val="002F7A9F"/>
    <w:rsid w:val="00307DB8"/>
    <w:rsid w:val="00321E86"/>
    <w:rsid w:val="003252E2"/>
    <w:rsid w:val="003507D9"/>
    <w:rsid w:val="00383CB5"/>
    <w:rsid w:val="00421A85"/>
    <w:rsid w:val="00422FEF"/>
    <w:rsid w:val="00492965"/>
    <w:rsid w:val="004B2629"/>
    <w:rsid w:val="004D31E5"/>
    <w:rsid w:val="00501FE3"/>
    <w:rsid w:val="00520ED8"/>
    <w:rsid w:val="00531BBC"/>
    <w:rsid w:val="005F78C5"/>
    <w:rsid w:val="00656BDB"/>
    <w:rsid w:val="006923DE"/>
    <w:rsid w:val="006C0BAF"/>
    <w:rsid w:val="006D5F76"/>
    <w:rsid w:val="00732D3D"/>
    <w:rsid w:val="007766E2"/>
    <w:rsid w:val="00787D7B"/>
    <w:rsid w:val="007E1407"/>
    <w:rsid w:val="00836CA3"/>
    <w:rsid w:val="008741B1"/>
    <w:rsid w:val="008C1F3D"/>
    <w:rsid w:val="008C2F51"/>
    <w:rsid w:val="00910B3C"/>
    <w:rsid w:val="00964734"/>
    <w:rsid w:val="009A6082"/>
    <w:rsid w:val="009C7298"/>
    <w:rsid w:val="009E5913"/>
    <w:rsid w:val="00A33A98"/>
    <w:rsid w:val="00A653CD"/>
    <w:rsid w:val="00A70DE8"/>
    <w:rsid w:val="00A92BC3"/>
    <w:rsid w:val="00B75F17"/>
    <w:rsid w:val="00BD7C6A"/>
    <w:rsid w:val="00BE3387"/>
    <w:rsid w:val="00C21D69"/>
    <w:rsid w:val="00C22565"/>
    <w:rsid w:val="00C61A69"/>
    <w:rsid w:val="00CD414A"/>
    <w:rsid w:val="00CE2D72"/>
    <w:rsid w:val="00CF19AD"/>
    <w:rsid w:val="00D8362D"/>
    <w:rsid w:val="00DD46BB"/>
    <w:rsid w:val="00E03B6D"/>
    <w:rsid w:val="00E76700"/>
    <w:rsid w:val="00E82324"/>
    <w:rsid w:val="00EA5666"/>
    <w:rsid w:val="00EC0314"/>
    <w:rsid w:val="00F053D9"/>
    <w:rsid w:val="00F10717"/>
    <w:rsid w:val="00F45FB1"/>
    <w:rsid w:val="00FB16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C5"/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1BBC"/>
    <w:pPr>
      <w:tabs>
        <w:tab w:val="center" w:pos="4320"/>
        <w:tab w:val="right" w:pos="8640"/>
      </w:tabs>
      <w:spacing w:line="260" w:lineRule="exact"/>
    </w:pPr>
    <w:rPr>
      <w:rFonts w:ascii="Lato" w:eastAsiaTheme="minorHAnsi" w:hAnsi="Lato" w:cstheme="minorBidi"/>
    </w:rPr>
  </w:style>
  <w:style w:type="character" w:customStyle="1" w:styleId="HeaderChar">
    <w:name w:val="Header Char"/>
    <w:basedOn w:val="DefaultParagraphFont"/>
    <w:link w:val="Header"/>
    <w:rsid w:val="00531BBC"/>
  </w:style>
  <w:style w:type="paragraph" w:styleId="Footer">
    <w:name w:val="footer"/>
    <w:basedOn w:val="Normal"/>
    <w:link w:val="FooterChar"/>
    <w:unhideWhenUsed/>
    <w:rsid w:val="00531BBC"/>
    <w:pPr>
      <w:tabs>
        <w:tab w:val="center" w:pos="4320"/>
        <w:tab w:val="right" w:pos="8640"/>
      </w:tabs>
      <w:spacing w:line="260" w:lineRule="exact"/>
    </w:pPr>
    <w:rPr>
      <w:rFonts w:ascii="Lato" w:eastAsiaTheme="minorHAnsi" w:hAnsi="Lato" w:cstheme="minorBidi"/>
    </w:rPr>
  </w:style>
  <w:style w:type="character" w:customStyle="1" w:styleId="FooterChar">
    <w:name w:val="Footer Char"/>
    <w:basedOn w:val="DefaultParagraphFont"/>
    <w:link w:val="Footer"/>
    <w:rsid w:val="00531BBC"/>
  </w:style>
  <w:style w:type="paragraph" w:customStyle="1" w:styleId="web">
    <w:name w:val="web"/>
    <w:rsid w:val="00EC0314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eastAsiaTheme="minorHAnsi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531BBC"/>
    <w:rPr>
      <w:b/>
    </w:rPr>
  </w:style>
  <w:style w:type="character" w:customStyle="1" w:styleId="apple-converted-space">
    <w:name w:val="apple-converted-space"/>
    <w:basedOn w:val="DefaultParagraphFont"/>
    <w:rsid w:val="00531BBC"/>
  </w:style>
  <w:style w:type="table" w:styleId="TableGrid">
    <w:name w:val="Table Grid"/>
    <w:basedOn w:val="TableNormal"/>
    <w:uiPriority w:val="59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FB1648"/>
    <w:pPr>
      <w:spacing w:before="240"/>
      <w:jc w:val="center"/>
    </w:pPr>
    <w:rPr>
      <w:rFonts w:ascii="Bookman" w:hAnsi="Book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FB1648"/>
    <w:rPr>
      <w:rFonts w:ascii="Bookman" w:eastAsia="Times New Roman" w:hAnsi="Book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F7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C5"/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1BBC"/>
    <w:pPr>
      <w:tabs>
        <w:tab w:val="center" w:pos="4320"/>
        <w:tab w:val="right" w:pos="8640"/>
      </w:tabs>
      <w:spacing w:line="260" w:lineRule="exact"/>
    </w:pPr>
    <w:rPr>
      <w:rFonts w:ascii="Lato" w:eastAsiaTheme="minorHAnsi" w:hAnsi="Lato" w:cstheme="minorBidi"/>
    </w:rPr>
  </w:style>
  <w:style w:type="character" w:customStyle="1" w:styleId="HeaderChar">
    <w:name w:val="Header Char"/>
    <w:basedOn w:val="DefaultParagraphFont"/>
    <w:link w:val="Header"/>
    <w:rsid w:val="00531BBC"/>
  </w:style>
  <w:style w:type="paragraph" w:styleId="Footer">
    <w:name w:val="footer"/>
    <w:basedOn w:val="Normal"/>
    <w:link w:val="FooterChar"/>
    <w:unhideWhenUsed/>
    <w:rsid w:val="00531BBC"/>
    <w:pPr>
      <w:tabs>
        <w:tab w:val="center" w:pos="4320"/>
        <w:tab w:val="right" w:pos="8640"/>
      </w:tabs>
      <w:spacing w:line="260" w:lineRule="exact"/>
    </w:pPr>
    <w:rPr>
      <w:rFonts w:ascii="Lato" w:eastAsiaTheme="minorHAnsi" w:hAnsi="Lato" w:cstheme="minorBidi"/>
    </w:rPr>
  </w:style>
  <w:style w:type="character" w:customStyle="1" w:styleId="FooterChar">
    <w:name w:val="Footer Char"/>
    <w:basedOn w:val="DefaultParagraphFont"/>
    <w:link w:val="Footer"/>
    <w:rsid w:val="00531BBC"/>
  </w:style>
  <w:style w:type="paragraph" w:customStyle="1" w:styleId="web">
    <w:name w:val="web"/>
    <w:rsid w:val="00EC0314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eastAsiaTheme="minorHAnsi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531BBC"/>
    <w:rPr>
      <w:b/>
    </w:rPr>
  </w:style>
  <w:style w:type="character" w:customStyle="1" w:styleId="apple-converted-space">
    <w:name w:val="apple-converted-space"/>
    <w:basedOn w:val="DefaultParagraphFont"/>
    <w:rsid w:val="00531BBC"/>
  </w:style>
  <w:style w:type="table" w:styleId="TableGrid">
    <w:name w:val="Table Grid"/>
    <w:basedOn w:val="TableNormal"/>
    <w:uiPriority w:val="59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FB1648"/>
    <w:pPr>
      <w:spacing w:before="240"/>
      <w:jc w:val="center"/>
    </w:pPr>
    <w:rPr>
      <w:rFonts w:ascii="Bookman" w:hAnsi="Book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FB1648"/>
    <w:rPr>
      <w:rFonts w:ascii="Bookman" w:eastAsia="Times New Roman" w:hAnsi="Book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F7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aching%20Learning%20Inclusion\Teaching%20and%20Learning%20Policy\SPPS%20Policy\1.%20Policy%20Acceleration%20Project\Update%20May%202017\New%20Documents\NTBOS\NTBOS%20head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E4856-8FD9-477A-883B-6ED6F64C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NTBOS header template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Class in Graphic Design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Mckeiver</dc:creator>
  <cp:lastModifiedBy>Sally</cp:lastModifiedBy>
  <cp:revision>2</cp:revision>
  <cp:lastPrinted>2016-02-10T02:24:00Z</cp:lastPrinted>
  <dcterms:created xsi:type="dcterms:W3CDTF">2017-06-28T04:38:00Z</dcterms:created>
  <dcterms:modified xsi:type="dcterms:W3CDTF">2017-06-28T04:38:00Z</dcterms:modified>
</cp:coreProperties>
</file>