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3D877111" w:rsidR="00886C9D" w:rsidRPr="00886C9D" w:rsidRDefault="00624841" w:rsidP="00886C9D">
          <w:pPr>
            <w:pStyle w:val="Title"/>
          </w:pPr>
          <w:r>
            <w:rPr>
              <w:rStyle w:val="TitleChar"/>
            </w:rPr>
            <w:t>Delivery, collection and transportation of children in preschool procedure</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6C9F694A" w14:textId="33595029" w:rsidR="002A0EB9"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4813396" w:history="1">
            <w:r w:rsidR="002A0EB9" w:rsidRPr="00F311C7">
              <w:rPr>
                <w:rStyle w:val="Hyperlink"/>
                <w:noProof/>
                <w:lang w:val="en-US"/>
              </w:rPr>
              <w:t>1. Policy statement</w:t>
            </w:r>
            <w:r w:rsidR="002A0EB9">
              <w:rPr>
                <w:noProof/>
                <w:webHidden/>
              </w:rPr>
              <w:tab/>
            </w:r>
            <w:r w:rsidR="002A0EB9">
              <w:rPr>
                <w:noProof/>
                <w:webHidden/>
              </w:rPr>
              <w:fldChar w:fldCharType="begin"/>
            </w:r>
            <w:r w:rsidR="002A0EB9">
              <w:rPr>
                <w:noProof/>
                <w:webHidden/>
              </w:rPr>
              <w:instrText xml:space="preserve"> PAGEREF _Toc144813396 \h </w:instrText>
            </w:r>
            <w:r w:rsidR="002A0EB9">
              <w:rPr>
                <w:noProof/>
                <w:webHidden/>
              </w:rPr>
            </w:r>
            <w:r w:rsidR="002A0EB9">
              <w:rPr>
                <w:noProof/>
                <w:webHidden/>
              </w:rPr>
              <w:fldChar w:fldCharType="separate"/>
            </w:r>
            <w:r w:rsidR="002A0EB9">
              <w:rPr>
                <w:noProof/>
                <w:webHidden/>
              </w:rPr>
              <w:t>3</w:t>
            </w:r>
            <w:r w:rsidR="002A0EB9">
              <w:rPr>
                <w:noProof/>
                <w:webHidden/>
              </w:rPr>
              <w:fldChar w:fldCharType="end"/>
            </w:r>
          </w:hyperlink>
        </w:p>
        <w:p w14:paraId="3A973B69" w14:textId="4E9CB2AA" w:rsidR="002A0EB9" w:rsidRDefault="00432EF4">
          <w:pPr>
            <w:pStyle w:val="TOC1"/>
            <w:rPr>
              <w:rFonts w:asciiTheme="minorHAnsi" w:eastAsiaTheme="minorEastAsia" w:hAnsiTheme="minorHAnsi" w:cstheme="minorBidi"/>
              <w:b w:val="0"/>
              <w:noProof/>
              <w:kern w:val="2"/>
              <w:lang w:eastAsia="en-AU"/>
              <w14:ligatures w14:val="standardContextual"/>
            </w:rPr>
          </w:pPr>
          <w:hyperlink w:anchor="_Toc144813397" w:history="1">
            <w:r w:rsidR="002A0EB9" w:rsidRPr="00F311C7">
              <w:rPr>
                <w:rStyle w:val="Hyperlink"/>
                <w:noProof/>
              </w:rPr>
              <w:t>2. Delivery and collection of children</w:t>
            </w:r>
            <w:r w:rsidR="002A0EB9">
              <w:rPr>
                <w:noProof/>
                <w:webHidden/>
              </w:rPr>
              <w:tab/>
            </w:r>
            <w:r w:rsidR="002A0EB9">
              <w:rPr>
                <w:noProof/>
                <w:webHidden/>
              </w:rPr>
              <w:fldChar w:fldCharType="begin"/>
            </w:r>
            <w:r w:rsidR="002A0EB9">
              <w:rPr>
                <w:noProof/>
                <w:webHidden/>
              </w:rPr>
              <w:instrText xml:space="preserve"> PAGEREF _Toc144813397 \h </w:instrText>
            </w:r>
            <w:r w:rsidR="002A0EB9">
              <w:rPr>
                <w:noProof/>
                <w:webHidden/>
              </w:rPr>
            </w:r>
            <w:r w:rsidR="002A0EB9">
              <w:rPr>
                <w:noProof/>
                <w:webHidden/>
              </w:rPr>
              <w:fldChar w:fldCharType="separate"/>
            </w:r>
            <w:r w:rsidR="002A0EB9">
              <w:rPr>
                <w:noProof/>
                <w:webHidden/>
              </w:rPr>
              <w:t>3</w:t>
            </w:r>
            <w:r w:rsidR="002A0EB9">
              <w:rPr>
                <w:noProof/>
                <w:webHidden/>
              </w:rPr>
              <w:fldChar w:fldCharType="end"/>
            </w:r>
          </w:hyperlink>
        </w:p>
        <w:p w14:paraId="56CF0AFA" w14:textId="0A65FAFA"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398" w:history="1">
            <w:r w:rsidR="002A0EB9" w:rsidRPr="00F311C7">
              <w:rPr>
                <w:rStyle w:val="Hyperlink"/>
                <w:noProof/>
              </w:rPr>
              <w:t>2.1. Authorised nominees</w:t>
            </w:r>
            <w:r w:rsidR="002A0EB9">
              <w:rPr>
                <w:noProof/>
                <w:webHidden/>
              </w:rPr>
              <w:tab/>
            </w:r>
            <w:r w:rsidR="002A0EB9">
              <w:rPr>
                <w:noProof/>
                <w:webHidden/>
              </w:rPr>
              <w:fldChar w:fldCharType="begin"/>
            </w:r>
            <w:r w:rsidR="002A0EB9">
              <w:rPr>
                <w:noProof/>
                <w:webHidden/>
              </w:rPr>
              <w:instrText xml:space="preserve"> PAGEREF _Toc144813398 \h </w:instrText>
            </w:r>
            <w:r w:rsidR="002A0EB9">
              <w:rPr>
                <w:noProof/>
                <w:webHidden/>
              </w:rPr>
            </w:r>
            <w:r w:rsidR="002A0EB9">
              <w:rPr>
                <w:noProof/>
                <w:webHidden/>
              </w:rPr>
              <w:fldChar w:fldCharType="separate"/>
            </w:r>
            <w:r w:rsidR="002A0EB9">
              <w:rPr>
                <w:noProof/>
                <w:webHidden/>
              </w:rPr>
              <w:t>3</w:t>
            </w:r>
            <w:r w:rsidR="002A0EB9">
              <w:rPr>
                <w:noProof/>
                <w:webHidden/>
              </w:rPr>
              <w:fldChar w:fldCharType="end"/>
            </w:r>
          </w:hyperlink>
        </w:p>
        <w:p w14:paraId="5FE4FEDF" w14:textId="46FB1EC8"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399" w:history="1">
            <w:r w:rsidR="002A0EB9" w:rsidRPr="00F311C7">
              <w:rPr>
                <w:rStyle w:val="Hyperlink"/>
                <w:noProof/>
              </w:rPr>
              <w:t>2.2. Delivery of children</w:t>
            </w:r>
            <w:r w:rsidR="002A0EB9">
              <w:rPr>
                <w:noProof/>
                <w:webHidden/>
              </w:rPr>
              <w:tab/>
            </w:r>
            <w:r w:rsidR="002A0EB9">
              <w:rPr>
                <w:noProof/>
                <w:webHidden/>
              </w:rPr>
              <w:fldChar w:fldCharType="begin"/>
            </w:r>
            <w:r w:rsidR="002A0EB9">
              <w:rPr>
                <w:noProof/>
                <w:webHidden/>
              </w:rPr>
              <w:instrText xml:space="preserve"> PAGEREF _Toc144813399 \h </w:instrText>
            </w:r>
            <w:r w:rsidR="002A0EB9">
              <w:rPr>
                <w:noProof/>
                <w:webHidden/>
              </w:rPr>
            </w:r>
            <w:r w:rsidR="002A0EB9">
              <w:rPr>
                <w:noProof/>
                <w:webHidden/>
              </w:rPr>
              <w:fldChar w:fldCharType="separate"/>
            </w:r>
            <w:r w:rsidR="002A0EB9">
              <w:rPr>
                <w:noProof/>
                <w:webHidden/>
              </w:rPr>
              <w:t>3</w:t>
            </w:r>
            <w:r w:rsidR="002A0EB9">
              <w:rPr>
                <w:noProof/>
                <w:webHidden/>
              </w:rPr>
              <w:fldChar w:fldCharType="end"/>
            </w:r>
          </w:hyperlink>
        </w:p>
        <w:p w14:paraId="6F1299FC" w14:textId="42F6E5B9"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00" w:history="1">
            <w:r w:rsidR="002A0EB9" w:rsidRPr="00F311C7">
              <w:rPr>
                <w:rStyle w:val="Hyperlink"/>
                <w:noProof/>
              </w:rPr>
              <w:t>2.3. Collection of children</w:t>
            </w:r>
            <w:r w:rsidR="002A0EB9">
              <w:rPr>
                <w:noProof/>
                <w:webHidden/>
              </w:rPr>
              <w:tab/>
            </w:r>
            <w:r w:rsidR="002A0EB9">
              <w:rPr>
                <w:noProof/>
                <w:webHidden/>
              </w:rPr>
              <w:fldChar w:fldCharType="begin"/>
            </w:r>
            <w:r w:rsidR="002A0EB9">
              <w:rPr>
                <w:noProof/>
                <w:webHidden/>
              </w:rPr>
              <w:instrText xml:space="preserve"> PAGEREF _Toc144813400 \h </w:instrText>
            </w:r>
            <w:r w:rsidR="002A0EB9">
              <w:rPr>
                <w:noProof/>
                <w:webHidden/>
              </w:rPr>
            </w:r>
            <w:r w:rsidR="002A0EB9">
              <w:rPr>
                <w:noProof/>
                <w:webHidden/>
              </w:rPr>
              <w:fldChar w:fldCharType="separate"/>
            </w:r>
            <w:r w:rsidR="002A0EB9">
              <w:rPr>
                <w:noProof/>
                <w:webHidden/>
              </w:rPr>
              <w:t>4</w:t>
            </w:r>
            <w:r w:rsidR="002A0EB9">
              <w:rPr>
                <w:noProof/>
                <w:webHidden/>
              </w:rPr>
              <w:fldChar w:fldCharType="end"/>
            </w:r>
          </w:hyperlink>
        </w:p>
        <w:p w14:paraId="37AA44BF" w14:textId="64B24BDD"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01" w:history="1">
            <w:r w:rsidR="002A0EB9" w:rsidRPr="00F311C7">
              <w:rPr>
                <w:rStyle w:val="Hyperlink"/>
                <w:noProof/>
              </w:rPr>
              <w:t>2.4. Uncollected children</w:t>
            </w:r>
            <w:r w:rsidR="002A0EB9">
              <w:rPr>
                <w:noProof/>
                <w:webHidden/>
              </w:rPr>
              <w:tab/>
            </w:r>
            <w:r w:rsidR="002A0EB9">
              <w:rPr>
                <w:noProof/>
                <w:webHidden/>
              </w:rPr>
              <w:fldChar w:fldCharType="begin"/>
            </w:r>
            <w:r w:rsidR="002A0EB9">
              <w:rPr>
                <w:noProof/>
                <w:webHidden/>
              </w:rPr>
              <w:instrText xml:space="preserve"> PAGEREF _Toc144813401 \h </w:instrText>
            </w:r>
            <w:r w:rsidR="002A0EB9">
              <w:rPr>
                <w:noProof/>
                <w:webHidden/>
              </w:rPr>
            </w:r>
            <w:r w:rsidR="002A0EB9">
              <w:rPr>
                <w:noProof/>
                <w:webHidden/>
              </w:rPr>
              <w:fldChar w:fldCharType="separate"/>
            </w:r>
            <w:r w:rsidR="002A0EB9">
              <w:rPr>
                <w:noProof/>
                <w:webHidden/>
              </w:rPr>
              <w:t>4</w:t>
            </w:r>
            <w:r w:rsidR="002A0EB9">
              <w:rPr>
                <w:noProof/>
                <w:webHidden/>
              </w:rPr>
              <w:fldChar w:fldCharType="end"/>
            </w:r>
          </w:hyperlink>
        </w:p>
        <w:p w14:paraId="1A1C11F4" w14:textId="49BC7BDC"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02" w:history="1">
            <w:r w:rsidR="002A0EB9" w:rsidRPr="00F311C7">
              <w:rPr>
                <w:rStyle w:val="Hyperlink"/>
                <w:noProof/>
              </w:rPr>
              <w:t>2.5. Missing or unaccounted for children</w:t>
            </w:r>
            <w:r w:rsidR="002A0EB9">
              <w:rPr>
                <w:noProof/>
                <w:webHidden/>
              </w:rPr>
              <w:tab/>
            </w:r>
            <w:r w:rsidR="002A0EB9">
              <w:rPr>
                <w:noProof/>
                <w:webHidden/>
              </w:rPr>
              <w:fldChar w:fldCharType="begin"/>
            </w:r>
            <w:r w:rsidR="002A0EB9">
              <w:rPr>
                <w:noProof/>
                <w:webHidden/>
              </w:rPr>
              <w:instrText xml:space="preserve"> PAGEREF _Toc144813402 \h </w:instrText>
            </w:r>
            <w:r w:rsidR="002A0EB9">
              <w:rPr>
                <w:noProof/>
                <w:webHidden/>
              </w:rPr>
            </w:r>
            <w:r w:rsidR="002A0EB9">
              <w:rPr>
                <w:noProof/>
                <w:webHidden/>
              </w:rPr>
              <w:fldChar w:fldCharType="separate"/>
            </w:r>
            <w:r w:rsidR="002A0EB9">
              <w:rPr>
                <w:noProof/>
                <w:webHidden/>
              </w:rPr>
              <w:t>5</w:t>
            </w:r>
            <w:r w:rsidR="002A0EB9">
              <w:rPr>
                <w:noProof/>
                <w:webHidden/>
              </w:rPr>
              <w:fldChar w:fldCharType="end"/>
            </w:r>
          </w:hyperlink>
        </w:p>
        <w:p w14:paraId="41E98AD1" w14:textId="18A4EC0E" w:rsidR="002A0EB9" w:rsidRDefault="00432EF4">
          <w:pPr>
            <w:pStyle w:val="TOC1"/>
            <w:rPr>
              <w:rFonts w:asciiTheme="minorHAnsi" w:eastAsiaTheme="minorEastAsia" w:hAnsiTheme="minorHAnsi" w:cstheme="minorBidi"/>
              <w:b w:val="0"/>
              <w:noProof/>
              <w:kern w:val="2"/>
              <w:lang w:eastAsia="en-AU"/>
              <w14:ligatures w14:val="standardContextual"/>
            </w:rPr>
          </w:pPr>
          <w:hyperlink w:anchor="_Toc144813403" w:history="1">
            <w:r w:rsidR="002A0EB9" w:rsidRPr="00F311C7">
              <w:rPr>
                <w:rStyle w:val="Hyperlink"/>
                <w:noProof/>
                <w:lang w:val="en-US"/>
              </w:rPr>
              <w:t>3. Safe arrival of preschool children between child-related services</w:t>
            </w:r>
            <w:r w:rsidR="002A0EB9">
              <w:rPr>
                <w:noProof/>
                <w:webHidden/>
              </w:rPr>
              <w:tab/>
            </w:r>
            <w:r w:rsidR="002A0EB9">
              <w:rPr>
                <w:noProof/>
                <w:webHidden/>
              </w:rPr>
              <w:fldChar w:fldCharType="begin"/>
            </w:r>
            <w:r w:rsidR="002A0EB9">
              <w:rPr>
                <w:noProof/>
                <w:webHidden/>
              </w:rPr>
              <w:instrText xml:space="preserve"> PAGEREF _Toc144813403 \h </w:instrText>
            </w:r>
            <w:r w:rsidR="002A0EB9">
              <w:rPr>
                <w:noProof/>
                <w:webHidden/>
              </w:rPr>
            </w:r>
            <w:r w:rsidR="002A0EB9">
              <w:rPr>
                <w:noProof/>
                <w:webHidden/>
              </w:rPr>
              <w:fldChar w:fldCharType="separate"/>
            </w:r>
            <w:r w:rsidR="002A0EB9">
              <w:rPr>
                <w:noProof/>
                <w:webHidden/>
              </w:rPr>
              <w:t>5</w:t>
            </w:r>
            <w:r w:rsidR="002A0EB9">
              <w:rPr>
                <w:noProof/>
                <w:webHidden/>
              </w:rPr>
              <w:fldChar w:fldCharType="end"/>
            </w:r>
          </w:hyperlink>
        </w:p>
        <w:p w14:paraId="377F5136" w14:textId="7BC7F432"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04" w:history="1">
            <w:r w:rsidR="002A0EB9" w:rsidRPr="00F311C7">
              <w:rPr>
                <w:rStyle w:val="Hyperlink"/>
                <w:noProof/>
              </w:rPr>
              <w:t>3.1. Risk Assessment</w:t>
            </w:r>
            <w:r w:rsidR="002A0EB9">
              <w:rPr>
                <w:noProof/>
                <w:webHidden/>
              </w:rPr>
              <w:tab/>
            </w:r>
            <w:r w:rsidR="002A0EB9">
              <w:rPr>
                <w:noProof/>
                <w:webHidden/>
              </w:rPr>
              <w:fldChar w:fldCharType="begin"/>
            </w:r>
            <w:r w:rsidR="002A0EB9">
              <w:rPr>
                <w:noProof/>
                <w:webHidden/>
              </w:rPr>
              <w:instrText xml:space="preserve"> PAGEREF _Toc144813404 \h </w:instrText>
            </w:r>
            <w:r w:rsidR="002A0EB9">
              <w:rPr>
                <w:noProof/>
                <w:webHidden/>
              </w:rPr>
            </w:r>
            <w:r w:rsidR="002A0EB9">
              <w:rPr>
                <w:noProof/>
                <w:webHidden/>
              </w:rPr>
              <w:fldChar w:fldCharType="separate"/>
            </w:r>
            <w:r w:rsidR="002A0EB9">
              <w:rPr>
                <w:noProof/>
                <w:webHidden/>
              </w:rPr>
              <w:t>5</w:t>
            </w:r>
            <w:r w:rsidR="002A0EB9">
              <w:rPr>
                <w:noProof/>
                <w:webHidden/>
              </w:rPr>
              <w:fldChar w:fldCharType="end"/>
            </w:r>
          </w:hyperlink>
        </w:p>
        <w:p w14:paraId="2A5B63ED" w14:textId="5E72D0D6"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05" w:history="1">
            <w:r w:rsidR="002A0EB9" w:rsidRPr="00F311C7">
              <w:rPr>
                <w:rStyle w:val="Hyperlink"/>
                <w:noProof/>
              </w:rPr>
              <w:t>3.2. Communications</w:t>
            </w:r>
            <w:r w:rsidR="002A0EB9">
              <w:rPr>
                <w:noProof/>
                <w:webHidden/>
              </w:rPr>
              <w:tab/>
            </w:r>
            <w:r w:rsidR="002A0EB9">
              <w:rPr>
                <w:noProof/>
                <w:webHidden/>
              </w:rPr>
              <w:fldChar w:fldCharType="begin"/>
            </w:r>
            <w:r w:rsidR="002A0EB9">
              <w:rPr>
                <w:noProof/>
                <w:webHidden/>
              </w:rPr>
              <w:instrText xml:space="preserve"> PAGEREF _Toc144813405 \h </w:instrText>
            </w:r>
            <w:r w:rsidR="002A0EB9">
              <w:rPr>
                <w:noProof/>
                <w:webHidden/>
              </w:rPr>
            </w:r>
            <w:r w:rsidR="002A0EB9">
              <w:rPr>
                <w:noProof/>
                <w:webHidden/>
              </w:rPr>
              <w:fldChar w:fldCharType="separate"/>
            </w:r>
            <w:r w:rsidR="002A0EB9">
              <w:rPr>
                <w:noProof/>
                <w:webHidden/>
              </w:rPr>
              <w:t>5</w:t>
            </w:r>
            <w:r w:rsidR="002A0EB9">
              <w:rPr>
                <w:noProof/>
                <w:webHidden/>
              </w:rPr>
              <w:fldChar w:fldCharType="end"/>
            </w:r>
          </w:hyperlink>
        </w:p>
        <w:p w14:paraId="0F1556BD" w14:textId="6623FC63" w:rsidR="002A0EB9" w:rsidRDefault="00432EF4">
          <w:pPr>
            <w:pStyle w:val="TOC1"/>
            <w:rPr>
              <w:rFonts w:asciiTheme="minorHAnsi" w:eastAsiaTheme="minorEastAsia" w:hAnsiTheme="minorHAnsi" w:cstheme="minorBidi"/>
              <w:b w:val="0"/>
              <w:noProof/>
              <w:kern w:val="2"/>
              <w:lang w:eastAsia="en-AU"/>
              <w14:ligatures w14:val="standardContextual"/>
            </w:rPr>
          </w:pPr>
          <w:hyperlink w:anchor="_Toc144813406" w:history="1">
            <w:r w:rsidR="002A0EB9" w:rsidRPr="00F311C7">
              <w:rPr>
                <w:rStyle w:val="Hyperlink"/>
                <w:noProof/>
                <w:lang w:val="en-US"/>
              </w:rPr>
              <w:t>4. Transportation of preschool children</w:t>
            </w:r>
            <w:r w:rsidR="002A0EB9">
              <w:rPr>
                <w:noProof/>
                <w:webHidden/>
              </w:rPr>
              <w:tab/>
            </w:r>
            <w:r w:rsidR="002A0EB9">
              <w:rPr>
                <w:noProof/>
                <w:webHidden/>
              </w:rPr>
              <w:fldChar w:fldCharType="begin"/>
            </w:r>
            <w:r w:rsidR="002A0EB9">
              <w:rPr>
                <w:noProof/>
                <w:webHidden/>
              </w:rPr>
              <w:instrText xml:space="preserve"> PAGEREF _Toc144813406 \h </w:instrText>
            </w:r>
            <w:r w:rsidR="002A0EB9">
              <w:rPr>
                <w:noProof/>
                <w:webHidden/>
              </w:rPr>
            </w:r>
            <w:r w:rsidR="002A0EB9">
              <w:rPr>
                <w:noProof/>
                <w:webHidden/>
              </w:rPr>
              <w:fldChar w:fldCharType="separate"/>
            </w:r>
            <w:r w:rsidR="002A0EB9">
              <w:rPr>
                <w:noProof/>
                <w:webHidden/>
              </w:rPr>
              <w:t>6</w:t>
            </w:r>
            <w:r w:rsidR="002A0EB9">
              <w:rPr>
                <w:noProof/>
                <w:webHidden/>
              </w:rPr>
              <w:fldChar w:fldCharType="end"/>
            </w:r>
          </w:hyperlink>
        </w:p>
        <w:p w14:paraId="40AD49C1" w14:textId="732F6A1E"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07" w:history="1">
            <w:r w:rsidR="002A0EB9" w:rsidRPr="00F311C7">
              <w:rPr>
                <w:rStyle w:val="Hyperlink"/>
                <w:noProof/>
                <w:lang w:val="en-US"/>
              </w:rPr>
              <w:t>4.1. Transport risk assessment</w:t>
            </w:r>
            <w:r w:rsidR="002A0EB9">
              <w:rPr>
                <w:noProof/>
                <w:webHidden/>
              </w:rPr>
              <w:tab/>
            </w:r>
            <w:r w:rsidR="002A0EB9">
              <w:rPr>
                <w:noProof/>
                <w:webHidden/>
              </w:rPr>
              <w:fldChar w:fldCharType="begin"/>
            </w:r>
            <w:r w:rsidR="002A0EB9">
              <w:rPr>
                <w:noProof/>
                <w:webHidden/>
              </w:rPr>
              <w:instrText xml:space="preserve"> PAGEREF _Toc144813407 \h </w:instrText>
            </w:r>
            <w:r w:rsidR="002A0EB9">
              <w:rPr>
                <w:noProof/>
                <w:webHidden/>
              </w:rPr>
            </w:r>
            <w:r w:rsidR="002A0EB9">
              <w:rPr>
                <w:noProof/>
                <w:webHidden/>
              </w:rPr>
              <w:fldChar w:fldCharType="separate"/>
            </w:r>
            <w:r w:rsidR="002A0EB9">
              <w:rPr>
                <w:noProof/>
                <w:webHidden/>
              </w:rPr>
              <w:t>6</w:t>
            </w:r>
            <w:r w:rsidR="002A0EB9">
              <w:rPr>
                <w:noProof/>
                <w:webHidden/>
              </w:rPr>
              <w:fldChar w:fldCharType="end"/>
            </w:r>
          </w:hyperlink>
        </w:p>
        <w:p w14:paraId="52F35AB0" w14:textId="6D889398" w:rsidR="002A0EB9" w:rsidRDefault="00432EF4">
          <w:pPr>
            <w:pStyle w:val="TOC3"/>
            <w:rPr>
              <w:rFonts w:asciiTheme="minorHAnsi" w:eastAsiaTheme="minorEastAsia" w:hAnsiTheme="minorHAnsi" w:cstheme="minorBidi"/>
              <w:noProof/>
              <w:kern w:val="2"/>
              <w:lang w:eastAsia="en-AU"/>
              <w14:ligatures w14:val="standardContextual"/>
            </w:rPr>
          </w:pPr>
          <w:hyperlink w:anchor="_Toc144813408" w:history="1">
            <w:r w:rsidR="002A0EB9" w:rsidRPr="00F311C7">
              <w:rPr>
                <w:rStyle w:val="Hyperlink"/>
                <w:noProof/>
                <w:lang w:val="en-US"/>
              </w:rPr>
              <w:t>4.1.1. Supervision and qualification requirements</w:t>
            </w:r>
            <w:r w:rsidR="002A0EB9">
              <w:rPr>
                <w:noProof/>
                <w:webHidden/>
              </w:rPr>
              <w:tab/>
            </w:r>
            <w:r w:rsidR="002A0EB9">
              <w:rPr>
                <w:noProof/>
                <w:webHidden/>
              </w:rPr>
              <w:fldChar w:fldCharType="begin"/>
            </w:r>
            <w:r w:rsidR="002A0EB9">
              <w:rPr>
                <w:noProof/>
                <w:webHidden/>
              </w:rPr>
              <w:instrText xml:space="preserve"> PAGEREF _Toc144813408 \h </w:instrText>
            </w:r>
            <w:r w:rsidR="002A0EB9">
              <w:rPr>
                <w:noProof/>
                <w:webHidden/>
              </w:rPr>
            </w:r>
            <w:r w:rsidR="002A0EB9">
              <w:rPr>
                <w:noProof/>
                <w:webHidden/>
              </w:rPr>
              <w:fldChar w:fldCharType="separate"/>
            </w:r>
            <w:r w:rsidR="002A0EB9">
              <w:rPr>
                <w:noProof/>
                <w:webHidden/>
              </w:rPr>
              <w:t>7</w:t>
            </w:r>
            <w:r w:rsidR="002A0EB9">
              <w:rPr>
                <w:noProof/>
                <w:webHidden/>
              </w:rPr>
              <w:fldChar w:fldCharType="end"/>
            </w:r>
          </w:hyperlink>
        </w:p>
        <w:p w14:paraId="5CEAE927" w14:textId="5577E312" w:rsidR="002A0EB9" w:rsidRDefault="00432EF4">
          <w:pPr>
            <w:pStyle w:val="TOC3"/>
            <w:rPr>
              <w:rFonts w:asciiTheme="minorHAnsi" w:eastAsiaTheme="minorEastAsia" w:hAnsiTheme="minorHAnsi" w:cstheme="minorBidi"/>
              <w:noProof/>
              <w:kern w:val="2"/>
              <w:lang w:eastAsia="en-AU"/>
              <w14:ligatures w14:val="standardContextual"/>
            </w:rPr>
          </w:pPr>
          <w:hyperlink w:anchor="_Toc144813409" w:history="1">
            <w:r w:rsidR="002A0EB9" w:rsidRPr="00F311C7">
              <w:rPr>
                <w:rStyle w:val="Hyperlink"/>
                <w:noProof/>
                <w:lang w:val="en-US"/>
              </w:rPr>
              <w:t>4.1.2. Processes for accounting for children</w:t>
            </w:r>
            <w:r w:rsidR="002A0EB9">
              <w:rPr>
                <w:noProof/>
                <w:webHidden/>
              </w:rPr>
              <w:tab/>
            </w:r>
            <w:r w:rsidR="002A0EB9">
              <w:rPr>
                <w:noProof/>
                <w:webHidden/>
              </w:rPr>
              <w:fldChar w:fldCharType="begin"/>
            </w:r>
            <w:r w:rsidR="002A0EB9">
              <w:rPr>
                <w:noProof/>
                <w:webHidden/>
              </w:rPr>
              <w:instrText xml:space="preserve"> PAGEREF _Toc144813409 \h </w:instrText>
            </w:r>
            <w:r w:rsidR="002A0EB9">
              <w:rPr>
                <w:noProof/>
                <w:webHidden/>
              </w:rPr>
            </w:r>
            <w:r w:rsidR="002A0EB9">
              <w:rPr>
                <w:noProof/>
                <w:webHidden/>
              </w:rPr>
              <w:fldChar w:fldCharType="separate"/>
            </w:r>
            <w:r w:rsidR="002A0EB9">
              <w:rPr>
                <w:noProof/>
                <w:webHidden/>
              </w:rPr>
              <w:t>7</w:t>
            </w:r>
            <w:r w:rsidR="002A0EB9">
              <w:rPr>
                <w:noProof/>
                <w:webHidden/>
              </w:rPr>
              <w:fldChar w:fldCharType="end"/>
            </w:r>
          </w:hyperlink>
        </w:p>
        <w:p w14:paraId="3AFF677E" w14:textId="112D5A60" w:rsidR="002A0EB9" w:rsidRDefault="00432EF4">
          <w:pPr>
            <w:pStyle w:val="TOC3"/>
            <w:rPr>
              <w:rFonts w:asciiTheme="minorHAnsi" w:eastAsiaTheme="minorEastAsia" w:hAnsiTheme="minorHAnsi" w:cstheme="minorBidi"/>
              <w:noProof/>
              <w:kern w:val="2"/>
              <w:lang w:eastAsia="en-AU"/>
              <w14:ligatures w14:val="standardContextual"/>
            </w:rPr>
          </w:pPr>
          <w:hyperlink w:anchor="_Toc144813410" w:history="1">
            <w:r w:rsidR="002A0EB9" w:rsidRPr="00F311C7">
              <w:rPr>
                <w:rStyle w:val="Hyperlink"/>
                <w:noProof/>
                <w:lang w:val="en-US"/>
              </w:rPr>
              <w:t>4.1.3. Processes for children embarking and disembarking a means of transport provided or arranged by the preschool</w:t>
            </w:r>
            <w:r w:rsidR="002A0EB9">
              <w:rPr>
                <w:noProof/>
                <w:webHidden/>
              </w:rPr>
              <w:tab/>
            </w:r>
            <w:r w:rsidR="002A0EB9">
              <w:rPr>
                <w:noProof/>
                <w:webHidden/>
              </w:rPr>
              <w:fldChar w:fldCharType="begin"/>
            </w:r>
            <w:r w:rsidR="002A0EB9">
              <w:rPr>
                <w:noProof/>
                <w:webHidden/>
              </w:rPr>
              <w:instrText xml:space="preserve"> PAGEREF _Toc144813410 \h </w:instrText>
            </w:r>
            <w:r w:rsidR="002A0EB9">
              <w:rPr>
                <w:noProof/>
                <w:webHidden/>
              </w:rPr>
            </w:r>
            <w:r w:rsidR="002A0EB9">
              <w:rPr>
                <w:noProof/>
                <w:webHidden/>
              </w:rPr>
              <w:fldChar w:fldCharType="separate"/>
            </w:r>
            <w:r w:rsidR="002A0EB9">
              <w:rPr>
                <w:noProof/>
                <w:webHidden/>
              </w:rPr>
              <w:t>7</w:t>
            </w:r>
            <w:r w:rsidR="002A0EB9">
              <w:rPr>
                <w:noProof/>
                <w:webHidden/>
              </w:rPr>
              <w:fldChar w:fldCharType="end"/>
            </w:r>
          </w:hyperlink>
        </w:p>
        <w:p w14:paraId="73321CF2" w14:textId="102F6F39" w:rsidR="002A0EB9" w:rsidRDefault="00432EF4">
          <w:pPr>
            <w:pStyle w:val="TOC3"/>
            <w:rPr>
              <w:rFonts w:asciiTheme="minorHAnsi" w:eastAsiaTheme="minorEastAsia" w:hAnsiTheme="minorHAnsi" w:cstheme="minorBidi"/>
              <w:noProof/>
              <w:kern w:val="2"/>
              <w:lang w:eastAsia="en-AU"/>
              <w14:ligatures w14:val="standardContextual"/>
            </w:rPr>
          </w:pPr>
          <w:hyperlink w:anchor="_Toc144813411" w:history="1">
            <w:r w:rsidR="002A0EB9" w:rsidRPr="00F311C7">
              <w:rPr>
                <w:rStyle w:val="Hyperlink"/>
                <w:noProof/>
                <w:lang w:val="en-US"/>
              </w:rPr>
              <w:t>4.1.4. Communication protocols</w:t>
            </w:r>
            <w:r w:rsidR="002A0EB9">
              <w:rPr>
                <w:noProof/>
                <w:webHidden/>
              </w:rPr>
              <w:tab/>
            </w:r>
            <w:r w:rsidR="002A0EB9">
              <w:rPr>
                <w:noProof/>
                <w:webHidden/>
              </w:rPr>
              <w:fldChar w:fldCharType="begin"/>
            </w:r>
            <w:r w:rsidR="002A0EB9">
              <w:rPr>
                <w:noProof/>
                <w:webHidden/>
              </w:rPr>
              <w:instrText xml:space="preserve"> PAGEREF _Toc144813411 \h </w:instrText>
            </w:r>
            <w:r w:rsidR="002A0EB9">
              <w:rPr>
                <w:noProof/>
                <w:webHidden/>
              </w:rPr>
            </w:r>
            <w:r w:rsidR="002A0EB9">
              <w:rPr>
                <w:noProof/>
                <w:webHidden/>
              </w:rPr>
              <w:fldChar w:fldCharType="separate"/>
            </w:r>
            <w:r w:rsidR="002A0EB9">
              <w:rPr>
                <w:noProof/>
                <w:webHidden/>
              </w:rPr>
              <w:t>8</w:t>
            </w:r>
            <w:r w:rsidR="002A0EB9">
              <w:rPr>
                <w:noProof/>
                <w:webHidden/>
              </w:rPr>
              <w:fldChar w:fldCharType="end"/>
            </w:r>
          </w:hyperlink>
        </w:p>
        <w:p w14:paraId="648D5763" w14:textId="6D093917" w:rsidR="002A0EB9" w:rsidRDefault="00432EF4">
          <w:pPr>
            <w:pStyle w:val="TOC3"/>
            <w:rPr>
              <w:rFonts w:asciiTheme="minorHAnsi" w:eastAsiaTheme="minorEastAsia" w:hAnsiTheme="minorHAnsi" w:cstheme="minorBidi"/>
              <w:noProof/>
              <w:kern w:val="2"/>
              <w:lang w:eastAsia="en-AU"/>
              <w14:ligatures w14:val="standardContextual"/>
            </w:rPr>
          </w:pPr>
          <w:hyperlink w:anchor="_Toc144813412" w:history="1">
            <w:r w:rsidR="002A0EB9" w:rsidRPr="00F311C7">
              <w:rPr>
                <w:rStyle w:val="Hyperlink"/>
                <w:noProof/>
                <w:lang w:val="en-US"/>
              </w:rPr>
              <w:t>4.1.5. Seatbelt and safety restraint requirements</w:t>
            </w:r>
            <w:r w:rsidR="002A0EB9">
              <w:rPr>
                <w:noProof/>
                <w:webHidden/>
              </w:rPr>
              <w:tab/>
            </w:r>
            <w:r w:rsidR="002A0EB9">
              <w:rPr>
                <w:noProof/>
                <w:webHidden/>
              </w:rPr>
              <w:fldChar w:fldCharType="begin"/>
            </w:r>
            <w:r w:rsidR="002A0EB9">
              <w:rPr>
                <w:noProof/>
                <w:webHidden/>
              </w:rPr>
              <w:instrText xml:space="preserve"> PAGEREF _Toc144813412 \h </w:instrText>
            </w:r>
            <w:r w:rsidR="002A0EB9">
              <w:rPr>
                <w:noProof/>
                <w:webHidden/>
              </w:rPr>
            </w:r>
            <w:r w:rsidR="002A0EB9">
              <w:rPr>
                <w:noProof/>
                <w:webHidden/>
              </w:rPr>
              <w:fldChar w:fldCharType="separate"/>
            </w:r>
            <w:r w:rsidR="002A0EB9">
              <w:rPr>
                <w:noProof/>
                <w:webHidden/>
              </w:rPr>
              <w:t>8</w:t>
            </w:r>
            <w:r w:rsidR="002A0EB9">
              <w:rPr>
                <w:noProof/>
                <w:webHidden/>
              </w:rPr>
              <w:fldChar w:fldCharType="end"/>
            </w:r>
          </w:hyperlink>
        </w:p>
        <w:p w14:paraId="1D5E6B53" w14:textId="54CB32AA" w:rsidR="002A0EB9" w:rsidRDefault="00432EF4">
          <w:pPr>
            <w:pStyle w:val="TOC4"/>
            <w:tabs>
              <w:tab w:val="right" w:leader="dot" w:pos="10308"/>
            </w:tabs>
            <w:rPr>
              <w:rFonts w:asciiTheme="minorHAnsi" w:eastAsiaTheme="minorEastAsia" w:hAnsiTheme="minorHAnsi" w:cstheme="minorBidi"/>
              <w:noProof/>
              <w:kern w:val="2"/>
              <w:lang w:eastAsia="en-AU"/>
              <w14:ligatures w14:val="standardContextual"/>
            </w:rPr>
          </w:pPr>
          <w:hyperlink w:anchor="_Toc144813413" w:history="1">
            <w:r w:rsidR="002A0EB9" w:rsidRPr="00F311C7">
              <w:rPr>
                <w:rStyle w:val="Hyperlink"/>
                <w:noProof/>
              </w:rPr>
              <w:t>4.1.5.1. Child restraint laws in the NT</w:t>
            </w:r>
            <w:r w:rsidR="002A0EB9">
              <w:rPr>
                <w:noProof/>
                <w:webHidden/>
              </w:rPr>
              <w:tab/>
            </w:r>
            <w:r w:rsidR="002A0EB9">
              <w:rPr>
                <w:noProof/>
                <w:webHidden/>
              </w:rPr>
              <w:fldChar w:fldCharType="begin"/>
            </w:r>
            <w:r w:rsidR="002A0EB9">
              <w:rPr>
                <w:noProof/>
                <w:webHidden/>
              </w:rPr>
              <w:instrText xml:space="preserve"> PAGEREF _Toc144813413 \h </w:instrText>
            </w:r>
            <w:r w:rsidR="002A0EB9">
              <w:rPr>
                <w:noProof/>
                <w:webHidden/>
              </w:rPr>
            </w:r>
            <w:r w:rsidR="002A0EB9">
              <w:rPr>
                <w:noProof/>
                <w:webHidden/>
              </w:rPr>
              <w:fldChar w:fldCharType="separate"/>
            </w:r>
            <w:r w:rsidR="002A0EB9">
              <w:rPr>
                <w:noProof/>
                <w:webHidden/>
              </w:rPr>
              <w:t>8</w:t>
            </w:r>
            <w:r w:rsidR="002A0EB9">
              <w:rPr>
                <w:noProof/>
                <w:webHidden/>
              </w:rPr>
              <w:fldChar w:fldCharType="end"/>
            </w:r>
          </w:hyperlink>
        </w:p>
        <w:p w14:paraId="4A481A61" w14:textId="525EDB88"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14" w:history="1">
            <w:r w:rsidR="002A0EB9" w:rsidRPr="00F311C7">
              <w:rPr>
                <w:rStyle w:val="Hyperlink"/>
                <w:noProof/>
                <w:lang w:val="en-US"/>
              </w:rPr>
              <w:t>4.2. Authorisation to transport a child</w:t>
            </w:r>
            <w:r w:rsidR="002A0EB9">
              <w:rPr>
                <w:noProof/>
                <w:webHidden/>
              </w:rPr>
              <w:tab/>
            </w:r>
            <w:r w:rsidR="002A0EB9">
              <w:rPr>
                <w:noProof/>
                <w:webHidden/>
              </w:rPr>
              <w:fldChar w:fldCharType="begin"/>
            </w:r>
            <w:r w:rsidR="002A0EB9">
              <w:rPr>
                <w:noProof/>
                <w:webHidden/>
              </w:rPr>
              <w:instrText xml:space="preserve"> PAGEREF _Toc144813414 \h </w:instrText>
            </w:r>
            <w:r w:rsidR="002A0EB9">
              <w:rPr>
                <w:noProof/>
                <w:webHidden/>
              </w:rPr>
            </w:r>
            <w:r w:rsidR="002A0EB9">
              <w:rPr>
                <w:noProof/>
                <w:webHidden/>
              </w:rPr>
              <w:fldChar w:fldCharType="separate"/>
            </w:r>
            <w:r w:rsidR="002A0EB9">
              <w:rPr>
                <w:noProof/>
                <w:webHidden/>
              </w:rPr>
              <w:t>8</w:t>
            </w:r>
            <w:r w:rsidR="002A0EB9">
              <w:rPr>
                <w:noProof/>
                <w:webHidden/>
              </w:rPr>
              <w:fldChar w:fldCharType="end"/>
            </w:r>
          </w:hyperlink>
        </w:p>
        <w:p w14:paraId="4B28E32A" w14:textId="1B8934F3" w:rsidR="002A0EB9" w:rsidRDefault="00432EF4">
          <w:pPr>
            <w:pStyle w:val="TOC1"/>
            <w:rPr>
              <w:rFonts w:asciiTheme="minorHAnsi" w:eastAsiaTheme="minorEastAsia" w:hAnsiTheme="minorHAnsi" w:cstheme="minorBidi"/>
              <w:b w:val="0"/>
              <w:noProof/>
              <w:kern w:val="2"/>
              <w:lang w:eastAsia="en-AU"/>
              <w14:ligatures w14:val="standardContextual"/>
            </w:rPr>
          </w:pPr>
          <w:hyperlink w:anchor="_Toc144813415" w:history="1">
            <w:r w:rsidR="002A0EB9" w:rsidRPr="00F311C7">
              <w:rPr>
                <w:rStyle w:val="Hyperlink"/>
                <w:noProof/>
                <w:lang w:val="en-US"/>
              </w:rPr>
              <w:t>5. Notification requirements in the National Quality Agenda IT System</w:t>
            </w:r>
            <w:r w:rsidR="002A0EB9">
              <w:rPr>
                <w:noProof/>
                <w:webHidden/>
              </w:rPr>
              <w:tab/>
            </w:r>
            <w:r w:rsidR="002A0EB9">
              <w:rPr>
                <w:noProof/>
                <w:webHidden/>
              </w:rPr>
              <w:fldChar w:fldCharType="begin"/>
            </w:r>
            <w:r w:rsidR="002A0EB9">
              <w:rPr>
                <w:noProof/>
                <w:webHidden/>
              </w:rPr>
              <w:instrText xml:space="preserve"> PAGEREF _Toc144813415 \h </w:instrText>
            </w:r>
            <w:r w:rsidR="002A0EB9">
              <w:rPr>
                <w:noProof/>
                <w:webHidden/>
              </w:rPr>
            </w:r>
            <w:r w:rsidR="002A0EB9">
              <w:rPr>
                <w:noProof/>
                <w:webHidden/>
              </w:rPr>
              <w:fldChar w:fldCharType="separate"/>
            </w:r>
            <w:r w:rsidR="002A0EB9">
              <w:rPr>
                <w:noProof/>
                <w:webHidden/>
              </w:rPr>
              <w:t>9</w:t>
            </w:r>
            <w:r w:rsidR="002A0EB9">
              <w:rPr>
                <w:noProof/>
                <w:webHidden/>
              </w:rPr>
              <w:fldChar w:fldCharType="end"/>
            </w:r>
          </w:hyperlink>
        </w:p>
        <w:p w14:paraId="7A9F999F" w14:textId="3578D591" w:rsidR="002A0EB9" w:rsidRDefault="00432EF4">
          <w:pPr>
            <w:pStyle w:val="TOC1"/>
            <w:rPr>
              <w:rFonts w:asciiTheme="minorHAnsi" w:eastAsiaTheme="minorEastAsia" w:hAnsiTheme="minorHAnsi" w:cstheme="minorBidi"/>
              <w:b w:val="0"/>
              <w:noProof/>
              <w:kern w:val="2"/>
              <w:lang w:eastAsia="en-AU"/>
              <w14:ligatures w14:val="standardContextual"/>
            </w:rPr>
          </w:pPr>
          <w:hyperlink w:anchor="_Toc144813416" w:history="1">
            <w:r w:rsidR="002A0EB9" w:rsidRPr="00F311C7">
              <w:rPr>
                <w:rStyle w:val="Hyperlink"/>
                <w:noProof/>
              </w:rPr>
              <w:t>6. Roles and responsibilities</w:t>
            </w:r>
            <w:r w:rsidR="002A0EB9">
              <w:rPr>
                <w:noProof/>
                <w:webHidden/>
              </w:rPr>
              <w:tab/>
            </w:r>
            <w:r w:rsidR="002A0EB9">
              <w:rPr>
                <w:noProof/>
                <w:webHidden/>
              </w:rPr>
              <w:fldChar w:fldCharType="begin"/>
            </w:r>
            <w:r w:rsidR="002A0EB9">
              <w:rPr>
                <w:noProof/>
                <w:webHidden/>
              </w:rPr>
              <w:instrText xml:space="preserve"> PAGEREF _Toc144813416 \h </w:instrText>
            </w:r>
            <w:r w:rsidR="002A0EB9">
              <w:rPr>
                <w:noProof/>
                <w:webHidden/>
              </w:rPr>
            </w:r>
            <w:r w:rsidR="002A0EB9">
              <w:rPr>
                <w:noProof/>
                <w:webHidden/>
              </w:rPr>
              <w:fldChar w:fldCharType="separate"/>
            </w:r>
            <w:r w:rsidR="002A0EB9">
              <w:rPr>
                <w:noProof/>
                <w:webHidden/>
              </w:rPr>
              <w:t>9</w:t>
            </w:r>
            <w:r w:rsidR="002A0EB9">
              <w:rPr>
                <w:noProof/>
                <w:webHidden/>
              </w:rPr>
              <w:fldChar w:fldCharType="end"/>
            </w:r>
          </w:hyperlink>
        </w:p>
        <w:p w14:paraId="57D56105" w14:textId="4613892A"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17" w:history="1">
            <w:r w:rsidR="002A0EB9" w:rsidRPr="00F311C7">
              <w:rPr>
                <w:rStyle w:val="Hyperlink"/>
                <w:noProof/>
                <w:lang w:val="en-US"/>
              </w:rPr>
              <w:t>6.1. Early Years and Primary</w:t>
            </w:r>
            <w:r w:rsidR="002A0EB9">
              <w:rPr>
                <w:noProof/>
                <w:webHidden/>
              </w:rPr>
              <w:tab/>
            </w:r>
            <w:r w:rsidR="002A0EB9">
              <w:rPr>
                <w:noProof/>
                <w:webHidden/>
              </w:rPr>
              <w:fldChar w:fldCharType="begin"/>
            </w:r>
            <w:r w:rsidR="002A0EB9">
              <w:rPr>
                <w:noProof/>
                <w:webHidden/>
              </w:rPr>
              <w:instrText xml:space="preserve"> PAGEREF _Toc144813417 \h </w:instrText>
            </w:r>
            <w:r w:rsidR="002A0EB9">
              <w:rPr>
                <w:noProof/>
                <w:webHidden/>
              </w:rPr>
            </w:r>
            <w:r w:rsidR="002A0EB9">
              <w:rPr>
                <w:noProof/>
                <w:webHidden/>
              </w:rPr>
              <w:fldChar w:fldCharType="separate"/>
            </w:r>
            <w:r w:rsidR="002A0EB9">
              <w:rPr>
                <w:noProof/>
                <w:webHidden/>
              </w:rPr>
              <w:t>9</w:t>
            </w:r>
            <w:r w:rsidR="002A0EB9">
              <w:rPr>
                <w:noProof/>
                <w:webHidden/>
              </w:rPr>
              <w:fldChar w:fldCharType="end"/>
            </w:r>
          </w:hyperlink>
        </w:p>
        <w:p w14:paraId="2FF7EB30" w14:textId="5FD573AE"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18" w:history="1">
            <w:r w:rsidR="002A0EB9" w:rsidRPr="00F311C7">
              <w:rPr>
                <w:rStyle w:val="Hyperlink"/>
                <w:noProof/>
              </w:rPr>
              <w:t>6.2. Senior Directors Education</w:t>
            </w:r>
            <w:r w:rsidR="002A0EB9">
              <w:rPr>
                <w:noProof/>
                <w:webHidden/>
              </w:rPr>
              <w:tab/>
            </w:r>
            <w:r w:rsidR="002A0EB9">
              <w:rPr>
                <w:noProof/>
                <w:webHidden/>
              </w:rPr>
              <w:fldChar w:fldCharType="begin"/>
            </w:r>
            <w:r w:rsidR="002A0EB9">
              <w:rPr>
                <w:noProof/>
                <w:webHidden/>
              </w:rPr>
              <w:instrText xml:space="preserve"> PAGEREF _Toc144813418 \h </w:instrText>
            </w:r>
            <w:r w:rsidR="002A0EB9">
              <w:rPr>
                <w:noProof/>
                <w:webHidden/>
              </w:rPr>
            </w:r>
            <w:r w:rsidR="002A0EB9">
              <w:rPr>
                <w:noProof/>
                <w:webHidden/>
              </w:rPr>
              <w:fldChar w:fldCharType="separate"/>
            </w:r>
            <w:r w:rsidR="002A0EB9">
              <w:rPr>
                <w:noProof/>
                <w:webHidden/>
              </w:rPr>
              <w:t>9</w:t>
            </w:r>
            <w:r w:rsidR="002A0EB9">
              <w:rPr>
                <w:noProof/>
                <w:webHidden/>
              </w:rPr>
              <w:fldChar w:fldCharType="end"/>
            </w:r>
          </w:hyperlink>
        </w:p>
        <w:p w14:paraId="55065944" w14:textId="67950D4F"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19" w:history="1">
            <w:r w:rsidR="002A0EB9" w:rsidRPr="00F311C7">
              <w:rPr>
                <w:rStyle w:val="Hyperlink"/>
                <w:noProof/>
              </w:rPr>
              <w:t>6.3. Principals</w:t>
            </w:r>
            <w:r w:rsidR="002A0EB9">
              <w:rPr>
                <w:noProof/>
                <w:webHidden/>
              </w:rPr>
              <w:tab/>
            </w:r>
            <w:r w:rsidR="002A0EB9">
              <w:rPr>
                <w:noProof/>
                <w:webHidden/>
              </w:rPr>
              <w:fldChar w:fldCharType="begin"/>
            </w:r>
            <w:r w:rsidR="002A0EB9">
              <w:rPr>
                <w:noProof/>
                <w:webHidden/>
              </w:rPr>
              <w:instrText xml:space="preserve"> PAGEREF _Toc144813419 \h </w:instrText>
            </w:r>
            <w:r w:rsidR="002A0EB9">
              <w:rPr>
                <w:noProof/>
                <w:webHidden/>
              </w:rPr>
            </w:r>
            <w:r w:rsidR="002A0EB9">
              <w:rPr>
                <w:noProof/>
                <w:webHidden/>
              </w:rPr>
              <w:fldChar w:fldCharType="separate"/>
            </w:r>
            <w:r w:rsidR="002A0EB9">
              <w:rPr>
                <w:noProof/>
                <w:webHidden/>
              </w:rPr>
              <w:t>9</w:t>
            </w:r>
            <w:r w:rsidR="002A0EB9">
              <w:rPr>
                <w:noProof/>
                <w:webHidden/>
              </w:rPr>
              <w:fldChar w:fldCharType="end"/>
            </w:r>
          </w:hyperlink>
        </w:p>
        <w:p w14:paraId="6F9B74D2" w14:textId="79A04D49"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20" w:history="1">
            <w:r w:rsidR="002A0EB9" w:rsidRPr="00F311C7">
              <w:rPr>
                <w:rStyle w:val="Hyperlink"/>
                <w:noProof/>
                <w:lang w:val="en-US"/>
              </w:rPr>
              <w:t>6.4. Preschool teachers and educators</w:t>
            </w:r>
            <w:r w:rsidR="002A0EB9">
              <w:rPr>
                <w:noProof/>
                <w:webHidden/>
              </w:rPr>
              <w:tab/>
            </w:r>
            <w:r w:rsidR="002A0EB9">
              <w:rPr>
                <w:noProof/>
                <w:webHidden/>
              </w:rPr>
              <w:fldChar w:fldCharType="begin"/>
            </w:r>
            <w:r w:rsidR="002A0EB9">
              <w:rPr>
                <w:noProof/>
                <w:webHidden/>
              </w:rPr>
              <w:instrText xml:space="preserve"> PAGEREF _Toc144813420 \h </w:instrText>
            </w:r>
            <w:r w:rsidR="002A0EB9">
              <w:rPr>
                <w:noProof/>
                <w:webHidden/>
              </w:rPr>
            </w:r>
            <w:r w:rsidR="002A0EB9">
              <w:rPr>
                <w:noProof/>
                <w:webHidden/>
              </w:rPr>
              <w:fldChar w:fldCharType="separate"/>
            </w:r>
            <w:r w:rsidR="002A0EB9">
              <w:rPr>
                <w:noProof/>
                <w:webHidden/>
              </w:rPr>
              <w:t>10</w:t>
            </w:r>
            <w:r w:rsidR="002A0EB9">
              <w:rPr>
                <w:noProof/>
                <w:webHidden/>
              </w:rPr>
              <w:fldChar w:fldCharType="end"/>
            </w:r>
          </w:hyperlink>
        </w:p>
        <w:p w14:paraId="39DD8471" w14:textId="51F74C2E"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21" w:history="1">
            <w:r w:rsidR="002A0EB9" w:rsidRPr="00F311C7">
              <w:rPr>
                <w:rStyle w:val="Hyperlink"/>
                <w:noProof/>
              </w:rPr>
              <w:t>6.5. Parents and authorised nominees</w:t>
            </w:r>
            <w:r w:rsidR="002A0EB9">
              <w:rPr>
                <w:noProof/>
                <w:webHidden/>
              </w:rPr>
              <w:tab/>
            </w:r>
            <w:r w:rsidR="002A0EB9">
              <w:rPr>
                <w:noProof/>
                <w:webHidden/>
              </w:rPr>
              <w:fldChar w:fldCharType="begin"/>
            </w:r>
            <w:r w:rsidR="002A0EB9">
              <w:rPr>
                <w:noProof/>
                <w:webHidden/>
              </w:rPr>
              <w:instrText xml:space="preserve"> PAGEREF _Toc144813421 \h </w:instrText>
            </w:r>
            <w:r w:rsidR="002A0EB9">
              <w:rPr>
                <w:noProof/>
                <w:webHidden/>
              </w:rPr>
            </w:r>
            <w:r w:rsidR="002A0EB9">
              <w:rPr>
                <w:noProof/>
                <w:webHidden/>
              </w:rPr>
              <w:fldChar w:fldCharType="separate"/>
            </w:r>
            <w:r w:rsidR="002A0EB9">
              <w:rPr>
                <w:noProof/>
                <w:webHidden/>
              </w:rPr>
              <w:t>11</w:t>
            </w:r>
            <w:r w:rsidR="002A0EB9">
              <w:rPr>
                <w:noProof/>
                <w:webHidden/>
              </w:rPr>
              <w:fldChar w:fldCharType="end"/>
            </w:r>
          </w:hyperlink>
        </w:p>
        <w:p w14:paraId="022EA91D" w14:textId="69C55A7D" w:rsidR="002A0EB9" w:rsidRDefault="00432EF4">
          <w:pPr>
            <w:pStyle w:val="TOC1"/>
            <w:rPr>
              <w:rFonts w:asciiTheme="minorHAnsi" w:eastAsiaTheme="minorEastAsia" w:hAnsiTheme="minorHAnsi" w:cstheme="minorBidi"/>
              <w:b w:val="0"/>
              <w:noProof/>
              <w:kern w:val="2"/>
              <w:lang w:eastAsia="en-AU"/>
              <w14:ligatures w14:val="standardContextual"/>
            </w:rPr>
          </w:pPr>
          <w:hyperlink w:anchor="_Toc144813422" w:history="1">
            <w:r w:rsidR="002A0EB9" w:rsidRPr="00F311C7">
              <w:rPr>
                <w:rStyle w:val="Hyperlink"/>
                <w:noProof/>
                <w:lang w:val="en-US"/>
              </w:rPr>
              <w:t>7. Definitions</w:t>
            </w:r>
            <w:r w:rsidR="002A0EB9">
              <w:rPr>
                <w:noProof/>
                <w:webHidden/>
              </w:rPr>
              <w:tab/>
            </w:r>
            <w:r w:rsidR="002A0EB9">
              <w:rPr>
                <w:noProof/>
                <w:webHidden/>
              </w:rPr>
              <w:fldChar w:fldCharType="begin"/>
            </w:r>
            <w:r w:rsidR="002A0EB9">
              <w:rPr>
                <w:noProof/>
                <w:webHidden/>
              </w:rPr>
              <w:instrText xml:space="preserve"> PAGEREF _Toc144813422 \h </w:instrText>
            </w:r>
            <w:r w:rsidR="002A0EB9">
              <w:rPr>
                <w:noProof/>
                <w:webHidden/>
              </w:rPr>
            </w:r>
            <w:r w:rsidR="002A0EB9">
              <w:rPr>
                <w:noProof/>
                <w:webHidden/>
              </w:rPr>
              <w:fldChar w:fldCharType="separate"/>
            </w:r>
            <w:r w:rsidR="002A0EB9">
              <w:rPr>
                <w:noProof/>
                <w:webHidden/>
              </w:rPr>
              <w:t>11</w:t>
            </w:r>
            <w:r w:rsidR="002A0EB9">
              <w:rPr>
                <w:noProof/>
                <w:webHidden/>
              </w:rPr>
              <w:fldChar w:fldCharType="end"/>
            </w:r>
          </w:hyperlink>
        </w:p>
        <w:p w14:paraId="531A6AA4" w14:textId="1B5124EA" w:rsidR="002A0EB9" w:rsidRDefault="00432EF4">
          <w:pPr>
            <w:pStyle w:val="TOC1"/>
            <w:rPr>
              <w:rFonts w:asciiTheme="minorHAnsi" w:eastAsiaTheme="minorEastAsia" w:hAnsiTheme="minorHAnsi" w:cstheme="minorBidi"/>
              <w:b w:val="0"/>
              <w:noProof/>
              <w:kern w:val="2"/>
              <w:lang w:eastAsia="en-AU"/>
              <w14:ligatures w14:val="standardContextual"/>
            </w:rPr>
          </w:pPr>
          <w:hyperlink w:anchor="_Toc144813423" w:history="1">
            <w:r w:rsidR="002A0EB9" w:rsidRPr="00F311C7">
              <w:rPr>
                <w:rStyle w:val="Hyperlink"/>
                <w:noProof/>
                <w:lang w:val="en-US"/>
              </w:rPr>
              <w:t>8. Supporting documents</w:t>
            </w:r>
            <w:r w:rsidR="002A0EB9">
              <w:rPr>
                <w:noProof/>
                <w:webHidden/>
              </w:rPr>
              <w:tab/>
            </w:r>
            <w:r w:rsidR="002A0EB9">
              <w:rPr>
                <w:noProof/>
                <w:webHidden/>
              </w:rPr>
              <w:fldChar w:fldCharType="begin"/>
            </w:r>
            <w:r w:rsidR="002A0EB9">
              <w:rPr>
                <w:noProof/>
                <w:webHidden/>
              </w:rPr>
              <w:instrText xml:space="preserve"> PAGEREF _Toc144813423 \h </w:instrText>
            </w:r>
            <w:r w:rsidR="002A0EB9">
              <w:rPr>
                <w:noProof/>
                <w:webHidden/>
              </w:rPr>
            </w:r>
            <w:r w:rsidR="002A0EB9">
              <w:rPr>
                <w:noProof/>
                <w:webHidden/>
              </w:rPr>
              <w:fldChar w:fldCharType="separate"/>
            </w:r>
            <w:r w:rsidR="002A0EB9">
              <w:rPr>
                <w:noProof/>
                <w:webHidden/>
              </w:rPr>
              <w:t>12</w:t>
            </w:r>
            <w:r w:rsidR="002A0EB9">
              <w:rPr>
                <w:noProof/>
                <w:webHidden/>
              </w:rPr>
              <w:fldChar w:fldCharType="end"/>
            </w:r>
          </w:hyperlink>
        </w:p>
        <w:p w14:paraId="3779FCC2" w14:textId="0CDE626D" w:rsidR="002A0EB9" w:rsidRDefault="00432EF4">
          <w:pPr>
            <w:pStyle w:val="TOC1"/>
            <w:rPr>
              <w:rFonts w:asciiTheme="minorHAnsi" w:eastAsiaTheme="minorEastAsia" w:hAnsiTheme="minorHAnsi" w:cstheme="minorBidi"/>
              <w:b w:val="0"/>
              <w:noProof/>
              <w:kern w:val="2"/>
              <w:lang w:eastAsia="en-AU"/>
              <w14:ligatures w14:val="standardContextual"/>
            </w:rPr>
          </w:pPr>
          <w:hyperlink w:anchor="_Toc144813424" w:history="1">
            <w:r w:rsidR="002A0EB9" w:rsidRPr="00F311C7">
              <w:rPr>
                <w:rStyle w:val="Hyperlink"/>
                <w:noProof/>
              </w:rPr>
              <w:t>9. Related legislation, policy and procedures</w:t>
            </w:r>
            <w:r w:rsidR="002A0EB9">
              <w:rPr>
                <w:noProof/>
                <w:webHidden/>
              </w:rPr>
              <w:tab/>
            </w:r>
            <w:r w:rsidR="002A0EB9">
              <w:rPr>
                <w:noProof/>
                <w:webHidden/>
              </w:rPr>
              <w:fldChar w:fldCharType="begin"/>
            </w:r>
            <w:r w:rsidR="002A0EB9">
              <w:rPr>
                <w:noProof/>
                <w:webHidden/>
              </w:rPr>
              <w:instrText xml:space="preserve"> PAGEREF _Toc144813424 \h </w:instrText>
            </w:r>
            <w:r w:rsidR="002A0EB9">
              <w:rPr>
                <w:noProof/>
                <w:webHidden/>
              </w:rPr>
            </w:r>
            <w:r w:rsidR="002A0EB9">
              <w:rPr>
                <w:noProof/>
                <w:webHidden/>
              </w:rPr>
              <w:fldChar w:fldCharType="separate"/>
            </w:r>
            <w:r w:rsidR="002A0EB9">
              <w:rPr>
                <w:noProof/>
                <w:webHidden/>
              </w:rPr>
              <w:t>12</w:t>
            </w:r>
            <w:r w:rsidR="002A0EB9">
              <w:rPr>
                <w:noProof/>
                <w:webHidden/>
              </w:rPr>
              <w:fldChar w:fldCharType="end"/>
            </w:r>
          </w:hyperlink>
        </w:p>
        <w:p w14:paraId="5DE26D86" w14:textId="70B3F199"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25" w:history="1">
            <w:r w:rsidR="002A0EB9" w:rsidRPr="00F311C7">
              <w:rPr>
                <w:rStyle w:val="Hyperlink"/>
                <w:noProof/>
                <w:lang w:val="en-US"/>
              </w:rPr>
              <w:t>9.1. Legislation</w:t>
            </w:r>
            <w:r w:rsidR="002A0EB9">
              <w:rPr>
                <w:noProof/>
                <w:webHidden/>
              </w:rPr>
              <w:tab/>
            </w:r>
            <w:r w:rsidR="002A0EB9">
              <w:rPr>
                <w:noProof/>
                <w:webHidden/>
              </w:rPr>
              <w:fldChar w:fldCharType="begin"/>
            </w:r>
            <w:r w:rsidR="002A0EB9">
              <w:rPr>
                <w:noProof/>
                <w:webHidden/>
              </w:rPr>
              <w:instrText xml:space="preserve"> PAGEREF _Toc144813425 \h </w:instrText>
            </w:r>
            <w:r w:rsidR="002A0EB9">
              <w:rPr>
                <w:noProof/>
                <w:webHidden/>
              </w:rPr>
            </w:r>
            <w:r w:rsidR="002A0EB9">
              <w:rPr>
                <w:noProof/>
                <w:webHidden/>
              </w:rPr>
              <w:fldChar w:fldCharType="separate"/>
            </w:r>
            <w:r w:rsidR="002A0EB9">
              <w:rPr>
                <w:noProof/>
                <w:webHidden/>
              </w:rPr>
              <w:t>12</w:t>
            </w:r>
            <w:r w:rsidR="002A0EB9">
              <w:rPr>
                <w:noProof/>
                <w:webHidden/>
              </w:rPr>
              <w:fldChar w:fldCharType="end"/>
            </w:r>
          </w:hyperlink>
        </w:p>
        <w:p w14:paraId="52909FB8" w14:textId="1804A7B4"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26" w:history="1">
            <w:r w:rsidR="002A0EB9" w:rsidRPr="00F311C7">
              <w:rPr>
                <w:rStyle w:val="Hyperlink"/>
                <w:noProof/>
                <w:lang w:val="en-US"/>
              </w:rPr>
              <w:t>9.2. Department of Education policy, guidelines and procedures</w:t>
            </w:r>
            <w:r w:rsidR="002A0EB9">
              <w:rPr>
                <w:noProof/>
                <w:webHidden/>
              </w:rPr>
              <w:tab/>
            </w:r>
            <w:r w:rsidR="002A0EB9">
              <w:rPr>
                <w:noProof/>
                <w:webHidden/>
              </w:rPr>
              <w:fldChar w:fldCharType="begin"/>
            </w:r>
            <w:r w:rsidR="002A0EB9">
              <w:rPr>
                <w:noProof/>
                <w:webHidden/>
              </w:rPr>
              <w:instrText xml:space="preserve"> PAGEREF _Toc144813426 \h </w:instrText>
            </w:r>
            <w:r w:rsidR="002A0EB9">
              <w:rPr>
                <w:noProof/>
                <w:webHidden/>
              </w:rPr>
            </w:r>
            <w:r w:rsidR="002A0EB9">
              <w:rPr>
                <w:noProof/>
                <w:webHidden/>
              </w:rPr>
              <w:fldChar w:fldCharType="separate"/>
            </w:r>
            <w:r w:rsidR="002A0EB9">
              <w:rPr>
                <w:noProof/>
                <w:webHidden/>
              </w:rPr>
              <w:t>13</w:t>
            </w:r>
            <w:r w:rsidR="002A0EB9">
              <w:rPr>
                <w:noProof/>
                <w:webHidden/>
              </w:rPr>
              <w:fldChar w:fldCharType="end"/>
            </w:r>
          </w:hyperlink>
        </w:p>
        <w:p w14:paraId="114C4138" w14:textId="0DB23CFE" w:rsidR="002A0EB9" w:rsidRDefault="00432EF4">
          <w:pPr>
            <w:pStyle w:val="TOC2"/>
            <w:rPr>
              <w:rFonts w:asciiTheme="minorHAnsi" w:eastAsiaTheme="minorEastAsia" w:hAnsiTheme="minorHAnsi" w:cstheme="minorBidi"/>
              <w:noProof/>
              <w:kern w:val="2"/>
              <w:lang w:eastAsia="en-AU"/>
              <w14:ligatures w14:val="standardContextual"/>
            </w:rPr>
          </w:pPr>
          <w:hyperlink w:anchor="_Toc144813427" w:history="1">
            <w:r w:rsidR="002A0EB9" w:rsidRPr="00F311C7">
              <w:rPr>
                <w:rStyle w:val="Hyperlink"/>
                <w:noProof/>
              </w:rPr>
              <w:t>9.3. National Quality Standard</w:t>
            </w:r>
            <w:r w:rsidR="002A0EB9">
              <w:rPr>
                <w:noProof/>
                <w:webHidden/>
              </w:rPr>
              <w:tab/>
            </w:r>
            <w:r w:rsidR="002A0EB9">
              <w:rPr>
                <w:noProof/>
                <w:webHidden/>
              </w:rPr>
              <w:fldChar w:fldCharType="begin"/>
            </w:r>
            <w:r w:rsidR="002A0EB9">
              <w:rPr>
                <w:noProof/>
                <w:webHidden/>
              </w:rPr>
              <w:instrText xml:space="preserve"> PAGEREF _Toc144813427 \h </w:instrText>
            </w:r>
            <w:r w:rsidR="002A0EB9">
              <w:rPr>
                <w:noProof/>
                <w:webHidden/>
              </w:rPr>
            </w:r>
            <w:r w:rsidR="002A0EB9">
              <w:rPr>
                <w:noProof/>
                <w:webHidden/>
              </w:rPr>
              <w:fldChar w:fldCharType="separate"/>
            </w:r>
            <w:r w:rsidR="002A0EB9">
              <w:rPr>
                <w:noProof/>
                <w:webHidden/>
              </w:rPr>
              <w:t>13</w:t>
            </w:r>
            <w:r w:rsidR="002A0EB9">
              <w:rPr>
                <w:noProof/>
                <w:webHidden/>
              </w:rPr>
              <w:fldChar w:fldCharType="end"/>
            </w:r>
          </w:hyperlink>
        </w:p>
        <w:p w14:paraId="71AF4E6D" w14:textId="356EBFFC"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32287DD2" w14:textId="30C10461" w:rsidR="00D83923" w:rsidRPr="003E4072" w:rsidRDefault="00624841" w:rsidP="00D83923">
      <w:pPr>
        <w:pStyle w:val="Heading1"/>
        <w:rPr>
          <w:lang w:val="en-US"/>
        </w:rPr>
      </w:pPr>
      <w:bookmarkStart w:id="0" w:name="_Toc126918678"/>
      <w:bookmarkStart w:id="1" w:name="_Toc144813396"/>
      <w:r>
        <w:rPr>
          <w:lang w:val="en-US"/>
        </w:rPr>
        <w:lastRenderedPageBreak/>
        <w:t>Policy statement</w:t>
      </w:r>
      <w:bookmarkEnd w:id="0"/>
      <w:bookmarkEnd w:id="1"/>
    </w:p>
    <w:p w14:paraId="566FA313" w14:textId="1F955BA9" w:rsidR="00D83923" w:rsidRDefault="00257C35" w:rsidP="002A7B72">
      <w:r>
        <w:rPr>
          <w:lang w:eastAsia="en-AU"/>
        </w:rPr>
        <w:t xml:space="preserve">Children’s safety, health and wellbeing </w:t>
      </w:r>
      <w:r w:rsidR="0034167E">
        <w:rPr>
          <w:lang w:eastAsia="en-AU"/>
        </w:rPr>
        <w:t>is always of primary importance</w:t>
      </w:r>
      <w:r>
        <w:rPr>
          <w:lang w:eastAsia="en-AU"/>
        </w:rPr>
        <w:t xml:space="preserve">. </w:t>
      </w:r>
      <w:r w:rsidR="00624841">
        <w:rPr>
          <w:rFonts w:cs="Arial"/>
        </w:rPr>
        <w:t xml:space="preserve">The </w:t>
      </w:r>
      <w:hyperlink r:id="rId14" w:history="1">
        <w:r w:rsidR="00624841" w:rsidRPr="00E80D89">
          <w:rPr>
            <w:rStyle w:val="Hyperlink"/>
          </w:rPr>
          <w:t>Education and Care Services National Law (NT) (National Law)</w:t>
        </w:r>
      </w:hyperlink>
      <w:r w:rsidR="00624841">
        <w:rPr>
          <w:rStyle w:val="FootnoteReference"/>
        </w:rPr>
        <w:footnoteReference w:id="2"/>
      </w:r>
      <w:r w:rsidR="00624841">
        <w:t xml:space="preserve"> and</w:t>
      </w:r>
      <w:r w:rsidR="00624841" w:rsidRPr="00DE7D7C">
        <w:t xml:space="preserve"> </w:t>
      </w:r>
      <w:hyperlink r:id="rId15" w:anchor="/view/regulation/2011/653" w:history="1">
        <w:r w:rsidR="00624841" w:rsidRPr="00123737">
          <w:rPr>
            <w:rStyle w:val="Hyperlink"/>
          </w:rPr>
          <w:t>Education and Care Services National Regulations (National Regulations)</w:t>
        </w:r>
      </w:hyperlink>
      <w:bookmarkStart w:id="2" w:name="_Ref89937699"/>
      <w:r w:rsidR="00624841" w:rsidRPr="00123737">
        <w:rPr>
          <w:rStyle w:val="FootnoteReference"/>
          <w:color w:val="0563C1" w:themeColor="hyperlink"/>
          <w:u w:val="single"/>
        </w:rPr>
        <w:footnoteReference w:id="3"/>
      </w:r>
      <w:bookmarkEnd w:id="2"/>
      <w:r w:rsidR="00624841" w:rsidRPr="00FC0F6D">
        <w:rPr>
          <w:rStyle w:val="Hyperlink"/>
          <w:u w:val="none"/>
        </w:rPr>
        <w:t xml:space="preserve"> </w:t>
      </w:r>
      <w:r w:rsidR="00624841">
        <w:rPr>
          <w:rFonts w:cs="Arial"/>
        </w:rPr>
        <w:t>requires preschools to manage</w:t>
      </w:r>
      <w:r w:rsidR="00D83923">
        <w:rPr>
          <w:rStyle w:val="Hyperlink"/>
          <w:color w:val="auto"/>
          <w:u w:val="none"/>
        </w:rPr>
        <w:t xml:space="preserve"> risks associated with the delivery, collection </w:t>
      </w:r>
      <w:r w:rsidR="00D83923" w:rsidRPr="00123737">
        <w:rPr>
          <w:rStyle w:val="Hyperlink"/>
          <w:color w:val="auto"/>
          <w:u w:val="none"/>
        </w:rPr>
        <w:t>and transportation</w:t>
      </w:r>
      <w:r w:rsidR="00D83923">
        <w:rPr>
          <w:rStyle w:val="Hyperlink"/>
          <w:color w:val="auto"/>
          <w:u w:val="none"/>
        </w:rPr>
        <w:t xml:space="preserve"> of preschool children</w:t>
      </w:r>
      <w:r>
        <w:t xml:space="preserve"> </w:t>
      </w:r>
      <w:r w:rsidRPr="00123737">
        <w:t xml:space="preserve">The relevant </w:t>
      </w:r>
      <w:r>
        <w:t>legislation is listed</w:t>
      </w:r>
      <w:r w:rsidRPr="00123737">
        <w:t xml:space="preserve"> under section </w:t>
      </w:r>
      <w:r w:rsidR="004321BD">
        <w:t>8.1</w:t>
      </w:r>
      <w:r>
        <w:t xml:space="preserve"> of this</w:t>
      </w:r>
      <w:r w:rsidRPr="00123737">
        <w:t xml:space="preserve"> procedure</w:t>
      </w:r>
      <w:r>
        <w:t>.</w:t>
      </w:r>
    </w:p>
    <w:p w14:paraId="2AA40F9E" w14:textId="77777777" w:rsidR="00257C35" w:rsidRDefault="00D83923" w:rsidP="002A7B72">
      <w:pPr>
        <w:rPr>
          <w:lang w:val="en-US"/>
        </w:rPr>
      </w:pPr>
      <w:r w:rsidRPr="00A46E5B">
        <w:t xml:space="preserve">The </w:t>
      </w:r>
      <w:r w:rsidRPr="009E6A9A">
        <w:t>National Law</w:t>
      </w:r>
      <w:r>
        <w:t xml:space="preserve"> and</w:t>
      </w:r>
      <w:r w:rsidRPr="00DE7D7C">
        <w:t xml:space="preserve"> </w:t>
      </w:r>
      <w:r w:rsidRPr="009E6A9A">
        <w:t>National Regulations</w:t>
      </w:r>
      <w:r w:rsidRPr="00CA6DD5">
        <w:rPr>
          <w:rStyle w:val="Hyperlink"/>
          <w:u w:val="none"/>
        </w:rPr>
        <w:t xml:space="preserve"> </w:t>
      </w:r>
      <w:r w:rsidRPr="00A46E5B">
        <w:rPr>
          <w:lang w:val="en-US"/>
        </w:rPr>
        <w:t xml:space="preserve">require </w:t>
      </w:r>
      <w:r w:rsidRPr="00A46E5B">
        <w:t>preschools</w:t>
      </w:r>
      <w:r w:rsidRPr="00A46E5B">
        <w:rPr>
          <w:lang w:val="en-US"/>
        </w:rPr>
        <w:t xml:space="preserve"> to ensure</w:t>
      </w:r>
      <w:r w:rsidR="00257C35">
        <w:rPr>
          <w:lang w:val="en-US"/>
        </w:rPr>
        <w:t>:</w:t>
      </w:r>
    </w:p>
    <w:p w14:paraId="7558209B" w14:textId="49874A17" w:rsidR="00257C35" w:rsidRDefault="00D83923" w:rsidP="008244A0">
      <w:pPr>
        <w:pStyle w:val="ListParagraph"/>
        <w:numPr>
          <w:ilvl w:val="0"/>
          <w:numId w:val="30"/>
        </w:numPr>
        <w:rPr>
          <w:lang w:val="en-US"/>
        </w:rPr>
      </w:pPr>
      <w:r w:rsidRPr="00257C35">
        <w:rPr>
          <w:lang w:val="en-US"/>
        </w:rPr>
        <w:t xml:space="preserve">parents collect their child or arrange with the preschool for an authorised nominee </w:t>
      </w:r>
      <w:r w:rsidR="00257C35">
        <w:rPr>
          <w:lang w:val="en-US"/>
        </w:rPr>
        <w:t xml:space="preserve">or educator from another child-related service </w:t>
      </w:r>
      <w:r w:rsidRPr="00257C35">
        <w:rPr>
          <w:lang w:val="en-US"/>
        </w:rPr>
        <w:t>to do so</w:t>
      </w:r>
    </w:p>
    <w:p w14:paraId="475B0821" w14:textId="08F9958B" w:rsidR="00AD594C" w:rsidRDefault="00257C35" w:rsidP="008244A0">
      <w:pPr>
        <w:pStyle w:val="ListParagraph"/>
        <w:numPr>
          <w:ilvl w:val="0"/>
          <w:numId w:val="30"/>
        </w:numPr>
        <w:rPr>
          <w:lang w:val="en-US"/>
        </w:rPr>
      </w:pPr>
      <w:r>
        <w:rPr>
          <w:lang w:val="en-US"/>
        </w:rPr>
        <w:t>the safe arrival of children who travel to or from child-related services</w:t>
      </w:r>
    </w:p>
    <w:p w14:paraId="06D652A6" w14:textId="1EE8928C" w:rsidR="00AD594C" w:rsidRPr="008244A0" w:rsidRDefault="00AD594C" w:rsidP="0058559D">
      <w:pPr>
        <w:pStyle w:val="ListParagraph"/>
        <w:numPr>
          <w:ilvl w:val="0"/>
          <w:numId w:val="30"/>
        </w:numPr>
        <w:rPr>
          <w:lang w:val="en-US"/>
        </w:rPr>
      </w:pPr>
      <w:r>
        <w:rPr>
          <w:lang w:val="en-US"/>
        </w:rPr>
        <w:t xml:space="preserve">all preschool staff </w:t>
      </w:r>
      <w:r>
        <w:rPr>
          <w:rFonts w:cs="Arial"/>
        </w:rPr>
        <w:t>have a clear understanding of who holds the duty of care when children arrive at and depart from the preschool</w:t>
      </w:r>
      <w:r w:rsidR="004321BD">
        <w:rPr>
          <w:rFonts w:cs="Arial"/>
        </w:rPr>
        <w:t>.</w:t>
      </w:r>
      <w:r>
        <w:rPr>
          <w:rFonts w:cs="Arial"/>
        </w:rPr>
        <w:t xml:space="preserve"> </w:t>
      </w:r>
    </w:p>
    <w:p w14:paraId="13CFFC2D" w14:textId="7196523E" w:rsidR="00D83923" w:rsidRPr="00AD594C" w:rsidRDefault="00D83923" w:rsidP="00AD594C">
      <w:pPr>
        <w:rPr>
          <w:lang w:val="en-US"/>
        </w:rPr>
      </w:pPr>
      <w:r w:rsidRPr="00AD594C">
        <w:rPr>
          <w:lang w:val="en-US"/>
        </w:rPr>
        <w:t>Parents and preschool children must be informed of delivery and collection processes during the enrolment and orientation process</w:t>
      </w:r>
      <w:r w:rsidR="002160BB" w:rsidRPr="00AD594C">
        <w:rPr>
          <w:lang w:val="en-US"/>
        </w:rPr>
        <w:t>, and as required when relevant circumstances change</w:t>
      </w:r>
      <w:r w:rsidRPr="00AD594C">
        <w:rPr>
          <w:lang w:val="en-US"/>
        </w:rPr>
        <w:t>.</w:t>
      </w:r>
      <w:r w:rsidR="00AD594C">
        <w:rPr>
          <w:lang w:val="en-US"/>
        </w:rPr>
        <w:t xml:space="preserve"> </w:t>
      </w:r>
    </w:p>
    <w:p w14:paraId="2D0A0FE2" w14:textId="77777777" w:rsidR="00D83923" w:rsidRPr="00123737" w:rsidRDefault="00D83923" w:rsidP="002A7B72">
      <w:r>
        <w:rPr>
          <w:lang w:eastAsia="en-AU"/>
        </w:rPr>
        <w:t>P</w:t>
      </w:r>
      <w:r w:rsidRPr="00123737">
        <w:rPr>
          <w:lang w:eastAsia="en-AU"/>
        </w:rPr>
        <w:t xml:space="preserve">reschools that provide or arrange </w:t>
      </w:r>
      <w:r>
        <w:rPr>
          <w:lang w:eastAsia="en-AU"/>
        </w:rPr>
        <w:t>transport for</w:t>
      </w:r>
      <w:r w:rsidRPr="00123737">
        <w:rPr>
          <w:lang w:eastAsia="en-AU"/>
        </w:rPr>
        <w:t xml:space="preserve"> preschool children must manage all </w:t>
      </w:r>
      <w:r>
        <w:rPr>
          <w:lang w:eastAsia="en-AU"/>
        </w:rPr>
        <w:t>associated</w:t>
      </w:r>
      <w:r w:rsidRPr="00123737">
        <w:rPr>
          <w:lang w:eastAsia="en-AU"/>
        </w:rPr>
        <w:t xml:space="preserve"> </w:t>
      </w:r>
      <w:r>
        <w:rPr>
          <w:lang w:eastAsia="en-AU"/>
        </w:rPr>
        <w:t xml:space="preserve">and foreseeable </w:t>
      </w:r>
      <w:r w:rsidRPr="00123737">
        <w:rPr>
          <w:lang w:eastAsia="en-AU"/>
        </w:rPr>
        <w:t xml:space="preserve">risks. </w:t>
      </w:r>
      <w:r w:rsidRPr="00123737">
        <w:t xml:space="preserve">Transport </w:t>
      </w:r>
      <w:r>
        <w:t>is</w:t>
      </w:r>
      <w:r w:rsidRPr="00123737">
        <w:t xml:space="preserve"> part of a preschool’s service when the child is being transported while recorded as </w:t>
      </w:r>
      <w:r>
        <w:t>attending</w:t>
      </w:r>
      <w:r w:rsidRPr="00123737">
        <w:t xml:space="preserve"> and in the care of the preschool. This includes if the preschool or school provides a home pick-up and drop off service.</w:t>
      </w:r>
    </w:p>
    <w:p w14:paraId="76101A27" w14:textId="75B7021D" w:rsidR="00D83923" w:rsidRDefault="00D83923" w:rsidP="002A7B72">
      <w:pPr>
        <w:rPr>
          <w:lang w:eastAsia="en-AU"/>
        </w:rPr>
      </w:pPr>
      <w:r w:rsidRPr="00123737">
        <w:rPr>
          <w:lang w:eastAsia="en-AU"/>
        </w:rPr>
        <w:t xml:space="preserve">If the transport is part of an excursion, the department’s </w:t>
      </w:r>
      <w:r w:rsidR="00AB62A4" w:rsidRPr="00795183">
        <w:rPr>
          <w:lang w:eastAsia="en-AU"/>
        </w:rPr>
        <w:t xml:space="preserve">excursions </w:t>
      </w:r>
      <w:r w:rsidR="00BB272A" w:rsidRPr="00795183">
        <w:rPr>
          <w:lang w:eastAsia="en-AU"/>
        </w:rPr>
        <w:t>policy, guidelines and procedures and supporting documents</w:t>
      </w:r>
      <w:r w:rsidRPr="00123737">
        <w:rPr>
          <w:rStyle w:val="FootnoteReference"/>
          <w:lang w:eastAsia="en-AU"/>
        </w:rPr>
        <w:footnoteReference w:id="4"/>
      </w:r>
      <w:r w:rsidRPr="00123737">
        <w:rPr>
          <w:lang w:eastAsia="en-AU"/>
        </w:rPr>
        <w:t xml:space="preserve"> must be followed.</w:t>
      </w:r>
    </w:p>
    <w:p w14:paraId="5E7C883B" w14:textId="2E8F0CAE" w:rsidR="00D83923" w:rsidRPr="003E4072" w:rsidRDefault="00D83923" w:rsidP="00D83923">
      <w:pPr>
        <w:pStyle w:val="Heading1"/>
      </w:pPr>
      <w:bookmarkStart w:id="3" w:name="_Toc127427219"/>
      <w:bookmarkStart w:id="4" w:name="_Toc127429137"/>
      <w:bookmarkStart w:id="5" w:name="_Toc126918681"/>
      <w:bookmarkStart w:id="6" w:name="_Toc144813397"/>
      <w:bookmarkEnd w:id="3"/>
      <w:bookmarkEnd w:id="4"/>
      <w:r>
        <w:t>Delivery and collection of children</w:t>
      </w:r>
      <w:bookmarkEnd w:id="5"/>
      <w:bookmarkEnd w:id="6"/>
    </w:p>
    <w:p w14:paraId="6A831646" w14:textId="77777777" w:rsidR="00D83923" w:rsidRPr="00636483" w:rsidRDefault="00D83923" w:rsidP="00D83923">
      <w:pPr>
        <w:pStyle w:val="Heading2"/>
      </w:pPr>
      <w:bookmarkStart w:id="7" w:name="_Toc126918682"/>
      <w:bookmarkStart w:id="8" w:name="_Toc144813398"/>
      <w:r w:rsidRPr="00636483">
        <w:t>Authorised nominees</w:t>
      </w:r>
      <w:bookmarkEnd w:id="7"/>
      <w:bookmarkEnd w:id="8"/>
    </w:p>
    <w:p w14:paraId="41FA6946" w14:textId="77777777" w:rsidR="00D83923" w:rsidRPr="00636483" w:rsidRDefault="00D83923" w:rsidP="003C05C3">
      <w:pPr>
        <w:spacing w:after="180"/>
        <w:rPr>
          <w:lang w:val="en-US"/>
        </w:rPr>
      </w:pPr>
      <w:r w:rsidRPr="00636483">
        <w:rPr>
          <w:lang w:val="en-US"/>
        </w:rPr>
        <w:t xml:space="preserve">A person is an authorised nominee for a child where the parent or family member has nominated that person in writing, on the child’s enrolment form or separate written authorisation that </w:t>
      </w:r>
      <w:r>
        <w:rPr>
          <w:lang w:val="en-US"/>
        </w:rPr>
        <w:t xml:space="preserve">is </w:t>
      </w:r>
      <w:r w:rsidRPr="00636483">
        <w:rPr>
          <w:lang w:val="en-US"/>
        </w:rPr>
        <w:t>kept on the child’s student file.</w:t>
      </w:r>
    </w:p>
    <w:p w14:paraId="3EA58735" w14:textId="2B90E9BB" w:rsidR="00D83923" w:rsidRPr="00636483" w:rsidRDefault="00D83923" w:rsidP="003C05C3">
      <w:pPr>
        <w:spacing w:after="180"/>
        <w:rPr>
          <w:rStyle w:val="Hyperlink"/>
          <w:rFonts w:asciiTheme="minorHAnsi" w:hAnsiTheme="minorHAnsi"/>
          <w:color w:val="auto"/>
          <w:u w:val="none"/>
        </w:rPr>
      </w:pPr>
      <w:r w:rsidRPr="00636483">
        <w:rPr>
          <w:lang w:val="en-US"/>
        </w:rPr>
        <w:t xml:space="preserve">The </w:t>
      </w:r>
      <w:r w:rsidRPr="00636483">
        <w:rPr>
          <w:rFonts w:asciiTheme="minorHAnsi" w:hAnsiTheme="minorHAnsi"/>
        </w:rPr>
        <w:t>National Law</w:t>
      </w:r>
      <w:r w:rsidRPr="00636483">
        <w:t xml:space="preserve"> and </w:t>
      </w:r>
      <w:r w:rsidRPr="00636483">
        <w:rPr>
          <w:rFonts w:asciiTheme="minorHAnsi" w:hAnsiTheme="minorHAnsi"/>
        </w:rPr>
        <w:t>National Regulations</w:t>
      </w:r>
      <w:r w:rsidRPr="00636483">
        <w:rPr>
          <w:rStyle w:val="Hyperlink"/>
          <w:rFonts w:asciiTheme="minorHAnsi" w:hAnsiTheme="minorHAnsi"/>
          <w:color w:val="auto"/>
          <w:u w:val="none"/>
        </w:rPr>
        <w:t xml:space="preserve"> do not specify a minimum age limit for an authorised nominee. </w:t>
      </w:r>
      <w:r>
        <w:rPr>
          <w:rStyle w:val="Hyperlink"/>
          <w:rFonts w:asciiTheme="minorHAnsi" w:hAnsiTheme="minorHAnsi"/>
          <w:color w:val="auto"/>
          <w:u w:val="none"/>
        </w:rPr>
        <w:t>The principal can decide</w:t>
      </w:r>
      <w:r w:rsidRPr="00636483">
        <w:rPr>
          <w:rStyle w:val="Hyperlink"/>
          <w:rFonts w:asciiTheme="minorHAnsi" w:hAnsiTheme="minorHAnsi"/>
          <w:color w:val="auto"/>
          <w:u w:val="none"/>
        </w:rPr>
        <w:t xml:space="preserve"> if a person under the age of 18 is suitable, such as a sibling, to be an authorised nominee.</w:t>
      </w:r>
    </w:p>
    <w:p w14:paraId="6F40E1DB" w14:textId="36D44213" w:rsidR="00D83923" w:rsidRPr="00931EC1" w:rsidRDefault="00D83923" w:rsidP="003C05C3">
      <w:pPr>
        <w:spacing w:after="180"/>
        <w:rPr>
          <w:lang w:val="en-US"/>
        </w:rPr>
      </w:pPr>
      <w:r w:rsidRPr="00636483">
        <w:rPr>
          <w:lang w:val="en-US"/>
        </w:rPr>
        <w:t xml:space="preserve">The </w:t>
      </w:r>
      <w:r>
        <w:rPr>
          <w:lang w:val="en-US"/>
        </w:rPr>
        <w:t>principal</w:t>
      </w:r>
      <w:r w:rsidRPr="00636483">
        <w:rPr>
          <w:lang w:val="en-US"/>
        </w:rPr>
        <w:t xml:space="preserve"> </w:t>
      </w:r>
      <w:r>
        <w:rPr>
          <w:lang w:val="en-US"/>
        </w:rPr>
        <w:t>must</w:t>
      </w:r>
      <w:r w:rsidRPr="00636483">
        <w:rPr>
          <w:lang w:val="en-US"/>
        </w:rPr>
        <w:t xml:space="preserve"> consider the needs of the child’s family and the safety, health and wellbeing of the preschool child when </w:t>
      </w:r>
      <w:r>
        <w:rPr>
          <w:lang w:val="en-US"/>
        </w:rPr>
        <w:t>deciding</w:t>
      </w:r>
      <w:r w:rsidRPr="00636483">
        <w:rPr>
          <w:lang w:val="en-US"/>
        </w:rPr>
        <w:t xml:space="preserve"> if a person under the age of 18 </w:t>
      </w:r>
      <w:r>
        <w:rPr>
          <w:lang w:val="en-US"/>
        </w:rPr>
        <w:t>should</w:t>
      </w:r>
      <w:r w:rsidRPr="00636483">
        <w:rPr>
          <w:lang w:val="en-US"/>
        </w:rPr>
        <w:t xml:space="preserve"> be an authorised nominee.</w:t>
      </w:r>
    </w:p>
    <w:p w14:paraId="27257417" w14:textId="151879D5" w:rsidR="00D83923" w:rsidRPr="00A46E5B" w:rsidRDefault="00D83923" w:rsidP="00D83923">
      <w:pPr>
        <w:pStyle w:val="Heading2"/>
      </w:pPr>
      <w:bookmarkStart w:id="9" w:name="_Toc126918683"/>
      <w:bookmarkStart w:id="10" w:name="_Toc144813399"/>
      <w:r w:rsidRPr="00A46E5B">
        <w:t>Delivery of children</w:t>
      </w:r>
      <w:bookmarkEnd w:id="9"/>
      <w:bookmarkEnd w:id="10"/>
    </w:p>
    <w:p w14:paraId="62E34EA0" w14:textId="36E8EC4D" w:rsidR="00D83923" w:rsidRDefault="00D83923" w:rsidP="003C05C3">
      <w:pPr>
        <w:pStyle w:val="Default"/>
        <w:spacing w:after="180"/>
        <w:rPr>
          <w:rFonts w:ascii="Lato" w:hAnsi="Lato"/>
          <w:color w:val="auto"/>
          <w:sz w:val="22"/>
          <w:szCs w:val="22"/>
        </w:rPr>
      </w:pPr>
      <w:r w:rsidRPr="00A46E5B">
        <w:rPr>
          <w:rFonts w:ascii="Lato" w:hAnsi="Lato"/>
          <w:color w:val="auto"/>
          <w:sz w:val="22"/>
          <w:szCs w:val="22"/>
        </w:rPr>
        <w:t>Parents</w:t>
      </w:r>
      <w:r w:rsidR="002160BB">
        <w:rPr>
          <w:rFonts w:ascii="Lato" w:hAnsi="Lato"/>
          <w:color w:val="auto"/>
          <w:sz w:val="22"/>
          <w:szCs w:val="22"/>
        </w:rPr>
        <w:t>,</w:t>
      </w:r>
      <w:r w:rsidRPr="00A46E5B">
        <w:rPr>
          <w:rFonts w:ascii="Lato" w:hAnsi="Lato"/>
          <w:color w:val="auto"/>
          <w:sz w:val="22"/>
          <w:szCs w:val="22"/>
        </w:rPr>
        <w:t xml:space="preserve"> authorised nominees </w:t>
      </w:r>
      <w:r w:rsidR="002160BB">
        <w:rPr>
          <w:rFonts w:ascii="Lato" w:hAnsi="Lato"/>
          <w:color w:val="auto"/>
          <w:sz w:val="22"/>
          <w:szCs w:val="22"/>
        </w:rPr>
        <w:t xml:space="preserve">or educators from other child-related service where the child is also enrolled, </w:t>
      </w:r>
      <w:r w:rsidRPr="00A46E5B">
        <w:rPr>
          <w:rFonts w:ascii="Lato" w:hAnsi="Lato"/>
          <w:color w:val="auto"/>
          <w:sz w:val="22"/>
          <w:szCs w:val="22"/>
        </w:rPr>
        <w:t>should take children to the preschool or another pre</w:t>
      </w:r>
      <w:r w:rsidR="003920B7">
        <w:rPr>
          <w:rFonts w:ascii="Lato" w:hAnsi="Lato"/>
          <w:color w:val="auto"/>
          <w:sz w:val="22"/>
          <w:szCs w:val="22"/>
        </w:rPr>
        <w:t>-</w:t>
      </w:r>
      <w:r w:rsidRPr="00A46E5B">
        <w:rPr>
          <w:rFonts w:ascii="Lato" w:hAnsi="Lato"/>
          <w:color w:val="auto"/>
          <w:sz w:val="22"/>
          <w:szCs w:val="22"/>
        </w:rPr>
        <w:t>arranged location, either as part of the preschool program</w:t>
      </w:r>
      <w:r>
        <w:rPr>
          <w:rFonts w:ascii="Lato" w:hAnsi="Lato"/>
          <w:color w:val="auto"/>
          <w:sz w:val="22"/>
          <w:szCs w:val="22"/>
        </w:rPr>
        <w:t xml:space="preserve">, transportation </w:t>
      </w:r>
      <w:r w:rsidRPr="00A46E5B">
        <w:rPr>
          <w:rFonts w:ascii="Lato" w:hAnsi="Lato"/>
          <w:color w:val="auto"/>
          <w:sz w:val="22"/>
          <w:szCs w:val="22"/>
        </w:rPr>
        <w:t>or a planned excursion, at the time specified by the preschool.</w:t>
      </w:r>
    </w:p>
    <w:p w14:paraId="454C39C6" w14:textId="375BBA77" w:rsidR="00D83923" w:rsidRPr="00A46E5B" w:rsidRDefault="00D83923" w:rsidP="00D83923">
      <w:pPr>
        <w:pStyle w:val="Default"/>
        <w:spacing w:after="120"/>
        <w:rPr>
          <w:rFonts w:ascii="Lato" w:hAnsi="Lato"/>
          <w:color w:val="auto"/>
          <w:sz w:val="22"/>
          <w:szCs w:val="22"/>
        </w:rPr>
      </w:pPr>
      <w:r>
        <w:rPr>
          <w:rFonts w:ascii="Lato" w:hAnsi="Lato"/>
          <w:color w:val="auto"/>
          <w:sz w:val="22"/>
          <w:szCs w:val="22"/>
        </w:rPr>
        <w:lastRenderedPageBreak/>
        <w:t>Prior to the parent</w:t>
      </w:r>
      <w:r w:rsidR="002160BB">
        <w:rPr>
          <w:rFonts w:ascii="Lato" w:hAnsi="Lato"/>
          <w:color w:val="auto"/>
          <w:sz w:val="22"/>
          <w:szCs w:val="22"/>
        </w:rPr>
        <w:t>,</w:t>
      </w:r>
      <w:r>
        <w:rPr>
          <w:rFonts w:ascii="Lato" w:hAnsi="Lato"/>
          <w:color w:val="auto"/>
          <w:sz w:val="22"/>
          <w:szCs w:val="22"/>
        </w:rPr>
        <w:t xml:space="preserve"> authorised nominee </w:t>
      </w:r>
      <w:r w:rsidR="002160BB">
        <w:rPr>
          <w:rFonts w:ascii="Lato" w:hAnsi="Lato"/>
          <w:color w:val="auto"/>
          <w:sz w:val="22"/>
          <w:szCs w:val="22"/>
        </w:rPr>
        <w:t xml:space="preserve">or educator from another child-related service </w:t>
      </w:r>
      <w:r>
        <w:rPr>
          <w:rFonts w:ascii="Lato" w:hAnsi="Lato"/>
          <w:color w:val="auto"/>
          <w:sz w:val="22"/>
          <w:szCs w:val="22"/>
        </w:rPr>
        <w:t>leaving the preschool premises or pre</w:t>
      </w:r>
      <w:r w:rsidR="003920B7">
        <w:rPr>
          <w:rFonts w:ascii="Lato" w:hAnsi="Lato"/>
          <w:color w:val="auto"/>
          <w:sz w:val="22"/>
          <w:szCs w:val="22"/>
        </w:rPr>
        <w:t>-</w:t>
      </w:r>
      <w:r>
        <w:rPr>
          <w:rFonts w:ascii="Lato" w:hAnsi="Lato"/>
          <w:color w:val="auto"/>
          <w:sz w:val="22"/>
          <w:szCs w:val="22"/>
        </w:rPr>
        <w:t>arranged location, they must:</w:t>
      </w:r>
    </w:p>
    <w:p w14:paraId="18513F1E" w14:textId="12D88E14" w:rsidR="00D83923" w:rsidRPr="00A46E5B" w:rsidRDefault="00D83923" w:rsidP="00D83923">
      <w:pPr>
        <w:pStyle w:val="Default"/>
        <w:numPr>
          <w:ilvl w:val="0"/>
          <w:numId w:val="19"/>
        </w:numPr>
        <w:spacing w:after="120"/>
        <w:rPr>
          <w:rFonts w:ascii="Lato" w:hAnsi="Lato"/>
          <w:color w:val="auto"/>
          <w:sz w:val="22"/>
          <w:szCs w:val="22"/>
        </w:rPr>
      </w:pPr>
      <w:r w:rsidRPr="00A46E5B">
        <w:rPr>
          <w:rFonts w:ascii="Lato" w:hAnsi="Lato"/>
          <w:color w:val="auto"/>
          <w:sz w:val="22"/>
          <w:szCs w:val="22"/>
        </w:rPr>
        <w:t>make the child’s presence known to the preschool teacher and educators</w:t>
      </w:r>
    </w:p>
    <w:p w14:paraId="7FEF21BC" w14:textId="5F67A5A9" w:rsidR="00D83923" w:rsidRDefault="00D83923" w:rsidP="00D83923">
      <w:pPr>
        <w:pStyle w:val="Default"/>
        <w:numPr>
          <w:ilvl w:val="0"/>
          <w:numId w:val="19"/>
        </w:numPr>
        <w:spacing w:after="120"/>
        <w:rPr>
          <w:rFonts w:ascii="Lato" w:hAnsi="Lato"/>
          <w:color w:val="auto"/>
          <w:sz w:val="22"/>
          <w:szCs w:val="22"/>
        </w:rPr>
      </w:pPr>
      <w:r w:rsidRPr="00A46E5B">
        <w:rPr>
          <w:rFonts w:ascii="Lato" w:hAnsi="Lato"/>
          <w:color w:val="auto"/>
          <w:sz w:val="22"/>
          <w:szCs w:val="22"/>
        </w:rPr>
        <w:t>complete a sign-in sheet to record their child’s arrival time at preschool</w:t>
      </w:r>
      <w:r w:rsidR="002160BB">
        <w:rPr>
          <w:rFonts w:ascii="Lato" w:hAnsi="Lato"/>
          <w:color w:val="auto"/>
          <w:sz w:val="22"/>
          <w:szCs w:val="22"/>
        </w:rPr>
        <w:t xml:space="preserve"> including the name of the person who has delivered the child</w:t>
      </w:r>
      <w:r w:rsidRPr="00A46E5B">
        <w:rPr>
          <w:rFonts w:ascii="Lato" w:hAnsi="Lato"/>
          <w:color w:val="auto"/>
          <w:sz w:val="22"/>
          <w:szCs w:val="22"/>
        </w:rPr>
        <w:t>.</w:t>
      </w:r>
    </w:p>
    <w:p w14:paraId="13EE2036" w14:textId="77777777" w:rsidR="00D83923" w:rsidRPr="00E410C7" w:rsidRDefault="00D83923" w:rsidP="00D83923">
      <w:pPr>
        <w:pStyle w:val="Heading2"/>
      </w:pPr>
      <w:bookmarkStart w:id="11" w:name="_Toc126918684"/>
      <w:bookmarkStart w:id="12" w:name="_Toc144813400"/>
      <w:r w:rsidRPr="00A46E5B">
        <w:t>Collection of children</w:t>
      </w:r>
      <w:bookmarkEnd w:id="11"/>
      <w:bookmarkEnd w:id="12"/>
    </w:p>
    <w:p w14:paraId="31567549" w14:textId="06A95438" w:rsidR="00D83923" w:rsidRPr="00A46E5B" w:rsidRDefault="00D83923" w:rsidP="00D83923">
      <w:pPr>
        <w:pStyle w:val="Default"/>
        <w:spacing w:after="120"/>
        <w:rPr>
          <w:rFonts w:ascii="Lato" w:hAnsi="Lato"/>
          <w:color w:val="auto"/>
          <w:sz w:val="22"/>
          <w:szCs w:val="22"/>
        </w:rPr>
      </w:pPr>
      <w:r>
        <w:rPr>
          <w:rFonts w:ascii="Lato" w:hAnsi="Lato"/>
          <w:color w:val="auto"/>
          <w:sz w:val="22"/>
          <w:szCs w:val="22"/>
        </w:rPr>
        <w:t>A</w:t>
      </w:r>
      <w:r w:rsidRPr="00A46E5B">
        <w:rPr>
          <w:rFonts w:ascii="Lato" w:hAnsi="Lato"/>
          <w:color w:val="auto"/>
          <w:sz w:val="22"/>
          <w:szCs w:val="22"/>
        </w:rPr>
        <w:t xml:space="preserve"> child may only leave the preschool premises</w:t>
      </w:r>
      <w:r w:rsidR="001D7081">
        <w:rPr>
          <w:rFonts w:ascii="Lato" w:hAnsi="Lato"/>
          <w:color w:val="auto"/>
          <w:sz w:val="22"/>
          <w:szCs w:val="22"/>
        </w:rPr>
        <w:t>,</w:t>
      </w:r>
      <w:r w:rsidRPr="00A46E5B">
        <w:rPr>
          <w:rFonts w:ascii="Lato" w:hAnsi="Lato"/>
          <w:color w:val="auto"/>
          <w:sz w:val="22"/>
          <w:szCs w:val="22"/>
        </w:rPr>
        <w:t xml:space="preserve"> or another location arranged as part of the preschool program</w:t>
      </w:r>
      <w:r>
        <w:rPr>
          <w:rFonts w:ascii="Lato" w:hAnsi="Lato"/>
          <w:color w:val="auto"/>
          <w:sz w:val="22"/>
          <w:szCs w:val="22"/>
        </w:rPr>
        <w:t>, transportation</w:t>
      </w:r>
      <w:r w:rsidRPr="00A46E5B">
        <w:rPr>
          <w:rFonts w:ascii="Lato" w:hAnsi="Lato"/>
          <w:color w:val="auto"/>
          <w:sz w:val="22"/>
          <w:szCs w:val="22"/>
        </w:rPr>
        <w:t xml:space="preserve"> or a planned excursion if the child is:</w:t>
      </w:r>
    </w:p>
    <w:p w14:paraId="5CDE37CD" w14:textId="0EE724B2" w:rsidR="00D83923" w:rsidRPr="00A46E5B" w:rsidRDefault="00D83923" w:rsidP="00D83923">
      <w:pPr>
        <w:pStyle w:val="ListParagraph"/>
        <w:numPr>
          <w:ilvl w:val="0"/>
          <w:numId w:val="21"/>
        </w:numPr>
      </w:pPr>
      <w:r w:rsidRPr="00A46E5B">
        <w:t>given into the care of a parent</w:t>
      </w:r>
      <w:r w:rsidR="002160BB">
        <w:t>,</w:t>
      </w:r>
      <w:r w:rsidRPr="00A46E5B">
        <w:t xml:space="preserve"> </w:t>
      </w:r>
      <w:r>
        <w:t xml:space="preserve">an </w:t>
      </w:r>
      <w:r w:rsidRPr="00A46E5B">
        <w:t>authorised nominee</w:t>
      </w:r>
      <w:r w:rsidR="002160BB">
        <w:t xml:space="preserve"> or educators from other child-related service where the child is also enrolled</w:t>
      </w:r>
    </w:p>
    <w:p w14:paraId="540F9BD9" w14:textId="4141C464" w:rsidR="00D83923" w:rsidRPr="00A46E5B" w:rsidRDefault="00D83923" w:rsidP="00D83923">
      <w:pPr>
        <w:pStyle w:val="ListParagraph"/>
        <w:numPr>
          <w:ilvl w:val="0"/>
          <w:numId w:val="21"/>
        </w:numPr>
      </w:pPr>
      <w:r w:rsidRPr="00A46E5B">
        <w:t>taken on an excursion</w:t>
      </w:r>
      <w:r w:rsidR="00B36973">
        <w:t xml:space="preserve"> – </w:t>
      </w:r>
      <w:r>
        <w:t>preschools must follow the department</w:t>
      </w:r>
      <w:r w:rsidR="00B36973">
        <w:t>’</w:t>
      </w:r>
      <w:r>
        <w:t xml:space="preserve">s </w:t>
      </w:r>
      <w:r w:rsidR="00C3084F" w:rsidRPr="009F6D8B">
        <w:rPr>
          <w:lang w:eastAsia="en-AU"/>
        </w:rPr>
        <w:t xml:space="preserve">excursions </w:t>
      </w:r>
      <w:r w:rsidRPr="009F6D8B">
        <w:rPr>
          <w:lang w:eastAsia="en-AU"/>
        </w:rPr>
        <w:t xml:space="preserve">policy, </w:t>
      </w:r>
      <w:r>
        <w:rPr>
          <w:lang w:eastAsia="en-AU"/>
        </w:rPr>
        <w:t xml:space="preserve">guidelines and </w:t>
      </w:r>
      <w:r w:rsidRPr="009F6D8B">
        <w:rPr>
          <w:lang w:eastAsia="en-AU"/>
        </w:rPr>
        <w:t>procedures and supporting documents</w:t>
      </w:r>
      <w:r>
        <w:rPr>
          <w:rStyle w:val="FootnoteReference"/>
        </w:rPr>
        <w:footnoteReference w:id="5"/>
      </w:r>
    </w:p>
    <w:p w14:paraId="75DAAEA4" w14:textId="77777777" w:rsidR="00D83923" w:rsidRPr="00A46E5B" w:rsidRDefault="00D83923" w:rsidP="00355CF7">
      <w:pPr>
        <w:pStyle w:val="ListParagraph"/>
        <w:numPr>
          <w:ilvl w:val="0"/>
          <w:numId w:val="21"/>
        </w:numPr>
        <w:spacing w:after="200"/>
      </w:pPr>
      <w:r w:rsidRPr="00A46E5B">
        <w:t>given into the care of a person or taken outside the premises because the child requires medical treatment or because of another emergency.</w:t>
      </w:r>
    </w:p>
    <w:p w14:paraId="616ACF79" w14:textId="3502A116" w:rsidR="00D83923" w:rsidRDefault="00D83923" w:rsidP="00D83923">
      <w:pPr>
        <w:pStyle w:val="Default"/>
        <w:spacing w:after="120"/>
        <w:rPr>
          <w:rFonts w:ascii="Lato" w:hAnsi="Lato"/>
          <w:color w:val="auto"/>
          <w:sz w:val="22"/>
          <w:szCs w:val="22"/>
        </w:rPr>
      </w:pPr>
      <w:r>
        <w:rPr>
          <w:rFonts w:ascii="Lato" w:hAnsi="Lato"/>
          <w:color w:val="auto"/>
          <w:sz w:val="22"/>
          <w:szCs w:val="22"/>
        </w:rPr>
        <w:t>Prior to the parent</w:t>
      </w:r>
      <w:r w:rsidR="002160BB">
        <w:rPr>
          <w:rFonts w:ascii="Lato" w:hAnsi="Lato"/>
          <w:color w:val="auto"/>
          <w:sz w:val="22"/>
          <w:szCs w:val="22"/>
        </w:rPr>
        <w:t>,</w:t>
      </w:r>
      <w:r>
        <w:rPr>
          <w:rFonts w:ascii="Lato" w:hAnsi="Lato"/>
          <w:color w:val="auto"/>
          <w:sz w:val="22"/>
          <w:szCs w:val="22"/>
        </w:rPr>
        <w:t xml:space="preserve"> authorised nominee </w:t>
      </w:r>
      <w:r w:rsidR="002160BB">
        <w:rPr>
          <w:rFonts w:ascii="Lato" w:hAnsi="Lato"/>
          <w:color w:val="auto"/>
          <w:sz w:val="22"/>
          <w:szCs w:val="22"/>
        </w:rPr>
        <w:t xml:space="preserve">or educator from another child-related service </w:t>
      </w:r>
      <w:r>
        <w:rPr>
          <w:rFonts w:ascii="Lato" w:hAnsi="Lato"/>
          <w:color w:val="auto"/>
          <w:sz w:val="22"/>
          <w:szCs w:val="22"/>
        </w:rPr>
        <w:t>taking the child from the preschool premises or pre-arranged location they must:</w:t>
      </w:r>
    </w:p>
    <w:p w14:paraId="59A64593" w14:textId="77777777" w:rsidR="00D83923" w:rsidRPr="00A46E5B" w:rsidRDefault="00D83923" w:rsidP="00D83923">
      <w:pPr>
        <w:pStyle w:val="Default"/>
        <w:numPr>
          <w:ilvl w:val="0"/>
          <w:numId w:val="19"/>
        </w:numPr>
        <w:spacing w:after="120"/>
        <w:rPr>
          <w:rFonts w:ascii="Lato" w:hAnsi="Lato"/>
          <w:color w:val="auto"/>
          <w:sz w:val="22"/>
          <w:szCs w:val="22"/>
        </w:rPr>
      </w:pPr>
      <w:r w:rsidRPr="00A46E5B">
        <w:rPr>
          <w:rFonts w:ascii="Lato" w:hAnsi="Lato"/>
          <w:color w:val="auto"/>
          <w:sz w:val="22"/>
          <w:szCs w:val="22"/>
        </w:rPr>
        <w:t xml:space="preserve">make their child’s </w:t>
      </w:r>
      <w:r>
        <w:rPr>
          <w:rFonts w:ascii="Lato" w:hAnsi="Lato"/>
          <w:color w:val="auto"/>
          <w:sz w:val="22"/>
          <w:szCs w:val="22"/>
        </w:rPr>
        <w:t>departure</w:t>
      </w:r>
      <w:r w:rsidRPr="00A46E5B">
        <w:rPr>
          <w:rFonts w:ascii="Lato" w:hAnsi="Lato"/>
          <w:color w:val="auto"/>
          <w:sz w:val="22"/>
          <w:szCs w:val="22"/>
        </w:rPr>
        <w:t xml:space="preserve"> known to the </w:t>
      </w:r>
      <w:r>
        <w:rPr>
          <w:rFonts w:ascii="Lato" w:hAnsi="Lato"/>
          <w:color w:val="auto"/>
          <w:sz w:val="22"/>
          <w:szCs w:val="22"/>
        </w:rPr>
        <w:t>preschool teacher and educators</w:t>
      </w:r>
    </w:p>
    <w:p w14:paraId="5AC7F277" w14:textId="34A821C2" w:rsidR="00D83923" w:rsidRPr="00A46E5B" w:rsidRDefault="00D83923" w:rsidP="005208B4">
      <w:pPr>
        <w:pStyle w:val="Default"/>
        <w:numPr>
          <w:ilvl w:val="0"/>
          <w:numId w:val="19"/>
        </w:numPr>
        <w:spacing w:after="200"/>
        <w:rPr>
          <w:rFonts w:ascii="Lato" w:hAnsi="Lato"/>
          <w:color w:val="auto"/>
          <w:sz w:val="22"/>
          <w:szCs w:val="22"/>
        </w:rPr>
      </w:pPr>
      <w:r w:rsidRPr="00A46E5B">
        <w:rPr>
          <w:rFonts w:ascii="Lato" w:hAnsi="Lato"/>
          <w:color w:val="auto"/>
          <w:sz w:val="22"/>
          <w:szCs w:val="22"/>
        </w:rPr>
        <w:t>complete a sign-</w:t>
      </w:r>
      <w:r>
        <w:rPr>
          <w:rFonts w:ascii="Lato" w:hAnsi="Lato"/>
          <w:color w:val="auto"/>
          <w:sz w:val="22"/>
          <w:szCs w:val="22"/>
        </w:rPr>
        <w:t>out</w:t>
      </w:r>
      <w:r w:rsidRPr="00A46E5B">
        <w:rPr>
          <w:rFonts w:ascii="Lato" w:hAnsi="Lato"/>
          <w:color w:val="auto"/>
          <w:sz w:val="22"/>
          <w:szCs w:val="22"/>
        </w:rPr>
        <w:t xml:space="preserve"> sheet to record their child’s </w:t>
      </w:r>
      <w:r>
        <w:rPr>
          <w:rFonts w:ascii="Lato" w:hAnsi="Lato"/>
          <w:color w:val="auto"/>
          <w:sz w:val="22"/>
          <w:szCs w:val="22"/>
        </w:rPr>
        <w:t>departure</w:t>
      </w:r>
      <w:r w:rsidRPr="00A46E5B">
        <w:rPr>
          <w:rFonts w:ascii="Lato" w:hAnsi="Lato"/>
          <w:color w:val="auto"/>
          <w:sz w:val="22"/>
          <w:szCs w:val="22"/>
        </w:rPr>
        <w:t xml:space="preserve"> time </w:t>
      </w:r>
      <w:r>
        <w:rPr>
          <w:rFonts w:ascii="Lato" w:hAnsi="Lato"/>
          <w:color w:val="auto"/>
          <w:sz w:val="22"/>
          <w:szCs w:val="22"/>
        </w:rPr>
        <w:t>from the</w:t>
      </w:r>
      <w:r w:rsidRPr="00A46E5B">
        <w:rPr>
          <w:rFonts w:ascii="Lato" w:hAnsi="Lato"/>
          <w:color w:val="auto"/>
          <w:sz w:val="22"/>
          <w:szCs w:val="22"/>
        </w:rPr>
        <w:t xml:space="preserve"> preschool</w:t>
      </w:r>
      <w:r w:rsidR="002160BB">
        <w:rPr>
          <w:rFonts w:ascii="Lato" w:hAnsi="Lato"/>
          <w:color w:val="auto"/>
          <w:sz w:val="22"/>
          <w:szCs w:val="22"/>
        </w:rPr>
        <w:t xml:space="preserve"> including the name of the person who has collected the child</w:t>
      </w:r>
      <w:r w:rsidRPr="00A46E5B">
        <w:rPr>
          <w:rFonts w:ascii="Lato" w:hAnsi="Lato"/>
          <w:color w:val="auto"/>
          <w:sz w:val="22"/>
          <w:szCs w:val="22"/>
        </w:rPr>
        <w:t>.</w:t>
      </w:r>
    </w:p>
    <w:p w14:paraId="43ADA5CF" w14:textId="265CF505" w:rsidR="00D83923" w:rsidRDefault="00D83923" w:rsidP="005208B4">
      <w:pPr>
        <w:pStyle w:val="Default"/>
        <w:spacing w:after="200"/>
        <w:rPr>
          <w:rFonts w:ascii="Lato" w:hAnsi="Lato"/>
          <w:color w:val="auto"/>
          <w:sz w:val="22"/>
          <w:szCs w:val="22"/>
        </w:rPr>
      </w:pPr>
      <w:r w:rsidRPr="00A46E5B">
        <w:rPr>
          <w:rFonts w:ascii="Lato" w:hAnsi="Lato"/>
          <w:color w:val="auto"/>
          <w:sz w:val="22"/>
          <w:szCs w:val="22"/>
        </w:rPr>
        <w:t xml:space="preserve">The preschool cannot intervene to prevent a parent from having contact with </w:t>
      </w:r>
      <w:r>
        <w:rPr>
          <w:rFonts w:ascii="Lato" w:hAnsi="Lato"/>
          <w:color w:val="auto"/>
          <w:sz w:val="22"/>
          <w:szCs w:val="22"/>
        </w:rPr>
        <w:t>their</w:t>
      </w:r>
      <w:r w:rsidRPr="00A46E5B">
        <w:rPr>
          <w:rFonts w:ascii="Lato" w:hAnsi="Lato"/>
          <w:color w:val="auto"/>
          <w:sz w:val="22"/>
          <w:szCs w:val="22"/>
        </w:rPr>
        <w:t xml:space="preserve"> child unless the service has received a copy of a formal notification that a court order is in place.</w:t>
      </w:r>
    </w:p>
    <w:p w14:paraId="77BEC339" w14:textId="24322A8E" w:rsidR="00D83923" w:rsidRPr="00E410C7" w:rsidRDefault="00D83923" w:rsidP="00D83923">
      <w:pPr>
        <w:pStyle w:val="Heading2"/>
      </w:pPr>
      <w:bookmarkStart w:id="13" w:name="_Toc126918685"/>
      <w:bookmarkStart w:id="14" w:name="_Toc144813401"/>
      <w:r w:rsidRPr="00A46E5B">
        <w:t>Uncollected children</w:t>
      </w:r>
      <w:bookmarkEnd w:id="13"/>
      <w:bookmarkEnd w:id="14"/>
    </w:p>
    <w:p w14:paraId="6C54576B" w14:textId="0AC6E9BB" w:rsidR="00D83923" w:rsidRDefault="00D83923" w:rsidP="00355CF7">
      <w:pPr>
        <w:pStyle w:val="Default"/>
        <w:spacing w:after="200"/>
        <w:rPr>
          <w:rFonts w:ascii="Lato" w:hAnsi="Lato"/>
          <w:color w:val="auto"/>
          <w:sz w:val="22"/>
          <w:szCs w:val="22"/>
        </w:rPr>
      </w:pPr>
      <w:r w:rsidRPr="00A46E5B">
        <w:rPr>
          <w:rFonts w:ascii="Lato" w:hAnsi="Lato"/>
          <w:color w:val="auto"/>
          <w:sz w:val="22"/>
          <w:szCs w:val="22"/>
        </w:rPr>
        <w:t xml:space="preserve">If a child has not been collected when the preschool closes, </w:t>
      </w:r>
      <w:r>
        <w:rPr>
          <w:rFonts w:ascii="Lato" w:hAnsi="Lato"/>
          <w:color w:val="auto"/>
          <w:sz w:val="22"/>
          <w:szCs w:val="22"/>
        </w:rPr>
        <w:t>an educator</w:t>
      </w:r>
      <w:r w:rsidRPr="00A46E5B">
        <w:rPr>
          <w:rFonts w:ascii="Lato" w:hAnsi="Lato"/>
          <w:color w:val="auto"/>
          <w:sz w:val="22"/>
          <w:szCs w:val="22"/>
        </w:rPr>
        <w:t xml:space="preserve"> </w:t>
      </w:r>
      <w:r>
        <w:rPr>
          <w:rFonts w:ascii="Lato" w:hAnsi="Lato"/>
          <w:color w:val="auto"/>
          <w:sz w:val="22"/>
          <w:szCs w:val="22"/>
        </w:rPr>
        <w:t>must</w:t>
      </w:r>
      <w:r w:rsidRPr="00A46E5B">
        <w:rPr>
          <w:rFonts w:ascii="Lato" w:hAnsi="Lato"/>
          <w:color w:val="auto"/>
          <w:sz w:val="22"/>
          <w:szCs w:val="22"/>
        </w:rPr>
        <w:t xml:space="preserve"> remain with the child</w:t>
      </w:r>
      <w:r>
        <w:rPr>
          <w:rFonts w:ascii="Lato" w:hAnsi="Lato"/>
          <w:color w:val="auto"/>
          <w:sz w:val="22"/>
          <w:szCs w:val="22"/>
        </w:rPr>
        <w:t xml:space="preserve"> </w:t>
      </w:r>
      <w:r w:rsidRPr="00A46E5B">
        <w:rPr>
          <w:rFonts w:ascii="Lato" w:hAnsi="Lato"/>
          <w:color w:val="auto"/>
          <w:sz w:val="22"/>
          <w:szCs w:val="22"/>
        </w:rPr>
        <w:t xml:space="preserve">at the preschool </w:t>
      </w:r>
      <w:r>
        <w:rPr>
          <w:rFonts w:ascii="Lato" w:hAnsi="Lato"/>
          <w:color w:val="auto"/>
          <w:sz w:val="22"/>
          <w:szCs w:val="22"/>
        </w:rPr>
        <w:t xml:space="preserve">premises </w:t>
      </w:r>
      <w:r w:rsidRPr="00A46E5B">
        <w:rPr>
          <w:rFonts w:ascii="Lato" w:hAnsi="Lato"/>
          <w:color w:val="auto"/>
          <w:sz w:val="22"/>
          <w:szCs w:val="22"/>
        </w:rPr>
        <w:t>and contact the parent</w:t>
      </w:r>
      <w:r>
        <w:rPr>
          <w:rFonts w:ascii="Lato" w:hAnsi="Lato"/>
          <w:color w:val="auto"/>
          <w:sz w:val="22"/>
          <w:szCs w:val="22"/>
        </w:rPr>
        <w:t xml:space="preserve">s and </w:t>
      </w:r>
      <w:r w:rsidRPr="00A46E5B">
        <w:rPr>
          <w:rFonts w:ascii="Lato" w:hAnsi="Lato"/>
          <w:color w:val="auto"/>
          <w:sz w:val="22"/>
          <w:szCs w:val="22"/>
        </w:rPr>
        <w:t>authorised nominees</w:t>
      </w:r>
      <w:r>
        <w:rPr>
          <w:rFonts w:ascii="Lato" w:hAnsi="Lato"/>
          <w:color w:val="auto"/>
          <w:sz w:val="22"/>
          <w:szCs w:val="22"/>
        </w:rPr>
        <w:t xml:space="preserve"> to arrange collection of the child</w:t>
      </w:r>
      <w:r w:rsidRPr="00A46E5B">
        <w:rPr>
          <w:rFonts w:ascii="Lato" w:hAnsi="Lato"/>
          <w:color w:val="auto"/>
          <w:sz w:val="22"/>
          <w:szCs w:val="22"/>
        </w:rPr>
        <w:t>.</w:t>
      </w:r>
      <w:r>
        <w:rPr>
          <w:rFonts w:ascii="Lato" w:hAnsi="Lato"/>
          <w:color w:val="auto"/>
          <w:sz w:val="22"/>
          <w:szCs w:val="22"/>
        </w:rPr>
        <w:t xml:space="preserve"> If the educator is unable to stay with the child at the preschool premises, and the preschool is located on a school premises, the child may be taken to the school reception</w:t>
      </w:r>
      <w:r w:rsidR="007D3CA3">
        <w:rPr>
          <w:rFonts w:ascii="Lato" w:hAnsi="Lato"/>
          <w:color w:val="auto"/>
          <w:sz w:val="22"/>
          <w:szCs w:val="22"/>
        </w:rPr>
        <w:t xml:space="preserve"> or </w:t>
      </w:r>
      <w:r>
        <w:rPr>
          <w:rFonts w:ascii="Lato" w:hAnsi="Lato"/>
          <w:color w:val="auto"/>
          <w:sz w:val="22"/>
          <w:szCs w:val="22"/>
        </w:rPr>
        <w:t>front office and cared for there by a school staff member until they are collected.</w:t>
      </w:r>
    </w:p>
    <w:p w14:paraId="7AAA8B7E" w14:textId="333DA65C" w:rsidR="00D83923" w:rsidRPr="00EC6450" w:rsidRDefault="00D83923" w:rsidP="00355CF7">
      <w:pPr>
        <w:pStyle w:val="Default"/>
        <w:spacing w:after="200"/>
        <w:rPr>
          <w:rFonts w:ascii="Lato" w:hAnsi="Lato"/>
          <w:color w:val="auto"/>
          <w:sz w:val="22"/>
          <w:szCs w:val="22"/>
        </w:rPr>
      </w:pPr>
      <w:r>
        <w:rPr>
          <w:rFonts w:ascii="Lato" w:hAnsi="Lato"/>
          <w:color w:val="auto"/>
          <w:sz w:val="22"/>
          <w:szCs w:val="22"/>
        </w:rPr>
        <w:t>I</w:t>
      </w:r>
      <w:r>
        <w:rPr>
          <w:rFonts w:asciiTheme="minorHAnsi" w:hAnsiTheme="minorHAnsi"/>
          <w:sz w:val="22"/>
          <w:lang w:val="en-US"/>
        </w:rPr>
        <w:t xml:space="preserve">f efforts to arrange for the parents or an authorised nominee to collect the child are unsuccessful, the preschool will notify the principal who will monitor the </w:t>
      </w:r>
      <w:r w:rsidR="00501FE7">
        <w:rPr>
          <w:rFonts w:asciiTheme="minorHAnsi" w:hAnsiTheme="minorHAnsi"/>
          <w:sz w:val="22"/>
          <w:lang w:val="en-US"/>
        </w:rPr>
        <w:t>situation and</w:t>
      </w:r>
      <w:r>
        <w:rPr>
          <w:rFonts w:asciiTheme="minorHAnsi" w:hAnsiTheme="minorHAnsi"/>
          <w:sz w:val="22"/>
          <w:lang w:val="en-US"/>
        </w:rPr>
        <w:t xml:space="preserve"> </w:t>
      </w:r>
      <w:r w:rsidRPr="003C10D2">
        <w:rPr>
          <w:rFonts w:asciiTheme="minorHAnsi" w:hAnsiTheme="minorHAnsi"/>
          <w:sz w:val="22"/>
          <w:lang w:val="en-US"/>
        </w:rPr>
        <w:t xml:space="preserve">report the situation to the </w:t>
      </w:r>
      <w:r>
        <w:rPr>
          <w:rFonts w:asciiTheme="minorHAnsi" w:hAnsiTheme="minorHAnsi"/>
          <w:sz w:val="22"/>
          <w:lang w:val="en-US"/>
        </w:rPr>
        <w:t>Senior Director School Operations</w:t>
      </w:r>
      <w:r w:rsidRPr="003C10D2">
        <w:rPr>
          <w:rFonts w:asciiTheme="minorHAnsi" w:hAnsiTheme="minorHAnsi"/>
          <w:sz w:val="22"/>
          <w:lang w:val="en-US"/>
        </w:rPr>
        <w:t xml:space="preserve"> and</w:t>
      </w:r>
      <w:r>
        <w:rPr>
          <w:rFonts w:asciiTheme="minorHAnsi" w:hAnsiTheme="minorHAnsi"/>
          <w:sz w:val="22"/>
          <w:lang w:val="en-US"/>
        </w:rPr>
        <w:t xml:space="preserve"> </w:t>
      </w:r>
      <w:r w:rsidRPr="003C10D2">
        <w:rPr>
          <w:rFonts w:asciiTheme="minorHAnsi" w:hAnsiTheme="minorHAnsi"/>
          <w:sz w:val="22"/>
          <w:lang w:val="en-US"/>
        </w:rPr>
        <w:t>the NT Police</w:t>
      </w:r>
      <w:r>
        <w:rPr>
          <w:rFonts w:asciiTheme="minorHAnsi" w:hAnsiTheme="minorHAnsi"/>
          <w:sz w:val="22"/>
          <w:lang w:val="en-US"/>
        </w:rPr>
        <w:t xml:space="preserve"> where appropriate</w:t>
      </w:r>
      <w:r w:rsidRPr="003C10D2">
        <w:rPr>
          <w:rFonts w:asciiTheme="minorHAnsi" w:hAnsiTheme="minorHAnsi"/>
          <w:sz w:val="22"/>
          <w:lang w:val="en-US"/>
        </w:rPr>
        <w:t>.</w:t>
      </w:r>
    </w:p>
    <w:p w14:paraId="7BB66911" w14:textId="0C0169A7" w:rsidR="00D83923" w:rsidRDefault="00D83923" w:rsidP="00D83923">
      <w:pPr>
        <w:pStyle w:val="Default"/>
        <w:spacing w:after="120"/>
        <w:rPr>
          <w:rFonts w:ascii="Lato" w:hAnsi="Lato"/>
          <w:color w:val="auto"/>
          <w:sz w:val="22"/>
          <w:szCs w:val="22"/>
        </w:rPr>
      </w:pPr>
      <w:r w:rsidRPr="00A46E5B">
        <w:rPr>
          <w:rFonts w:ascii="Lato" w:hAnsi="Lato"/>
          <w:color w:val="auto"/>
          <w:sz w:val="22"/>
          <w:szCs w:val="22"/>
        </w:rPr>
        <w:t>Under no circumstance are educators</w:t>
      </w:r>
      <w:r>
        <w:rPr>
          <w:rFonts w:ascii="Lato" w:hAnsi="Lato"/>
          <w:color w:val="auto"/>
          <w:sz w:val="22"/>
          <w:szCs w:val="22"/>
        </w:rPr>
        <w:t>:</w:t>
      </w:r>
    </w:p>
    <w:p w14:paraId="1FE99A9A" w14:textId="77777777" w:rsidR="00D83923" w:rsidRDefault="00D83923" w:rsidP="00D83923">
      <w:pPr>
        <w:pStyle w:val="Default"/>
        <w:numPr>
          <w:ilvl w:val="0"/>
          <w:numId w:val="20"/>
        </w:numPr>
        <w:spacing w:after="120"/>
        <w:rPr>
          <w:rFonts w:ascii="Lato" w:hAnsi="Lato"/>
          <w:color w:val="auto"/>
          <w:sz w:val="22"/>
          <w:szCs w:val="22"/>
        </w:rPr>
      </w:pPr>
      <w:r w:rsidRPr="00A46E5B">
        <w:rPr>
          <w:rFonts w:ascii="Lato" w:hAnsi="Lato"/>
          <w:color w:val="auto"/>
          <w:sz w:val="22"/>
          <w:szCs w:val="22"/>
        </w:rPr>
        <w:t xml:space="preserve">to release </w:t>
      </w:r>
      <w:r>
        <w:rPr>
          <w:rFonts w:ascii="Lato" w:hAnsi="Lato"/>
          <w:color w:val="auto"/>
          <w:sz w:val="22"/>
          <w:szCs w:val="22"/>
        </w:rPr>
        <w:t>the child</w:t>
      </w:r>
      <w:r w:rsidRPr="00A46E5B">
        <w:rPr>
          <w:rFonts w:ascii="Lato" w:hAnsi="Lato"/>
          <w:color w:val="auto"/>
          <w:sz w:val="22"/>
          <w:szCs w:val="22"/>
        </w:rPr>
        <w:t xml:space="preserve"> into the custody of an adult without the appropriate authorisation</w:t>
      </w:r>
    </w:p>
    <w:p w14:paraId="5FDCCF4C" w14:textId="46A210EB" w:rsidR="002F76A3" w:rsidRDefault="00D83923" w:rsidP="005208B4">
      <w:pPr>
        <w:pStyle w:val="Default"/>
        <w:numPr>
          <w:ilvl w:val="0"/>
          <w:numId w:val="20"/>
        </w:numPr>
        <w:spacing w:after="200"/>
        <w:rPr>
          <w:rFonts w:ascii="Lato" w:hAnsi="Lato"/>
          <w:color w:val="auto"/>
          <w:sz w:val="22"/>
          <w:szCs w:val="22"/>
        </w:rPr>
      </w:pPr>
      <w:r>
        <w:rPr>
          <w:rFonts w:ascii="Lato" w:hAnsi="Lato"/>
          <w:color w:val="auto"/>
          <w:sz w:val="22"/>
          <w:szCs w:val="22"/>
        </w:rPr>
        <w:t>take the child out of the school premises without the appropriate authorisation do so.</w:t>
      </w:r>
    </w:p>
    <w:p w14:paraId="58AB81DE" w14:textId="307633B1" w:rsidR="00D83923" w:rsidRPr="002F76A3" w:rsidRDefault="002F76A3" w:rsidP="006D5EBA">
      <w:r>
        <w:br w:type="page"/>
      </w:r>
    </w:p>
    <w:p w14:paraId="35099025" w14:textId="77777777" w:rsidR="00D83923" w:rsidRPr="00636483" w:rsidRDefault="00D83923" w:rsidP="00D83923">
      <w:pPr>
        <w:pStyle w:val="Heading2"/>
      </w:pPr>
      <w:bookmarkStart w:id="15" w:name="_Toc126918686"/>
      <w:bookmarkStart w:id="16" w:name="_Toc144813402"/>
      <w:r w:rsidRPr="00636483">
        <w:lastRenderedPageBreak/>
        <w:t>Missing or unaccounted for children</w:t>
      </w:r>
      <w:bookmarkEnd w:id="15"/>
      <w:bookmarkEnd w:id="16"/>
    </w:p>
    <w:p w14:paraId="4AEBA6BE" w14:textId="0F1C7D96" w:rsidR="00D83923" w:rsidRPr="00636483" w:rsidRDefault="00D83923" w:rsidP="00D83923">
      <w:pPr>
        <w:rPr>
          <w:lang w:val="en-US"/>
        </w:rPr>
      </w:pPr>
      <w:r w:rsidRPr="00636483">
        <w:rPr>
          <w:lang w:val="en-US"/>
        </w:rPr>
        <w:t xml:space="preserve">If a child is missing or unaccounted for, the preschool will thoroughly search the preschool premises </w:t>
      </w:r>
      <w:r w:rsidR="002160BB">
        <w:rPr>
          <w:lang w:val="en-US"/>
        </w:rPr>
        <w:t xml:space="preserve">or contact the </w:t>
      </w:r>
      <w:r w:rsidR="002160BB">
        <w:t>other child-related service where the child is also enrolled</w:t>
      </w:r>
      <w:r w:rsidR="002160BB" w:rsidRPr="00636483">
        <w:rPr>
          <w:lang w:val="en-US"/>
        </w:rPr>
        <w:t xml:space="preserve"> </w:t>
      </w:r>
      <w:r w:rsidRPr="00636483">
        <w:rPr>
          <w:lang w:val="en-US"/>
        </w:rPr>
        <w:t xml:space="preserve">to locate the child. If the child </w:t>
      </w:r>
      <w:r>
        <w:rPr>
          <w:lang w:val="en-US"/>
        </w:rPr>
        <w:t>remains</w:t>
      </w:r>
      <w:r w:rsidRPr="00636483">
        <w:rPr>
          <w:lang w:val="en-US"/>
        </w:rPr>
        <w:t xml:space="preserve"> unaccounted for the preschool will inform the principal and expand the search across the whole of school premises</w:t>
      </w:r>
      <w:r w:rsidR="002160BB">
        <w:rPr>
          <w:lang w:val="en-US"/>
        </w:rPr>
        <w:t xml:space="preserve"> </w:t>
      </w:r>
      <w:r w:rsidR="00CA03AE">
        <w:rPr>
          <w:lang w:val="en-US"/>
        </w:rPr>
        <w:t xml:space="preserve">and across the child-related services </w:t>
      </w:r>
      <w:r w:rsidR="001D7081">
        <w:rPr>
          <w:lang w:val="en-US"/>
        </w:rPr>
        <w:t>if</w:t>
      </w:r>
      <w:r w:rsidR="00CA03AE">
        <w:rPr>
          <w:lang w:val="en-US"/>
        </w:rPr>
        <w:t xml:space="preserve"> the child is scheduled to attend on the given day</w:t>
      </w:r>
      <w:r w:rsidRPr="00636483">
        <w:rPr>
          <w:lang w:val="en-US"/>
        </w:rPr>
        <w:t>.</w:t>
      </w:r>
    </w:p>
    <w:p w14:paraId="4D68B5EB" w14:textId="026C0D18" w:rsidR="00D83923" w:rsidRPr="00636483" w:rsidRDefault="00D83923" w:rsidP="00D83923">
      <w:pPr>
        <w:rPr>
          <w:lang w:val="en-US"/>
        </w:rPr>
      </w:pPr>
      <w:r w:rsidRPr="00636483">
        <w:rPr>
          <w:lang w:val="en-US"/>
        </w:rPr>
        <w:t>The principal will contact the child’s parents to see if they have collected the child from the preschool. If the child has not been collected by the parents</w:t>
      </w:r>
      <w:r w:rsidR="00CA03AE">
        <w:rPr>
          <w:lang w:val="en-US"/>
        </w:rPr>
        <w:t>,</w:t>
      </w:r>
      <w:r w:rsidRPr="00636483">
        <w:rPr>
          <w:lang w:val="en-US"/>
        </w:rPr>
        <w:t xml:space="preserve"> an authorised nominee</w:t>
      </w:r>
      <w:r w:rsidR="00CA03AE">
        <w:rPr>
          <w:lang w:val="en-US"/>
        </w:rPr>
        <w:t xml:space="preserve"> or educators from an</w:t>
      </w:r>
      <w:r w:rsidR="00CA03AE">
        <w:t>other child-related service where the child is also enrolled</w:t>
      </w:r>
      <w:r w:rsidRPr="00636483">
        <w:rPr>
          <w:lang w:val="en-US"/>
        </w:rPr>
        <w:t xml:space="preserve">, and cannot be located, the principal will notify the NT Police and the </w:t>
      </w:r>
      <w:r>
        <w:rPr>
          <w:rFonts w:asciiTheme="minorHAnsi" w:hAnsiTheme="minorHAnsi"/>
          <w:lang w:val="en-US"/>
        </w:rPr>
        <w:t xml:space="preserve">Senior Director School Operations </w:t>
      </w:r>
      <w:r w:rsidRPr="00636483">
        <w:rPr>
          <w:rFonts w:asciiTheme="minorHAnsi" w:hAnsiTheme="minorHAnsi"/>
          <w:lang w:val="en-US"/>
        </w:rPr>
        <w:t>for additional support and response advice.</w:t>
      </w:r>
    </w:p>
    <w:p w14:paraId="4517CB9E" w14:textId="6D559E39" w:rsidR="00D83923" w:rsidRDefault="007D3CA3" w:rsidP="00D83923">
      <w:pPr>
        <w:rPr>
          <w:lang w:val="en-US"/>
        </w:rPr>
      </w:pPr>
      <w:r w:rsidRPr="00325727">
        <w:t xml:space="preserve">Quality Education and Care NT </w:t>
      </w:r>
      <w:r>
        <w:t>(</w:t>
      </w:r>
      <w:r w:rsidR="00D83923" w:rsidRPr="00636483">
        <w:rPr>
          <w:lang w:val="en-US"/>
        </w:rPr>
        <w:t>QECNT</w:t>
      </w:r>
      <w:r>
        <w:rPr>
          <w:lang w:val="en-US"/>
        </w:rPr>
        <w:t>)</w:t>
      </w:r>
      <w:r w:rsidR="00D83923" w:rsidRPr="00636483">
        <w:rPr>
          <w:lang w:val="en-US"/>
        </w:rPr>
        <w:t xml:space="preserve"> must be notified </w:t>
      </w:r>
      <w:r w:rsidR="00D83923">
        <w:rPr>
          <w:lang w:val="en-US"/>
        </w:rPr>
        <w:t xml:space="preserve">within 24 hours </w:t>
      </w:r>
      <w:r w:rsidR="00D83923" w:rsidRPr="00636483">
        <w:rPr>
          <w:lang w:val="en-US"/>
        </w:rPr>
        <w:t xml:space="preserve">of any incidents of missing or unaccounted for children. This includes, if a child is mistakenly locked in or locked out of the premises or any part of the premises or if the child has been taken or removed from the preschool premises in a way that breaches the </w:t>
      </w:r>
      <w:r w:rsidR="00D83923" w:rsidRPr="00636483">
        <w:t>National Regulations</w:t>
      </w:r>
      <w:r w:rsidR="00D83923" w:rsidRPr="00636483">
        <w:rPr>
          <w:lang w:val="en-US"/>
        </w:rPr>
        <w:t xml:space="preserve">. To notify QECNT, complete the I01 Notification of incident form located on the </w:t>
      </w:r>
      <w:r w:rsidR="0050046A">
        <w:rPr>
          <w:lang w:val="en-US"/>
        </w:rPr>
        <w:t>National Quality Agenda IT System</w:t>
      </w:r>
      <w:r w:rsidR="0050046A" w:rsidRPr="00CA6DD5">
        <w:t xml:space="preserve"> </w:t>
      </w:r>
      <w:r w:rsidR="0050046A">
        <w:t>(</w:t>
      </w:r>
      <w:r w:rsidR="00D83923" w:rsidRPr="00CA6DD5">
        <w:t>N</w:t>
      </w:r>
      <w:r w:rsidR="00D83923">
        <w:rPr>
          <w:lang w:val="en-US"/>
        </w:rPr>
        <w:t>QA ITS</w:t>
      </w:r>
      <w:r w:rsidR="0050046A">
        <w:rPr>
          <w:lang w:val="en-US"/>
        </w:rPr>
        <w:t>)</w:t>
      </w:r>
      <w:r w:rsidR="00D83923" w:rsidRPr="00636483">
        <w:rPr>
          <w:rStyle w:val="FootnoteReference"/>
          <w:color w:val="0563C1" w:themeColor="hyperlink"/>
          <w:u w:val="single"/>
          <w:lang w:val="en-US"/>
        </w:rPr>
        <w:footnoteReference w:id="6"/>
      </w:r>
      <w:r w:rsidR="00D83923" w:rsidRPr="00636483">
        <w:rPr>
          <w:lang w:val="en-US"/>
        </w:rPr>
        <w:t>.</w:t>
      </w:r>
    </w:p>
    <w:p w14:paraId="72DBD728" w14:textId="635478B2" w:rsidR="00AD594C" w:rsidRDefault="00AD594C" w:rsidP="00D83923">
      <w:pPr>
        <w:pStyle w:val="Heading1"/>
        <w:rPr>
          <w:lang w:val="en-US"/>
        </w:rPr>
      </w:pPr>
      <w:bookmarkStart w:id="17" w:name="_Toc144813403"/>
      <w:bookmarkStart w:id="18" w:name="_Toc126918687"/>
      <w:r>
        <w:rPr>
          <w:lang w:val="en-US"/>
        </w:rPr>
        <w:t>Safe arrival of preschool children between child-related services</w:t>
      </w:r>
      <w:bookmarkEnd w:id="17"/>
    </w:p>
    <w:p w14:paraId="05525F02" w14:textId="77777777" w:rsidR="00AD594C" w:rsidRDefault="00AD594C" w:rsidP="00AD594C">
      <w:pPr>
        <w:pStyle w:val="Heading2"/>
      </w:pPr>
      <w:bookmarkStart w:id="19" w:name="_Toc142652369"/>
      <w:bookmarkStart w:id="20" w:name="_Toc144813404"/>
      <w:bookmarkStart w:id="21" w:name="_Hlk143172191"/>
      <w:r>
        <w:t>Risk Assessment</w:t>
      </w:r>
      <w:bookmarkEnd w:id="19"/>
      <w:bookmarkEnd w:id="20"/>
    </w:p>
    <w:p w14:paraId="44137E42" w14:textId="77777777" w:rsidR="00AD594C" w:rsidRDefault="00AD594C" w:rsidP="00AD594C">
      <w:pPr>
        <w:pStyle w:val="ListParagraph"/>
        <w:rPr>
          <w:lang w:eastAsia="en-AU"/>
        </w:rPr>
      </w:pPr>
      <w:r>
        <w:rPr>
          <w:lang w:eastAsia="en-AU"/>
        </w:rPr>
        <w:t xml:space="preserve">The National Regulations require preschools to carry out a risk assessment to ensure reasonable steps are taken to manage risks and maintain the safety of children at all times when children move </w:t>
      </w:r>
      <w:r>
        <w:rPr>
          <w:rFonts w:cs="Arial"/>
        </w:rPr>
        <w:t xml:space="preserve">between the preschool and </w:t>
      </w:r>
      <w:r>
        <w:rPr>
          <w:lang w:eastAsia="en-AU"/>
        </w:rPr>
        <w:t>other child-related services on any given day.</w:t>
      </w:r>
    </w:p>
    <w:p w14:paraId="3ADF7C19" w14:textId="62C5ED8A" w:rsidR="00AD594C" w:rsidRDefault="00AD594C" w:rsidP="00AD594C">
      <w:pPr>
        <w:pStyle w:val="ListParagraph"/>
        <w:rPr>
          <w:rStyle w:val="Hyperlink"/>
          <w:color w:val="auto"/>
          <w:u w:val="none"/>
        </w:rPr>
      </w:pPr>
      <w:r w:rsidRPr="00636483">
        <w:rPr>
          <w:lang w:val="en-US"/>
        </w:rPr>
        <w:t xml:space="preserve">Regulation </w:t>
      </w:r>
      <w:r>
        <w:rPr>
          <w:lang w:val="en-US"/>
        </w:rPr>
        <w:t>102AAC</w:t>
      </w:r>
      <w:r w:rsidRPr="00636483">
        <w:rPr>
          <w:lang w:val="en-US"/>
        </w:rPr>
        <w:t xml:space="preserve"> of the </w:t>
      </w:r>
      <w:r w:rsidRPr="00636483">
        <w:t>National Regulations</w:t>
      </w:r>
      <w:r w:rsidRPr="00636483">
        <w:rPr>
          <w:rStyle w:val="Hyperlink"/>
          <w:color w:val="auto"/>
          <w:u w:val="none"/>
        </w:rPr>
        <w:t xml:space="preserve"> prescribes the minimum considerations that must be addressed in the risk assessment.</w:t>
      </w:r>
      <w:r>
        <w:rPr>
          <w:rStyle w:val="Hyperlink"/>
          <w:color w:val="auto"/>
          <w:u w:val="none"/>
        </w:rPr>
        <w:t xml:space="preserve"> </w:t>
      </w:r>
      <w:r>
        <w:rPr>
          <w:lang w:val="en-US"/>
        </w:rPr>
        <w:t>The</w:t>
      </w:r>
      <w:r>
        <w:t xml:space="preserve"> </w:t>
      </w:r>
      <w:bookmarkStart w:id="22" w:name="_Hlk143172263"/>
      <w:r w:rsidR="005F1C19">
        <w:t>S</w:t>
      </w:r>
      <w:r w:rsidR="005F1C19" w:rsidRPr="009C27B1">
        <w:t>afe arrival of preschool children risk assessment template</w:t>
      </w:r>
      <w:r>
        <w:rPr>
          <w:lang w:val="en-US"/>
        </w:rPr>
        <w:t xml:space="preserve"> </w:t>
      </w:r>
      <w:bookmarkEnd w:id="22"/>
      <w:r>
        <w:rPr>
          <w:lang w:val="en-US"/>
        </w:rPr>
        <w:t>is to be used to guide and document the risk assessment process</w:t>
      </w:r>
      <w:r w:rsidR="00942708">
        <w:rPr>
          <w:lang w:val="en-US"/>
        </w:rPr>
        <w:t>.</w:t>
      </w:r>
      <w:r w:rsidR="002F76A3">
        <w:rPr>
          <w:rStyle w:val="FootnoteReference"/>
          <w:lang w:val="en-US"/>
        </w:rPr>
        <w:footnoteReference w:id="7"/>
      </w:r>
    </w:p>
    <w:p w14:paraId="2AA8A7EB" w14:textId="77777777" w:rsidR="00AD594C" w:rsidRDefault="00AD594C" w:rsidP="00AD594C">
      <w:pPr>
        <w:pStyle w:val="ListParagraph"/>
        <w:rPr>
          <w:rStyle w:val="Hyperlink"/>
          <w:color w:val="auto"/>
          <w:u w:val="none"/>
        </w:rPr>
      </w:pPr>
      <w:r>
        <w:rPr>
          <w:rStyle w:val="Hyperlink"/>
          <w:color w:val="auto"/>
          <w:u w:val="none"/>
        </w:rPr>
        <w:t xml:space="preserve">The preschool must conduct a risk assessment at least every twelve months or as soon as practicable when becoming aware of any circumstances that may affect the safe arrival of children travelling between the preschool and other child-related services. </w:t>
      </w:r>
    </w:p>
    <w:p w14:paraId="233EBE3C" w14:textId="77777777" w:rsidR="00AD594C" w:rsidRDefault="00AD594C" w:rsidP="00AD594C">
      <w:pPr>
        <w:rPr>
          <w:lang w:eastAsia="en-AU"/>
        </w:rPr>
      </w:pPr>
      <w:r>
        <w:rPr>
          <w:lang w:eastAsia="en-AU"/>
        </w:rPr>
        <w:t xml:space="preserve">A copy of the current risk assessment must be available at all times for review by the regulatory authority or/and to support discussions with parents and other education and care services that the child attends. An electronic copy of the risk assessment is permitted. It is also recommended that previous years’ risk assessments are kept on file, to demonstrate that previous risks have been addressed. </w:t>
      </w:r>
    </w:p>
    <w:p w14:paraId="3914D1CC" w14:textId="77777777" w:rsidR="00AD594C" w:rsidRDefault="00AD594C" w:rsidP="00AD594C">
      <w:pPr>
        <w:pStyle w:val="Heading2"/>
      </w:pPr>
      <w:bookmarkStart w:id="23" w:name="_Toc142652370"/>
      <w:bookmarkStart w:id="24" w:name="_Toc144813405"/>
      <w:bookmarkEnd w:id="21"/>
      <w:r>
        <w:t>Communications</w:t>
      </w:r>
      <w:bookmarkEnd w:id="23"/>
      <w:bookmarkEnd w:id="24"/>
      <w:r>
        <w:t xml:space="preserve"> </w:t>
      </w:r>
    </w:p>
    <w:p w14:paraId="6EC15C51" w14:textId="77777777" w:rsidR="00AD594C" w:rsidRDefault="00AD594C" w:rsidP="00AD594C">
      <w:pPr>
        <w:rPr>
          <w:lang w:eastAsia="en-AU"/>
        </w:rPr>
      </w:pPr>
      <w:r>
        <w:rPr>
          <w:lang w:eastAsia="en-AU"/>
        </w:rPr>
        <w:t>It is important that families are consulted with prior to children being transferred between child-related services to ensure the specific needs of children will be met.</w:t>
      </w:r>
    </w:p>
    <w:p w14:paraId="0AFF8E22" w14:textId="77777777" w:rsidR="00AD594C" w:rsidRDefault="00AD594C" w:rsidP="00AD594C">
      <w:pPr>
        <w:rPr>
          <w:lang w:eastAsia="en-AU"/>
        </w:rPr>
      </w:pPr>
      <w:r>
        <w:rPr>
          <w:lang w:eastAsia="en-AU"/>
        </w:rPr>
        <w:lastRenderedPageBreak/>
        <w:t xml:space="preserve">Preschool staff must ensure that information about each child’s transfer is clearly communicated between services, parents, families and carers. This is to ensure that each person involved in a child’s transfer has the same understanding of: </w:t>
      </w:r>
    </w:p>
    <w:p w14:paraId="08FC67D3" w14:textId="34CF837F" w:rsidR="00AD594C" w:rsidRDefault="00AD594C" w:rsidP="00AD594C">
      <w:pPr>
        <w:pStyle w:val="ListParagraph"/>
        <w:numPr>
          <w:ilvl w:val="0"/>
          <w:numId w:val="31"/>
        </w:numPr>
        <w:rPr>
          <w:lang w:eastAsia="en-AU"/>
        </w:rPr>
      </w:pPr>
      <w:r>
        <w:rPr>
          <w:lang w:eastAsia="en-AU"/>
        </w:rPr>
        <w:t>which service the child is leaving from and which service they will be entering</w:t>
      </w:r>
      <w:r w:rsidR="00942708">
        <w:rPr>
          <w:lang w:eastAsia="en-AU"/>
        </w:rPr>
        <w:t>,</w:t>
      </w:r>
      <w:r>
        <w:rPr>
          <w:lang w:eastAsia="en-AU"/>
        </w:rPr>
        <w:t xml:space="preserve"> for example</w:t>
      </w:r>
      <w:r w:rsidR="00942708">
        <w:rPr>
          <w:lang w:eastAsia="en-AU"/>
        </w:rPr>
        <w:t>,</w:t>
      </w:r>
      <w:r>
        <w:rPr>
          <w:lang w:eastAsia="en-AU"/>
        </w:rPr>
        <w:t xml:space="preserve"> from preschool to a long day care or outside of hours care service</w:t>
      </w:r>
    </w:p>
    <w:p w14:paraId="0FE45F27" w14:textId="77777777" w:rsidR="005D20CD" w:rsidRDefault="00AD594C">
      <w:pPr>
        <w:pStyle w:val="ListParagraph"/>
        <w:numPr>
          <w:ilvl w:val="0"/>
          <w:numId w:val="31"/>
        </w:numPr>
        <w:rPr>
          <w:lang w:eastAsia="en-AU"/>
        </w:rPr>
      </w:pPr>
      <w:r>
        <w:rPr>
          <w:lang w:eastAsia="en-AU"/>
        </w:rPr>
        <w:t>who the nominated supervisor is of each service, where the child is transferring from one education and care service to another</w:t>
      </w:r>
    </w:p>
    <w:p w14:paraId="2968E64A" w14:textId="13D5B269" w:rsidR="00AD594C" w:rsidRDefault="00AD594C" w:rsidP="009C27B1">
      <w:pPr>
        <w:pStyle w:val="ListParagraph"/>
        <w:numPr>
          <w:ilvl w:val="0"/>
          <w:numId w:val="31"/>
        </w:numPr>
        <w:rPr>
          <w:lang w:eastAsia="en-AU"/>
        </w:rPr>
      </w:pPr>
      <w:r>
        <w:rPr>
          <w:lang w:eastAsia="en-AU"/>
        </w:rPr>
        <w:t xml:space="preserve"> important information relating to the child to ensure their continued safety, health and wellbeing upon transfer to the other child-related service</w:t>
      </w:r>
    </w:p>
    <w:p w14:paraId="3AA72685" w14:textId="55834E8A" w:rsidR="00AD594C" w:rsidRPr="009C27B1" w:rsidRDefault="00AD594C" w:rsidP="009C27B1">
      <w:pPr>
        <w:pStyle w:val="ListParagraph"/>
        <w:numPr>
          <w:ilvl w:val="0"/>
          <w:numId w:val="31"/>
        </w:numPr>
        <w:rPr>
          <w:lang w:eastAsia="en-AU"/>
        </w:rPr>
      </w:pPr>
      <w:r>
        <w:rPr>
          <w:lang w:eastAsia="en-AU"/>
        </w:rPr>
        <w:t>who holds the duty of care when children travel between the preschool and the child-related services.</w:t>
      </w:r>
    </w:p>
    <w:p w14:paraId="3CEB3EAC" w14:textId="681B1AB1" w:rsidR="00D83923" w:rsidRPr="00E410C7" w:rsidRDefault="00D83923" w:rsidP="00D83923">
      <w:pPr>
        <w:pStyle w:val="Heading1"/>
        <w:rPr>
          <w:lang w:val="en-US"/>
        </w:rPr>
      </w:pPr>
      <w:bookmarkStart w:id="25" w:name="_Toc144813406"/>
      <w:r w:rsidRPr="00636483">
        <w:rPr>
          <w:lang w:val="en-US"/>
        </w:rPr>
        <w:t>Transportation of preschool children</w:t>
      </w:r>
      <w:bookmarkEnd w:id="18"/>
      <w:bookmarkEnd w:id="25"/>
    </w:p>
    <w:p w14:paraId="27D010E5" w14:textId="1A04257C" w:rsidR="00D83923" w:rsidRPr="00636483" w:rsidRDefault="00D83923" w:rsidP="00D10948">
      <w:pPr>
        <w:pStyle w:val="Default"/>
        <w:spacing w:after="200"/>
        <w:rPr>
          <w:rFonts w:ascii="Lato" w:hAnsi="Lato"/>
          <w:color w:val="auto"/>
          <w:sz w:val="22"/>
          <w:szCs w:val="22"/>
        </w:rPr>
      </w:pPr>
      <w:r>
        <w:rPr>
          <w:rFonts w:ascii="Lato" w:hAnsi="Lato"/>
          <w:color w:val="auto"/>
          <w:sz w:val="22"/>
          <w:szCs w:val="22"/>
        </w:rPr>
        <w:t>P</w:t>
      </w:r>
      <w:r w:rsidRPr="00636483">
        <w:rPr>
          <w:rFonts w:ascii="Lato" w:hAnsi="Lato"/>
          <w:color w:val="auto"/>
          <w:sz w:val="22"/>
          <w:szCs w:val="22"/>
        </w:rPr>
        <w:t>reschools may choose to provide transport to deliver and collect children from the preschool</w:t>
      </w:r>
      <w:r>
        <w:rPr>
          <w:rFonts w:ascii="Lato" w:hAnsi="Lato"/>
          <w:color w:val="auto"/>
          <w:sz w:val="22"/>
          <w:szCs w:val="22"/>
        </w:rPr>
        <w:t xml:space="preserve"> to meet community or family needs</w:t>
      </w:r>
      <w:r w:rsidRPr="00636483">
        <w:rPr>
          <w:rFonts w:ascii="Lato" w:hAnsi="Lato"/>
          <w:color w:val="auto"/>
          <w:sz w:val="22"/>
          <w:szCs w:val="22"/>
        </w:rPr>
        <w:t xml:space="preserve">. Under these arrangements, the preschool </w:t>
      </w:r>
      <w:r>
        <w:rPr>
          <w:rFonts w:ascii="Lato" w:hAnsi="Lato"/>
          <w:color w:val="auto"/>
          <w:sz w:val="22"/>
          <w:szCs w:val="22"/>
        </w:rPr>
        <w:t>is responsible</w:t>
      </w:r>
      <w:r w:rsidRPr="00636483">
        <w:rPr>
          <w:rFonts w:ascii="Lato" w:hAnsi="Lato"/>
          <w:color w:val="auto"/>
          <w:sz w:val="22"/>
          <w:szCs w:val="22"/>
        </w:rPr>
        <w:t xml:space="preserve"> for the children until they are received by a parent, authorised nominee</w:t>
      </w:r>
      <w:r w:rsidR="00CA03AE" w:rsidRPr="009C27B1">
        <w:rPr>
          <w:rFonts w:asciiTheme="minorHAnsi" w:hAnsiTheme="minorHAnsi"/>
          <w:color w:val="auto"/>
          <w:sz w:val="22"/>
          <w:szCs w:val="22"/>
        </w:rPr>
        <w:t xml:space="preserve">, </w:t>
      </w:r>
      <w:r w:rsidR="00CA03AE" w:rsidRPr="009C27B1">
        <w:rPr>
          <w:rFonts w:asciiTheme="minorHAnsi" w:hAnsiTheme="minorHAnsi"/>
          <w:sz w:val="22"/>
          <w:szCs w:val="22"/>
          <w:lang w:val="en-US"/>
        </w:rPr>
        <w:t>educators from an</w:t>
      </w:r>
      <w:r w:rsidR="00CA03AE" w:rsidRPr="009C27B1">
        <w:rPr>
          <w:rFonts w:asciiTheme="minorHAnsi" w:hAnsiTheme="minorHAnsi"/>
          <w:color w:val="auto"/>
          <w:sz w:val="22"/>
          <w:szCs w:val="22"/>
        </w:rPr>
        <w:t>other child-related service where the child is also enrolled</w:t>
      </w:r>
      <w:r w:rsidRPr="00636483">
        <w:rPr>
          <w:rFonts w:ascii="Lato" w:hAnsi="Lato"/>
          <w:color w:val="auto"/>
          <w:sz w:val="22"/>
          <w:szCs w:val="22"/>
        </w:rPr>
        <w:t xml:space="preserve"> or emergency contact.</w:t>
      </w:r>
    </w:p>
    <w:p w14:paraId="7424F4CF" w14:textId="014D040A" w:rsidR="00D83923" w:rsidRDefault="00D83923" w:rsidP="00D10948">
      <w:pPr>
        <w:pStyle w:val="Default"/>
        <w:spacing w:after="200"/>
        <w:rPr>
          <w:rFonts w:ascii="Lato" w:hAnsi="Lato"/>
          <w:color w:val="auto"/>
          <w:sz w:val="22"/>
          <w:szCs w:val="22"/>
        </w:rPr>
      </w:pPr>
      <w:r w:rsidRPr="00636483">
        <w:rPr>
          <w:rFonts w:ascii="Lato" w:hAnsi="Lato"/>
          <w:sz w:val="22"/>
          <w:szCs w:val="22"/>
        </w:rPr>
        <w:t xml:space="preserve">The </w:t>
      </w:r>
      <w:r w:rsidR="00C16350" w:rsidRPr="00600720">
        <w:rPr>
          <w:rFonts w:asciiTheme="minorHAnsi" w:hAnsiTheme="minorHAnsi"/>
          <w:sz w:val="22"/>
          <w:szCs w:val="22"/>
        </w:rPr>
        <w:t>Department of Infrastructure, Planning and Logistics</w:t>
      </w:r>
      <w:r w:rsidR="00C16350" w:rsidRPr="00636483">
        <w:rPr>
          <w:rFonts w:ascii="Lato" w:hAnsi="Lato"/>
          <w:color w:val="auto"/>
          <w:sz w:val="22"/>
          <w:szCs w:val="22"/>
        </w:rPr>
        <w:t xml:space="preserve"> </w:t>
      </w:r>
      <w:r w:rsidR="00C16350">
        <w:rPr>
          <w:rFonts w:ascii="Lato" w:hAnsi="Lato"/>
          <w:color w:val="auto"/>
          <w:sz w:val="22"/>
          <w:szCs w:val="22"/>
        </w:rPr>
        <w:t>(</w:t>
      </w:r>
      <w:r w:rsidRPr="00636483">
        <w:rPr>
          <w:rFonts w:ascii="Lato" w:hAnsi="Lato"/>
          <w:color w:val="auto"/>
          <w:sz w:val="22"/>
          <w:szCs w:val="22"/>
        </w:rPr>
        <w:t>DIPL</w:t>
      </w:r>
      <w:r w:rsidR="00C16350">
        <w:rPr>
          <w:rFonts w:ascii="Lato" w:hAnsi="Lato"/>
          <w:color w:val="auto"/>
          <w:sz w:val="22"/>
          <w:szCs w:val="22"/>
        </w:rPr>
        <w:t>)</w:t>
      </w:r>
      <w:r w:rsidRPr="00636483">
        <w:rPr>
          <w:rFonts w:ascii="Lato" w:hAnsi="Lato"/>
          <w:color w:val="auto"/>
          <w:sz w:val="22"/>
          <w:szCs w:val="22"/>
        </w:rPr>
        <w:t xml:space="preserve"> school bus network does not cater for preschool aged children. Refer to the </w:t>
      </w:r>
      <w:r w:rsidR="00BB272A" w:rsidRPr="00600720">
        <w:rPr>
          <w:rFonts w:asciiTheme="minorHAnsi" w:hAnsiTheme="minorHAnsi"/>
          <w:sz w:val="22"/>
          <w:szCs w:val="22"/>
        </w:rPr>
        <w:t>DIPL</w:t>
      </w:r>
      <w:r w:rsidR="00BB272A" w:rsidRPr="005208B4">
        <w:rPr>
          <w:rFonts w:ascii="Lato" w:hAnsi="Lato"/>
          <w:sz w:val="22"/>
          <w:szCs w:val="22"/>
        </w:rPr>
        <w:t xml:space="preserve"> Code of Conduct for School Bus Travel: Guide for Parents and Carers</w:t>
      </w:r>
      <w:r w:rsidRPr="00636483">
        <w:rPr>
          <w:rStyle w:val="FootnoteReference"/>
          <w:rFonts w:ascii="Lato" w:hAnsi="Lato"/>
          <w:color w:val="auto"/>
          <w:sz w:val="22"/>
          <w:szCs w:val="22"/>
        </w:rPr>
        <w:footnoteReference w:id="8"/>
      </w:r>
      <w:r w:rsidRPr="00636483">
        <w:rPr>
          <w:rFonts w:ascii="Lato" w:hAnsi="Lato"/>
          <w:color w:val="auto"/>
          <w:sz w:val="22"/>
          <w:szCs w:val="22"/>
        </w:rPr>
        <w:t xml:space="preserve"> for further information.</w:t>
      </w:r>
    </w:p>
    <w:p w14:paraId="48D09E50" w14:textId="7DEB87C0" w:rsidR="00D83923" w:rsidRDefault="00D83923" w:rsidP="00D10948">
      <w:pPr>
        <w:pStyle w:val="Default"/>
        <w:spacing w:after="200"/>
        <w:rPr>
          <w:rFonts w:ascii="Lato" w:hAnsi="Lato"/>
          <w:color w:val="auto"/>
          <w:sz w:val="22"/>
          <w:szCs w:val="22"/>
        </w:rPr>
      </w:pPr>
      <w:r>
        <w:rPr>
          <w:rFonts w:ascii="Lato" w:hAnsi="Lato"/>
          <w:color w:val="auto"/>
          <w:sz w:val="22"/>
          <w:szCs w:val="22"/>
        </w:rPr>
        <w:t>The preschool must notify QECNT when a preschool starts or stops providing or arranging regular transportation of children using the NQA ITS</w:t>
      </w:r>
      <w:r w:rsidR="00275033">
        <w:rPr>
          <w:rFonts w:ascii="Lato" w:hAnsi="Lato"/>
          <w:color w:val="auto"/>
          <w:sz w:val="22"/>
          <w:szCs w:val="22"/>
        </w:rPr>
        <w:t>.</w:t>
      </w:r>
    </w:p>
    <w:p w14:paraId="0656394F" w14:textId="77777777" w:rsidR="00D83923" w:rsidRPr="00636483" w:rsidRDefault="00D83923" w:rsidP="00D83923">
      <w:pPr>
        <w:pStyle w:val="Heading2"/>
        <w:rPr>
          <w:lang w:val="en-US"/>
        </w:rPr>
      </w:pPr>
      <w:bookmarkStart w:id="26" w:name="_Toc44415623"/>
      <w:bookmarkStart w:id="27" w:name="_Toc126918688"/>
      <w:bookmarkStart w:id="28" w:name="_Toc144813407"/>
      <w:r w:rsidRPr="00636483">
        <w:rPr>
          <w:lang w:val="en-US"/>
        </w:rPr>
        <w:t>Transport risk assessment</w:t>
      </w:r>
      <w:bookmarkEnd w:id="26"/>
      <w:bookmarkEnd w:id="27"/>
      <w:bookmarkEnd w:id="28"/>
    </w:p>
    <w:p w14:paraId="34E141CC" w14:textId="77777777" w:rsidR="00D83923" w:rsidRPr="00636483" w:rsidRDefault="00D83923" w:rsidP="00D83923">
      <w:pPr>
        <w:rPr>
          <w:lang w:val="en-US"/>
        </w:rPr>
      </w:pPr>
      <w:r w:rsidRPr="00636483">
        <w:rPr>
          <w:lang w:val="en-US"/>
        </w:rPr>
        <w:t xml:space="preserve">The preschool </w:t>
      </w:r>
      <w:r>
        <w:rPr>
          <w:lang w:val="en-US"/>
        </w:rPr>
        <w:t xml:space="preserve">teacher </w:t>
      </w:r>
      <w:r w:rsidRPr="00636483">
        <w:rPr>
          <w:lang w:val="en-US"/>
        </w:rPr>
        <w:t>must undertake a risk assessment t</w:t>
      </w:r>
      <w:r>
        <w:rPr>
          <w:lang w:val="en-US"/>
        </w:rPr>
        <w:t>o</w:t>
      </w:r>
      <w:r w:rsidRPr="00636483">
        <w:rPr>
          <w:lang w:val="en-US"/>
        </w:rPr>
        <w:t xml:space="preserve"> identif</w:t>
      </w:r>
      <w:r>
        <w:rPr>
          <w:lang w:val="en-US"/>
        </w:rPr>
        <w:t>y</w:t>
      </w:r>
      <w:r w:rsidRPr="00636483">
        <w:rPr>
          <w:lang w:val="en-US"/>
        </w:rPr>
        <w:t xml:space="preserve"> and assess risks that the transportation may pose to the safety, health or wellbeing of the child and specify how </w:t>
      </w:r>
      <w:r>
        <w:rPr>
          <w:lang w:val="en-US"/>
        </w:rPr>
        <w:t xml:space="preserve">to manage and minimise </w:t>
      </w:r>
      <w:r w:rsidRPr="00636483">
        <w:rPr>
          <w:lang w:val="en-US"/>
        </w:rPr>
        <w:t>the</w:t>
      </w:r>
      <w:r>
        <w:rPr>
          <w:lang w:val="en-US"/>
        </w:rPr>
        <w:t>se</w:t>
      </w:r>
      <w:r w:rsidRPr="00636483">
        <w:rPr>
          <w:lang w:val="en-US"/>
        </w:rPr>
        <w:t xml:space="preserve"> risks.</w:t>
      </w:r>
      <w:r>
        <w:rPr>
          <w:lang w:val="en-US"/>
        </w:rPr>
        <w:t xml:space="preserve"> </w:t>
      </w:r>
      <w:r w:rsidRPr="00636483">
        <w:t>The risk assessment must be approved by the school principal, as the nominated supervisor of the preschool.</w:t>
      </w:r>
    </w:p>
    <w:p w14:paraId="40A60E7E" w14:textId="77777777" w:rsidR="00D83923" w:rsidRPr="00636483" w:rsidRDefault="00D83923" w:rsidP="00D83923">
      <w:pPr>
        <w:rPr>
          <w:lang w:val="en-US"/>
        </w:rPr>
      </w:pPr>
      <w:r w:rsidRPr="00636483">
        <w:rPr>
          <w:lang w:val="en-US"/>
        </w:rPr>
        <w:t xml:space="preserve">A risk assessment must be undertaken for each transport event. Where the transportation is regular, and the circumstances relevant to the risk assessment are </w:t>
      </w:r>
      <w:r>
        <w:rPr>
          <w:lang w:val="en-US"/>
        </w:rPr>
        <w:t>mostly</w:t>
      </w:r>
      <w:r w:rsidRPr="00636483">
        <w:rPr>
          <w:lang w:val="en-US"/>
        </w:rPr>
        <w:t xml:space="preserve"> the same for each occasion, the risk assessment i</w:t>
      </w:r>
      <w:r>
        <w:rPr>
          <w:lang w:val="en-US"/>
        </w:rPr>
        <w:t>s</w:t>
      </w:r>
      <w:r w:rsidRPr="00636483">
        <w:rPr>
          <w:lang w:val="en-US"/>
        </w:rPr>
        <w:t xml:space="preserve"> only required every 12 months.</w:t>
      </w:r>
    </w:p>
    <w:p w14:paraId="3D86DA61" w14:textId="7FE9D305" w:rsidR="00D83923" w:rsidRPr="00636483" w:rsidRDefault="00D83923" w:rsidP="00D83923">
      <w:r w:rsidRPr="00636483">
        <w:rPr>
          <w:lang w:val="en-US"/>
        </w:rPr>
        <w:t xml:space="preserve">Regulation 102C of the </w:t>
      </w:r>
      <w:r w:rsidRPr="00636483">
        <w:t>National Regulations</w:t>
      </w:r>
      <w:r w:rsidRPr="00636483">
        <w:rPr>
          <w:rStyle w:val="Hyperlink"/>
          <w:color w:val="auto"/>
          <w:u w:val="none"/>
        </w:rPr>
        <w:t xml:space="preserve"> prescribes the minimum considerations that must be addressed in the risk assessment.</w:t>
      </w:r>
    </w:p>
    <w:p w14:paraId="650C1584" w14:textId="23313470" w:rsidR="00942708" w:rsidRDefault="00D83923">
      <w:r>
        <w:t>It is recommended that p</w:t>
      </w:r>
      <w:r w:rsidRPr="00636483">
        <w:t xml:space="preserve">reschools use the </w:t>
      </w:r>
      <w:r w:rsidR="00BB272A" w:rsidRPr="005208B4">
        <w:t>ACECQA risk assessment and management – transporting children template</w:t>
      </w:r>
      <w:r w:rsidRPr="00636483">
        <w:rPr>
          <w:rStyle w:val="FootnoteReference"/>
        </w:rPr>
        <w:footnoteReference w:id="9"/>
      </w:r>
      <w:r w:rsidRPr="00636483">
        <w:t xml:space="preserve"> which includes all the prescribed requirements.</w:t>
      </w:r>
      <w:r w:rsidR="00942708">
        <w:br w:type="page"/>
      </w:r>
    </w:p>
    <w:p w14:paraId="08C16F5B" w14:textId="77777777" w:rsidR="00D83923" w:rsidRPr="00636483" w:rsidRDefault="00D83923" w:rsidP="00D83923">
      <w:pPr>
        <w:pStyle w:val="Heading3"/>
        <w:ind w:left="709"/>
        <w:rPr>
          <w:lang w:val="en-US"/>
        </w:rPr>
      </w:pPr>
      <w:bookmarkStart w:id="29" w:name="_Toc44415624"/>
      <w:bookmarkStart w:id="30" w:name="_Toc126918689"/>
      <w:bookmarkStart w:id="31" w:name="_Toc144813408"/>
      <w:r w:rsidRPr="00636483">
        <w:rPr>
          <w:lang w:val="en-US"/>
        </w:rPr>
        <w:lastRenderedPageBreak/>
        <w:t>Supervision and qualification requirements</w:t>
      </w:r>
      <w:bookmarkEnd w:id="29"/>
      <w:bookmarkEnd w:id="30"/>
      <w:bookmarkEnd w:id="31"/>
    </w:p>
    <w:p w14:paraId="6922D5E2" w14:textId="4038A95B" w:rsidR="006D1E69" w:rsidRDefault="00D83923" w:rsidP="00D83923">
      <w:pPr>
        <w:rPr>
          <w:lang w:val="en-US"/>
        </w:rPr>
      </w:pPr>
      <w:r w:rsidRPr="00636483">
        <w:rPr>
          <w:lang w:val="en-US"/>
        </w:rPr>
        <w:t xml:space="preserve">The </w:t>
      </w:r>
      <w:r w:rsidRPr="00636483">
        <w:t>National Regulations</w:t>
      </w:r>
      <w:r w:rsidRPr="00636483">
        <w:rPr>
          <w:rStyle w:val="Hyperlink"/>
          <w:u w:val="none"/>
        </w:rPr>
        <w:t xml:space="preserve"> </w:t>
      </w:r>
      <w:r w:rsidRPr="00636483">
        <w:rPr>
          <w:lang w:val="en-US"/>
        </w:rPr>
        <w:t xml:space="preserve">do not specify an educator to child ratio for transportation, however the department requires that where the form of transportation is a bus or minibus, an educator must always be seated in the back with the children. A thorough risk assessment should determine whether this minimum requirement is sufficient to provide adequate supervision while being transported. </w:t>
      </w:r>
      <w:r>
        <w:rPr>
          <w:lang w:val="en-US"/>
        </w:rPr>
        <w:t>A</w:t>
      </w:r>
      <w:r w:rsidRPr="00636483">
        <w:rPr>
          <w:lang w:val="en-US"/>
        </w:rPr>
        <w:t xml:space="preserve">ll persons involved in the transportation of children must have a current Working with Children Clearance notice as per the department’s </w:t>
      </w:r>
      <w:r w:rsidR="00BB272A" w:rsidRPr="005208B4">
        <w:rPr>
          <w:lang w:val="en-US"/>
        </w:rPr>
        <w:t>Working with Children Clearance Notice Policy</w:t>
      </w:r>
      <w:r w:rsidRPr="00636483">
        <w:rPr>
          <w:rStyle w:val="FootnoteReference"/>
          <w:lang w:val="en-US"/>
        </w:rPr>
        <w:footnoteReference w:id="10"/>
      </w:r>
      <w:r w:rsidRPr="00636483">
        <w:rPr>
          <w:lang w:val="en-US"/>
        </w:rPr>
        <w:t>.</w:t>
      </w:r>
    </w:p>
    <w:p w14:paraId="208B112B" w14:textId="4C4A1BA5" w:rsidR="006D1E69" w:rsidRDefault="00D83923" w:rsidP="004B46FE">
      <w:r w:rsidRPr="00636483">
        <w:t xml:space="preserve">Additionally, at least one staff member </w:t>
      </w:r>
      <w:r w:rsidR="00CA03AE" w:rsidRPr="00636483">
        <w:t>must accompany the</w:t>
      </w:r>
      <w:r w:rsidR="008244A0">
        <w:t xml:space="preserve"> children</w:t>
      </w:r>
      <w:r w:rsidR="00CA03AE" w:rsidRPr="00636483">
        <w:t xml:space="preserve"> </w:t>
      </w:r>
      <w:r w:rsidRPr="00636483">
        <w:t>that holds an approved</w:t>
      </w:r>
      <w:r w:rsidR="00920F7A">
        <w:t>:</w:t>
      </w:r>
    </w:p>
    <w:p w14:paraId="7C80339A" w14:textId="49B48DB9" w:rsidR="006D1E69" w:rsidRDefault="00D83923" w:rsidP="006D1E69">
      <w:pPr>
        <w:pStyle w:val="ListParagraph"/>
        <w:numPr>
          <w:ilvl w:val="0"/>
          <w:numId w:val="29"/>
        </w:numPr>
      </w:pPr>
      <w:r w:rsidRPr="00636483">
        <w:t>first aid qualification</w:t>
      </w:r>
    </w:p>
    <w:p w14:paraId="1E7B6079" w14:textId="695A8EFF" w:rsidR="006D1E69" w:rsidRDefault="00D83923" w:rsidP="006D1E69">
      <w:pPr>
        <w:pStyle w:val="ListParagraph"/>
        <w:numPr>
          <w:ilvl w:val="0"/>
          <w:numId w:val="29"/>
        </w:numPr>
      </w:pPr>
      <w:r w:rsidRPr="00636483">
        <w:t>anaphylaxis management training</w:t>
      </w:r>
    </w:p>
    <w:p w14:paraId="7FD9A389" w14:textId="72DC6157" w:rsidR="00D83923" w:rsidRPr="008B19EA" w:rsidRDefault="00D83923" w:rsidP="006D5EBA">
      <w:pPr>
        <w:pStyle w:val="ListParagraph"/>
        <w:numPr>
          <w:ilvl w:val="0"/>
          <w:numId w:val="29"/>
        </w:numPr>
        <w:spacing w:after="200"/>
        <w:rPr>
          <w:lang w:val="en-US"/>
        </w:rPr>
      </w:pPr>
      <w:r w:rsidRPr="00636483">
        <w:t>asthma management training</w:t>
      </w:r>
      <w:r w:rsidR="00035C09">
        <w:t>.</w:t>
      </w:r>
    </w:p>
    <w:p w14:paraId="5B63C8C9" w14:textId="60E4728F" w:rsidR="00D83923" w:rsidRPr="00636483" w:rsidRDefault="00D83923" w:rsidP="00D83923">
      <w:pPr>
        <w:pStyle w:val="Heading3"/>
        <w:ind w:left="709"/>
        <w:rPr>
          <w:lang w:val="en-US"/>
        </w:rPr>
      </w:pPr>
      <w:bookmarkStart w:id="32" w:name="_Toc44415625"/>
      <w:bookmarkStart w:id="33" w:name="_Toc126918690"/>
      <w:bookmarkStart w:id="34" w:name="_Toc144813409"/>
      <w:r w:rsidRPr="00636483">
        <w:rPr>
          <w:lang w:val="en-US"/>
        </w:rPr>
        <w:t>Processes for accounting for children</w:t>
      </w:r>
      <w:bookmarkEnd w:id="32"/>
      <w:bookmarkEnd w:id="33"/>
      <w:bookmarkEnd w:id="34"/>
    </w:p>
    <w:p w14:paraId="1E1AB757" w14:textId="77777777" w:rsidR="00D83923" w:rsidRDefault="00D83923" w:rsidP="00D83923">
      <w:pPr>
        <w:rPr>
          <w:lang w:val="en-US"/>
        </w:rPr>
      </w:pPr>
      <w:r>
        <w:rPr>
          <w:lang w:val="en-US"/>
        </w:rPr>
        <w:t>The preschool teacher and principal</w:t>
      </w:r>
      <w:r w:rsidRPr="00636483">
        <w:rPr>
          <w:lang w:val="en-US"/>
        </w:rPr>
        <w:t xml:space="preserve"> must ensure processes </w:t>
      </w:r>
      <w:r>
        <w:rPr>
          <w:lang w:val="en-US"/>
        </w:rPr>
        <w:t xml:space="preserve">are </w:t>
      </w:r>
      <w:r w:rsidRPr="00636483">
        <w:rPr>
          <w:lang w:val="en-US"/>
        </w:rPr>
        <w:t xml:space="preserve">in place </w:t>
      </w:r>
      <w:r>
        <w:rPr>
          <w:lang w:val="en-US"/>
        </w:rPr>
        <w:t>to ensure</w:t>
      </w:r>
      <w:r w:rsidRPr="00636483">
        <w:rPr>
          <w:lang w:val="en-US"/>
        </w:rPr>
        <w:t xml:space="preserve"> all children are accounted for while exiting and entering the preschool premises and embarking and disembarking the means of transport. </w:t>
      </w:r>
      <w:r>
        <w:rPr>
          <w:lang w:val="en-US"/>
        </w:rPr>
        <w:t>This will include a record of children who are scheduled to be on the transport.</w:t>
      </w:r>
    </w:p>
    <w:p w14:paraId="01F842CD" w14:textId="1B18DE8E" w:rsidR="00D83923" w:rsidRDefault="00D83923" w:rsidP="00D83923">
      <w:pPr>
        <w:pStyle w:val="Heading3"/>
        <w:ind w:left="709"/>
        <w:rPr>
          <w:lang w:val="en-US"/>
        </w:rPr>
      </w:pPr>
      <w:bookmarkStart w:id="35" w:name="_Toc126918691"/>
      <w:bookmarkStart w:id="36" w:name="_Toc144813410"/>
      <w:r w:rsidRPr="00636483">
        <w:rPr>
          <w:lang w:val="en-US"/>
        </w:rPr>
        <w:t>Processes for children</w:t>
      </w:r>
      <w:r>
        <w:rPr>
          <w:lang w:val="en-US"/>
        </w:rPr>
        <w:t xml:space="preserve"> embarking and disembarking a means of transport provided or arranged by the preschool</w:t>
      </w:r>
      <w:bookmarkEnd w:id="35"/>
      <w:bookmarkEnd w:id="36"/>
    </w:p>
    <w:p w14:paraId="2C275CCF" w14:textId="77777777" w:rsidR="00D83923" w:rsidRDefault="00D83923" w:rsidP="00D83923">
      <w:pPr>
        <w:rPr>
          <w:lang w:val="en-US"/>
        </w:rPr>
      </w:pPr>
      <w:r>
        <w:rPr>
          <w:lang w:val="en-US"/>
        </w:rPr>
        <w:t>The National Regulations require that a staff member or nominated supervisor of the service, who is not the driver, is present when the children embark and disembark the means of transport at the education and care service premises.</w:t>
      </w:r>
    </w:p>
    <w:p w14:paraId="7D203CBA" w14:textId="5CBADB47" w:rsidR="00D83923" w:rsidRPr="00EB7167" w:rsidRDefault="00D83923" w:rsidP="00D83923">
      <w:pPr>
        <w:rPr>
          <w:lang w:val="en-US"/>
        </w:rPr>
      </w:pPr>
      <w:r>
        <w:rPr>
          <w:lang w:val="en-US"/>
        </w:rPr>
        <w:t>T</w:t>
      </w:r>
      <w:r w:rsidRPr="00EB7167">
        <w:rPr>
          <w:lang w:val="en-US"/>
        </w:rPr>
        <w:t xml:space="preserve">he preschool teacher, staff member or nominated supervisor </w:t>
      </w:r>
      <w:r>
        <w:rPr>
          <w:lang w:val="en-US"/>
        </w:rPr>
        <w:t>is responsible for ensuring</w:t>
      </w:r>
      <w:r w:rsidRPr="00EB7167">
        <w:rPr>
          <w:lang w:val="en-US"/>
        </w:rPr>
        <w:t xml:space="preserve"> that each child embarking </w:t>
      </w:r>
      <w:r>
        <w:rPr>
          <w:lang w:val="en-US"/>
        </w:rPr>
        <w:t xml:space="preserve">and disembarking </w:t>
      </w:r>
      <w:r w:rsidRPr="00EB7167">
        <w:rPr>
          <w:lang w:val="en-US"/>
        </w:rPr>
        <w:t>the means of transport at the preschool premises is accounted for</w:t>
      </w:r>
      <w:r>
        <w:rPr>
          <w:lang w:val="en-US"/>
        </w:rPr>
        <w:t>. They must also examine the interior of the means of transport to confirm no children remain on board.</w:t>
      </w:r>
    </w:p>
    <w:p w14:paraId="58C6A002" w14:textId="241E9E37" w:rsidR="00D83923" w:rsidRPr="00EB7167" w:rsidRDefault="00D83923" w:rsidP="009D65CA">
      <w:pPr>
        <w:spacing w:after="120"/>
        <w:rPr>
          <w:lang w:val="en-US"/>
        </w:rPr>
      </w:pPr>
      <w:r>
        <w:rPr>
          <w:lang w:val="en-US"/>
        </w:rPr>
        <w:t>Immediately after all the children have embarked the means of transport at the preschool premises a record is made that</w:t>
      </w:r>
      <w:r w:rsidR="00A23E67">
        <w:rPr>
          <w:lang w:val="en-US"/>
        </w:rPr>
        <w:t>:</w:t>
      </w:r>
    </w:p>
    <w:p w14:paraId="56F5510E" w14:textId="6B461A97" w:rsidR="00D83923" w:rsidRDefault="00D83923" w:rsidP="00D83923">
      <w:pPr>
        <w:pStyle w:val="ListParagraph"/>
        <w:numPr>
          <w:ilvl w:val="0"/>
          <w:numId w:val="23"/>
        </w:numPr>
        <w:rPr>
          <w:lang w:val="en-US"/>
        </w:rPr>
      </w:pPr>
      <w:r w:rsidRPr="00EB7167">
        <w:rPr>
          <w:lang w:val="en-US"/>
        </w:rPr>
        <w:t>confirms each child scheduled to be on the means of transport has been accounted for</w:t>
      </w:r>
    </w:p>
    <w:p w14:paraId="1C33683F" w14:textId="7B76F934" w:rsidR="00D83923" w:rsidRDefault="00D83923" w:rsidP="00D83923">
      <w:pPr>
        <w:pStyle w:val="ListParagraph"/>
        <w:numPr>
          <w:ilvl w:val="0"/>
          <w:numId w:val="23"/>
        </w:numPr>
        <w:rPr>
          <w:lang w:val="en-US"/>
        </w:rPr>
      </w:pPr>
      <w:r w:rsidRPr="00EB7167">
        <w:rPr>
          <w:lang w:val="en-US"/>
        </w:rPr>
        <w:t>states how each child has been accounted for</w:t>
      </w:r>
    </w:p>
    <w:p w14:paraId="7B32EA69" w14:textId="348A1707" w:rsidR="00D83923" w:rsidRDefault="00D83923" w:rsidP="00D83923">
      <w:pPr>
        <w:pStyle w:val="ListParagraph"/>
        <w:numPr>
          <w:ilvl w:val="0"/>
          <w:numId w:val="23"/>
        </w:numPr>
        <w:rPr>
          <w:lang w:val="en-US"/>
        </w:rPr>
      </w:pPr>
      <w:r w:rsidRPr="00EB7167">
        <w:rPr>
          <w:lang w:val="en-US"/>
        </w:rPr>
        <w:t>states the date and time the record is made</w:t>
      </w:r>
    </w:p>
    <w:p w14:paraId="6B57C0D1" w14:textId="77777777" w:rsidR="00D83923" w:rsidRDefault="00D83923" w:rsidP="004730CD">
      <w:pPr>
        <w:pStyle w:val="ListParagraph"/>
        <w:numPr>
          <w:ilvl w:val="0"/>
          <w:numId w:val="23"/>
        </w:numPr>
        <w:spacing w:after="200"/>
        <w:rPr>
          <w:lang w:val="en-US"/>
        </w:rPr>
      </w:pPr>
      <w:r w:rsidRPr="00EB7167">
        <w:rPr>
          <w:lang w:val="en-US"/>
        </w:rPr>
        <w:t>states the name of, and is signed by, the person accounting for the children</w:t>
      </w:r>
      <w:r>
        <w:rPr>
          <w:lang w:val="en-US"/>
        </w:rPr>
        <w:t>.</w:t>
      </w:r>
    </w:p>
    <w:p w14:paraId="208D09BD" w14:textId="77777777" w:rsidR="00D83923" w:rsidRPr="0042615B" w:rsidRDefault="00D83923" w:rsidP="00D83923">
      <w:pPr>
        <w:rPr>
          <w:lang w:val="en-US"/>
        </w:rPr>
      </w:pPr>
      <w:r>
        <w:rPr>
          <w:lang w:val="en-US"/>
        </w:rPr>
        <w:t>The preschool teacher, staff member or nominated supervisor must complete these same requirements when children disembark the means of transport, as well as make a record that states an examination of the transportation has been carried out and confirm how all children have been accounted for.</w:t>
      </w:r>
    </w:p>
    <w:p w14:paraId="5DBB5C38" w14:textId="77777777" w:rsidR="00D83923" w:rsidRPr="00636483" w:rsidRDefault="00D83923" w:rsidP="00D83923">
      <w:pPr>
        <w:rPr>
          <w:lang w:val="en-US"/>
        </w:rPr>
      </w:pPr>
      <w:r>
        <w:rPr>
          <w:lang w:val="en-US"/>
        </w:rPr>
        <w:t>A</w:t>
      </w:r>
      <w:r w:rsidRPr="00636483">
        <w:rPr>
          <w:lang w:val="en-US"/>
        </w:rPr>
        <w:t xml:space="preserve">dditional processes </w:t>
      </w:r>
      <w:r>
        <w:rPr>
          <w:lang w:val="en-US"/>
        </w:rPr>
        <w:t xml:space="preserve">are also to be developed and implemented </w:t>
      </w:r>
      <w:r w:rsidRPr="00636483">
        <w:rPr>
          <w:lang w:val="en-US"/>
        </w:rPr>
        <w:t>as required to mitigate any risks identified with the specific transport event.</w:t>
      </w:r>
    </w:p>
    <w:p w14:paraId="77CDB1E6" w14:textId="77777777" w:rsidR="00D83923" w:rsidRPr="00636483" w:rsidRDefault="00D83923" w:rsidP="00D83923">
      <w:pPr>
        <w:pStyle w:val="Heading3"/>
        <w:ind w:left="709"/>
        <w:rPr>
          <w:lang w:val="en-US"/>
        </w:rPr>
      </w:pPr>
      <w:bookmarkStart w:id="37" w:name="_Toc44415626"/>
      <w:bookmarkStart w:id="38" w:name="_Toc126918692"/>
      <w:bookmarkStart w:id="39" w:name="_Toc144813411"/>
      <w:r w:rsidRPr="00636483">
        <w:rPr>
          <w:lang w:val="en-US"/>
        </w:rPr>
        <w:lastRenderedPageBreak/>
        <w:t>Communication protocols</w:t>
      </w:r>
      <w:bookmarkEnd w:id="37"/>
      <w:bookmarkEnd w:id="38"/>
      <w:bookmarkEnd w:id="39"/>
    </w:p>
    <w:p w14:paraId="292EB16D" w14:textId="4301698D" w:rsidR="00D83923" w:rsidRPr="00636483" w:rsidRDefault="00D83923" w:rsidP="00185783">
      <w:pPr>
        <w:spacing w:after="120"/>
        <w:rPr>
          <w:lang w:val="en-US"/>
        </w:rPr>
      </w:pPr>
      <w:r w:rsidRPr="00636483">
        <w:rPr>
          <w:lang w:val="en-US"/>
        </w:rPr>
        <w:t>The preschool</w:t>
      </w:r>
      <w:r>
        <w:rPr>
          <w:lang w:val="en-US"/>
        </w:rPr>
        <w:t xml:space="preserve"> teacher</w:t>
      </w:r>
      <w:r w:rsidRPr="00636483">
        <w:rPr>
          <w:lang w:val="en-US"/>
        </w:rPr>
        <w:t xml:space="preserve"> will establish communication protocols between the parents, the</w:t>
      </w:r>
      <w:r>
        <w:rPr>
          <w:lang w:val="en-US"/>
        </w:rPr>
        <w:t>mselves</w:t>
      </w:r>
      <w:r w:rsidRPr="00636483">
        <w:rPr>
          <w:lang w:val="en-US"/>
        </w:rPr>
        <w:t xml:space="preserve"> and the supervising educator on the transportation to ensure that contact can be made during transit to account for unforeseen circumstances that may impact the planned transportation, such as</w:t>
      </w:r>
      <w:r w:rsidR="00A23E67">
        <w:rPr>
          <w:lang w:val="en-US"/>
        </w:rPr>
        <w:t>:</w:t>
      </w:r>
    </w:p>
    <w:p w14:paraId="0EE767A4" w14:textId="051BA495" w:rsidR="00153788" w:rsidRDefault="00D83923" w:rsidP="00D83923">
      <w:pPr>
        <w:pStyle w:val="ListParagraph"/>
        <w:numPr>
          <w:ilvl w:val="0"/>
          <w:numId w:val="22"/>
        </w:numPr>
        <w:rPr>
          <w:lang w:val="en-US"/>
        </w:rPr>
      </w:pPr>
      <w:r w:rsidRPr="00636483">
        <w:rPr>
          <w:lang w:val="en-US"/>
        </w:rPr>
        <w:t>delay with the transport arriving at the child’s destination</w:t>
      </w:r>
      <w:r w:rsidR="00A23E67">
        <w:rPr>
          <w:lang w:val="en-US"/>
        </w:rPr>
        <w:t>,</w:t>
      </w:r>
      <w:r w:rsidR="00420D49">
        <w:rPr>
          <w:lang w:val="en-US"/>
        </w:rPr>
        <w:t xml:space="preserve"> </w:t>
      </w:r>
      <w:r w:rsidR="00A23E67">
        <w:rPr>
          <w:lang w:val="en-US"/>
        </w:rPr>
        <w:t>for example</w:t>
      </w:r>
      <w:r w:rsidRPr="00636483">
        <w:rPr>
          <w:lang w:val="en-US"/>
        </w:rPr>
        <w:t xml:space="preserve"> means of transport breaking down</w:t>
      </w:r>
    </w:p>
    <w:p w14:paraId="7C1D4747" w14:textId="3A9C60FD" w:rsidR="005F1C19" w:rsidRPr="00636483" w:rsidRDefault="005F1C19" w:rsidP="009C27B1">
      <w:pPr>
        <w:ind w:left="360"/>
        <w:rPr>
          <w:lang w:val="en-US"/>
        </w:rPr>
      </w:pPr>
      <w:r w:rsidRPr="00153788">
        <w:rPr>
          <w:lang w:val="en-US"/>
        </w:rPr>
        <w:t>or</w:t>
      </w:r>
    </w:p>
    <w:p w14:paraId="4BC08DED" w14:textId="552588AD" w:rsidR="005F1C19" w:rsidRPr="009C27B1" w:rsidRDefault="00D83923" w:rsidP="005F1C19">
      <w:pPr>
        <w:pStyle w:val="ListParagraph"/>
        <w:numPr>
          <w:ilvl w:val="0"/>
          <w:numId w:val="22"/>
        </w:numPr>
        <w:rPr>
          <w:lang w:val="en-US" w:eastAsia="en-AU"/>
        </w:rPr>
      </w:pPr>
      <w:r w:rsidRPr="005F1C19">
        <w:rPr>
          <w:lang w:val="en-US"/>
        </w:rPr>
        <w:t>parent or authorised nominee not being at the child’s destination when the transport arrives.</w:t>
      </w:r>
    </w:p>
    <w:p w14:paraId="0D1238F8" w14:textId="10503DDE" w:rsidR="00D83923" w:rsidRPr="00636483" w:rsidRDefault="00D83923" w:rsidP="00D83923">
      <w:pPr>
        <w:pStyle w:val="Heading3"/>
        <w:ind w:left="709"/>
        <w:rPr>
          <w:lang w:val="en-US"/>
        </w:rPr>
      </w:pPr>
      <w:bookmarkStart w:id="40" w:name="_Toc44415627"/>
      <w:bookmarkStart w:id="41" w:name="_Toc126918693"/>
      <w:bookmarkStart w:id="42" w:name="_Toc144813412"/>
      <w:r w:rsidRPr="00636483">
        <w:rPr>
          <w:lang w:val="en-US"/>
        </w:rPr>
        <w:t>Seatbelt and safety restraint requirements</w:t>
      </w:r>
      <w:bookmarkEnd w:id="40"/>
      <w:bookmarkEnd w:id="41"/>
      <w:bookmarkEnd w:id="42"/>
    </w:p>
    <w:p w14:paraId="0F204216" w14:textId="447B905B" w:rsidR="00D83923" w:rsidRDefault="00D83923" w:rsidP="00D83923">
      <w:r>
        <w:t>The supervising educator</w:t>
      </w:r>
      <w:r w:rsidRPr="00636483">
        <w:t xml:space="preserve"> is responsible for ensuring that each child is appropriately secured and restrained when being transported. Seatbelt and safety restraint requirements in the NT are dependent on the type of vehicle being used.</w:t>
      </w:r>
    </w:p>
    <w:p w14:paraId="6393FE1D" w14:textId="33D62115" w:rsidR="00D83923" w:rsidRDefault="00D83923" w:rsidP="00D83923">
      <w:r>
        <w:t>Seatbelts and safety restraints are required in vehicles that are designed to carry 12 or less people including the driver</w:t>
      </w:r>
      <w:r w:rsidR="003F67C2">
        <w:t>,</w:t>
      </w:r>
      <w:r>
        <w:t xml:space="preserve"> </w:t>
      </w:r>
      <w:r w:rsidR="003F67C2">
        <w:t xml:space="preserve">for </w:t>
      </w:r>
      <w:r>
        <w:t>example a standard vehicle, troop carrier or minibus. Where a vehicle that carries 12 or less people is being used to transport children, preschool staff and the</w:t>
      </w:r>
      <w:r w:rsidRPr="00636483">
        <w:t xml:space="preserve"> driver must ensure all passengers are </w:t>
      </w:r>
      <w:r>
        <w:t>wearing seatbelts and</w:t>
      </w:r>
      <w:r w:rsidRPr="00636483">
        <w:t xml:space="preserve"> </w:t>
      </w:r>
      <w:r>
        <w:t xml:space="preserve">where required, children </w:t>
      </w:r>
      <w:r w:rsidRPr="00636483">
        <w:t>are secured in an appropriate child restraint.</w:t>
      </w:r>
      <w:r>
        <w:rPr>
          <w:rStyle w:val="FootnoteReference"/>
        </w:rPr>
        <w:footnoteReference w:id="11"/>
      </w:r>
    </w:p>
    <w:p w14:paraId="38BFFF2B" w14:textId="12804448" w:rsidR="00EB28BE" w:rsidRDefault="00EB28BE" w:rsidP="00EB28BE">
      <w:pPr>
        <w:pStyle w:val="Heading4"/>
      </w:pPr>
      <w:bookmarkStart w:id="43" w:name="_Toc144813413"/>
      <w:r>
        <w:t>Child restraint laws in the NT</w:t>
      </w:r>
      <w:bookmarkEnd w:id="43"/>
    </w:p>
    <w:p w14:paraId="3F887A3F" w14:textId="25F88B60" w:rsidR="00D83923" w:rsidRDefault="00D83923" w:rsidP="00D83923">
      <w:r w:rsidRPr="00636483">
        <w:t xml:space="preserve">Child restraint laws in the NT </w:t>
      </w:r>
      <w:r>
        <w:t>depend</w:t>
      </w:r>
      <w:r w:rsidRPr="00636483">
        <w:t xml:space="preserve"> on the age of the child as outlined below</w:t>
      </w:r>
      <w:r w:rsidR="001B458A">
        <w:t>.</w:t>
      </w:r>
      <w:r>
        <w:rPr>
          <w:rStyle w:val="FootnoteReference"/>
        </w:rPr>
        <w:footnoteReference w:id="12"/>
      </w:r>
    </w:p>
    <w:tbl>
      <w:tblPr>
        <w:tblStyle w:val="NTGmeetingagendatable"/>
        <w:tblW w:w="10201" w:type="dxa"/>
        <w:tblLayout w:type="fixed"/>
        <w:tblLook w:val="0120" w:firstRow="1" w:lastRow="0" w:firstColumn="0" w:lastColumn="1" w:noHBand="0" w:noVBand="0"/>
      </w:tblPr>
      <w:tblGrid>
        <w:gridCol w:w="3397"/>
        <w:gridCol w:w="6804"/>
      </w:tblGrid>
      <w:tr w:rsidR="00D83923" w:rsidRPr="00E87DE1" w14:paraId="3B766AB2" w14:textId="77777777" w:rsidTr="00B67F76">
        <w:trPr>
          <w:cnfStyle w:val="100000000000" w:firstRow="1" w:lastRow="0" w:firstColumn="0" w:lastColumn="0" w:oddVBand="0" w:evenVBand="0" w:oddHBand="0" w:evenHBand="0" w:firstRowFirstColumn="0" w:firstRowLastColumn="0" w:lastRowFirstColumn="0" w:lastRowLastColumn="0"/>
          <w:trHeight w:val="431"/>
        </w:trPr>
        <w:tc>
          <w:tcPr>
            <w:tcW w:w="3397" w:type="dxa"/>
            <w:tcBorders>
              <w:bottom w:val="single" w:sz="4" w:space="0" w:color="auto"/>
            </w:tcBorders>
          </w:tcPr>
          <w:p w14:paraId="71C6A950" w14:textId="77777777" w:rsidR="00D83923" w:rsidRPr="00963E4F" w:rsidRDefault="00D83923" w:rsidP="00B67F76">
            <w:pPr>
              <w:spacing w:before="60" w:after="60"/>
            </w:pPr>
            <w:r>
              <w:t>Age of child</w:t>
            </w:r>
          </w:p>
        </w:tc>
        <w:tc>
          <w:tcPr>
            <w:tcW w:w="6804" w:type="dxa"/>
            <w:tcBorders>
              <w:bottom w:val="single" w:sz="4" w:space="0" w:color="auto"/>
            </w:tcBorders>
          </w:tcPr>
          <w:p w14:paraId="6D5A4783" w14:textId="77777777" w:rsidR="00D83923" w:rsidRPr="00963E4F" w:rsidRDefault="00D83923" w:rsidP="00B67F76">
            <w:pPr>
              <w:spacing w:before="60" w:after="60"/>
            </w:pPr>
            <w:r>
              <w:t>Use this restraint</w:t>
            </w:r>
          </w:p>
        </w:tc>
      </w:tr>
      <w:tr w:rsidR="00D83923" w:rsidRPr="00E87DE1" w14:paraId="45BA97C7" w14:textId="77777777" w:rsidTr="00B67F76">
        <w:trPr>
          <w:trHeight w:val="431"/>
        </w:trPr>
        <w:tc>
          <w:tcPr>
            <w:tcW w:w="3397" w:type="dxa"/>
            <w:tcBorders>
              <w:top w:val="single" w:sz="4" w:space="0" w:color="auto"/>
              <w:left w:val="single" w:sz="4" w:space="0" w:color="auto"/>
              <w:bottom w:val="single" w:sz="4" w:space="0" w:color="auto"/>
              <w:right w:val="single" w:sz="4" w:space="0" w:color="auto"/>
            </w:tcBorders>
          </w:tcPr>
          <w:p w14:paraId="48E7FD1D" w14:textId="77777777" w:rsidR="00D83923" w:rsidRPr="007670BC" w:rsidRDefault="00D83923" w:rsidP="00B67F76">
            <w:pPr>
              <w:spacing w:before="60" w:after="60"/>
            </w:pPr>
            <w:r>
              <w:t>Six months to under four years</w:t>
            </w:r>
          </w:p>
        </w:tc>
        <w:tc>
          <w:tcPr>
            <w:tcW w:w="6804" w:type="dxa"/>
            <w:tcBorders>
              <w:top w:val="single" w:sz="4" w:space="0" w:color="auto"/>
              <w:left w:val="single" w:sz="4" w:space="0" w:color="auto"/>
              <w:bottom w:val="single" w:sz="4" w:space="0" w:color="auto"/>
              <w:right w:val="single" w:sz="4" w:space="0" w:color="auto"/>
            </w:tcBorders>
          </w:tcPr>
          <w:p w14:paraId="06E62232" w14:textId="37E73EA7" w:rsidR="00D83923" w:rsidRPr="007670BC" w:rsidRDefault="00D83923" w:rsidP="00B67F76">
            <w:pPr>
              <w:spacing w:before="60" w:after="60"/>
            </w:pPr>
            <w:r>
              <w:t>Rear-facing or forward-facing restraint. This must not be in the front row of a vehicle with two or more rows of seats</w:t>
            </w:r>
          </w:p>
        </w:tc>
      </w:tr>
      <w:tr w:rsidR="00D83923" w:rsidRPr="00E87DE1" w14:paraId="4E60D6A7" w14:textId="77777777" w:rsidTr="00B67F76">
        <w:trPr>
          <w:cnfStyle w:val="000000010000" w:firstRow="0" w:lastRow="0" w:firstColumn="0" w:lastColumn="0" w:oddVBand="0" w:evenVBand="0" w:oddHBand="0" w:evenHBand="1" w:firstRowFirstColumn="0" w:firstRowLastColumn="0" w:lastRowFirstColumn="0" w:lastRowLastColumn="0"/>
          <w:trHeight w:val="431"/>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5D8F4D" w14:textId="77777777" w:rsidR="00D83923" w:rsidRPr="007670BC" w:rsidRDefault="00D83923" w:rsidP="00B67F76">
            <w:pPr>
              <w:spacing w:before="60" w:after="60"/>
            </w:pPr>
            <w:r>
              <w:t>Four years to under seven years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4F46EC" w14:textId="70916487" w:rsidR="00D83923" w:rsidRPr="007670BC" w:rsidRDefault="00D83923" w:rsidP="00B67F76">
            <w:pPr>
              <w:spacing w:before="60" w:after="60"/>
            </w:pPr>
            <w:r w:rsidRPr="00636483">
              <w:rPr>
                <w:rFonts w:eastAsia="Times New Roman" w:cs="Segoe UI"/>
                <w:color w:val="141414"/>
                <w:szCs w:val="24"/>
                <w:lang w:eastAsia="en-AU"/>
              </w:rPr>
              <w:t>Forward-facing restraint or booster seat. This can only sit in the front seat of a vehicle with two or more rows when all other seats are occupied by younger children in an approved child restraint</w:t>
            </w:r>
          </w:p>
        </w:tc>
      </w:tr>
    </w:tbl>
    <w:p w14:paraId="47CFC26B" w14:textId="6A972471" w:rsidR="00D83923" w:rsidRPr="00636483" w:rsidRDefault="00D83923" w:rsidP="00185783">
      <w:pPr>
        <w:spacing w:before="240"/>
      </w:pPr>
      <w:r w:rsidRPr="00636483">
        <w:t xml:space="preserve">If a preschool is utilising a bus </w:t>
      </w:r>
      <w:r>
        <w:t>that carries more than 12 people</w:t>
      </w:r>
      <w:r w:rsidR="00A23E67">
        <w:t>,</w:t>
      </w:r>
      <w:r>
        <w:t xml:space="preserve"> including the driver</w:t>
      </w:r>
      <w:r w:rsidR="00A23E67">
        <w:t>,</w:t>
      </w:r>
      <w:r>
        <w:t xml:space="preserve"> </w:t>
      </w:r>
      <w:r w:rsidRPr="00636483">
        <w:t xml:space="preserve">to transport children, wherever possible, a bus with seatbelts will be used </w:t>
      </w:r>
      <w:r>
        <w:t>and</w:t>
      </w:r>
      <w:r w:rsidRPr="00636483">
        <w:t xml:space="preserve"> appropriate child restraint</w:t>
      </w:r>
      <w:r>
        <w:t>s will be used for children</w:t>
      </w:r>
      <w:r w:rsidRPr="00636483">
        <w:t>.</w:t>
      </w:r>
      <w:r>
        <w:t xml:space="preserve"> Parents may be asked by the preschool to supply appropriate child restraint for their child.</w:t>
      </w:r>
    </w:p>
    <w:p w14:paraId="08625838" w14:textId="77777777" w:rsidR="00D83923" w:rsidRPr="00636483" w:rsidRDefault="00D83923" w:rsidP="00D83923">
      <w:pPr>
        <w:pStyle w:val="Heading2"/>
        <w:rPr>
          <w:lang w:val="en-US"/>
        </w:rPr>
      </w:pPr>
      <w:bookmarkStart w:id="44" w:name="_Toc44415628"/>
      <w:bookmarkStart w:id="45" w:name="_Toc126918694"/>
      <w:bookmarkStart w:id="46" w:name="_Toc144813414"/>
      <w:r w:rsidRPr="00636483">
        <w:rPr>
          <w:lang w:val="en-US"/>
        </w:rPr>
        <w:t>Authorisation to transport a child</w:t>
      </w:r>
      <w:bookmarkEnd w:id="44"/>
      <w:bookmarkEnd w:id="45"/>
      <w:bookmarkEnd w:id="46"/>
    </w:p>
    <w:p w14:paraId="3FDF0B8D" w14:textId="4E922D73" w:rsidR="00D83923" w:rsidRPr="00636483" w:rsidRDefault="00D83923" w:rsidP="00D83923">
      <w:pPr>
        <w:rPr>
          <w:lang w:val="en-US"/>
        </w:rPr>
      </w:pPr>
      <w:r>
        <w:rPr>
          <w:lang w:val="en-US"/>
        </w:rPr>
        <w:t>T</w:t>
      </w:r>
      <w:r w:rsidRPr="00636483">
        <w:rPr>
          <w:lang w:val="en-US"/>
        </w:rPr>
        <w:t xml:space="preserve">ransportation </w:t>
      </w:r>
      <w:r>
        <w:rPr>
          <w:lang w:val="en-US"/>
        </w:rPr>
        <w:t xml:space="preserve">must not be provided </w:t>
      </w:r>
      <w:r w:rsidRPr="00636483">
        <w:rPr>
          <w:lang w:val="en-US"/>
        </w:rPr>
        <w:t xml:space="preserve">to a child without parental authorisation. Regulation 102D of the </w:t>
      </w:r>
      <w:r w:rsidRPr="00636483">
        <w:t>National Regulations</w:t>
      </w:r>
      <w:r w:rsidRPr="00636483">
        <w:rPr>
          <w:rStyle w:val="Hyperlink"/>
          <w:u w:val="none"/>
          <w:shd w:val="clear" w:color="auto" w:fill="FFFFFF" w:themeFill="background1"/>
        </w:rPr>
        <w:t xml:space="preserve"> </w:t>
      </w:r>
      <w:r w:rsidRPr="00636483">
        <w:rPr>
          <w:lang w:val="en-US"/>
        </w:rPr>
        <w:t>prescribes the information that must be included within the authorisation.</w:t>
      </w:r>
    </w:p>
    <w:p w14:paraId="6ACAE455" w14:textId="7EFF03E4" w:rsidR="00D83923" w:rsidRPr="00636483" w:rsidRDefault="00D83923" w:rsidP="00D83923">
      <w:r>
        <w:rPr>
          <w:lang w:val="en-US"/>
        </w:rPr>
        <w:lastRenderedPageBreak/>
        <w:t>T</w:t>
      </w:r>
      <w:r w:rsidRPr="00636483">
        <w:rPr>
          <w:lang w:val="en-US"/>
        </w:rPr>
        <w:t xml:space="preserve">he </w:t>
      </w:r>
      <w:r w:rsidR="0097522A" w:rsidRPr="00185783">
        <w:rPr>
          <w:lang w:val="en-US"/>
        </w:rPr>
        <w:t xml:space="preserve">transport </w:t>
      </w:r>
      <w:r w:rsidR="00BB272A" w:rsidRPr="00185783">
        <w:rPr>
          <w:lang w:val="en-US"/>
        </w:rPr>
        <w:t>consent form - template</w:t>
      </w:r>
      <w:r w:rsidRPr="001B458A">
        <w:rPr>
          <w:rStyle w:val="FootnoteReference"/>
          <w:lang w:val="en-US"/>
        </w:rPr>
        <w:footnoteReference w:id="13"/>
      </w:r>
      <w:r w:rsidRPr="00636483">
        <w:rPr>
          <w:lang w:val="en-US"/>
        </w:rPr>
        <w:t xml:space="preserve"> </w:t>
      </w:r>
      <w:r>
        <w:rPr>
          <w:lang w:val="en-US"/>
        </w:rPr>
        <w:t>must be completed by the</w:t>
      </w:r>
      <w:r>
        <w:t xml:space="preserve"> preschool teacher, and approved by the school principal with the transportation risk assessment.</w:t>
      </w:r>
    </w:p>
    <w:p w14:paraId="04A66EFE" w14:textId="36E9C655" w:rsidR="00D83923" w:rsidRDefault="00D83923" w:rsidP="00D83923">
      <w:pPr>
        <w:rPr>
          <w:lang w:val="en-US"/>
        </w:rPr>
      </w:pPr>
      <w:r w:rsidRPr="00636483">
        <w:rPr>
          <w:lang w:val="en-US"/>
        </w:rPr>
        <w:t xml:space="preserve">To ensure that both the child’s parents and </w:t>
      </w:r>
      <w:r>
        <w:rPr>
          <w:lang w:val="en-US"/>
        </w:rPr>
        <w:t xml:space="preserve">the </w:t>
      </w:r>
      <w:r w:rsidRPr="00636483">
        <w:rPr>
          <w:lang w:val="en-US"/>
        </w:rPr>
        <w:t xml:space="preserve">preschool </w:t>
      </w:r>
      <w:r>
        <w:rPr>
          <w:lang w:val="en-US"/>
        </w:rPr>
        <w:t xml:space="preserve">staff </w:t>
      </w:r>
      <w:r w:rsidRPr="00636483">
        <w:rPr>
          <w:lang w:val="en-US"/>
        </w:rPr>
        <w:t xml:space="preserve">have the same understanding of the transportation arrangements, </w:t>
      </w:r>
      <w:r>
        <w:rPr>
          <w:lang w:val="en-US"/>
        </w:rPr>
        <w:t>the preschool teacher is</w:t>
      </w:r>
      <w:r w:rsidRPr="00636483">
        <w:rPr>
          <w:lang w:val="en-US"/>
        </w:rPr>
        <w:t xml:space="preserve"> encouraged to speak with the parents when establishing the transportation arrangements.</w:t>
      </w:r>
    </w:p>
    <w:p w14:paraId="7FFCBF24" w14:textId="77777777" w:rsidR="00D83923" w:rsidRDefault="00D83923" w:rsidP="00D83923">
      <w:pPr>
        <w:pStyle w:val="Heading1"/>
        <w:rPr>
          <w:lang w:val="en-US"/>
        </w:rPr>
      </w:pPr>
      <w:bookmarkStart w:id="47" w:name="_Toc126918695"/>
      <w:bookmarkStart w:id="48" w:name="_Toc144813415"/>
      <w:r>
        <w:rPr>
          <w:lang w:val="en-US"/>
        </w:rPr>
        <w:t xml:space="preserve">Notification requirements in the </w:t>
      </w:r>
      <w:bookmarkStart w:id="49" w:name="_Hlk127430814"/>
      <w:r>
        <w:rPr>
          <w:lang w:val="en-US"/>
        </w:rPr>
        <w:t>National Quality Agenda IT System</w:t>
      </w:r>
      <w:bookmarkEnd w:id="47"/>
      <w:bookmarkEnd w:id="48"/>
      <w:bookmarkEnd w:id="49"/>
    </w:p>
    <w:p w14:paraId="1E3DC31D" w14:textId="70529AFF" w:rsidR="00D83923" w:rsidRDefault="00D83923" w:rsidP="00D83923">
      <w:pPr>
        <w:rPr>
          <w:lang w:val="en-US"/>
        </w:rPr>
      </w:pPr>
      <w:r>
        <w:rPr>
          <w:lang w:val="en-US"/>
        </w:rPr>
        <w:t>The NQA ITS is an online tool that provides a secure and direct way for making required notifications to QECNT. Each preschool has an established login.</w:t>
      </w:r>
    </w:p>
    <w:p w14:paraId="4272ECE7" w14:textId="31E4C521" w:rsidR="00D83923" w:rsidRDefault="00D83923" w:rsidP="00D83923">
      <w:pPr>
        <w:rPr>
          <w:lang w:val="en-US"/>
        </w:rPr>
      </w:pPr>
      <w:r>
        <w:rPr>
          <w:lang w:val="en-US"/>
        </w:rPr>
        <w:t xml:space="preserve">Where the principal or preschool teacher in charge does not have a current record of the login details, they should contact the NQA ITS Helpdesk by email at </w:t>
      </w:r>
      <w:hyperlink r:id="rId16" w:history="1">
        <w:r w:rsidRPr="00A22FC9">
          <w:rPr>
            <w:rStyle w:val="Hyperlink"/>
            <w:lang w:val="en-US"/>
          </w:rPr>
          <w:t>nqaits@acecqa.gov.au</w:t>
        </w:r>
      </w:hyperlink>
      <w:r>
        <w:rPr>
          <w:lang w:val="en-US"/>
        </w:rPr>
        <w:t xml:space="preserve"> or by telephone 1300 667 319.</w:t>
      </w:r>
    </w:p>
    <w:p w14:paraId="2ABBC83A" w14:textId="2C19FB97" w:rsidR="00C3084F" w:rsidRDefault="00D83923" w:rsidP="00D83923">
      <w:pPr>
        <w:rPr>
          <w:lang w:val="en-US"/>
        </w:rPr>
      </w:pPr>
      <w:r>
        <w:rPr>
          <w:lang w:val="en-US"/>
        </w:rPr>
        <w:t>The NQA ITS webpage also contains guides and information.</w:t>
      </w:r>
    </w:p>
    <w:p w14:paraId="382E2C41" w14:textId="77777777" w:rsidR="00C6391B" w:rsidRPr="003E4072" w:rsidRDefault="00C6391B" w:rsidP="00C6391B">
      <w:pPr>
        <w:pStyle w:val="Heading1"/>
      </w:pPr>
      <w:bookmarkStart w:id="50" w:name="_Toc144813416"/>
      <w:r w:rsidRPr="003E4072">
        <w:t>Roles and responsibilities</w:t>
      </w:r>
      <w:bookmarkEnd w:id="50"/>
    </w:p>
    <w:p w14:paraId="5E649387" w14:textId="455D3FEF" w:rsidR="00C6391B" w:rsidRDefault="00C6391B" w:rsidP="004B00D5">
      <w:pPr>
        <w:pStyle w:val="Heading2"/>
        <w:rPr>
          <w:lang w:val="en-US"/>
        </w:rPr>
      </w:pPr>
      <w:bookmarkStart w:id="51" w:name="_Toc144813417"/>
      <w:r>
        <w:rPr>
          <w:lang w:val="en-US"/>
        </w:rPr>
        <w:t>Early Years and Primary</w:t>
      </w:r>
      <w:bookmarkEnd w:id="51"/>
    </w:p>
    <w:p w14:paraId="5EFF9CE4" w14:textId="5BB0AC31" w:rsidR="00E37ACB" w:rsidRPr="00E37ACB" w:rsidRDefault="00E37ACB" w:rsidP="00E37ACB">
      <w:pPr>
        <w:rPr>
          <w:lang w:val="en-US" w:eastAsia="en-AU"/>
        </w:rPr>
      </w:pPr>
      <w:r>
        <w:rPr>
          <w:lang w:val="en-US" w:eastAsia="en-AU"/>
        </w:rPr>
        <w:t>Early Years and Primary will:</w:t>
      </w:r>
    </w:p>
    <w:p w14:paraId="537C7AAF" w14:textId="77777777" w:rsidR="00C6391B" w:rsidRPr="009F6D8B" w:rsidRDefault="00C6391B" w:rsidP="00AB1E87">
      <w:pPr>
        <w:pStyle w:val="ListParagraph"/>
        <w:numPr>
          <w:ilvl w:val="0"/>
          <w:numId w:val="15"/>
        </w:numPr>
        <w:spacing w:after="200"/>
        <w:rPr>
          <w:lang w:val="en-US"/>
        </w:rPr>
      </w:pPr>
      <w:r>
        <w:rPr>
          <w:lang w:val="en-US"/>
        </w:rPr>
        <w:t xml:space="preserve">develop, review and maintain </w:t>
      </w:r>
      <w:r w:rsidRPr="003A54E4">
        <w:rPr>
          <w:lang w:val="en-US"/>
        </w:rPr>
        <w:t xml:space="preserve">department policies relating to early childhood education and care to ensure the ongoing compliance of preschools with the </w:t>
      </w:r>
      <w:r w:rsidRPr="009E6A9A">
        <w:t>National Law</w:t>
      </w:r>
      <w:r>
        <w:t xml:space="preserve"> and</w:t>
      </w:r>
      <w:r w:rsidRPr="00DE7D7C">
        <w:t xml:space="preserve"> </w:t>
      </w:r>
      <w:r w:rsidRPr="009E6A9A">
        <w:t>National Regulations</w:t>
      </w:r>
      <w:r>
        <w:t>.</w:t>
      </w:r>
    </w:p>
    <w:p w14:paraId="697B60D7" w14:textId="3087A258" w:rsidR="00C6391B" w:rsidRDefault="00C6391B" w:rsidP="004B00D5">
      <w:pPr>
        <w:pStyle w:val="Heading2"/>
      </w:pPr>
      <w:bookmarkStart w:id="52" w:name="_Toc144813418"/>
      <w:r>
        <w:t>Senior Directors Education</w:t>
      </w:r>
      <w:bookmarkEnd w:id="52"/>
    </w:p>
    <w:p w14:paraId="5E6BD485" w14:textId="0A97F68F" w:rsidR="00E37ACB" w:rsidRPr="00E37ACB" w:rsidRDefault="00E37ACB" w:rsidP="00E37ACB">
      <w:pPr>
        <w:rPr>
          <w:lang w:eastAsia="en-AU"/>
        </w:rPr>
      </w:pPr>
      <w:r>
        <w:rPr>
          <w:lang w:eastAsia="en-AU"/>
        </w:rPr>
        <w:t>Senior Directors Education will:</w:t>
      </w:r>
    </w:p>
    <w:p w14:paraId="3D3F0D12" w14:textId="77777777" w:rsidR="00C6391B" w:rsidRPr="004F6547" w:rsidRDefault="00C6391B" w:rsidP="00AB1E87">
      <w:pPr>
        <w:pStyle w:val="ListParagraph"/>
        <w:numPr>
          <w:ilvl w:val="0"/>
          <w:numId w:val="16"/>
        </w:numPr>
        <w:spacing w:after="200"/>
        <w:rPr>
          <w:lang w:val="en-US"/>
        </w:rPr>
      </w:pPr>
      <w:r>
        <w:rPr>
          <w:rFonts w:cs="Arial"/>
        </w:rPr>
        <w:t>ensure</w:t>
      </w:r>
      <w:r w:rsidRPr="004F6547">
        <w:rPr>
          <w:rFonts w:cs="Arial"/>
        </w:rPr>
        <w:t xml:space="preserve"> th</w:t>
      </w:r>
      <w:r>
        <w:rPr>
          <w:rFonts w:cs="Arial"/>
        </w:rPr>
        <w:t>at</w:t>
      </w:r>
      <w:r w:rsidRPr="004F6547">
        <w:rPr>
          <w:rFonts w:cs="Arial"/>
        </w:rPr>
        <w:t xml:space="preserve"> all preschools within their regional areas comply with the requirements of the </w:t>
      </w:r>
      <w:r w:rsidRPr="009E6A9A">
        <w:t>National Law</w:t>
      </w:r>
      <w:r>
        <w:t>,</w:t>
      </w:r>
      <w:r w:rsidRPr="00DE7D7C">
        <w:t xml:space="preserve"> </w:t>
      </w:r>
      <w:r w:rsidRPr="009E6A9A">
        <w:t>National Regulations</w:t>
      </w:r>
      <w:r>
        <w:t xml:space="preserve"> and departmental policies.</w:t>
      </w:r>
    </w:p>
    <w:p w14:paraId="36E533C5" w14:textId="47ACB61F" w:rsidR="00C6391B" w:rsidRDefault="00C6391B" w:rsidP="004B00D5">
      <w:pPr>
        <w:pStyle w:val="Heading2"/>
      </w:pPr>
      <w:bookmarkStart w:id="53" w:name="_Toc144813419"/>
      <w:r w:rsidRPr="009F6D8B">
        <w:t>Principal</w:t>
      </w:r>
      <w:r>
        <w:t>s</w:t>
      </w:r>
      <w:bookmarkEnd w:id="53"/>
    </w:p>
    <w:p w14:paraId="1565529B" w14:textId="197F74F1" w:rsidR="00E37ACB" w:rsidRPr="00E37ACB" w:rsidRDefault="00E37ACB" w:rsidP="00E37ACB">
      <w:pPr>
        <w:rPr>
          <w:lang w:eastAsia="en-AU"/>
        </w:rPr>
      </w:pPr>
      <w:r>
        <w:rPr>
          <w:lang w:eastAsia="en-AU"/>
        </w:rPr>
        <w:t>Principals will:</w:t>
      </w:r>
    </w:p>
    <w:p w14:paraId="11FFEA4E" w14:textId="1D4A249F" w:rsidR="00C6391B" w:rsidRPr="00D63846" w:rsidRDefault="00C6391B" w:rsidP="00C6391B">
      <w:pPr>
        <w:pStyle w:val="ListParagraph"/>
        <w:numPr>
          <w:ilvl w:val="0"/>
          <w:numId w:val="10"/>
        </w:numPr>
      </w:pPr>
      <w:r w:rsidRPr="00D63846">
        <w:rPr>
          <w:lang w:val="en-US"/>
        </w:rPr>
        <w:t>ensur</w:t>
      </w:r>
      <w:r>
        <w:rPr>
          <w:lang w:val="en-US"/>
        </w:rPr>
        <w:t>e</w:t>
      </w:r>
      <w:r w:rsidRPr="00D63846">
        <w:rPr>
          <w:lang w:val="en-US"/>
        </w:rPr>
        <w:t xml:space="preserve"> their preschool </w:t>
      </w:r>
      <w:r>
        <w:rPr>
          <w:lang w:val="en-US"/>
        </w:rPr>
        <w:t>complies</w:t>
      </w:r>
      <w:r w:rsidRPr="00D63846">
        <w:rPr>
          <w:lang w:val="en-US"/>
        </w:rPr>
        <w:t xml:space="preserve"> with the </w:t>
      </w:r>
      <w:r w:rsidRPr="009E6A9A">
        <w:t>National Law</w:t>
      </w:r>
      <w:r>
        <w:t>,</w:t>
      </w:r>
      <w:r w:rsidRPr="00DE7D7C">
        <w:t xml:space="preserve"> </w:t>
      </w:r>
      <w:r w:rsidRPr="009E6A9A">
        <w:t>National Regulations</w:t>
      </w:r>
      <w:r>
        <w:rPr>
          <w:rStyle w:val="Hyperlink"/>
          <w:u w:val="none"/>
        </w:rPr>
        <w:t xml:space="preserve"> </w:t>
      </w:r>
      <w:r w:rsidRPr="00D63846">
        <w:rPr>
          <w:lang w:val="en-US"/>
        </w:rPr>
        <w:t xml:space="preserve">and departmental policies </w:t>
      </w:r>
      <w:r w:rsidRPr="00D63846">
        <w:t xml:space="preserve">and implements processes </w:t>
      </w:r>
      <w:r>
        <w:t>to manage</w:t>
      </w:r>
      <w:r w:rsidRPr="00D63846">
        <w:t xml:space="preserve"> the delivery</w:t>
      </w:r>
      <w:r>
        <w:t>,</w:t>
      </w:r>
      <w:r w:rsidRPr="00D63846">
        <w:t xml:space="preserve"> collection </w:t>
      </w:r>
      <w:r>
        <w:t xml:space="preserve">and transportation </w:t>
      </w:r>
      <w:r w:rsidRPr="00D63846">
        <w:t>of</w:t>
      </w:r>
      <w:r>
        <w:t xml:space="preserve"> preschool</w:t>
      </w:r>
      <w:r w:rsidRPr="00D63846">
        <w:t xml:space="preserve"> children</w:t>
      </w:r>
    </w:p>
    <w:p w14:paraId="21CC6EBB" w14:textId="77777777" w:rsidR="00C6391B" w:rsidRDefault="00C6391B" w:rsidP="00C6391B">
      <w:pPr>
        <w:pStyle w:val="ListParagraph"/>
        <w:numPr>
          <w:ilvl w:val="0"/>
          <w:numId w:val="10"/>
        </w:numPr>
      </w:pPr>
      <w:r w:rsidRPr="00A46E5B">
        <w:t xml:space="preserve">support the preschool to ensure a child is not collected by </w:t>
      </w:r>
      <w:r>
        <w:t xml:space="preserve">a person who is not an authorised nominee or </w:t>
      </w:r>
      <w:r w:rsidRPr="00A46E5B">
        <w:t>a parent who is prohibited by a court order from having contact with the child</w:t>
      </w:r>
    </w:p>
    <w:p w14:paraId="3AC0BED8" w14:textId="6B72619B" w:rsidR="00C6391B" w:rsidRDefault="00C6391B" w:rsidP="00C6391B">
      <w:pPr>
        <w:pStyle w:val="ListParagraph"/>
        <w:numPr>
          <w:ilvl w:val="0"/>
          <w:numId w:val="10"/>
        </w:numPr>
      </w:pPr>
      <w:r>
        <w:t xml:space="preserve">decide </w:t>
      </w:r>
      <w:r w:rsidRPr="00636483">
        <w:rPr>
          <w:rStyle w:val="Hyperlink"/>
          <w:rFonts w:asciiTheme="minorHAnsi" w:hAnsiTheme="minorHAnsi"/>
          <w:color w:val="auto"/>
          <w:u w:val="none"/>
        </w:rPr>
        <w:t>if a person u</w:t>
      </w:r>
      <w:r>
        <w:rPr>
          <w:rStyle w:val="Hyperlink"/>
          <w:rFonts w:asciiTheme="minorHAnsi" w:hAnsiTheme="minorHAnsi"/>
          <w:color w:val="auto"/>
          <w:u w:val="none"/>
        </w:rPr>
        <w:t xml:space="preserve">nder the age of 18 is suitable </w:t>
      </w:r>
      <w:r w:rsidRPr="00636483">
        <w:rPr>
          <w:rStyle w:val="Hyperlink"/>
          <w:rFonts w:asciiTheme="minorHAnsi" w:hAnsiTheme="minorHAnsi"/>
          <w:color w:val="auto"/>
          <w:u w:val="none"/>
        </w:rPr>
        <w:t>to be an authorised nominee</w:t>
      </w:r>
      <w:r w:rsidR="00496B4B">
        <w:rPr>
          <w:rStyle w:val="Hyperlink"/>
          <w:rFonts w:asciiTheme="minorHAnsi" w:hAnsiTheme="minorHAnsi"/>
          <w:color w:val="auto"/>
          <w:u w:val="none"/>
        </w:rPr>
        <w:t>,</w:t>
      </w:r>
      <w:r>
        <w:rPr>
          <w:rStyle w:val="Hyperlink"/>
          <w:rFonts w:asciiTheme="minorHAnsi" w:hAnsiTheme="minorHAnsi"/>
          <w:color w:val="auto"/>
          <w:u w:val="none"/>
        </w:rPr>
        <w:t xml:space="preserve"> where this is requested</w:t>
      </w:r>
    </w:p>
    <w:p w14:paraId="01965A54" w14:textId="387DCBA7" w:rsidR="00FE2D3C" w:rsidRDefault="00FE2D3C" w:rsidP="00FE2D3C">
      <w:pPr>
        <w:pStyle w:val="ListParagraph"/>
        <w:numPr>
          <w:ilvl w:val="0"/>
          <w:numId w:val="10"/>
        </w:numPr>
        <w:rPr>
          <w:lang w:eastAsia="en-AU"/>
        </w:rPr>
      </w:pPr>
      <w:r>
        <w:rPr>
          <w:lang w:eastAsia="en-AU"/>
        </w:rPr>
        <w:lastRenderedPageBreak/>
        <w:t>approve the preschool’s risk assessments, to be conducted at least annually or when circumstances change, to ensure compliance with the requirements of these procedures and ensure risk mitigation strategies are understood and implemented</w:t>
      </w:r>
    </w:p>
    <w:p w14:paraId="00140789" w14:textId="77777777" w:rsidR="00FE2D3C" w:rsidRDefault="00FE2D3C" w:rsidP="00FE2D3C">
      <w:pPr>
        <w:pStyle w:val="ListParagraph"/>
        <w:numPr>
          <w:ilvl w:val="0"/>
          <w:numId w:val="10"/>
        </w:numPr>
        <w:rPr>
          <w:lang w:eastAsia="en-AU"/>
        </w:rPr>
      </w:pPr>
      <w:r>
        <w:rPr>
          <w:lang w:eastAsia="en-AU"/>
        </w:rPr>
        <w:t>support families whose children have specific needs regarding their transfer between services, and ensure these needs are managed and catered for</w:t>
      </w:r>
    </w:p>
    <w:p w14:paraId="637961F8" w14:textId="77777777" w:rsidR="00FE2D3C" w:rsidRPr="006C4A04" w:rsidRDefault="00FE2D3C" w:rsidP="00FE2D3C">
      <w:pPr>
        <w:pStyle w:val="ListParagraph"/>
        <w:numPr>
          <w:ilvl w:val="0"/>
          <w:numId w:val="10"/>
        </w:numPr>
        <w:rPr>
          <w:lang w:val="en-US"/>
        </w:rPr>
      </w:pPr>
      <w:r>
        <w:rPr>
          <w:lang w:eastAsia="en-AU"/>
        </w:rPr>
        <w:t>ensure the preschool has practices in place to ensure a clear understanding of who holds the duty of care when children travel between the preschool and other child-related services</w:t>
      </w:r>
    </w:p>
    <w:p w14:paraId="2BEE3A6C" w14:textId="3D2751A6" w:rsidR="00C6391B" w:rsidRDefault="00C6391B" w:rsidP="006C4A04">
      <w:pPr>
        <w:pStyle w:val="ListParagraph"/>
        <w:numPr>
          <w:ilvl w:val="0"/>
          <w:numId w:val="25"/>
        </w:numPr>
        <w:spacing w:after="200"/>
        <w:rPr>
          <w:lang w:val="en-US"/>
        </w:rPr>
      </w:pPr>
      <w:r w:rsidRPr="00123737">
        <w:rPr>
          <w:lang w:val="en-US"/>
        </w:rPr>
        <w:t>where transportation is provided, approv</w:t>
      </w:r>
      <w:r>
        <w:rPr>
          <w:lang w:val="en-US"/>
        </w:rPr>
        <w:t>e</w:t>
      </w:r>
      <w:r w:rsidRPr="00123737">
        <w:rPr>
          <w:lang w:val="en-US"/>
        </w:rPr>
        <w:t xml:space="preserve"> the</w:t>
      </w:r>
      <w:r w:rsidR="00FE2D3C">
        <w:rPr>
          <w:lang w:val="en-US"/>
        </w:rPr>
        <w:t xml:space="preserve"> </w:t>
      </w:r>
      <w:r>
        <w:rPr>
          <w:lang w:val="en-US"/>
        </w:rPr>
        <w:t>transport consent form prior to being provided to parents</w:t>
      </w:r>
      <w:r w:rsidRPr="00224FDB">
        <w:rPr>
          <w:lang w:val="en-US"/>
        </w:rPr>
        <w:t>.</w:t>
      </w:r>
    </w:p>
    <w:p w14:paraId="1F245EC1" w14:textId="336F8CE9" w:rsidR="00E37ACB" w:rsidRDefault="00E37ACB" w:rsidP="00E37ACB">
      <w:pPr>
        <w:pStyle w:val="Heading2"/>
        <w:rPr>
          <w:lang w:val="en-US"/>
        </w:rPr>
      </w:pPr>
      <w:bookmarkStart w:id="54" w:name="_Toc144813420"/>
      <w:r w:rsidRPr="00325727">
        <w:rPr>
          <w:lang w:val="en-US"/>
        </w:rPr>
        <w:t>Preschool teacher</w:t>
      </w:r>
      <w:r w:rsidR="00C5662D">
        <w:rPr>
          <w:lang w:val="en-US"/>
        </w:rPr>
        <w:t>s</w:t>
      </w:r>
      <w:r w:rsidRPr="00325727">
        <w:rPr>
          <w:lang w:val="en-US"/>
        </w:rPr>
        <w:t xml:space="preserve"> and educators</w:t>
      </w:r>
      <w:bookmarkEnd w:id="54"/>
    </w:p>
    <w:p w14:paraId="6D44106E" w14:textId="597D91CC" w:rsidR="00C6391B" w:rsidRPr="00A23E67" w:rsidRDefault="00C6391B" w:rsidP="00AB1E87">
      <w:pPr>
        <w:spacing w:after="120"/>
        <w:rPr>
          <w:lang w:val="en-US"/>
        </w:rPr>
      </w:pPr>
      <w:r w:rsidRPr="00325727">
        <w:rPr>
          <w:lang w:val="en-US"/>
        </w:rPr>
        <w:t>Preschool teacher</w:t>
      </w:r>
      <w:r w:rsidR="00C5662D">
        <w:rPr>
          <w:lang w:val="en-US"/>
        </w:rPr>
        <w:t>s</w:t>
      </w:r>
      <w:r w:rsidRPr="00325727">
        <w:rPr>
          <w:lang w:val="en-US"/>
        </w:rPr>
        <w:t xml:space="preserve"> and educators</w:t>
      </w:r>
      <w:r w:rsidRPr="00A23E67">
        <w:rPr>
          <w:lang w:val="en-US"/>
        </w:rPr>
        <w:t xml:space="preserve"> </w:t>
      </w:r>
      <w:r w:rsidRPr="00A23E67">
        <w:t>will:</w:t>
      </w:r>
    </w:p>
    <w:p w14:paraId="67374BF0" w14:textId="642F0E93" w:rsidR="00C6391B" w:rsidRDefault="00C6391B" w:rsidP="00C6391B">
      <w:pPr>
        <w:pStyle w:val="ListParagraph"/>
        <w:numPr>
          <w:ilvl w:val="0"/>
          <w:numId w:val="17"/>
        </w:numPr>
      </w:pPr>
      <w:r w:rsidRPr="00A46E5B">
        <w:t>ensur</w:t>
      </w:r>
      <w:r>
        <w:t>e</w:t>
      </w:r>
      <w:r w:rsidRPr="00A46E5B">
        <w:t xml:space="preserve"> the preschool complies with the </w:t>
      </w:r>
      <w:r w:rsidRPr="009E6A9A">
        <w:t>National Law</w:t>
      </w:r>
      <w:r>
        <w:t xml:space="preserve"> and</w:t>
      </w:r>
      <w:r w:rsidRPr="00DE7D7C">
        <w:t xml:space="preserve"> </w:t>
      </w:r>
      <w:r w:rsidRPr="009E6A9A">
        <w:t>National Regulations</w:t>
      </w:r>
      <w:r>
        <w:t xml:space="preserve"> </w:t>
      </w:r>
      <w:r w:rsidRPr="00A46E5B">
        <w:t>and implements processes for managing the deli</w:t>
      </w:r>
      <w:r>
        <w:t>very, collection and transportation of preschool children</w:t>
      </w:r>
      <w:r w:rsidR="00FE2D3C">
        <w:t>, including the safe arrival of children between the preschool and other child-related services</w:t>
      </w:r>
    </w:p>
    <w:p w14:paraId="4F691951" w14:textId="795144B5" w:rsidR="00C6391B" w:rsidRDefault="00C6391B" w:rsidP="00C6391B">
      <w:pPr>
        <w:pStyle w:val="ListParagraph"/>
        <w:numPr>
          <w:ilvl w:val="0"/>
          <w:numId w:val="17"/>
        </w:numPr>
      </w:pPr>
      <w:r>
        <w:t>where transport is provided or arranged by the preschool, ensure a staff member other than the driver:</w:t>
      </w:r>
    </w:p>
    <w:p w14:paraId="0DFD1E2F" w14:textId="2898310E" w:rsidR="00C6391B" w:rsidRDefault="00C6391B" w:rsidP="00AB1E87">
      <w:pPr>
        <w:pStyle w:val="ListParagraph"/>
        <w:numPr>
          <w:ilvl w:val="1"/>
          <w:numId w:val="26"/>
        </w:numPr>
        <w:ind w:left="1134"/>
      </w:pPr>
      <w:r>
        <w:t>accounts for children as they get in or out of a vehicle</w:t>
      </w:r>
    </w:p>
    <w:p w14:paraId="427B97D0" w14:textId="77777777" w:rsidR="00C6391B" w:rsidRDefault="00C6391B" w:rsidP="00AB1E87">
      <w:pPr>
        <w:pStyle w:val="ListParagraph"/>
        <w:numPr>
          <w:ilvl w:val="1"/>
          <w:numId w:val="26"/>
        </w:numPr>
        <w:ind w:left="1134"/>
      </w:pPr>
      <w:r>
        <w:t>records that children are accounted for when getting in or out of a vehicle, including the child’s name and date and time each child embarks and disembarks the vehicle</w:t>
      </w:r>
    </w:p>
    <w:p w14:paraId="1A7BDCE2" w14:textId="4D93A258" w:rsidR="00C6391B" w:rsidRDefault="00C6391B" w:rsidP="00AB1E87">
      <w:pPr>
        <w:pStyle w:val="ListParagraph"/>
        <w:numPr>
          <w:ilvl w:val="1"/>
          <w:numId w:val="26"/>
        </w:numPr>
        <w:ind w:left="1134"/>
      </w:pPr>
      <w:r>
        <w:t>checks the inside of the vehicle is empty</w:t>
      </w:r>
    </w:p>
    <w:p w14:paraId="1CD5872C" w14:textId="77777777" w:rsidR="00C6391B" w:rsidRDefault="00C6391B" w:rsidP="00AB1E87">
      <w:pPr>
        <w:pStyle w:val="ListParagraph"/>
        <w:numPr>
          <w:ilvl w:val="1"/>
          <w:numId w:val="26"/>
        </w:numPr>
        <w:ind w:left="1134"/>
      </w:pPr>
      <w:r>
        <w:t>states their name and signs the record at each of the following stages, including the date and time confirming that all children:</w:t>
      </w:r>
    </w:p>
    <w:p w14:paraId="46AF57E2" w14:textId="77777777" w:rsidR="00C6391B" w:rsidRDefault="00C6391B" w:rsidP="00AB1E87">
      <w:pPr>
        <w:pStyle w:val="ListParagraph"/>
        <w:numPr>
          <w:ilvl w:val="2"/>
          <w:numId w:val="17"/>
        </w:numPr>
        <w:ind w:left="1843"/>
      </w:pPr>
      <w:r>
        <w:t>have embarked the vehicle</w:t>
      </w:r>
    </w:p>
    <w:p w14:paraId="4FCB5C15" w14:textId="77777777" w:rsidR="00C6391B" w:rsidRDefault="00C6391B" w:rsidP="00AB1E87">
      <w:pPr>
        <w:pStyle w:val="ListParagraph"/>
        <w:numPr>
          <w:ilvl w:val="2"/>
          <w:numId w:val="17"/>
        </w:numPr>
        <w:ind w:left="1843"/>
      </w:pPr>
      <w:r>
        <w:t>disembarked the vehicle</w:t>
      </w:r>
    </w:p>
    <w:p w14:paraId="47986972" w14:textId="3C8B7273" w:rsidR="00C6391B" w:rsidRDefault="00C6391B" w:rsidP="00AB1E87">
      <w:pPr>
        <w:pStyle w:val="ListParagraph"/>
        <w:numPr>
          <w:ilvl w:val="2"/>
          <w:numId w:val="17"/>
        </w:numPr>
        <w:ind w:left="1843"/>
      </w:pPr>
      <w:r>
        <w:t>the vehicle has been checked and confirm how all children have been accounted for</w:t>
      </w:r>
      <w:r w:rsidR="00F46C5F">
        <w:t>.</w:t>
      </w:r>
    </w:p>
    <w:p w14:paraId="3D120FC2" w14:textId="77777777" w:rsidR="00C6391B" w:rsidRPr="00A46E5B" w:rsidRDefault="00C6391B" w:rsidP="00C6391B">
      <w:pPr>
        <w:pStyle w:val="ListParagraph"/>
        <w:numPr>
          <w:ilvl w:val="0"/>
          <w:numId w:val="17"/>
        </w:numPr>
      </w:pPr>
      <w:r>
        <w:t>notify the regulatory authority when regular transport starts or finishes being provided or arranged by the preschool in the NQA ITS</w:t>
      </w:r>
    </w:p>
    <w:p w14:paraId="78F35B0B" w14:textId="26BDD8CE" w:rsidR="00C6391B" w:rsidRPr="00A46E5B" w:rsidRDefault="00C6391B" w:rsidP="00C6391B">
      <w:pPr>
        <w:pStyle w:val="ListParagraph"/>
        <w:numPr>
          <w:ilvl w:val="0"/>
          <w:numId w:val="17"/>
        </w:numPr>
      </w:pPr>
      <w:r w:rsidRPr="00A46E5B">
        <w:t>communicat</w:t>
      </w:r>
      <w:r>
        <w:t>e</w:t>
      </w:r>
      <w:r w:rsidRPr="00A46E5B">
        <w:t xml:space="preserve"> the preschool</w:t>
      </w:r>
      <w:r>
        <w:t>’</w:t>
      </w:r>
      <w:r w:rsidRPr="00A46E5B">
        <w:t>s approach regarding the delivery and collection of children to all the families of enrolled children, educ</w:t>
      </w:r>
      <w:r>
        <w:t>ators</w:t>
      </w:r>
      <w:r w:rsidR="00FE2D3C">
        <w:t>, other child-related services that children transfer between</w:t>
      </w:r>
      <w:r>
        <w:t xml:space="preserve"> and the school community</w:t>
      </w:r>
    </w:p>
    <w:p w14:paraId="082AA3C7" w14:textId="4B9F7719" w:rsidR="005F1C19" w:rsidRDefault="005F1C19" w:rsidP="00C6391B">
      <w:pPr>
        <w:pStyle w:val="ListParagraph"/>
        <w:numPr>
          <w:ilvl w:val="0"/>
          <w:numId w:val="17"/>
        </w:numPr>
      </w:pPr>
      <w:r>
        <w:t>undertake and review risk assessments at least annually or as soon as practical when circumstances change, relating to the safe arrival of children that travel between the preschool and other child-related services and the transportation of children</w:t>
      </w:r>
    </w:p>
    <w:p w14:paraId="2AF89F79" w14:textId="7D3A36C1" w:rsidR="00C6391B" w:rsidRDefault="00C6391B" w:rsidP="00C6391B">
      <w:pPr>
        <w:pStyle w:val="ListParagraph"/>
        <w:numPr>
          <w:ilvl w:val="0"/>
          <w:numId w:val="17"/>
        </w:numPr>
      </w:pPr>
      <w:r w:rsidRPr="00A46E5B">
        <w:t>develop processes with families and the school principal to ensure a child is not collected by a</w:t>
      </w:r>
      <w:r w:rsidRPr="00501FBA">
        <w:t xml:space="preserve"> </w:t>
      </w:r>
      <w:r>
        <w:t>person who is not an authorised nominee or</w:t>
      </w:r>
      <w:r w:rsidRPr="00A46E5B">
        <w:t xml:space="preserve"> </w:t>
      </w:r>
      <w:r>
        <w:t xml:space="preserve">a </w:t>
      </w:r>
      <w:r w:rsidRPr="00A46E5B">
        <w:t>parent who is prohibited by a court order from having contact with the child</w:t>
      </w:r>
    </w:p>
    <w:p w14:paraId="6C9C0B44" w14:textId="77777777" w:rsidR="005F1C19" w:rsidRDefault="005F1C19" w:rsidP="005F1C19">
      <w:pPr>
        <w:pStyle w:val="ListParagraph"/>
        <w:numPr>
          <w:ilvl w:val="0"/>
          <w:numId w:val="17"/>
        </w:numPr>
        <w:rPr>
          <w:lang w:eastAsia="en-AU"/>
        </w:rPr>
      </w:pPr>
      <w:r>
        <w:rPr>
          <w:lang w:eastAsia="en-AU"/>
        </w:rPr>
        <w:t>exercise a duty of care to ensure all children are provided with a high level of safety when transferring between services, and every reasonable precaution is taken to protect them from harm and hazard and clear communication is maintained between services, parents and authorised nominees</w:t>
      </w:r>
    </w:p>
    <w:p w14:paraId="3D53910F" w14:textId="483C5B1E" w:rsidR="005F1C19" w:rsidRDefault="005F1C19" w:rsidP="005F1C19">
      <w:pPr>
        <w:pStyle w:val="ListParagraph"/>
        <w:numPr>
          <w:ilvl w:val="0"/>
          <w:numId w:val="17"/>
        </w:numPr>
      </w:pPr>
      <w:r>
        <w:rPr>
          <w:lang w:eastAsia="en-AU"/>
        </w:rPr>
        <w:lastRenderedPageBreak/>
        <w:t>consult with families about their child’s individual requirements regarding transfer between the preschool and other child-</w:t>
      </w:r>
      <w:r w:rsidR="0035007A">
        <w:rPr>
          <w:lang w:eastAsia="en-AU"/>
        </w:rPr>
        <w:t>related services</w:t>
      </w:r>
      <w:r>
        <w:rPr>
          <w:lang w:eastAsia="en-AU"/>
        </w:rPr>
        <w:t>, and ensure these needs are managed and catered for</w:t>
      </w:r>
    </w:p>
    <w:p w14:paraId="1F0A9CC8" w14:textId="77777777" w:rsidR="00C6391B" w:rsidRPr="005A7630" w:rsidRDefault="00C6391B" w:rsidP="00C6391B">
      <w:pPr>
        <w:pStyle w:val="ListParagraph"/>
        <w:numPr>
          <w:ilvl w:val="0"/>
          <w:numId w:val="17"/>
        </w:numPr>
      </w:pPr>
      <w:r w:rsidRPr="005A7630">
        <w:rPr>
          <w:lang w:val="en-US"/>
        </w:rPr>
        <w:t>develop and implement processes and procedures to ensure the risks to a child’s health, safety and wellbeing while being transported by the preschool service are managed and minimised</w:t>
      </w:r>
    </w:p>
    <w:p w14:paraId="752D647E" w14:textId="2801C5AD" w:rsidR="00C6391B" w:rsidRDefault="00C6391B" w:rsidP="00F46C5F">
      <w:pPr>
        <w:pStyle w:val="ListParagraph"/>
        <w:numPr>
          <w:ilvl w:val="0"/>
          <w:numId w:val="17"/>
        </w:numPr>
        <w:spacing w:after="200"/>
      </w:pPr>
      <w:r w:rsidRPr="00BF296A">
        <w:t>ensur</w:t>
      </w:r>
      <w:r>
        <w:t>e</w:t>
      </w:r>
      <w:r w:rsidRPr="00BF296A">
        <w:t xml:space="preserve"> each child’s arrival and departure times are recorded in an attendance sign-in </w:t>
      </w:r>
      <w:r w:rsidR="0035007A">
        <w:t>and</w:t>
      </w:r>
      <w:r w:rsidRPr="00BF296A">
        <w:t xml:space="preserve"> sign-out sheet</w:t>
      </w:r>
      <w:r>
        <w:t>.</w:t>
      </w:r>
    </w:p>
    <w:p w14:paraId="69752CAF" w14:textId="509D0903" w:rsidR="00C6391B" w:rsidRDefault="00C6391B" w:rsidP="00420D49">
      <w:pPr>
        <w:pStyle w:val="Heading2"/>
      </w:pPr>
      <w:bookmarkStart w:id="55" w:name="_Toc144813421"/>
      <w:r w:rsidRPr="00325727">
        <w:t>Parents and authorised nominee</w:t>
      </w:r>
      <w:r w:rsidR="00C5662D">
        <w:t>s</w:t>
      </w:r>
      <w:bookmarkEnd w:id="55"/>
    </w:p>
    <w:p w14:paraId="1AFE4B87" w14:textId="184E40F4" w:rsidR="00C5662D" w:rsidRPr="00C5662D" w:rsidRDefault="00C5662D" w:rsidP="00C5662D">
      <w:pPr>
        <w:rPr>
          <w:lang w:eastAsia="en-AU"/>
        </w:rPr>
      </w:pPr>
      <w:r w:rsidRPr="00325727">
        <w:t>Parents and authorised nominees</w:t>
      </w:r>
      <w:r>
        <w:t xml:space="preserve"> will:</w:t>
      </w:r>
    </w:p>
    <w:p w14:paraId="4F40199A" w14:textId="6EBBB72D" w:rsidR="00C6391B" w:rsidRPr="00197207" w:rsidRDefault="00C6391B" w:rsidP="00C6391B">
      <w:pPr>
        <w:pStyle w:val="ListParagraph"/>
        <w:numPr>
          <w:ilvl w:val="0"/>
          <w:numId w:val="19"/>
        </w:numPr>
      </w:pPr>
      <w:r>
        <w:t>provide written authorisation to the preschool for any person they wish to be an authorised nominee</w:t>
      </w:r>
    </w:p>
    <w:p w14:paraId="69231597" w14:textId="6ECEF2A3" w:rsidR="00C6391B" w:rsidRDefault="00C6391B" w:rsidP="00C6391B">
      <w:pPr>
        <w:pStyle w:val="ListParagraph"/>
        <w:numPr>
          <w:ilvl w:val="0"/>
          <w:numId w:val="19"/>
        </w:numPr>
      </w:pPr>
      <w:r>
        <w:t>record their child’s arrival and departure times in the attendance sign-in</w:t>
      </w:r>
      <w:r w:rsidR="0035007A">
        <w:t xml:space="preserve"> and</w:t>
      </w:r>
      <w:r>
        <w:t xml:space="preserve"> sign-out sheet</w:t>
      </w:r>
    </w:p>
    <w:p w14:paraId="136E8BE9" w14:textId="77777777" w:rsidR="001553E1" w:rsidRDefault="00C6391B" w:rsidP="00F46C5F">
      <w:pPr>
        <w:pStyle w:val="ListParagraph"/>
        <w:numPr>
          <w:ilvl w:val="0"/>
          <w:numId w:val="19"/>
        </w:numPr>
        <w:spacing w:after="200"/>
      </w:pPr>
      <w:r>
        <w:t>contact the preschool where there may be a delay in delivery or collection of their child</w:t>
      </w:r>
    </w:p>
    <w:p w14:paraId="02002A3C" w14:textId="76FEE35B" w:rsidR="00C6391B" w:rsidRDefault="001553E1" w:rsidP="00F46C5F">
      <w:pPr>
        <w:pStyle w:val="ListParagraph"/>
        <w:numPr>
          <w:ilvl w:val="0"/>
          <w:numId w:val="19"/>
        </w:numPr>
        <w:spacing w:after="200"/>
      </w:pPr>
      <w:r>
        <w:t>contact the preschool to advise if their child will be absent for one or more days</w:t>
      </w:r>
      <w:r w:rsidR="00C6391B">
        <w:t>.</w:t>
      </w:r>
    </w:p>
    <w:p w14:paraId="387532BF" w14:textId="77777777" w:rsidR="00C3084F" w:rsidRPr="003E4072" w:rsidRDefault="00C3084F" w:rsidP="00C3084F">
      <w:pPr>
        <w:pStyle w:val="Heading1"/>
        <w:rPr>
          <w:lang w:val="en-US"/>
        </w:rPr>
      </w:pPr>
      <w:bookmarkStart w:id="56" w:name="_Toc144813422"/>
      <w:r w:rsidRPr="003E4072">
        <w:rPr>
          <w:lang w:val="en-US"/>
        </w:rPr>
        <w:t>Definitions</w:t>
      </w:r>
      <w:bookmarkEnd w:id="56"/>
    </w:p>
    <w:tbl>
      <w:tblPr>
        <w:tblStyle w:val="NTGtable1"/>
        <w:tblW w:w="0" w:type="auto"/>
        <w:tblLook w:val="04A0" w:firstRow="1" w:lastRow="0" w:firstColumn="1" w:lastColumn="0" w:noHBand="0" w:noVBand="1"/>
      </w:tblPr>
      <w:tblGrid>
        <w:gridCol w:w="2547"/>
        <w:gridCol w:w="7663"/>
      </w:tblGrid>
      <w:tr w:rsidR="00C6391B" w:rsidRPr="00EC1C3E" w14:paraId="3058A274" w14:textId="77777777" w:rsidTr="006C4A04">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47" w:type="dxa"/>
          </w:tcPr>
          <w:p w14:paraId="5A30836E" w14:textId="62E66D50" w:rsidR="00C6391B" w:rsidRPr="00420D49" w:rsidRDefault="00C6391B" w:rsidP="00F46C5F">
            <w:pPr>
              <w:spacing w:before="60" w:after="60"/>
              <w:rPr>
                <w:b w:val="0"/>
                <w:color w:val="FFFFFF" w:themeColor="background1"/>
                <w:lang w:val="en-US"/>
              </w:rPr>
            </w:pPr>
            <w:r w:rsidRPr="00420D49">
              <w:rPr>
                <w:b w:val="0"/>
                <w:color w:val="FFFFFF" w:themeColor="background1"/>
                <w:lang w:val="en-US"/>
              </w:rPr>
              <w:t>Term</w:t>
            </w:r>
          </w:p>
        </w:tc>
        <w:tc>
          <w:tcPr>
            <w:tcW w:w="7663" w:type="dxa"/>
          </w:tcPr>
          <w:p w14:paraId="122F017C" w14:textId="59CE3180" w:rsidR="00C6391B" w:rsidRPr="00420D49" w:rsidRDefault="00C6391B" w:rsidP="00F46C5F">
            <w:pPr>
              <w:spacing w:before="60" w:after="60"/>
              <w:cnfStyle w:val="100000000000" w:firstRow="1" w:lastRow="0" w:firstColumn="0" w:lastColumn="0" w:oddVBand="0" w:evenVBand="0" w:oddHBand="0" w:evenHBand="0" w:firstRowFirstColumn="0" w:firstRowLastColumn="0" w:lastRowFirstColumn="0" w:lastRowLastColumn="0"/>
              <w:rPr>
                <w:b w:val="0"/>
                <w:color w:val="FFFFFF" w:themeColor="background1"/>
                <w:lang w:val="en-US"/>
              </w:rPr>
            </w:pPr>
            <w:r w:rsidRPr="00420D49">
              <w:rPr>
                <w:b w:val="0"/>
                <w:color w:val="FFFFFF" w:themeColor="background1"/>
                <w:lang w:val="en-US"/>
              </w:rPr>
              <w:t>Definition</w:t>
            </w:r>
          </w:p>
        </w:tc>
      </w:tr>
      <w:tr w:rsidR="00C6391B" w14:paraId="37724EE8" w14:textId="77777777" w:rsidTr="006C4A04">
        <w:trPr>
          <w:trHeight w:val="185"/>
        </w:trPr>
        <w:tc>
          <w:tcPr>
            <w:cnfStyle w:val="001000000000" w:firstRow="0" w:lastRow="0" w:firstColumn="1" w:lastColumn="0" w:oddVBand="0" w:evenVBand="0" w:oddHBand="0" w:evenHBand="0" w:firstRowFirstColumn="0" w:firstRowLastColumn="0" w:lastRowFirstColumn="0" w:lastRowLastColumn="0"/>
            <w:tcW w:w="2547" w:type="dxa"/>
          </w:tcPr>
          <w:p w14:paraId="535CFCA7" w14:textId="1B2FE833" w:rsidR="00C6391B" w:rsidRPr="00B53A95" w:rsidRDefault="00C6391B" w:rsidP="00B53A95">
            <w:r w:rsidRPr="00B53A95">
              <w:t>Authorised nominee</w:t>
            </w:r>
          </w:p>
        </w:tc>
        <w:tc>
          <w:tcPr>
            <w:tcW w:w="7663" w:type="dxa"/>
          </w:tcPr>
          <w:p w14:paraId="31557B92" w14:textId="7BB34B0E" w:rsidR="00C6391B" w:rsidRPr="00B53A95" w:rsidRDefault="006C2AF6" w:rsidP="00B53A95">
            <w:pPr>
              <w:cnfStyle w:val="000000000000" w:firstRow="0" w:lastRow="0" w:firstColumn="0" w:lastColumn="0" w:oddVBand="0" w:evenVBand="0" w:oddHBand="0" w:evenHBand="0" w:firstRowFirstColumn="0" w:firstRowLastColumn="0" w:lastRowFirstColumn="0" w:lastRowLastColumn="0"/>
            </w:pPr>
            <w:r w:rsidRPr="00B53A95">
              <w:t>A person who has permission from a parent or family member of the child to collect the child from the preschool</w:t>
            </w:r>
            <w:r w:rsidR="00D22D7E" w:rsidRPr="00B53A95">
              <w:t>.</w:t>
            </w:r>
          </w:p>
        </w:tc>
      </w:tr>
      <w:tr w:rsidR="00C6391B" w14:paraId="7B434BFF" w14:textId="77777777" w:rsidTr="006C4A04">
        <w:trPr>
          <w:cnfStyle w:val="000000010000" w:firstRow="0" w:lastRow="0" w:firstColumn="0" w:lastColumn="0" w:oddVBand="0" w:evenVBand="0" w:oddHBand="0" w:evenHBand="1"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47" w:type="dxa"/>
          </w:tcPr>
          <w:p w14:paraId="3749DCF8" w14:textId="604BBA9F" w:rsidR="00C6391B" w:rsidRPr="00B53A95" w:rsidRDefault="006C2AF6" w:rsidP="00B53A95">
            <w:r w:rsidRPr="00420D49">
              <w:t>Bus</w:t>
            </w:r>
          </w:p>
        </w:tc>
        <w:tc>
          <w:tcPr>
            <w:tcW w:w="7663" w:type="dxa"/>
          </w:tcPr>
          <w:p w14:paraId="27AEE2E6" w14:textId="28535B36" w:rsidR="00C6391B" w:rsidRPr="00420D49" w:rsidRDefault="006C2AF6" w:rsidP="00B53A95">
            <w:pPr>
              <w:cnfStyle w:val="000000010000" w:firstRow="0" w:lastRow="0" w:firstColumn="0" w:lastColumn="0" w:oddVBand="0" w:evenVBand="0" w:oddHBand="0" w:evenHBand="1" w:firstRowFirstColumn="0" w:firstRowLastColumn="0" w:lastRowFirstColumn="0" w:lastRowLastColumn="0"/>
            </w:pPr>
            <w:r w:rsidRPr="00123737">
              <w:t>A motor vehicle designed to carry over 12 passengers including the driver</w:t>
            </w:r>
            <w:r w:rsidR="00D22D7E">
              <w:t>.</w:t>
            </w:r>
          </w:p>
        </w:tc>
      </w:tr>
      <w:tr w:rsidR="005F1C19" w14:paraId="57A06C55" w14:textId="77777777" w:rsidTr="006C4A04">
        <w:trPr>
          <w:trHeight w:val="185"/>
        </w:trPr>
        <w:tc>
          <w:tcPr>
            <w:cnfStyle w:val="001000000000" w:firstRow="0" w:lastRow="0" w:firstColumn="1" w:lastColumn="0" w:oddVBand="0" w:evenVBand="0" w:oddHBand="0" w:evenHBand="0" w:firstRowFirstColumn="0" w:firstRowLastColumn="0" w:lastRowFirstColumn="0" w:lastRowLastColumn="0"/>
            <w:tcW w:w="2547" w:type="dxa"/>
          </w:tcPr>
          <w:p w14:paraId="2EF6B44C" w14:textId="081A868C" w:rsidR="005F1C19" w:rsidRPr="00420D49" w:rsidRDefault="005F1C19" w:rsidP="005F1C19">
            <w:r>
              <w:t>Child related service</w:t>
            </w:r>
          </w:p>
        </w:tc>
        <w:tc>
          <w:tcPr>
            <w:tcW w:w="7663" w:type="dxa"/>
          </w:tcPr>
          <w:p w14:paraId="496F8DD1" w14:textId="7CA85B22" w:rsidR="005F1C19" w:rsidRPr="00123737" w:rsidRDefault="005F1C19" w:rsidP="005F1C19">
            <w:pPr>
              <w:cnfStyle w:val="000000000000" w:firstRow="0" w:lastRow="0" w:firstColumn="0" w:lastColumn="0" w:oddVBand="0" w:evenVBand="0" w:oddHBand="0" w:evenHBand="0" w:firstRowFirstColumn="0" w:firstRowLastColumn="0" w:lastRowFirstColumn="0" w:lastRowLastColumn="0"/>
            </w:pPr>
            <w:r>
              <w:t>Includes education and care services, schools and other children’s or early childhood services.</w:t>
            </w:r>
          </w:p>
        </w:tc>
      </w:tr>
      <w:tr w:rsidR="005F1C19" w14:paraId="0F94C2BE" w14:textId="77777777" w:rsidTr="006C4A04">
        <w:trPr>
          <w:cnfStyle w:val="000000010000" w:firstRow="0" w:lastRow="0" w:firstColumn="0" w:lastColumn="0" w:oddVBand="0" w:evenVBand="0" w:oddHBand="0" w:evenHBand="1"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47" w:type="dxa"/>
          </w:tcPr>
          <w:p w14:paraId="789D8E90" w14:textId="77777777" w:rsidR="005F1C19" w:rsidRPr="00B53A95" w:rsidRDefault="005F1C19" w:rsidP="005F1C19">
            <w:r w:rsidRPr="00B53A95">
              <w:t>Educator</w:t>
            </w:r>
          </w:p>
        </w:tc>
        <w:tc>
          <w:tcPr>
            <w:tcW w:w="7663" w:type="dxa"/>
          </w:tcPr>
          <w:p w14:paraId="4F732665" w14:textId="20DEFBAA" w:rsidR="005F1C19" w:rsidRPr="00B53A95" w:rsidRDefault="005F1C19" w:rsidP="005F1C19">
            <w:pPr>
              <w:cnfStyle w:val="000000010000" w:firstRow="0" w:lastRow="0" w:firstColumn="0" w:lastColumn="0" w:oddVBand="0" w:evenVBand="0" w:oddHBand="0" w:evenHBand="1" w:firstRowFirstColumn="0" w:firstRowLastColumn="0" w:lastRowFirstColumn="0" w:lastRowLastColumn="0"/>
            </w:pPr>
            <w:r w:rsidRPr="00B53A95">
              <w:t>A person involved in planning or instruction of an education and care program.</w:t>
            </w:r>
          </w:p>
        </w:tc>
      </w:tr>
      <w:tr w:rsidR="005F1C19" w14:paraId="0D62E687" w14:textId="77777777" w:rsidTr="006C4A04">
        <w:trPr>
          <w:trHeight w:val="185"/>
        </w:trPr>
        <w:tc>
          <w:tcPr>
            <w:cnfStyle w:val="001000000000" w:firstRow="0" w:lastRow="0" w:firstColumn="1" w:lastColumn="0" w:oddVBand="0" w:evenVBand="0" w:oddHBand="0" w:evenHBand="0" w:firstRowFirstColumn="0" w:firstRowLastColumn="0" w:lastRowFirstColumn="0" w:lastRowLastColumn="0"/>
            <w:tcW w:w="2547" w:type="dxa"/>
          </w:tcPr>
          <w:p w14:paraId="04D70D9A" w14:textId="303EFC69" w:rsidR="005F1C19" w:rsidRPr="00B53A95" w:rsidRDefault="005F1C19" w:rsidP="005F1C19">
            <w:r w:rsidRPr="00B53A95">
              <w:t>Nominated supervisor</w:t>
            </w:r>
          </w:p>
        </w:tc>
        <w:tc>
          <w:tcPr>
            <w:tcW w:w="7663" w:type="dxa"/>
          </w:tcPr>
          <w:p w14:paraId="49318FB5" w14:textId="25696274" w:rsidR="005F1C19" w:rsidRPr="00B53A95" w:rsidRDefault="005F1C19" w:rsidP="005F1C19">
            <w:pPr>
              <w:cnfStyle w:val="000000000000" w:firstRow="0" w:lastRow="0" w:firstColumn="0" w:lastColumn="0" w:oddVBand="0" w:evenVBand="0" w:oddHBand="0" w:evenHBand="0" w:firstRowFirstColumn="0" w:firstRowLastColumn="0" w:lastRowFirstColumn="0" w:lastRowLastColumn="0"/>
            </w:pPr>
            <w:r w:rsidRPr="00B53A95">
              <w:t>A person nominated by the approved provider responsible for the day-to-day management of an education and care service. In a NT Government preschool, this is the school principal.</w:t>
            </w:r>
          </w:p>
        </w:tc>
      </w:tr>
      <w:tr w:rsidR="005F1C19" w14:paraId="66A8523F" w14:textId="77777777" w:rsidTr="006C4A04">
        <w:trPr>
          <w:cnfStyle w:val="000000010000" w:firstRow="0" w:lastRow="0" w:firstColumn="0" w:lastColumn="0" w:oddVBand="0" w:evenVBand="0" w:oddHBand="0" w:evenHBand="1"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47" w:type="dxa"/>
          </w:tcPr>
          <w:p w14:paraId="78153A24" w14:textId="696A40F1" w:rsidR="005F1C19" w:rsidRPr="00B53A95" w:rsidRDefault="005F1C19" w:rsidP="005F1C19">
            <w:r w:rsidRPr="00B53A95">
              <w:t>Parent</w:t>
            </w:r>
          </w:p>
        </w:tc>
        <w:tc>
          <w:tcPr>
            <w:tcW w:w="7663" w:type="dxa"/>
          </w:tcPr>
          <w:p w14:paraId="616479FA" w14:textId="7721DF9A" w:rsidR="005F1C19" w:rsidRPr="00B53A95" w:rsidRDefault="006C4A04" w:rsidP="005F1C19">
            <w:pPr>
              <w:cnfStyle w:val="000000010000" w:firstRow="0" w:lastRow="0" w:firstColumn="0" w:lastColumn="0" w:oddVBand="0" w:evenVBand="0" w:oddHBand="0" w:evenHBand="1" w:firstRowFirstColumn="0" w:firstRowLastColumn="0" w:lastRowFirstColumn="0" w:lastRowLastColumn="0"/>
            </w:pPr>
            <w:r>
              <w:t xml:space="preserve">Means </w:t>
            </w:r>
            <w:r w:rsidR="005F1C19" w:rsidRPr="00B53A95">
              <w:t>a child’s father, mother or any other person who has parental responsibility for the child, including a person who is regarded as a parent of the child under Aboriginal and Torres Strait customary law or tradition.</w:t>
            </w:r>
            <w:r w:rsidR="006D5EBA">
              <w:t xml:space="preserve"> </w:t>
            </w:r>
            <w:r w:rsidR="006D5EBA" w:rsidRPr="006D5EBA">
              <w:t>The definition of a parent does not include a person standing in place of the parent on a temporary basis.</w:t>
            </w:r>
          </w:p>
        </w:tc>
      </w:tr>
      <w:tr w:rsidR="005F1C19" w14:paraId="43AA8AFF" w14:textId="77777777" w:rsidTr="006C4A04">
        <w:trPr>
          <w:trHeight w:val="185"/>
        </w:trPr>
        <w:tc>
          <w:tcPr>
            <w:cnfStyle w:val="001000000000" w:firstRow="0" w:lastRow="0" w:firstColumn="1" w:lastColumn="0" w:oddVBand="0" w:evenVBand="0" w:oddHBand="0" w:evenHBand="0" w:firstRowFirstColumn="0" w:firstRowLastColumn="0" w:lastRowFirstColumn="0" w:lastRowLastColumn="0"/>
            <w:tcW w:w="2547" w:type="dxa"/>
          </w:tcPr>
          <w:p w14:paraId="7D1CC714" w14:textId="3BB2A923" w:rsidR="005F1C19" w:rsidRPr="00B53A95" w:rsidRDefault="005F1C19" w:rsidP="005F1C19">
            <w:r w:rsidRPr="00420D49">
              <w:t>Quality Education and Care NT (QECNT)</w:t>
            </w:r>
          </w:p>
        </w:tc>
        <w:tc>
          <w:tcPr>
            <w:tcW w:w="7663" w:type="dxa"/>
          </w:tcPr>
          <w:p w14:paraId="540E4CF1" w14:textId="3C3E98E9" w:rsidR="005F1C19" w:rsidRPr="00420D49" w:rsidRDefault="005F1C19" w:rsidP="005F1C19">
            <w:pPr>
              <w:cnfStyle w:val="000000000000" w:firstRow="0" w:lastRow="0" w:firstColumn="0" w:lastColumn="0" w:oddVBand="0" w:evenVBand="0" w:oddHBand="0" w:evenHBand="0" w:firstRowFirstColumn="0" w:firstRowLastColumn="0" w:lastRowFirstColumn="0" w:lastRowLastColumn="0"/>
            </w:pPr>
            <w:r w:rsidRPr="00770DFF">
              <w:t>The regulatory authority for early childhood education and care in the Northern Territory</w:t>
            </w:r>
            <w:r>
              <w:t>.</w:t>
            </w:r>
          </w:p>
        </w:tc>
      </w:tr>
      <w:tr w:rsidR="005F1C19" w14:paraId="2D77CF36" w14:textId="77777777" w:rsidTr="006C4A04">
        <w:trPr>
          <w:cnfStyle w:val="000000010000" w:firstRow="0" w:lastRow="0" w:firstColumn="0" w:lastColumn="0" w:oddVBand="0" w:evenVBand="0" w:oddHBand="0" w:evenHBand="1"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47" w:type="dxa"/>
          </w:tcPr>
          <w:p w14:paraId="25B125D9" w14:textId="11B43554" w:rsidR="005F1C19" w:rsidRPr="00B53A95" w:rsidRDefault="005F1C19" w:rsidP="005F1C19">
            <w:r w:rsidRPr="00420D49">
              <w:t>Regular transportation</w:t>
            </w:r>
          </w:p>
        </w:tc>
        <w:tc>
          <w:tcPr>
            <w:tcW w:w="7663" w:type="dxa"/>
          </w:tcPr>
          <w:p w14:paraId="7627C735" w14:textId="7693D2F0" w:rsidR="005F1C19" w:rsidRDefault="005F1C19" w:rsidP="005F1C19">
            <w:pPr>
              <w:cnfStyle w:val="000000010000" w:firstRow="0" w:lastRow="0" w:firstColumn="0" w:lastColumn="0" w:oddVBand="0" w:evenVBand="0" w:oddHBand="0" w:evenHBand="1" w:firstRowFirstColumn="0" w:firstRowLastColumn="0" w:lastRowFirstColumn="0" w:lastRowLastColumn="0"/>
            </w:pPr>
            <w:r w:rsidRPr="00123737">
              <w:t xml:space="preserve">The transportation of a child by the </w:t>
            </w:r>
            <w:r>
              <w:t>preschool,</w:t>
            </w:r>
            <w:r w:rsidRPr="00123737">
              <w:t xml:space="preserve"> other than as part of an excursion, where</w:t>
            </w:r>
            <w:r>
              <w:t>:</w:t>
            </w:r>
          </w:p>
          <w:p w14:paraId="6F123A81" w14:textId="2DFBC78D" w:rsidR="005F1C19" w:rsidRPr="00B53A95" w:rsidRDefault="005F1C19" w:rsidP="005F1C19">
            <w:pPr>
              <w:pStyle w:val="ListParagraph"/>
              <w:numPr>
                <w:ilvl w:val="0"/>
                <w:numId w:val="24"/>
              </w:numPr>
              <w:spacing w:after="40"/>
              <w:cnfStyle w:val="000000010000" w:firstRow="0" w:lastRow="0" w:firstColumn="0" w:lastColumn="0" w:oddVBand="0" w:evenVBand="0" w:oddHBand="0" w:evenHBand="1" w:firstRowFirstColumn="0" w:firstRowLastColumn="0" w:lastRowFirstColumn="0" w:lastRowLastColumn="0"/>
              <w:rPr>
                <w:rFonts w:eastAsia="Calibri"/>
                <w:iCs w:val="0"/>
              </w:rPr>
            </w:pPr>
            <w:r w:rsidRPr="00B53A95">
              <w:rPr>
                <w:rFonts w:eastAsia="Calibri"/>
                <w:iCs w:val="0"/>
              </w:rPr>
              <w:t>the circumstances relevant to a risk assessment are mostly the same for each occasion on which the child is transported</w:t>
            </w:r>
          </w:p>
          <w:p w14:paraId="1805B184" w14:textId="47BB5291" w:rsidR="005F1C19" w:rsidRPr="00B53A95" w:rsidRDefault="005F1C19" w:rsidP="005F1C19">
            <w:pPr>
              <w:pStyle w:val="ListParagraph"/>
              <w:numPr>
                <w:ilvl w:val="0"/>
                <w:numId w:val="24"/>
              </w:numPr>
              <w:spacing w:after="40"/>
              <w:cnfStyle w:val="000000010000" w:firstRow="0" w:lastRow="0" w:firstColumn="0" w:lastColumn="0" w:oddVBand="0" w:evenVBand="0" w:oddHBand="0" w:evenHBand="1" w:firstRowFirstColumn="0" w:firstRowLastColumn="0" w:lastRowFirstColumn="0" w:lastRowLastColumn="0"/>
              <w:rPr>
                <w:rFonts w:eastAsia="Calibri"/>
                <w:iCs w:val="0"/>
              </w:rPr>
            </w:pPr>
            <w:r w:rsidRPr="00B53A95">
              <w:rPr>
                <w:rFonts w:eastAsia="Calibri"/>
                <w:iCs w:val="0"/>
              </w:rPr>
              <w:t>the child is recorded as attending for the duration of the regular transportation.</w:t>
            </w:r>
          </w:p>
        </w:tc>
      </w:tr>
      <w:tr w:rsidR="005F1C19" w14:paraId="39A6C505" w14:textId="77777777" w:rsidTr="006C4A04">
        <w:trPr>
          <w:trHeight w:val="185"/>
        </w:trPr>
        <w:tc>
          <w:tcPr>
            <w:cnfStyle w:val="001000000000" w:firstRow="0" w:lastRow="0" w:firstColumn="1" w:lastColumn="0" w:oddVBand="0" w:evenVBand="0" w:oddHBand="0" w:evenHBand="0" w:firstRowFirstColumn="0" w:firstRowLastColumn="0" w:lastRowFirstColumn="0" w:lastRowLastColumn="0"/>
            <w:tcW w:w="2547" w:type="dxa"/>
          </w:tcPr>
          <w:p w14:paraId="0EFD3A3F" w14:textId="77777777" w:rsidR="005F1C19" w:rsidRPr="00B53A95" w:rsidRDefault="005F1C19" w:rsidP="005F1C19">
            <w:r w:rsidRPr="00B53A95">
              <w:t>The department</w:t>
            </w:r>
          </w:p>
        </w:tc>
        <w:tc>
          <w:tcPr>
            <w:tcW w:w="7663" w:type="dxa"/>
          </w:tcPr>
          <w:p w14:paraId="23B03325" w14:textId="487CE99A" w:rsidR="005F1C19" w:rsidRPr="00B53A95" w:rsidRDefault="005F1C19" w:rsidP="005F1C19">
            <w:pPr>
              <w:cnfStyle w:val="000000000000" w:firstRow="0" w:lastRow="0" w:firstColumn="0" w:lastColumn="0" w:oddVBand="0" w:evenVBand="0" w:oddHBand="0" w:evenHBand="0" w:firstRowFirstColumn="0" w:firstRowLastColumn="0" w:lastRowFirstColumn="0" w:lastRowLastColumn="0"/>
            </w:pPr>
            <w:r>
              <w:t>The Department of Education.</w:t>
            </w:r>
          </w:p>
        </w:tc>
      </w:tr>
      <w:tr w:rsidR="005F1C19" w14:paraId="13AED6B7" w14:textId="77777777" w:rsidTr="006C4A04">
        <w:trPr>
          <w:cnfStyle w:val="000000010000" w:firstRow="0" w:lastRow="0" w:firstColumn="0" w:lastColumn="0" w:oddVBand="0" w:evenVBand="0" w:oddHBand="0" w:evenHBand="1"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547" w:type="dxa"/>
          </w:tcPr>
          <w:p w14:paraId="5E6BDCED" w14:textId="2E51186A" w:rsidR="005F1C19" w:rsidRPr="004B00D5" w:rsidRDefault="005F1C19" w:rsidP="005F1C19">
            <w:r w:rsidRPr="004B00D5">
              <w:lastRenderedPageBreak/>
              <w:t>Transport</w:t>
            </w:r>
          </w:p>
        </w:tc>
        <w:tc>
          <w:tcPr>
            <w:tcW w:w="7663" w:type="dxa"/>
          </w:tcPr>
          <w:p w14:paraId="6B075759" w14:textId="143FE546" w:rsidR="005F1C19" w:rsidRPr="00123737" w:rsidRDefault="005F1C19" w:rsidP="005F1C19">
            <w:pPr>
              <w:cnfStyle w:val="000000010000" w:firstRow="0" w:lastRow="0" w:firstColumn="0" w:lastColumn="0" w:oddVBand="0" w:evenVBand="0" w:oddHBand="0" w:evenHBand="1" w:firstRowFirstColumn="0" w:firstRowLastColumn="0" w:lastRowFirstColumn="0" w:lastRowLastColumn="0"/>
            </w:pPr>
            <w:r>
              <w:t>For the purpose of these procedures, t</w:t>
            </w:r>
            <w:r w:rsidRPr="00123737">
              <w:t xml:space="preserve">ransport </w:t>
            </w:r>
            <w:r>
              <w:t xml:space="preserve">is </w:t>
            </w:r>
            <w:r w:rsidRPr="00123737">
              <w:t>by any means other than walking</w:t>
            </w:r>
            <w:r>
              <w:t>.</w:t>
            </w:r>
          </w:p>
        </w:tc>
      </w:tr>
    </w:tbl>
    <w:p w14:paraId="1E2D9ACD" w14:textId="77777777" w:rsidR="00D83923" w:rsidRPr="00636483" w:rsidRDefault="00D83923" w:rsidP="00D83923">
      <w:pPr>
        <w:pStyle w:val="Heading1"/>
        <w:ind w:left="432" w:hanging="432"/>
        <w:rPr>
          <w:lang w:val="en-US"/>
        </w:rPr>
      </w:pPr>
      <w:bookmarkStart w:id="57" w:name="_Toc127429190"/>
      <w:bookmarkStart w:id="58" w:name="_Toc127429191"/>
      <w:bookmarkStart w:id="59" w:name="_Toc127429192"/>
      <w:bookmarkStart w:id="60" w:name="_Toc127429193"/>
      <w:bookmarkStart w:id="61" w:name="_Toc127429194"/>
      <w:bookmarkStart w:id="62" w:name="_Toc127429195"/>
      <w:bookmarkStart w:id="63" w:name="_Toc127429196"/>
      <w:bookmarkStart w:id="64" w:name="_Toc127429198"/>
      <w:bookmarkStart w:id="65" w:name="_Toc127429200"/>
      <w:bookmarkStart w:id="66" w:name="_Toc127429203"/>
      <w:bookmarkStart w:id="67" w:name="_Toc127429205"/>
      <w:bookmarkStart w:id="68" w:name="_Toc127429208"/>
      <w:bookmarkStart w:id="69" w:name="_Toc127429209"/>
      <w:bookmarkStart w:id="70" w:name="_Toc127429212"/>
      <w:bookmarkStart w:id="71" w:name="_Toc127429213"/>
      <w:bookmarkStart w:id="72" w:name="_Toc127429214"/>
      <w:bookmarkStart w:id="73" w:name="_Toc127429223"/>
      <w:bookmarkStart w:id="74" w:name="_Toc127429224"/>
      <w:bookmarkStart w:id="75" w:name="_Toc127429225"/>
      <w:bookmarkStart w:id="76" w:name="_Toc127429226"/>
      <w:bookmarkStart w:id="77" w:name="_Toc127429229"/>
      <w:bookmarkStart w:id="78" w:name="_Toc127429232"/>
      <w:bookmarkStart w:id="79" w:name="_Toc44415629"/>
      <w:bookmarkStart w:id="80" w:name="_Toc126918696"/>
      <w:bookmarkStart w:id="81" w:name="_Toc14481342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36483">
        <w:rPr>
          <w:lang w:val="en-US"/>
        </w:rPr>
        <w:t>Supporting documents</w:t>
      </w:r>
      <w:bookmarkEnd w:id="79"/>
      <w:bookmarkEnd w:id="80"/>
      <w:bookmarkEnd w:id="81"/>
    </w:p>
    <w:p w14:paraId="403AF68E" w14:textId="7B1F3AD2" w:rsidR="005F1C19" w:rsidRDefault="006D5EBA" w:rsidP="00EB28BE">
      <w:r>
        <w:t>P</w:t>
      </w:r>
      <w:r w:rsidR="005F1C19" w:rsidRPr="006D5EBA">
        <w:t>reschool children risk assessment template</w:t>
      </w:r>
    </w:p>
    <w:p w14:paraId="279DF89B" w14:textId="10845845" w:rsidR="00BB272A" w:rsidRPr="001D5C88" w:rsidRDefault="00BB272A" w:rsidP="00EB28BE">
      <w:r w:rsidRPr="001D5C88">
        <w:t>ACECQA risk assessment and management – transporting children template</w:t>
      </w:r>
      <w:r w:rsidRPr="008E6C91">
        <w:rPr>
          <w:rStyle w:val="FootnoteReference"/>
          <w:rFonts w:asciiTheme="minorHAnsi" w:hAnsiTheme="minorHAnsi"/>
        </w:rPr>
        <w:footnoteReference w:id="14"/>
      </w:r>
    </w:p>
    <w:p w14:paraId="2E44E5DB" w14:textId="4E80E181" w:rsidR="00D83923" w:rsidRPr="001D5C88" w:rsidRDefault="00BB272A" w:rsidP="00EB28BE">
      <w:pPr>
        <w:rPr>
          <w:rStyle w:val="Hyperlink"/>
          <w:rFonts w:asciiTheme="minorHAnsi" w:hAnsiTheme="minorHAnsi"/>
          <w:bCs/>
          <w:iCs/>
          <w:color w:val="auto"/>
        </w:rPr>
      </w:pPr>
      <w:r w:rsidRPr="001D5C88">
        <w:rPr>
          <w:bCs/>
          <w:iCs/>
        </w:rPr>
        <w:t>Transport consent form template</w:t>
      </w:r>
      <w:r w:rsidR="00D83923" w:rsidRPr="001D5C88">
        <w:rPr>
          <w:rStyle w:val="FootnoteReference"/>
          <w:rFonts w:asciiTheme="minorHAnsi" w:hAnsiTheme="minorHAnsi"/>
          <w:bCs/>
          <w:iCs/>
          <w:u w:val="single"/>
        </w:rPr>
        <w:footnoteReference w:id="15"/>
      </w:r>
    </w:p>
    <w:p w14:paraId="2432D26F" w14:textId="77777777" w:rsidR="00D83923" w:rsidRPr="00636483" w:rsidRDefault="00D83923" w:rsidP="00D83923">
      <w:pPr>
        <w:pStyle w:val="Heading1"/>
      </w:pPr>
      <w:bookmarkStart w:id="82" w:name="_Toc127429236"/>
      <w:bookmarkStart w:id="83" w:name="_Toc43199107"/>
      <w:bookmarkStart w:id="84" w:name="_Toc44322180"/>
      <w:bookmarkStart w:id="85" w:name="_Toc126918697"/>
      <w:bookmarkStart w:id="86" w:name="_Toc144813424"/>
      <w:bookmarkEnd w:id="82"/>
      <w:r w:rsidRPr="00636483">
        <w:t>Related legislation, policy and procedures</w:t>
      </w:r>
      <w:bookmarkEnd w:id="83"/>
      <w:bookmarkEnd w:id="84"/>
      <w:bookmarkEnd w:id="85"/>
      <w:bookmarkEnd w:id="86"/>
    </w:p>
    <w:p w14:paraId="4CBFB7ED" w14:textId="77777777" w:rsidR="00D83923" w:rsidRPr="00636483" w:rsidRDefault="00D83923" w:rsidP="00D83923">
      <w:pPr>
        <w:pStyle w:val="Heading2"/>
        <w:rPr>
          <w:lang w:val="en-US"/>
        </w:rPr>
      </w:pPr>
      <w:bookmarkStart w:id="87" w:name="_Toc43199108"/>
      <w:bookmarkStart w:id="88" w:name="_Toc44322181"/>
      <w:bookmarkStart w:id="89" w:name="_Toc126918698"/>
      <w:bookmarkStart w:id="90" w:name="_Toc144813425"/>
      <w:r w:rsidRPr="00636483">
        <w:rPr>
          <w:lang w:val="en-US"/>
        </w:rPr>
        <w:t>Legislation</w:t>
      </w:r>
      <w:bookmarkEnd w:id="87"/>
      <w:bookmarkEnd w:id="88"/>
      <w:bookmarkEnd w:id="89"/>
      <w:bookmarkEnd w:id="90"/>
    </w:p>
    <w:p w14:paraId="71FFE380" w14:textId="435DFE4F" w:rsidR="00D83923" w:rsidRPr="008E6C91" w:rsidRDefault="00BB272A" w:rsidP="001D5C88">
      <w:pPr>
        <w:rPr>
          <w:rStyle w:val="Hyperlink"/>
          <w:rFonts w:cs="Arial"/>
          <w:bCs/>
          <w:color w:val="auto"/>
          <w:u w:val="none"/>
          <w:lang w:val="en-US"/>
        </w:rPr>
      </w:pPr>
      <w:r w:rsidRPr="00420D49">
        <w:rPr>
          <w:rFonts w:cs="Arial"/>
          <w:bCs/>
          <w:lang w:val="en-US"/>
        </w:rPr>
        <w:t>Education and Care Services (National Uniform Legislation) Act 2011</w:t>
      </w:r>
      <w:r w:rsidR="00D83923" w:rsidRPr="008E6C91">
        <w:rPr>
          <w:rStyle w:val="FootnoteReference"/>
          <w:rFonts w:cs="Arial"/>
          <w:bCs/>
          <w:lang w:val="en-US"/>
        </w:rPr>
        <w:footnoteReference w:id="16"/>
      </w:r>
      <w:r w:rsidR="00D83923" w:rsidRPr="008E6C91">
        <w:rPr>
          <w:rStyle w:val="Hyperlink"/>
          <w:rFonts w:cs="Arial"/>
          <w:bCs/>
          <w:color w:val="auto"/>
          <w:u w:val="none"/>
          <w:lang w:val="en-US"/>
        </w:rPr>
        <w:t xml:space="preserve"> is the legislation that adopts the National Law in the NT.</w:t>
      </w:r>
    </w:p>
    <w:p w14:paraId="00C78EA1" w14:textId="07F1EED3" w:rsidR="00D83923" w:rsidRPr="00420D49" w:rsidRDefault="00BB272A" w:rsidP="001D5C88">
      <w:pPr>
        <w:spacing w:after="120"/>
        <w:rPr>
          <w:rStyle w:val="Hyperlink"/>
          <w:rFonts w:cs="Arial"/>
          <w:bCs/>
          <w:color w:val="auto"/>
          <w:u w:val="none"/>
          <w:lang w:val="en-US"/>
        </w:rPr>
      </w:pPr>
      <w:r w:rsidRPr="008E6C91">
        <w:rPr>
          <w:rFonts w:cs="Arial"/>
          <w:bCs/>
          <w:lang w:val="en-US"/>
        </w:rPr>
        <w:t>The Schedule to the Education and Care Services National Law Act 2010 (Vic)</w:t>
      </w:r>
      <w:r w:rsidR="00D83923" w:rsidRPr="008E6C91">
        <w:rPr>
          <w:rStyle w:val="FootnoteReference"/>
          <w:rFonts w:cs="Arial"/>
          <w:bCs/>
          <w:lang w:val="en-US"/>
        </w:rPr>
        <w:footnoteReference w:id="17"/>
      </w:r>
      <w:r w:rsidR="00D83923" w:rsidRPr="008E6C91">
        <w:rPr>
          <w:rStyle w:val="Hyperlink"/>
          <w:rFonts w:cs="Arial"/>
          <w:bCs/>
          <w:color w:val="auto"/>
          <w:u w:val="none"/>
          <w:lang w:val="en-US"/>
        </w:rPr>
        <w:t xml:space="preserve"> </w:t>
      </w:r>
      <w:r w:rsidR="00D83923" w:rsidRPr="00636483">
        <w:rPr>
          <w:rStyle w:val="Hyperlink"/>
          <w:rFonts w:cs="Arial"/>
          <w:bCs/>
          <w:color w:val="auto"/>
          <w:u w:val="none"/>
          <w:lang w:val="en-US"/>
        </w:rPr>
        <w:t>sets out the National Law</w:t>
      </w:r>
    </w:p>
    <w:p w14:paraId="02B763F9" w14:textId="77777777" w:rsidR="00D83923" w:rsidRPr="00636483" w:rsidRDefault="00D83923" w:rsidP="001D5C88">
      <w:pPr>
        <w:pStyle w:val="ListParagraph"/>
        <w:numPr>
          <w:ilvl w:val="0"/>
          <w:numId w:val="13"/>
        </w:numPr>
        <w:rPr>
          <w:rFonts w:cs="Arial"/>
          <w:bCs/>
          <w:lang w:val="en-US"/>
        </w:rPr>
      </w:pPr>
      <w:r w:rsidRPr="00636483">
        <w:rPr>
          <w:rFonts w:cs="Arial"/>
          <w:bCs/>
          <w:lang w:val="en-US"/>
        </w:rPr>
        <w:t>Section 165 – Offence to inadequately supervise children</w:t>
      </w:r>
    </w:p>
    <w:p w14:paraId="508304C0" w14:textId="77777777" w:rsidR="00D83923" w:rsidRPr="00636483" w:rsidRDefault="00D83923" w:rsidP="001D5C88">
      <w:pPr>
        <w:pStyle w:val="ListParagraph"/>
        <w:numPr>
          <w:ilvl w:val="0"/>
          <w:numId w:val="13"/>
        </w:numPr>
        <w:rPr>
          <w:rFonts w:cs="Arial"/>
          <w:bCs/>
          <w:lang w:val="en-US"/>
        </w:rPr>
      </w:pPr>
      <w:r w:rsidRPr="00636483">
        <w:rPr>
          <w:rFonts w:cs="Arial"/>
          <w:bCs/>
          <w:lang w:val="en-US"/>
        </w:rPr>
        <w:t>Section 167 – Offence relating to protection of children from harm and hazards</w:t>
      </w:r>
    </w:p>
    <w:p w14:paraId="4D5A0F0E" w14:textId="77777777" w:rsidR="00D83923" w:rsidRPr="00636483" w:rsidRDefault="00D83923" w:rsidP="001D5C88">
      <w:pPr>
        <w:pStyle w:val="ListParagraph"/>
        <w:numPr>
          <w:ilvl w:val="0"/>
          <w:numId w:val="13"/>
        </w:numPr>
        <w:rPr>
          <w:rFonts w:cs="Arial"/>
          <w:bCs/>
          <w:lang w:val="en-US"/>
        </w:rPr>
      </w:pPr>
      <w:r w:rsidRPr="00636483">
        <w:rPr>
          <w:rFonts w:cs="Arial"/>
          <w:bCs/>
          <w:lang w:val="en-US"/>
        </w:rPr>
        <w:t>Section 174 – Offence to fail to notify certain information to Regulatory Authority</w:t>
      </w:r>
    </w:p>
    <w:p w14:paraId="13005A64" w14:textId="6F618F01" w:rsidR="00D83923" w:rsidRPr="00636483" w:rsidRDefault="00D83923" w:rsidP="001D5C88">
      <w:pPr>
        <w:pStyle w:val="ListParagraph"/>
        <w:numPr>
          <w:ilvl w:val="0"/>
          <w:numId w:val="13"/>
        </w:numPr>
        <w:spacing w:after="200"/>
        <w:rPr>
          <w:rFonts w:cs="Arial"/>
          <w:bCs/>
          <w:lang w:val="en-US"/>
        </w:rPr>
      </w:pPr>
      <w:r w:rsidRPr="00636483">
        <w:rPr>
          <w:rFonts w:cs="Arial"/>
          <w:bCs/>
          <w:lang w:val="en-US"/>
        </w:rPr>
        <w:t>Section 175 – Offence relating to requirement to keep enrolment and other documents</w:t>
      </w:r>
      <w:r w:rsidR="00275033">
        <w:rPr>
          <w:rFonts w:cs="Arial"/>
          <w:bCs/>
          <w:lang w:val="en-US"/>
        </w:rPr>
        <w:t>.</w:t>
      </w:r>
    </w:p>
    <w:p w14:paraId="0F985AB0" w14:textId="513310D7" w:rsidR="00D83923" w:rsidRPr="008E6C91" w:rsidRDefault="00BB272A" w:rsidP="001D5C88">
      <w:pPr>
        <w:spacing w:after="120"/>
        <w:rPr>
          <w:rStyle w:val="Hyperlink"/>
          <w:rFonts w:cs="Arial"/>
          <w:bCs/>
          <w:color w:val="auto"/>
          <w:u w:val="none"/>
          <w:lang w:val="en-US"/>
        </w:rPr>
      </w:pPr>
      <w:r w:rsidRPr="001D5C88">
        <w:rPr>
          <w:rFonts w:cs="Arial"/>
          <w:bCs/>
          <w:lang w:val="en-US"/>
        </w:rPr>
        <w:t>Education and Care Services National Regulations</w:t>
      </w:r>
      <w:r w:rsidR="00D83923" w:rsidRPr="008E6C91">
        <w:rPr>
          <w:rStyle w:val="FootnoteReference"/>
          <w:rFonts w:cs="Arial"/>
          <w:bCs/>
          <w:lang w:val="en-US"/>
        </w:rPr>
        <w:footnoteReference w:id="18"/>
      </w:r>
    </w:p>
    <w:p w14:paraId="62DBD9CB" w14:textId="77777777" w:rsidR="00D83923" w:rsidRPr="00636483" w:rsidRDefault="00D83923" w:rsidP="001D5C88">
      <w:pPr>
        <w:pStyle w:val="ListParagraph"/>
        <w:numPr>
          <w:ilvl w:val="0"/>
          <w:numId w:val="11"/>
        </w:numPr>
      </w:pPr>
      <w:r w:rsidRPr="00636483">
        <w:t>Regulation 12 Meaning of serious incident</w:t>
      </w:r>
    </w:p>
    <w:p w14:paraId="273F2201" w14:textId="77777777" w:rsidR="00D83923" w:rsidRPr="00636483" w:rsidRDefault="00D83923" w:rsidP="001D5C88">
      <w:pPr>
        <w:pStyle w:val="ListParagraph"/>
        <w:numPr>
          <w:ilvl w:val="0"/>
          <w:numId w:val="11"/>
        </w:numPr>
      </w:pPr>
      <w:r w:rsidRPr="00636483">
        <w:t>Regulation 99 Children leaving the education and care service premises</w:t>
      </w:r>
    </w:p>
    <w:p w14:paraId="66705F85" w14:textId="77777777" w:rsidR="006D2420" w:rsidRDefault="006D2420" w:rsidP="006D5EBA">
      <w:pPr>
        <w:pStyle w:val="ListParagraph"/>
        <w:numPr>
          <w:ilvl w:val="0"/>
          <w:numId w:val="11"/>
        </w:numPr>
        <w:rPr>
          <w:rFonts w:cs="Arial"/>
          <w:bCs/>
          <w:lang w:val="en-US"/>
        </w:rPr>
      </w:pPr>
      <w:r>
        <w:rPr>
          <w:rFonts w:cs="Arial"/>
          <w:bCs/>
          <w:lang w:val="en-US"/>
        </w:rPr>
        <w:t>Regulation 102AAB – Safe arrival of children policies and procedures</w:t>
      </w:r>
    </w:p>
    <w:p w14:paraId="000D526D" w14:textId="77777777" w:rsidR="006D2420" w:rsidRDefault="006D2420" w:rsidP="006D5EBA">
      <w:pPr>
        <w:pStyle w:val="ListParagraph"/>
        <w:numPr>
          <w:ilvl w:val="0"/>
          <w:numId w:val="11"/>
        </w:numPr>
        <w:rPr>
          <w:rFonts w:cs="Arial"/>
          <w:bCs/>
          <w:lang w:val="en-US"/>
        </w:rPr>
      </w:pPr>
      <w:r>
        <w:rPr>
          <w:rFonts w:cs="Arial"/>
          <w:bCs/>
          <w:lang w:val="en-US"/>
        </w:rPr>
        <w:t>Regulation 102AAC – Risk assessment for the purposes of safe arrival of children policies and procedures</w:t>
      </w:r>
    </w:p>
    <w:p w14:paraId="1A1FE2A9" w14:textId="77777777" w:rsidR="006D2420" w:rsidRDefault="006D2420" w:rsidP="006D5EBA">
      <w:pPr>
        <w:pStyle w:val="ListParagraph"/>
        <w:numPr>
          <w:ilvl w:val="0"/>
          <w:numId w:val="11"/>
        </w:numPr>
        <w:rPr>
          <w:rFonts w:cs="Arial"/>
          <w:bCs/>
          <w:lang w:val="en-US"/>
        </w:rPr>
      </w:pPr>
      <w:r>
        <w:rPr>
          <w:rFonts w:cs="Arial"/>
          <w:bCs/>
          <w:lang w:val="en-US"/>
        </w:rPr>
        <w:t>Regulation 122 – Educators must be working directly with children to be included in ratios</w:t>
      </w:r>
    </w:p>
    <w:p w14:paraId="544736AD" w14:textId="77777777" w:rsidR="006D2420" w:rsidRDefault="006D2420" w:rsidP="006D5EBA">
      <w:pPr>
        <w:pStyle w:val="ListParagraph"/>
        <w:numPr>
          <w:ilvl w:val="0"/>
          <w:numId w:val="11"/>
        </w:numPr>
        <w:rPr>
          <w:rFonts w:cs="Arial"/>
          <w:bCs/>
          <w:lang w:val="en-US"/>
        </w:rPr>
      </w:pPr>
      <w:r>
        <w:rPr>
          <w:rFonts w:cs="Arial"/>
          <w:bCs/>
          <w:lang w:val="en-US"/>
        </w:rPr>
        <w:t>Regulation 123 – Educator to child ratios</w:t>
      </w:r>
    </w:p>
    <w:p w14:paraId="4B0964B4" w14:textId="77777777" w:rsidR="006D2420" w:rsidRDefault="006D2420" w:rsidP="006D5EBA">
      <w:pPr>
        <w:pStyle w:val="ListParagraph"/>
        <w:numPr>
          <w:ilvl w:val="0"/>
          <w:numId w:val="11"/>
        </w:numPr>
        <w:rPr>
          <w:rFonts w:cs="Arial"/>
          <w:bCs/>
          <w:lang w:val="en-US"/>
        </w:rPr>
      </w:pPr>
      <w:r>
        <w:rPr>
          <w:rFonts w:cs="Arial"/>
          <w:bCs/>
          <w:lang w:val="en-US"/>
        </w:rPr>
        <w:t>Regulation 161 – Authorisations to be kept in enrolment record</w:t>
      </w:r>
    </w:p>
    <w:p w14:paraId="3C08515D" w14:textId="77777777" w:rsidR="00D83923" w:rsidRPr="00636483" w:rsidRDefault="00D83923" w:rsidP="001D5C88">
      <w:pPr>
        <w:pStyle w:val="ListParagraph"/>
        <w:numPr>
          <w:ilvl w:val="0"/>
          <w:numId w:val="11"/>
        </w:numPr>
      </w:pPr>
      <w:r w:rsidRPr="00636483">
        <w:t>Regulation 168 Education and care services must have policies and procedures</w:t>
      </w:r>
    </w:p>
    <w:p w14:paraId="26261DD3" w14:textId="77777777" w:rsidR="00D83923" w:rsidRPr="00636483" w:rsidRDefault="00D83923" w:rsidP="001D5C88">
      <w:pPr>
        <w:pStyle w:val="ListParagraph"/>
        <w:numPr>
          <w:ilvl w:val="1"/>
          <w:numId w:val="27"/>
        </w:numPr>
        <w:ind w:left="1134"/>
      </w:pPr>
      <w:r w:rsidRPr="00636483">
        <w:t>(2)(f) delivery of children to and the collection of children from, education and care service premises, including procedures complying with regulation 99</w:t>
      </w:r>
    </w:p>
    <w:p w14:paraId="1F52F49B" w14:textId="15B0BE82" w:rsidR="00D83923" w:rsidRDefault="00D83923" w:rsidP="001D5C88">
      <w:pPr>
        <w:pStyle w:val="ListParagraph"/>
        <w:numPr>
          <w:ilvl w:val="1"/>
          <w:numId w:val="27"/>
        </w:numPr>
        <w:ind w:left="1134"/>
      </w:pPr>
      <w:r w:rsidRPr="00636483">
        <w:lastRenderedPageBreak/>
        <w:t>(2)(ga) if the service transports or arranges transportation of children other than as part of excursions, including procedures complying with Division 7 of Part 4.2 of Chapter 4</w:t>
      </w:r>
    </w:p>
    <w:p w14:paraId="388934B4" w14:textId="63AF4349" w:rsidR="006D2420" w:rsidRPr="00636483" w:rsidRDefault="006D2420" w:rsidP="001D5C88">
      <w:pPr>
        <w:pStyle w:val="ListParagraph"/>
        <w:numPr>
          <w:ilvl w:val="1"/>
          <w:numId w:val="27"/>
        </w:numPr>
        <w:ind w:left="1134"/>
      </w:pPr>
      <w:r>
        <w:t>(2)(gb) the safe arrival of children who travel between an education and care service and any other education or early childhoods service within the meaning of regulations 102AA, including matters set out in regulation 102AAB</w:t>
      </w:r>
    </w:p>
    <w:p w14:paraId="4C7EA6B0" w14:textId="77777777" w:rsidR="00D83923" w:rsidRPr="00636483" w:rsidRDefault="00D83923" w:rsidP="001D5C88">
      <w:pPr>
        <w:pStyle w:val="ListParagraph"/>
        <w:numPr>
          <w:ilvl w:val="0"/>
          <w:numId w:val="11"/>
        </w:numPr>
      </w:pPr>
      <w:r w:rsidRPr="00636483">
        <w:t>Division 7 of Part 4.2 of Chapter 4 Transportation of children other than as part of an excursion (regulations 102A, 102B, 102C</w:t>
      </w:r>
      <w:r>
        <w:t>,</w:t>
      </w:r>
      <w:r w:rsidRPr="00636483">
        <w:t xml:space="preserve"> 102D</w:t>
      </w:r>
      <w:r>
        <w:t>, 102E and 102F</w:t>
      </w:r>
      <w:r w:rsidRPr="00636483">
        <w:t>)</w:t>
      </w:r>
    </w:p>
    <w:p w14:paraId="31CD999C" w14:textId="092A8217" w:rsidR="00D83923" w:rsidRDefault="00D83923" w:rsidP="001D5C88">
      <w:pPr>
        <w:pStyle w:val="ListParagraph"/>
        <w:numPr>
          <w:ilvl w:val="0"/>
          <w:numId w:val="11"/>
        </w:numPr>
      </w:pPr>
      <w:r w:rsidRPr="00636483">
        <w:t>Regulation 170 – Policies and procedures to be followed</w:t>
      </w:r>
    </w:p>
    <w:p w14:paraId="3ECD73EA" w14:textId="1B304DDF" w:rsidR="006D2420" w:rsidRPr="00636483" w:rsidRDefault="006D2420" w:rsidP="001D5C88">
      <w:pPr>
        <w:pStyle w:val="ListParagraph"/>
        <w:numPr>
          <w:ilvl w:val="0"/>
          <w:numId w:val="11"/>
        </w:numPr>
      </w:pPr>
      <w:r>
        <w:rPr>
          <w:rFonts w:cs="Arial"/>
          <w:bCs/>
          <w:lang w:val="en-US"/>
        </w:rPr>
        <w:t>Regulation 171 – Policies and procedures to be kept available</w:t>
      </w:r>
    </w:p>
    <w:p w14:paraId="378AD030" w14:textId="77777777" w:rsidR="00D83923" w:rsidRDefault="00D83923" w:rsidP="001D5C88">
      <w:pPr>
        <w:pStyle w:val="ListParagraph"/>
        <w:numPr>
          <w:ilvl w:val="0"/>
          <w:numId w:val="11"/>
        </w:numPr>
      </w:pPr>
      <w:r w:rsidRPr="00636483">
        <w:t>Regulation 174 – Time to notify certain circumstances to Regulatory Authority</w:t>
      </w:r>
    </w:p>
    <w:p w14:paraId="63618519" w14:textId="77777777" w:rsidR="00D83923" w:rsidRPr="00636483" w:rsidRDefault="00D83923" w:rsidP="001D5C88">
      <w:pPr>
        <w:pStyle w:val="ListParagraph"/>
        <w:numPr>
          <w:ilvl w:val="0"/>
          <w:numId w:val="11"/>
        </w:numPr>
      </w:pPr>
      <w:r>
        <w:t>Regulation 175 – Prescribed information to be notified to Regulatory Authority</w:t>
      </w:r>
    </w:p>
    <w:p w14:paraId="2F3BEABF" w14:textId="77777777" w:rsidR="00D83923" w:rsidRDefault="00D83923" w:rsidP="00D83923">
      <w:pPr>
        <w:pStyle w:val="ListParagraph"/>
        <w:numPr>
          <w:ilvl w:val="0"/>
          <w:numId w:val="11"/>
        </w:numPr>
        <w:ind w:left="714" w:hanging="357"/>
      </w:pPr>
      <w:r w:rsidRPr="00636483">
        <w:t xml:space="preserve">Regulation 176 </w:t>
      </w:r>
      <w:r>
        <w:t xml:space="preserve">– </w:t>
      </w:r>
      <w:r w:rsidRPr="00636483">
        <w:t>Time to notify certain information to Regulatory Authority</w:t>
      </w:r>
    </w:p>
    <w:p w14:paraId="28A972FC" w14:textId="6763CB20" w:rsidR="00D83923" w:rsidRPr="00636483" w:rsidRDefault="00D83923" w:rsidP="001D5C88">
      <w:pPr>
        <w:pStyle w:val="ListParagraph"/>
        <w:numPr>
          <w:ilvl w:val="0"/>
          <w:numId w:val="11"/>
        </w:numPr>
        <w:spacing w:after="200"/>
        <w:ind w:left="714" w:hanging="357"/>
      </w:pPr>
      <w:r>
        <w:t>Regulation 177 – Prescribed enrolment and other documents to be kept by approved provider</w:t>
      </w:r>
    </w:p>
    <w:p w14:paraId="07ACFFF9" w14:textId="77777777" w:rsidR="00D83923" w:rsidRPr="00636483" w:rsidRDefault="00D83923" w:rsidP="00D83923">
      <w:pPr>
        <w:pStyle w:val="Heading2"/>
        <w:rPr>
          <w:lang w:val="en-US"/>
        </w:rPr>
      </w:pPr>
      <w:bookmarkStart w:id="91" w:name="_Toc43199109"/>
      <w:bookmarkStart w:id="92" w:name="_Toc44322182"/>
      <w:bookmarkStart w:id="93" w:name="_Toc126918699"/>
      <w:bookmarkStart w:id="94" w:name="_Toc144813426"/>
      <w:r w:rsidRPr="00636483">
        <w:rPr>
          <w:lang w:val="en-US"/>
        </w:rPr>
        <w:t>Department of Education policy, guidelines and procedures</w:t>
      </w:r>
      <w:bookmarkEnd w:id="91"/>
      <w:bookmarkEnd w:id="92"/>
      <w:bookmarkEnd w:id="93"/>
      <w:bookmarkEnd w:id="94"/>
    </w:p>
    <w:p w14:paraId="12E49F71" w14:textId="5E8C9769" w:rsidR="00D83923" w:rsidRPr="00636483" w:rsidRDefault="00D83923" w:rsidP="00D65706">
      <w:pPr>
        <w:spacing w:after="120"/>
        <w:rPr>
          <w:lang w:val="en-US" w:eastAsia="en-AU"/>
        </w:rPr>
      </w:pPr>
      <w:r w:rsidRPr="00636483">
        <w:rPr>
          <w:lang w:val="en-US" w:eastAsia="en-AU"/>
        </w:rPr>
        <w:t xml:space="preserve">Go to </w:t>
      </w:r>
      <w:r w:rsidR="00BB272A" w:rsidRPr="001D5C88">
        <w:rPr>
          <w:lang w:val="en-US" w:eastAsia="en-AU"/>
        </w:rPr>
        <w:t>https://education.nt.gov.au/policies</w:t>
      </w:r>
      <w:r w:rsidRPr="00636483">
        <w:rPr>
          <w:lang w:val="en-US" w:eastAsia="en-AU"/>
        </w:rPr>
        <w:t xml:space="preserve"> to access the following policies</w:t>
      </w:r>
      <w:r w:rsidR="001B458A">
        <w:rPr>
          <w:lang w:val="en-US" w:eastAsia="en-AU"/>
        </w:rPr>
        <w:t>:</w:t>
      </w:r>
    </w:p>
    <w:p w14:paraId="67C57D6D" w14:textId="671862A6" w:rsidR="00D83923" w:rsidRPr="00636483" w:rsidRDefault="00BB272A" w:rsidP="00D83923">
      <w:pPr>
        <w:pStyle w:val="ListParagraph"/>
        <w:numPr>
          <w:ilvl w:val="0"/>
          <w:numId w:val="12"/>
        </w:numPr>
        <w:rPr>
          <w:rStyle w:val="Hyperlink"/>
          <w:color w:val="auto"/>
          <w:u w:val="none"/>
        </w:rPr>
      </w:pPr>
      <w:r w:rsidRPr="001D5C88">
        <w:t>Preschool specific policy</w:t>
      </w:r>
      <w:r w:rsidR="00D83923" w:rsidRPr="001B458A">
        <w:rPr>
          <w:rStyle w:val="FootnoteReference"/>
        </w:rPr>
        <w:footnoteReference w:id="19"/>
      </w:r>
    </w:p>
    <w:p w14:paraId="1E69B476" w14:textId="1A59EB37" w:rsidR="00D83923" w:rsidRPr="00636483" w:rsidRDefault="00BB272A" w:rsidP="00D83923">
      <w:pPr>
        <w:pStyle w:val="ListParagraph"/>
        <w:numPr>
          <w:ilvl w:val="0"/>
          <w:numId w:val="12"/>
        </w:numPr>
        <w:rPr>
          <w:rStyle w:val="Hyperlink"/>
          <w:color w:val="auto"/>
          <w:u w:val="none"/>
        </w:rPr>
      </w:pPr>
      <w:r w:rsidRPr="001D5C88">
        <w:rPr>
          <w:lang w:eastAsia="en-AU"/>
        </w:rPr>
        <w:t>Excursions policy, guidelines and supporting documents</w:t>
      </w:r>
      <w:r w:rsidR="00D83923" w:rsidRPr="00636483">
        <w:rPr>
          <w:rStyle w:val="FootnoteReference"/>
          <w:lang w:eastAsia="en-AU"/>
        </w:rPr>
        <w:footnoteReference w:id="20"/>
      </w:r>
    </w:p>
    <w:p w14:paraId="583CE1FE" w14:textId="434DB287" w:rsidR="00D83923" w:rsidRPr="00636483" w:rsidRDefault="00BB272A" w:rsidP="00D65706">
      <w:pPr>
        <w:pStyle w:val="ListParagraph"/>
        <w:numPr>
          <w:ilvl w:val="0"/>
          <w:numId w:val="12"/>
        </w:numPr>
        <w:spacing w:after="200"/>
      </w:pPr>
      <w:r w:rsidRPr="001D5C88">
        <w:rPr>
          <w:lang w:val="en-US"/>
        </w:rPr>
        <w:t>Working with Children Clearance Notice Policy</w:t>
      </w:r>
      <w:r w:rsidR="00D83923" w:rsidRPr="00636483">
        <w:rPr>
          <w:rStyle w:val="FootnoteReference"/>
          <w:lang w:val="en-US"/>
        </w:rPr>
        <w:footnoteReference w:id="21"/>
      </w:r>
      <w:r w:rsidR="00275033">
        <w:rPr>
          <w:lang w:val="en-US"/>
        </w:rPr>
        <w:t>.</w:t>
      </w:r>
    </w:p>
    <w:p w14:paraId="32B69FEC" w14:textId="77777777" w:rsidR="00D83923" w:rsidRPr="00636483" w:rsidRDefault="00D83923" w:rsidP="00D83923">
      <w:pPr>
        <w:pStyle w:val="Heading2"/>
      </w:pPr>
      <w:bookmarkStart w:id="95" w:name="_Toc43199110"/>
      <w:bookmarkStart w:id="96" w:name="_Toc44322183"/>
      <w:bookmarkStart w:id="97" w:name="_Toc126918700"/>
      <w:bookmarkStart w:id="98" w:name="_Toc144813427"/>
      <w:r w:rsidRPr="00636483">
        <w:t>National Quality Standard</w:t>
      </w:r>
      <w:bookmarkEnd w:id="95"/>
      <w:bookmarkEnd w:id="96"/>
      <w:bookmarkEnd w:id="97"/>
      <w:bookmarkEnd w:id="98"/>
    </w:p>
    <w:p w14:paraId="2321E1A0" w14:textId="752B8C87" w:rsidR="00D83923" w:rsidRPr="00636483" w:rsidRDefault="00D83923" w:rsidP="00D65706">
      <w:pPr>
        <w:spacing w:after="120"/>
        <w:rPr>
          <w:lang w:eastAsia="en-AU"/>
        </w:rPr>
      </w:pPr>
      <w:r w:rsidRPr="00636483">
        <w:rPr>
          <w:lang w:eastAsia="en-AU"/>
        </w:rPr>
        <w:t>Quality Area 2 – Children’s Health and Safety</w:t>
      </w:r>
      <w:r w:rsidR="00FA394A">
        <w:rPr>
          <w:lang w:eastAsia="en-AU"/>
        </w:rPr>
        <w:t>:</w:t>
      </w:r>
    </w:p>
    <w:p w14:paraId="65D97623" w14:textId="22BB0258" w:rsidR="00D83923" w:rsidRPr="00636483" w:rsidRDefault="00D83923" w:rsidP="00D83923">
      <w:pPr>
        <w:pStyle w:val="ListParagraph"/>
        <w:numPr>
          <w:ilvl w:val="0"/>
          <w:numId w:val="14"/>
        </w:numPr>
      </w:pPr>
      <w:r w:rsidRPr="00636483">
        <w:rPr>
          <w:lang w:eastAsia="en-AU"/>
        </w:rPr>
        <w:t xml:space="preserve">Element 2.2.1 - </w:t>
      </w:r>
      <w:r w:rsidRPr="00636483">
        <w:t>At all times, reasonable precautions and adequate supervision ensure children are protected from harm and hazard</w:t>
      </w:r>
    </w:p>
    <w:p w14:paraId="629613B3" w14:textId="77777777" w:rsidR="00D83923" w:rsidRPr="00636483" w:rsidRDefault="00D83923" w:rsidP="00D65706">
      <w:pPr>
        <w:pStyle w:val="ListParagraph"/>
        <w:numPr>
          <w:ilvl w:val="0"/>
          <w:numId w:val="14"/>
        </w:numPr>
        <w:spacing w:after="200"/>
      </w:pPr>
      <w:r w:rsidRPr="00636483">
        <w:t>Element 2.2.2 - Plans to effectively manage incidents and emergencies are developed in consultation with relevant authorities, practiced and implemented.</w:t>
      </w:r>
    </w:p>
    <w:p w14:paraId="327EA4F3" w14:textId="3993950C" w:rsidR="00D83923" w:rsidRPr="00636483" w:rsidRDefault="00D83923" w:rsidP="00D65706">
      <w:pPr>
        <w:spacing w:after="120"/>
      </w:pPr>
      <w:r w:rsidRPr="00636483">
        <w:t>Quality Area 6 – Collaborative partnerships with families and communities</w:t>
      </w:r>
      <w:r w:rsidR="00FA394A">
        <w:t>:</w:t>
      </w:r>
    </w:p>
    <w:p w14:paraId="3F8ADFD6" w14:textId="77777777" w:rsidR="00D83923" w:rsidRPr="00636483" w:rsidRDefault="00D83923" w:rsidP="00D65706">
      <w:pPr>
        <w:pStyle w:val="ListParagraph"/>
        <w:numPr>
          <w:ilvl w:val="0"/>
          <w:numId w:val="18"/>
        </w:numPr>
        <w:spacing w:after="200"/>
      </w:pPr>
      <w:r w:rsidRPr="00636483">
        <w:t>Element 6.2.1 Continuity of learning and transitions for each child are supported by sharing information and clarifying responsibilities.</w:t>
      </w:r>
    </w:p>
    <w:p w14:paraId="4DB9DB40" w14:textId="6DC9D13C" w:rsidR="00D83923" w:rsidRPr="00636483" w:rsidRDefault="00D83923" w:rsidP="00D65706">
      <w:pPr>
        <w:spacing w:after="120"/>
      </w:pPr>
      <w:r w:rsidRPr="00636483">
        <w:t>Quality Area 7 – Governance and leadership</w:t>
      </w:r>
      <w:r w:rsidR="00FA394A">
        <w:t>:</w:t>
      </w:r>
    </w:p>
    <w:p w14:paraId="6E1CFD2A" w14:textId="41209425" w:rsidR="00D83923" w:rsidRDefault="00D83923" w:rsidP="00D83923">
      <w:pPr>
        <w:pStyle w:val="ListParagraph"/>
        <w:numPr>
          <w:ilvl w:val="0"/>
          <w:numId w:val="18"/>
        </w:numPr>
      </w:pPr>
      <w:r w:rsidRPr="00636483">
        <w:t>Element 7.1.2 – Systems are in place to manage risk and enable the effective management and operation of a quality service.</w:t>
      </w:r>
    </w:p>
    <w:p w14:paraId="19E01700" w14:textId="291889E5" w:rsidR="008B19EA" w:rsidRDefault="008B19EA">
      <w:r>
        <w:br w:type="page"/>
      </w: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C6391B">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28900D8" w14:textId="77777777" w:rsidR="00FE5B5A" w:rsidRPr="00E87DE1" w:rsidRDefault="00FE5B5A" w:rsidP="00C6391B">
            <w:r w:rsidRPr="00E87DE1">
              <w:rPr>
                <w:w w:val="105"/>
              </w:rPr>
              <w:lastRenderedPageBreak/>
              <w:t>Acronyms</w:t>
            </w:r>
          </w:p>
        </w:tc>
        <w:tc>
          <w:tcPr>
            <w:tcW w:w="8363" w:type="dxa"/>
          </w:tcPr>
          <w:p w14:paraId="5CF20AF0" w14:textId="77777777" w:rsidR="00FE5B5A" w:rsidRPr="00E87DE1" w:rsidRDefault="00FE5B5A" w:rsidP="00C6391B">
            <w:r w:rsidRPr="00E87DE1">
              <w:rPr>
                <w:w w:val="105"/>
              </w:rPr>
              <w:t>Full</w:t>
            </w:r>
            <w:r w:rsidRPr="00E87DE1">
              <w:rPr>
                <w:spacing w:val="-17"/>
                <w:w w:val="105"/>
              </w:rPr>
              <w:t xml:space="preserve"> </w:t>
            </w:r>
            <w:r w:rsidRPr="00E87DE1">
              <w:rPr>
                <w:w w:val="105"/>
              </w:rPr>
              <w:t>form</w:t>
            </w:r>
          </w:p>
        </w:tc>
      </w:tr>
      <w:tr w:rsidR="00D83923" w:rsidRPr="00E87DE1" w14:paraId="69FC71C1" w14:textId="77777777" w:rsidTr="00C6391B">
        <w:trPr>
          <w:trHeight w:val="431"/>
        </w:trPr>
        <w:tc>
          <w:tcPr>
            <w:tcW w:w="1980" w:type="dxa"/>
          </w:tcPr>
          <w:p w14:paraId="5DFAB812" w14:textId="1E643C80" w:rsidR="00D83923" w:rsidRPr="006145BB" w:rsidRDefault="00D83923" w:rsidP="00D83923">
            <w:r>
              <w:t>DIPL</w:t>
            </w:r>
          </w:p>
        </w:tc>
        <w:tc>
          <w:tcPr>
            <w:tcW w:w="8363" w:type="dxa"/>
          </w:tcPr>
          <w:p w14:paraId="767462BA" w14:textId="56CC6C35" w:rsidR="00D83923" w:rsidRPr="006145BB" w:rsidRDefault="00D83923" w:rsidP="00D83923">
            <w:r>
              <w:t>Department of Infrastructure, Planning and Logistics</w:t>
            </w:r>
          </w:p>
        </w:tc>
      </w:tr>
      <w:tr w:rsidR="00D83923" w:rsidRPr="00E87DE1" w14:paraId="6C8AC6C5" w14:textId="77777777" w:rsidTr="00C6391B">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14A4E071" w14:textId="7B60231D" w:rsidR="00D83923" w:rsidRPr="006145BB" w:rsidRDefault="00D83923" w:rsidP="00D83923">
            <w:r>
              <w:t>NQA ITS</w:t>
            </w:r>
          </w:p>
        </w:tc>
        <w:tc>
          <w:tcPr>
            <w:tcW w:w="8363" w:type="dxa"/>
            <w:tcBorders>
              <w:bottom w:val="nil"/>
            </w:tcBorders>
          </w:tcPr>
          <w:p w14:paraId="14431509" w14:textId="32300506" w:rsidR="00D83923" w:rsidRPr="006145BB" w:rsidRDefault="00D83923" w:rsidP="00D83923">
            <w:r>
              <w:t>National Quality Agenda IT System</w:t>
            </w:r>
          </w:p>
        </w:tc>
      </w:tr>
      <w:tr w:rsidR="00D83923" w:rsidRPr="00E87DE1" w14:paraId="429D7C0E" w14:textId="77777777" w:rsidTr="00C6391B">
        <w:trPr>
          <w:trHeight w:val="431"/>
        </w:trPr>
        <w:tc>
          <w:tcPr>
            <w:tcW w:w="1980" w:type="dxa"/>
          </w:tcPr>
          <w:p w14:paraId="22F85EDE" w14:textId="773D89D3" w:rsidR="00D83923" w:rsidRPr="006145BB" w:rsidRDefault="00D83923" w:rsidP="00D83923">
            <w:r w:rsidRPr="006145BB">
              <w:t>NT</w:t>
            </w:r>
          </w:p>
        </w:tc>
        <w:tc>
          <w:tcPr>
            <w:tcW w:w="8363" w:type="dxa"/>
          </w:tcPr>
          <w:p w14:paraId="2D5C2252" w14:textId="0EDD4AE8" w:rsidR="00D83923" w:rsidRPr="006145BB" w:rsidRDefault="00D83923" w:rsidP="00D83923">
            <w:r>
              <w:t>Northern Territory</w:t>
            </w:r>
          </w:p>
        </w:tc>
      </w:tr>
      <w:tr w:rsidR="00D83923" w:rsidRPr="00E87DE1" w14:paraId="3971347D" w14:textId="77777777" w:rsidTr="00C6391B">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B9DF36A" w14:textId="3A4CC723" w:rsidR="00D83923" w:rsidRPr="006145BB" w:rsidRDefault="00D83923" w:rsidP="00D83923">
            <w:r>
              <w:t>NQF</w:t>
            </w:r>
          </w:p>
        </w:tc>
        <w:tc>
          <w:tcPr>
            <w:tcW w:w="8363" w:type="dxa"/>
          </w:tcPr>
          <w:p w14:paraId="458FD1D2" w14:textId="2E806C06" w:rsidR="00D83923" w:rsidRPr="006145BB" w:rsidRDefault="00D83923" w:rsidP="00D83923">
            <w:r>
              <w:t>National Quality Framework</w:t>
            </w:r>
          </w:p>
        </w:tc>
      </w:tr>
      <w:tr w:rsidR="00D83923" w:rsidRPr="00E87DE1" w14:paraId="564485D7" w14:textId="77777777" w:rsidTr="00C6391B">
        <w:trPr>
          <w:trHeight w:val="431"/>
        </w:trPr>
        <w:tc>
          <w:tcPr>
            <w:tcW w:w="1980" w:type="dxa"/>
          </w:tcPr>
          <w:p w14:paraId="2E93C274" w14:textId="0FBCE1A6" w:rsidR="00D83923" w:rsidRPr="006145BB" w:rsidRDefault="00D83923" w:rsidP="00D83923">
            <w:r>
              <w:t>QECNT</w:t>
            </w:r>
          </w:p>
        </w:tc>
        <w:tc>
          <w:tcPr>
            <w:tcW w:w="8363" w:type="dxa"/>
          </w:tcPr>
          <w:p w14:paraId="7597A93D" w14:textId="5C294B02" w:rsidR="00D83923" w:rsidRPr="006145BB" w:rsidRDefault="00D83923" w:rsidP="00D83923">
            <w:r>
              <w:t>Quality Education and Care Northern Territory (Regulatory Authority)</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F96FD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FE5B5A" w:rsidRPr="0054507C" w:rsidRDefault="00FE5B5A" w:rsidP="00795183">
            <w:pPr>
              <w:rPr>
                <w:b/>
              </w:rPr>
            </w:pPr>
            <w:r w:rsidRPr="0054507C">
              <w:rPr>
                <w:b/>
              </w:rPr>
              <w:t>Document title</w:t>
            </w:r>
          </w:p>
        </w:tc>
        <w:tc>
          <w:tcPr>
            <w:tcW w:w="7938" w:type="dxa"/>
          </w:tcPr>
          <w:p w14:paraId="7FFD3785" w14:textId="3255A1F9" w:rsidR="00FE5B5A" w:rsidRPr="006145BB" w:rsidRDefault="00432EF4" w:rsidP="00EC1C3E">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24841">
                  <w:t>Delivery, collection and transportation of children in preschool procedure</w:t>
                </w:r>
              </w:sdtContent>
            </w:sdt>
          </w:p>
        </w:tc>
      </w:tr>
      <w:tr w:rsidR="00FE5B5A" w14:paraId="37645F7C" w14:textId="77777777" w:rsidTr="00F96FD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7777777" w:rsidR="00FE5B5A" w:rsidRPr="0054507C" w:rsidRDefault="00FE5B5A" w:rsidP="00795183">
            <w:pPr>
              <w:rPr>
                <w:b/>
              </w:rPr>
            </w:pPr>
            <w:r w:rsidRPr="0054507C">
              <w:rPr>
                <w:b/>
              </w:rPr>
              <w:t>Contact details</w:t>
            </w:r>
          </w:p>
        </w:tc>
        <w:tc>
          <w:tcPr>
            <w:tcW w:w="7938" w:type="dxa"/>
          </w:tcPr>
          <w:p w14:paraId="44C79322" w14:textId="606846D6" w:rsidR="00FE5B5A" w:rsidRPr="006145BB" w:rsidRDefault="00D83923" w:rsidP="00EC1C3E">
            <w:pPr>
              <w:cnfStyle w:val="000000010000" w:firstRow="0" w:lastRow="0" w:firstColumn="0" w:lastColumn="0" w:oddVBand="0" w:evenVBand="0" w:oddHBand="0" w:evenHBand="1" w:firstRowFirstColumn="0" w:firstRowLastColumn="0" w:lastRowFirstColumn="0" w:lastRowLastColumn="0"/>
            </w:pPr>
            <w:r>
              <w:t>Early Childhood Education and</w:t>
            </w:r>
            <w:r w:rsidRPr="003E4072">
              <w:t xml:space="preserve"> Care</w:t>
            </w:r>
            <w:r w:rsidR="00C2665D">
              <w:t xml:space="preserve">, Teaching and Learning Services, </w:t>
            </w:r>
            <w:r w:rsidR="00C2665D" w:rsidRPr="00C2665D">
              <w:t>otls.doe@education.nt.gov.au</w:t>
            </w:r>
          </w:p>
        </w:tc>
      </w:tr>
      <w:tr w:rsidR="00D83923" w14:paraId="353E9297" w14:textId="77777777" w:rsidTr="00F96FD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77777777" w:rsidR="00D83923" w:rsidRPr="0054507C" w:rsidRDefault="00D83923" w:rsidP="00795183">
            <w:pPr>
              <w:rPr>
                <w:b/>
              </w:rPr>
            </w:pPr>
            <w:r w:rsidRPr="0054507C">
              <w:rPr>
                <w:b/>
              </w:rPr>
              <w:t>Approved by</w:t>
            </w:r>
          </w:p>
        </w:tc>
        <w:tc>
          <w:tcPr>
            <w:tcW w:w="7938" w:type="dxa"/>
          </w:tcPr>
          <w:p w14:paraId="1921802A" w14:textId="73655970" w:rsidR="00D83923" w:rsidRPr="006145BB" w:rsidRDefault="001C2C24" w:rsidP="00EC1C3E">
            <w:pPr>
              <w:cnfStyle w:val="000000000000" w:firstRow="0" w:lastRow="0" w:firstColumn="0" w:lastColumn="0" w:oddVBand="0" w:evenVBand="0" w:oddHBand="0" w:evenHBand="0" w:firstRowFirstColumn="0" w:firstRowLastColumn="0" w:lastRowFirstColumn="0" w:lastRowLastColumn="0"/>
            </w:pPr>
            <w:r>
              <w:t>Executive Director, Teaching and Learning Services</w:t>
            </w:r>
          </w:p>
        </w:tc>
      </w:tr>
      <w:tr w:rsidR="00D83923" w14:paraId="625B9B01" w14:textId="77777777" w:rsidTr="00F96FD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D83923" w:rsidRPr="0054507C" w:rsidRDefault="00D83923" w:rsidP="00795183">
            <w:pPr>
              <w:rPr>
                <w:b/>
              </w:rPr>
            </w:pPr>
            <w:r w:rsidRPr="0054507C">
              <w:rPr>
                <w:b/>
              </w:rPr>
              <w:t>Date approved</w:t>
            </w:r>
          </w:p>
        </w:tc>
        <w:tc>
          <w:tcPr>
            <w:tcW w:w="7938" w:type="dxa"/>
          </w:tcPr>
          <w:p w14:paraId="289E7783" w14:textId="7EA78BD4" w:rsidR="00D83923" w:rsidRPr="006145BB" w:rsidRDefault="001C2C24" w:rsidP="00EC1C3E">
            <w:pPr>
              <w:cnfStyle w:val="000000010000" w:firstRow="0" w:lastRow="0" w:firstColumn="0" w:lastColumn="0" w:oddVBand="0" w:evenVBand="0" w:oddHBand="0" w:evenHBand="1" w:firstRowFirstColumn="0" w:firstRowLastColumn="0" w:lastRowFirstColumn="0" w:lastRowLastColumn="0"/>
            </w:pPr>
            <w:r>
              <w:t>20 February 2023</w:t>
            </w:r>
          </w:p>
        </w:tc>
      </w:tr>
      <w:tr w:rsidR="00FE5B5A" w14:paraId="45C8D0A9" w14:textId="77777777" w:rsidTr="00F96FD9">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FE5B5A" w:rsidRPr="0054507C" w:rsidRDefault="00FE5B5A" w:rsidP="00795183">
            <w:pPr>
              <w:rPr>
                <w:b/>
              </w:rPr>
            </w:pPr>
            <w:r w:rsidRPr="0054507C">
              <w:rPr>
                <w:b/>
              </w:rPr>
              <w:t>TRM number</w:t>
            </w:r>
          </w:p>
        </w:tc>
        <w:tc>
          <w:tcPr>
            <w:tcW w:w="7938" w:type="dxa"/>
          </w:tcPr>
          <w:p w14:paraId="1F1362FA" w14:textId="69256895" w:rsidR="00FE5B5A" w:rsidRPr="006145BB" w:rsidRDefault="00D83923" w:rsidP="00EC1C3E">
            <w:pPr>
              <w:cnfStyle w:val="000000000000" w:firstRow="0" w:lastRow="0" w:firstColumn="0" w:lastColumn="0" w:oddVBand="0" w:evenVBand="0" w:oddHBand="0" w:evenHBand="0" w:firstRowFirstColumn="0" w:firstRowLastColumn="0" w:lastRowFirstColumn="0" w:lastRowLastColumn="0"/>
            </w:pPr>
            <w:r w:rsidRPr="003E4072">
              <w:t>50</w:t>
            </w:r>
            <w:r w:rsidR="001C2C24">
              <w:t>:D23:5339</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1985"/>
        <w:gridCol w:w="2835"/>
        <w:gridCol w:w="4394"/>
      </w:tblGrid>
      <w:tr w:rsidR="00FE5B5A" w:rsidRPr="00E87DE1" w14:paraId="7BC7CD39" w14:textId="77777777" w:rsidTr="00F96FD9">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D790881" w14:textId="77777777" w:rsidR="00FE5B5A" w:rsidRPr="00E87DE1" w:rsidRDefault="00FE5B5A" w:rsidP="00795183">
            <w:r w:rsidRPr="00E87DE1">
              <w:rPr>
                <w:w w:val="105"/>
              </w:rPr>
              <w:t>Version</w:t>
            </w:r>
          </w:p>
        </w:tc>
        <w:tc>
          <w:tcPr>
            <w:tcW w:w="1985" w:type="dxa"/>
          </w:tcPr>
          <w:p w14:paraId="0748228B" w14:textId="77777777" w:rsidR="00FE5B5A" w:rsidRPr="00E87DE1" w:rsidRDefault="00FE5B5A" w:rsidP="00EC1C3E">
            <w:r w:rsidRPr="00E87DE1">
              <w:rPr>
                <w:w w:val="105"/>
              </w:rPr>
              <w:t>Date</w:t>
            </w:r>
          </w:p>
        </w:tc>
        <w:tc>
          <w:tcPr>
            <w:tcW w:w="2835" w:type="dxa"/>
          </w:tcPr>
          <w:p w14:paraId="7561F4A0" w14:textId="77777777" w:rsidR="00FE5B5A" w:rsidRPr="00E87DE1" w:rsidRDefault="00FE5B5A" w:rsidP="00EC1C3E">
            <w:r w:rsidRPr="00E87DE1">
              <w:rPr>
                <w:w w:val="105"/>
              </w:rPr>
              <w:t>Author</w:t>
            </w:r>
          </w:p>
        </w:tc>
        <w:tc>
          <w:tcPr>
            <w:tcW w:w="4394" w:type="dxa"/>
          </w:tcPr>
          <w:p w14:paraId="49F29EED" w14:textId="77777777" w:rsidR="00FE5B5A" w:rsidRPr="00E87DE1" w:rsidRDefault="00FE5B5A" w:rsidP="00EC1C3E">
            <w:r w:rsidRPr="00E87DE1">
              <w:t>Changes made</w:t>
            </w:r>
          </w:p>
        </w:tc>
      </w:tr>
      <w:tr w:rsidR="00D83923" w:rsidRPr="00E87DE1" w14:paraId="5E71A2FF" w14:textId="77777777" w:rsidTr="00F96FD9">
        <w:trPr>
          <w:trHeight w:val="431"/>
        </w:trPr>
        <w:tc>
          <w:tcPr>
            <w:tcW w:w="1129" w:type="dxa"/>
          </w:tcPr>
          <w:p w14:paraId="3B190FD3" w14:textId="0275A0AD" w:rsidR="00D83923" w:rsidRPr="006145BB" w:rsidRDefault="00D83923" w:rsidP="00795183">
            <w:r w:rsidRPr="003E4072">
              <w:t>3.1</w:t>
            </w:r>
          </w:p>
        </w:tc>
        <w:tc>
          <w:tcPr>
            <w:tcW w:w="1985" w:type="dxa"/>
          </w:tcPr>
          <w:p w14:paraId="4B80DEE7" w14:textId="5B41CBF8" w:rsidR="00D83923" w:rsidRPr="006145BB" w:rsidRDefault="00D83923" w:rsidP="00EC1C3E">
            <w:r>
              <w:t>30 January 2020</w:t>
            </w:r>
          </w:p>
        </w:tc>
        <w:tc>
          <w:tcPr>
            <w:tcW w:w="2835" w:type="dxa"/>
          </w:tcPr>
          <w:p w14:paraId="29F4282C" w14:textId="19D33FCA" w:rsidR="00D83923" w:rsidRPr="006145BB" w:rsidRDefault="00D83923" w:rsidP="00EC1C3E">
            <w:r w:rsidRPr="003E4072">
              <w:t>Operation</w:t>
            </w:r>
            <w:r>
              <w:t>al</w:t>
            </w:r>
            <w:r w:rsidRPr="003E4072">
              <w:t xml:space="preserve"> Policy Coordination</w:t>
            </w:r>
            <w:r>
              <w:t xml:space="preserve"> Unit</w:t>
            </w:r>
          </w:p>
        </w:tc>
        <w:tc>
          <w:tcPr>
            <w:tcW w:w="4394" w:type="dxa"/>
          </w:tcPr>
          <w:p w14:paraId="16B5FB2D" w14:textId="3276012B" w:rsidR="00D83923" w:rsidRPr="006145BB" w:rsidRDefault="00D83923" w:rsidP="00EC1C3E">
            <w:r>
              <w:t>Minor u</w:t>
            </w:r>
            <w:r w:rsidRPr="003E4072">
              <w:t xml:space="preserve">pdate </w:t>
            </w:r>
            <w:r>
              <w:t xml:space="preserve">to </w:t>
            </w:r>
            <w:r w:rsidRPr="003E4072">
              <w:t>terminology</w:t>
            </w:r>
            <w:r>
              <w:t xml:space="preserve"> and </w:t>
            </w:r>
            <w:r w:rsidRPr="003E4072">
              <w:t>template</w:t>
            </w:r>
          </w:p>
        </w:tc>
      </w:tr>
      <w:tr w:rsidR="00D83923" w:rsidRPr="00E87DE1" w14:paraId="54AB4080" w14:textId="77777777" w:rsidTr="00F96FD9">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4886EC93" w14:textId="579660BC" w:rsidR="00D83923" w:rsidRPr="006145BB" w:rsidRDefault="00D83923" w:rsidP="00795183">
            <w:r>
              <w:t>3.2</w:t>
            </w:r>
          </w:p>
        </w:tc>
        <w:tc>
          <w:tcPr>
            <w:tcW w:w="1985" w:type="dxa"/>
            <w:tcBorders>
              <w:bottom w:val="nil"/>
            </w:tcBorders>
          </w:tcPr>
          <w:p w14:paraId="7B2E985E" w14:textId="3F09F57F" w:rsidR="00D83923" w:rsidRPr="006145BB" w:rsidRDefault="00D83923" w:rsidP="00EC1C3E">
            <w:r>
              <w:t>21 April 2020</w:t>
            </w:r>
          </w:p>
        </w:tc>
        <w:tc>
          <w:tcPr>
            <w:tcW w:w="2835" w:type="dxa"/>
            <w:tcBorders>
              <w:bottom w:val="nil"/>
            </w:tcBorders>
          </w:tcPr>
          <w:p w14:paraId="45984D9A" w14:textId="7C1BE3DF" w:rsidR="00D83923" w:rsidRPr="006145BB" w:rsidRDefault="00D83923" w:rsidP="00EC1C3E">
            <w:r w:rsidRPr="003E4072">
              <w:t>Operation</w:t>
            </w:r>
            <w:r>
              <w:t>al</w:t>
            </w:r>
            <w:r w:rsidRPr="003E4072">
              <w:t xml:space="preserve"> Policy Coordination</w:t>
            </w:r>
            <w:r>
              <w:t xml:space="preserve"> Unit</w:t>
            </w:r>
          </w:p>
        </w:tc>
        <w:tc>
          <w:tcPr>
            <w:tcW w:w="4394" w:type="dxa"/>
            <w:tcBorders>
              <w:bottom w:val="nil"/>
            </w:tcBorders>
          </w:tcPr>
          <w:p w14:paraId="7EE5E5BB" w14:textId="5501E0F0" w:rsidR="00D83923" w:rsidRPr="006145BB" w:rsidRDefault="00D83923" w:rsidP="00EC1C3E">
            <w:r>
              <w:t>Minor update to layout, readability, accessibility and publishing standards</w:t>
            </w:r>
          </w:p>
        </w:tc>
      </w:tr>
      <w:tr w:rsidR="00D83923" w:rsidRPr="00E87DE1" w14:paraId="33145FB7" w14:textId="77777777" w:rsidTr="00F96FD9">
        <w:trPr>
          <w:trHeight w:val="431"/>
        </w:trPr>
        <w:tc>
          <w:tcPr>
            <w:tcW w:w="1129" w:type="dxa"/>
          </w:tcPr>
          <w:p w14:paraId="48D65B39" w14:textId="441F4C00" w:rsidR="00D83923" w:rsidRPr="006145BB" w:rsidRDefault="00D83923" w:rsidP="00795183">
            <w:r>
              <w:t>3.3</w:t>
            </w:r>
          </w:p>
        </w:tc>
        <w:tc>
          <w:tcPr>
            <w:tcW w:w="1985" w:type="dxa"/>
          </w:tcPr>
          <w:p w14:paraId="627662AF" w14:textId="7FB37CA7" w:rsidR="00D83923" w:rsidRPr="006145BB" w:rsidRDefault="00D83923" w:rsidP="00EC1C3E">
            <w:r>
              <w:t>August 2020</w:t>
            </w:r>
          </w:p>
        </w:tc>
        <w:tc>
          <w:tcPr>
            <w:tcW w:w="2835" w:type="dxa"/>
          </w:tcPr>
          <w:p w14:paraId="72B4D0A0" w14:textId="23C21F03" w:rsidR="00D83923" w:rsidRPr="006145BB" w:rsidRDefault="00D83923" w:rsidP="00EC1C3E">
            <w:r>
              <w:t>Early Childhood Education and Care</w:t>
            </w:r>
          </w:p>
        </w:tc>
        <w:tc>
          <w:tcPr>
            <w:tcW w:w="4394" w:type="dxa"/>
          </w:tcPr>
          <w:p w14:paraId="692C71CE" w14:textId="77777777" w:rsidR="00D83923" w:rsidRDefault="00D83923" w:rsidP="00EC1C3E">
            <w:r>
              <w:t>Incorporate regulatory amendments regarding transportation (Education and Care Service National Amendment Regulations 2020 PCC-552).</w:t>
            </w:r>
          </w:p>
          <w:p w14:paraId="1DB49066" w14:textId="37E63BAD" w:rsidR="00D83923" w:rsidRPr="006145BB" w:rsidRDefault="00D83923" w:rsidP="00EC1C3E">
            <w:r>
              <w:t>Include clarifying information regarding authorised nominees and minimum age and missing and unaccounted children</w:t>
            </w:r>
          </w:p>
        </w:tc>
      </w:tr>
      <w:tr w:rsidR="00D83923" w:rsidRPr="00E87DE1" w14:paraId="5A1FC8D6" w14:textId="77777777" w:rsidTr="00F96FD9">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06F16591" w14:textId="2E13FCB2" w:rsidR="00D83923" w:rsidRPr="006145BB" w:rsidRDefault="00D83923" w:rsidP="00795183">
            <w:r>
              <w:t>3.4</w:t>
            </w:r>
          </w:p>
        </w:tc>
        <w:tc>
          <w:tcPr>
            <w:tcW w:w="1985" w:type="dxa"/>
          </w:tcPr>
          <w:p w14:paraId="75D210EA" w14:textId="4FD209BC" w:rsidR="00D83923" w:rsidRPr="006145BB" w:rsidRDefault="00D83923" w:rsidP="00EC1C3E">
            <w:r>
              <w:t>January 2022</w:t>
            </w:r>
          </w:p>
        </w:tc>
        <w:tc>
          <w:tcPr>
            <w:tcW w:w="2835" w:type="dxa"/>
          </w:tcPr>
          <w:p w14:paraId="16DFC56A" w14:textId="47CC5FAB" w:rsidR="00D83923" w:rsidRPr="006145BB" w:rsidRDefault="00D83923" w:rsidP="00EC1C3E">
            <w:r>
              <w:t>Early childhood Education and Care</w:t>
            </w:r>
          </w:p>
        </w:tc>
        <w:tc>
          <w:tcPr>
            <w:tcW w:w="4394" w:type="dxa"/>
          </w:tcPr>
          <w:p w14:paraId="21A53645" w14:textId="168C27C1" w:rsidR="00D83923" w:rsidRPr="006145BB" w:rsidRDefault="00D83923" w:rsidP="00EC1C3E">
            <w:r>
              <w:t>Updates relating to uncollected children</w:t>
            </w:r>
          </w:p>
        </w:tc>
      </w:tr>
      <w:tr w:rsidR="00D83923" w:rsidRPr="00E87DE1" w14:paraId="7738B9B9" w14:textId="77777777" w:rsidTr="006D5EBA">
        <w:trPr>
          <w:trHeight w:val="431"/>
        </w:trPr>
        <w:tc>
          <w:tcPr>
            <w:tcW w:w="0" w:type="dxa"/>
          </w:tcPr>
          <w:p w14:paraId="4A15B65D" w14:textId="4E2EB865" w:rsidR="00D83923" w:rsidRPr="006145BB" w:rsidRDefault="00D83923" w:rsidP="00795183">
            <w:r>
              <w:t>3.5</w:t>
            </w:r>
          </w:p>
        </w:tc>
        <w:tc>
          <w:tcPr>
            <w:tcW w:w="0" w:type="dxa"/>
          </w:tcPr>
          <w:p w14:paraId="3E01F077" w14:textId="7164E2D7" w:rsidR="00D83923" w:rsidRPr="006145BB" w:rsidRDefault="00D83923" w:rsidP="00EC1C3E">
            <w:r>
              <w:t>November 2022</w:t>
            </w:r>
          </w:p>
        </w:tc>
        <w:tc>
          <w:tcPr>
            <w:tcW w:w="0" w:type="dxa"/>
          </w:tcPr>
          <w:p w14:paraId="6B72E789" w14:textId="465F3E60" w:rsidR="00D83923" w:rsidRPr="006145BB" w:rsidRDefault="00D83923" w:rsidP="00EC1C3E">
            <w:r>
              <w:t>Teaching and Learning: Early Years and Primary</w:t>
            </w:r>
          </w:p>
        </w:tc>
        <w:tc>
          <w:tcPr>
            <w:tcW w:w="0" w:type="dxa"/>
          </w:tcPr>
          <w:p w14:paraId="32295899" w14:textId="19DDCAAB" w:rsidR="00D83923" w:rsidRPr="006145BB" w:rsidRDefault="00D83923" w:rsidP="00EC1C3E">
            <w:r>
              <w:t>Incorporate regulatory amendments regarding transportation (Education and Care Services National Amendments Regulations 2022) commencing 1 March 2023</w:t>
            </w:r>
          </w:p>
        </w:tc>
      </w:tr>
      <w:tr w:rsidR="00035C09" w:rsidRPr="00E87DE1" w14:paraId="1F0748A0" w14:textId="77777777" w:rsidTr="00F96FD9">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tcPr>
          <w:p w14:paraId="0465659C" w14:textId="2BEB1D10" w:rsidR="00035C09" w:rsidRDefault="00035C09" w:rsidP="00795183">
            <w:r>
              <w:t>3.6</w:t>
            </w:r>
          </w:p>
        </w:tc>
        <w:tc>
          <w:tcPr>
            <w:tcW w:w="1985" w:type="dxa"/>
            <w:tcBorders>
              <w:bottom w:val="single" w:sz="4" w:space="0" w:color="1F1F5F" w:themeColor="text1"/>
            </w:tcBorders>
          </w:tcPr>
          <w:p w14:paraId="40F7BA82" w14:textId="5AA3EDFC" w:rsidR="00035C09" w:rsidRDefault="00035C09" w:rsidP="00EC1C3E">
            <w:r>
              <w:t>September 2023</w:t>
            </w:r>
          </w:p>
        </w:tc>
        <w:tc>
          <w:tcPr>
            <w:tcW w:w="2835" w:type="dxa"/>
            <w:tcBorders>
              <w:bottom w:val="single" w:sz="4" w:space="0" w:color="1F1F5F" w:themeColor="text1"/>
            </w:tcBorders>
          </w:tcPr>
          <w:p w14:paraId="7ABAE6D6" w14:textId="062D4310" w:rsidR="00035C09" w:rsidRDefault="00035C09" w:rsidP="00EC1C3E">
            <w:r>
              <w:t>Teaching and Learning: Early Years and Primary</w:t>
            </w:r>
          </w:p>
        </w:tc>
        <w:tc>
          <w:tcPr>
            <w:tcW w:w="4394" w:type="dxa"/>
            <w:tcBorders>
              <w:bottom w:val="single" w:sz="4" w:space="0" w:color="1F1F5F" w:themeColor="text1"/>
            </w:tcBorders>
          </w:tcPr>
          <w:p w14:paraId="6F36A93C" w14:textId="05792F75" w:rsidR="00035C09" w:rsidRDefault="00035C09" w:rsidP="006D2420">
            <w:r>
              <w:t>Incorporate regulatory amendments regardin</w:t>
            </w:r>
            <w:r w:rsidR="006D2420">
              <w:t>g the safe arrival of children between the preschool and other child-related services</w:t>
            </w:r>
          </w:p>
        </w:tc>
      </w:tr>
    </w:tbl>
    <w:p w14:paraId="2FA8ADF9" w14:textId="77777777" w:rsidR="00FE5B5A" w:rsidRDefault="00FE5B5A" w:rsidP="00FE5B5A">
      <w:pPr>
        <w:rPr>
          <w:lang w:eastAsia="en-AU"/>
        </w:rPr>
      </w:pPr>
    </w:p>
    <w:sectPr w:rsidR="00FE5B5A" w:rsidSect="008B7C3D">
      <w:footerReference w:type="default" r:id="rId17"/>
      <w:headerReference w:type="first" r:id="rId1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EA02" w14:textId="77777777" w:rsidR="00DC1FF7" w:rsidRDefault="00DC1FF7">
      <w:r>
        <w:separator/>
      </w:r>
    </w:p>
  </w:endnote>
  <w:endnote w:type="continuationSeparator" w:id="0">
    <w:p w14:paraId="139D2C17" w14:textId="77777777" w:rsidR="00DC1FF7" w:rsidRDefault="00DC1FF7">
      <w:r>
        <w:continuationSeparator/>
      </w:r>
    </w:p>
  </w:endnote>
  <w:endnote w:type="continuationNotice" w:id="1">
    <w:p w14:paraId="1B12470B" w14:textId="77777777" w:rsidR="00DC1FF7" w:rsidRDefault="00DC1F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257C35" w:rsidRPr="00F538BD" w:rsidRDefault="00257C35"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257C35" w:rsidRPr="00F538BD" w:rsidRDefault="00257C35"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257C35" w:rsidRDefault="00257C35"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57C35" w:rsidRPr="00132658" w14:paraId="686C837F" w14:textId="77777777" w:rsidTr="00C6391B">
      <w:trPr>
        <w:cantSplit/>
        <w:trHeight w:hRule="exact" w:val="850"/>
        <w:tblHeader/>
      </w:trPr>
      <w:tc>
        <w:tcPr>
          <w:tcW w:w="10318" w:type="dxa"/>
          <w:vAlign w:val="bottom"/>
        </w:tcPr>
        <w:p w14:paraId="50B5585F" w14:textId="68647856" w:rsidR="00257C35" w:rsidRDefault="00257C35"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580C1AB6" w14:textId="7860321C" w:rsidR="00257C35" w:rsidRPr="00CE6614" w:rsidRDefault="00432EF4" w:rsidP="00CB6A67">
          <w:pPr>
            <w:spacing w:after="0"/>
            <w:rPr>
              <w:rStyle w:val="PageNumber"/>
            </w:rPr>
          </w:pPr>
          <w:sdt>
            <w:sdtPr>
              <w:rPr>
                <w:rStyle w:val="PageNumber"/>
              </w:rPr>
              <w:alias w:val="Date"/>
              <w:tag w:val=""/>
              <w:id w:val="1578473972"/>
              <w:placeholder>
                <w:docPart w:val="9D8D09FF096B4AA7A83AA07219FCEE52"/>
              </w:placeholder>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6D5EBA">
                <w:rPr>
                  <w:rStyle w:val="PageNumber"/>
                </w:rPr>
                <w:t>5 September 2023</w:t>
              </w:r>
            </w:sdtContent>
          </w:sdt>
          <w:r w:rsidR="00257C35">
            <w:rPr>
              <w:rStyle w:val="PageNumber"/>
            </w:rPr>
            <w:t xml:space="preserve"> </w:t>
          </w:r>
          <w:r w:rsidR="00257C35" w:rsidRPr="00CE6614">
            <w:rPr>
              <w:rStyle w:val="PageNumber"/>
            </w:rPr>
            <w:t>|</w:t>
          </w:r>
          <w:r w:rsidR="00257C35">
            <w:rPr>
              <w:rStyle w:val="PageNumber"/>
            </w:rPr>
            <w:t xml:space="preserve"> Version 3.</w:t>
          </w:r>
          <w:r w:rsidR="006D5EBA">
            <w:rPr>
              <w:rStyle w:val="PageNumber"/>
            </w:rPr>
            <w:t>6</w:t>
          </w:r>
        </w:p>
        <w:p w14:paraId="6369AF07" w14:textId="0D1486E6" w:rsidR="00257C35" w:rsidRPr="00AC4488" w:rsidRDefault="00257C35"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61357">
            <w:rPr>
              <w:rStyle w:val="PageNumber"/>
              <w:noProof/>
            </w:rPr>
            <w:t>18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61357">
            <w:rPr>
              <w:rStyle w:val="PageNumber"/>
              <w:noProof/>
            </w:rPr>
            <w:t>18</w:t>
          </w:r>
          <w:r w:rsidRPr="00AC4488">
            <w:rPr>
              <w:rStyle w:val="PageNumber"/>
            </w:rPr>
            <w:fldChar w:fldCharType="end"/>
          </w:r>
        </w:p>
      </w:tc>
    </w:tr>
  </w:tbl>
  <w:p w14:paraId="25FD84D1" w14:textId="77777777" w:rsidR="00257C35" w:rsidRDefault="00257C35" w:rsidP="001852AF">
    <w:pPr>
      <w:pStyle w:val="Hidden"/>
      <w:ind w:firstLine="0"/>
    </w:pPr>
  </w:p>
  <w:p w14:paraId="09DD0C10" w14:textId="77777777" w:rsidR="00257C35" w:rsidRPr="001852AF" w:rsidRDefault="00257C35"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D7E8" w14:textId="77777777" w:rsidR="00DC1FF7" w:rsidRDefault="00DC1FF7">
      <w:r>
        <w:separator/>
      </w:r>
    </w:p>
  </w:footnote>
  <w:footnote w:type="continuationSeparator" w:id="0">
    <w:p w14:paraId="73BF3F3E" w14:textId="77777777" w:rsidR="00DC1FF7" w:rsidRDefault="00DC1FF7">
      <w:r>
        <w:continuationSeparator/>
      </w:r>
    </w:p>
  </w:footnote>
  <w:footnote w:type="continuationNotice" w:id="1">
    <w:p w14:paraId="50CFD998" w14:textId="77777777" w:rsidR="00DC1FF7" w:rsidRDefault="00DC1FF7">
      <w:pPr>
        <w:spacing w:after="0"/>
      </w:pPr>
    </w:p>
  </w:footnote>
  <w:footnote w:id="2">
    <w:p w14:paraId="60090F41" w14:textId="27FD7C47" w:rsidR="00257C35" w:rsidRPr="008004D4" w:rsidRDefault="00257C35" w:rsidP="00624841">
      <w:pPr>
        <w:pStyle w:val="FootnoteText"/>
        <w:rPr>
          <w:sz w:val="18"/>
          <w:szCs w:val="18"/>
          <w:lang w:val="en-US"/>
        </w:rPr>
      </w:pPr>
      <w:r w:rsidRPr="008004D4">
        <w:rPr>
          <w:rStyle w:val="FootnoteReference"/>
          <w:sz w:val="18"/>
          <w:szCs w:val="18"/>
        </w:rPr>
        <w:footnoteRef/>
      </w:r>
      <w:r w:rsidRPr="008004D4">
        <w:rPr>
          <w:sz w:val="18"/>
          <w:szCs w:val="18"/>
        </w:rPr>
        <w:t xml:space="preserve"> </w:t>
      </w:r>
      <w:hyperlink r:id="rId1" w:history="1">
        <w:r w:rsidR="008244A0" w:rsidRPr="00075831">
          <w:rPr>
            <w:rStyle w:val="Hyperlink"/>
            <w:sz w:val="18"/>
            <w:szCs w:val="18"/>
          </w:rPr>
          <w:t>https://www.legislation.vic.gov.au/in-force/acts/education-and-care-services-national-law-act-2010/012</w:t>
        </w:r>
      </w:hyperlink>
      <w:r w:rsidR="008244A0">
        <w:rPr>
          <w:sz w:val="18"/>
          <w:szCs w:val="18"/>
        </w:rPr>
        <w:t xml:space="preserve"> </w:t>
      </w:r>
    </w:p>
  </w:footnote>
  <w:footnote w:id="3">
    <w:p w14:paraId="569B0EB9" w14:textId="78980886" w:rsidR="00257C35" w:rsidRPr="008004D4" w:rsidRDefault="00257C35" w:rsidP="00624841">
      <w:pPr>
        <w:pStyle w:val="FootnoteText"/>
        <w:rPr>
          <w:sz w:val="18"/>
          <w:szCs w:val="18"/>
          <w:lang w:val="en-US"/>
        </w:rPr>
      </w:pPr>
      <w:r w:rsidRPr="008004D4">
        <w:rPr>
          <w:rStyle w:val="FootnoteReference"/>
          <w:sz w:val="18"/>
          <w:szCs w:val="18"/>
        </w:rPr>
        <w:footnoteRef/>
      </w:r>
      <w:r w:rsidRPr="008004D4">
        <w:rPr>
          <w:sz w:val="18"/>
          <w:szCs w:val="18"/>
        </w:rPr>
        <w:t xml:space="preserve"> </w:t>
      </w:r>
      <w:hyperlink r:id="rId2" w:anchor="/view/regulation/2011/653" w:history="1">
        <w:r w:rsidR="008244A0" w:rsidRPr="00075831">
          <w:rPr>
            <w:rStyle w:val="Hyperlink"/>
            <w:sz w:val="18"/>
            <w:szCs w:val="18"/>
          </w:rPr>
          <w:t>https://www.legislation.nsw.gov.au/#/view/regulation/2011/653</w:t>
        </w:r>
      </w:hyperlink>
      <w:r w:rsidR="008244A0">
        <w:rPr>
          <w:sz w:val="18"/>
          <w:szCs w:val="18"/>
        </w:rPr>
        <w:t xml:space="preserve"> </w:t>
      </w:r>
    </w:p>
  </w:footnote>
  <w:footnote w:id="4">
    <w:p w14:paraId="4B27DC03" w14:textId="2F3E481B" w:rsidR="00257C35" w:rsidRPr="009F6D8B" w:rsidRDefault="00257C35" w:rsidP="00D83923">
      <w:pPr>
        <w:pStyle w:val="FootnoteText"/>
        <w:rPr>
          <w:lang w:val="en-US"/>
        </w:rPr>
      </w:pPr>
      <w:r>
        <w:rPr>
          <w:rStyle w:val="FootnoteReference"/>
        </w:rPr>
        <w:footnoteRef/>
      </w:r>
      <w:hyperlink r:id="rId3" w:history="1">
        <w:r w:rsidRPr="00C845FD">
          <w:rPr>
            <w:rStyle w:val="Hyperlink"/>
            <w:sz w:val="18"/>
          </w:rPr>
          <w:t>https://elearn.ntschools.net/managing-school-operations/managing-school-operations/excursions</w:t>
        </w:r>
      </w:hyperlink>
    </w:p>
  </w:footnote>
  <w:footnote w:id="5">
    <w:p w14:paraId="53303D20" w14:textId="03BAEEE7" w:rsidR="00257C35" w:rsidRPr="009F6D8B" w:rsidRDefault="00257C35" w:rsidP="00D83923">
      <w:pPr>
        <w:pStyle w:val="FootnoteText"/>
        <w:rPr>
          <w:lang w:val="en-US"/>
        </w:rPr>
      </w:pPr>
      <w:r>
        <w:rPr>
          <w:rStyle w:val="FootnoteReference"/>
        </w:rPr>
        <w:footnoteRef/>
      </w:r>
      <w:hyperlink r:id="rId4" w:history="1">
        <w:r w:rsidRPr="00C845FD">
          <w:rPr>
            <w:rStyle w:val="Hyperlink"/>
            <w:sz w:val="18"/>
          </w:rPr>
          <w:t>https://elearn.ntschools.net/managing-school-operations/managing-school-operations/excursions</w:t>
        </w:r>
      </w:hyperlink>
    </w:p>
  </w:footnote>
  <w:footnote w:id="6">
    <w:p w14:paraId="7CA5CCE3" w14:textId="6D0010CC" w:rsidR="00257C35" w:rsidRPr="007432AC" w:rsidRDefault="00257C35" w:rsidP="00D83923">
      <w:pPr>
        <w:pStyle w:val="FootnoteText"/>
        <w:rPr>
          <w:lang w:val="en-US"/>
        </w:rPr>
      </w:pPr>
      <w:r>
        <w:rPr>
          <w:rStyle w:val="FootnoteReference"/>
        </w:rPr>
        <w:footnoteRef/>
      </w:r>
      <w:r>
        <w:t xml:space="preserve"> </w:t>
      </w:r>
      <w:hyperlink r:id="rId5" w:history="1">
        <w:r w:rsidRPr="002A0EB9">
          <w:rPr>
            <w:rStyle w:val="Hyperlink"/>
            <w:sz w:val="18"/>
            <w:szCs w:val="18"/>
          </w:rPr>
          <w:t>https://public.nqaits.acecqa.gov.au/Pages/Landing.aspx</w:t>
        </w:r>
      </w:hyperlink>
    </w:p>
  </w:footnote>
  <w:footnote w:id="7">
    <w:p w14:paraId="2C71E185" w14:textId="334A0D3C" w:rsidR="002F76A3" w:rsidRPr="009C27B1" w:rsidRDefault="002F76A3">
      <w:pPr>
        <w:pStyle w:val="FootnoteText"/>
        <w:rPr>
          <w:lang w:val="en-US"/>
        </w:rPr>
      </w:pPr>
      <w:r>
        <w:rPr>
          <w:rStyle w:val="FootnoteReference"/>
        </w:rPr>
        <w:footnoteRef/>
      </w:r>
      <w:r>
        <w:t xml:space="preserve"> </w:t>
      </w:r>
      <w:hyperlink r:id="rId6" w:history="1">
        <w:r w:rsidR="002A0EB9" w:rsidRPr="002A0EB9">
          <w:rPr>
            <w:rStyle w:val="Hyperlink"/>
            <w:sz w:val="18"/>
            <w:szCs w:val="18"/>
          </w:rPr>
          <w:t>https://education.nt.gov.au/policies/early-childhood-education-and-care/preschool-specific-policy</w:t>
        </w:r>
      </w:hyperlink>
      <w:r w:rsidR="002A0EB9">
        <w:t xml:space="preserve"> </w:t>
      </w:r>
    </w:p>
  </w:footnote>
  <w:footnote w:id="8">
    <w:p w14:paraId="7FB21F9D" w14:textId="5C4FF7F9" w:rsidR="00257C35" w:rsidRPr="009F6D8B" w:rsidRDefault="00257C35" w:rsidP="00D83923">
      <w:pPr>
        <w:pStyle w:val="FootnoteText"/>
        <w:rPr>
          <w:lang w:val="en-US"/>
        </w:rPr>
      </w:pPr>
      <w:r>
        <w:rPr>
          <w:rStyle w:val="FootnoteReference"/>
        </w:rPr>
        <w:footnoteRef/>
      </w:r>
      <w:r>
        <w:t xml:space="preserve"> </w:t>
      </w:r>
      <w:hyperlink r:id="rId7" w:history="1">
        <w:r w:rsidRPr="00C845FD">
          <w:rPr>
            <w:rStyle w:val="Hyperlink"/>
            <w:sz w:val="18"/>
          </w:rPr>
          <w:t>https://nt.gov.au/driving/public-transport-cycling/public-school-buses/rules-for-catching-a-school-bus</w:t>
        </w:r>
      </w:hyperlink>
    </w:p>
  </w:footnote>
  <w:footnote w:id="9">
    <w:p w14:paraId="6F73D3AD" w14:textId="75E7CE1D" w:rsidR="00257C35" w:rsidRPr="00924AAC" w:rsidRDefault="00257C35" w:rsidP="00D83923">
      <w:pPr>
        <w:pStyle w:val="FootnoteText"/>
        <w:rPr>
          <w:lang w:val="en-US"/>
        </w:rPr>
      </w:pPr>
      <w:r>
        <w:rPr>
          <w:rStyle w:val="FootnoteReference"/>
        </w:rPr>
        <w:footnoteRef/>
      </w:r>
      <w:r>
        <w:t xml:space="preserve"> </w:t>
      </w:r>
      <w:hyperlink r:id="rId8" w:history="1">
        <w:r w:rsidRPr="00C845FD">
          <w:rPr>
            <w:rStyle w:val="Hyperlink"/>
            <w:sz w:val="18"/>
          </w:rPr>
          <w:t>https://www.acecqa.gov.au/resources/applications/sample-forms-and-templates</w:t>
        </w:r>
      </w:hyperlink>
    </w:p>
  </w:footnote>
  <w:footnote w:id="10">
    <w:p w14:paraId="498C879D" w14:textId="039C4646" w:rsidR="00257C35" w:rsidRPr="00A123B5" w:rsidRDefault="00257C35" w:rsidP="00D83923">
      <w:pPr>
        <w:pStyle w:val="FootnoteText"/>
        <w:rPr>
          <w:lang w:val="en-US"/>
        </w:rPr>
      </w:pPr>
      <w:r>
        <w:rPr>
          <w:rStyle w:val="FootnoteReference"/>
        </w:rPr>
        <w:footnoteRef/>
      </w:r>
      <w:r>
        <w:t xml:space="preserve"> </w:t>
      </w:r>
      <w:hyperlink r:id="rId9" w:history="1">
        <w:r w:rsidRPr="00C845FD">
          <w:rPr>
            <w:rStyle w:val="Hyperlink"/>
            <w:sz w:val="18"/>
          </w:rPr>
          <w:t>https://education.nt.gov.au/policies/working-with-children-clearance-notices-ochre-cards</w:t>
        </w:r>
      </w:hyperlink>
    </w:p>
  </w:footnote>
  <w:footnote w:id="11">
    <w:p w14:paraId="2F3B5DF0" w14:textId="73E64834" w:rsidR="00257C35" w:rsidRPr="00CA6DD5" w:rsidRDefault="00257C35" w:rsidP="00D83923">
      <w:pPr>
        <w:pStyle w:val="FootnoteText"/>
        <w:rPr>
          <w:lang w:val="en-US"/>
        </w:rPr>
      </w:pPr>
      <w:r>
        <w:rPr>
          <w:rStyle w:val="FootnoteReference"/>
        </w:rPr>
        <w:footnoteRef/>
      </w:r>
      <w:r>
        <w:t xml:space="preserve"> </w:t>
      </w:r>
      <w:hyperlink r:id="rId10" w:history="1">
        <w:r w:rsidR="002A0EB9" w:rsidRPr="009348F0">
          <w:rPr>
            <w:rStyle w:val="Hyperlink"/>
            <w:sz w:val="18"/>
            <w:szCs w:val="18"/>
          </w:rPr>
          <w:t>https://nt.gov.au/emergency/child-safety/child-restraints</w:t>
        </w:r>
      </w:hyperlink>
    </w:p>
  </w:footnote>
  <w:footnote w:id="12">
    <w:p w14:paraId="138F9A1B" w14:textId="3753B03A" w:rsidR="00257C35" w:rsidRPr="00CA6DD5" w:rsidRDefault="00257C35" w:rsidP="00D83923">
      <w:pPr>
        <w:pStyle w:val="FootnoteText"/>
        <w:rPr>
          <w:lang w:val="en-US"/>
        </w:rPr>
      </w:pPr>
      <w:r>
        <w:rPr>
          <w:rStyle w:val="FootnoteReference"/>
        </w:rPr>
        <w:footnoteRef/>
      </w:r>
      <w:r>
        <w:t xml:space="preserve"> </w:t>
      </w:r>
      <w:hyperlink r:id="rId11" w:history="1">
        <w:r w:rsidRPr="00C845FD">
          <w:rPr>
            <w:rStyle w:val="Hyperlink"/>
            <w:sz w:val="18"/>
            <w:szCs w:val="18"/>
          </w:rPr>
          <w:t>https://nt.gov.au/emergency/child-safety/child-restraints/approved-child-restraints</w:t>
        </w:r>
      </w:hyperlink>
    </w:p>
  </w:footnote>
  <w:footnote w:id="13">
    <w:p w14:paraId="0717B017" w14:textId="2967180C" w:rsidR="00257C35" w:rsidRPr="00A36F42" w:rsidRDefault="00257C35" w:rsidP="00D83923">
      <w:pPr>
        <w:pStyle w:val="FootnoteText"/>
        <w:rPr>
          <w:sz w:val="18"/>
          <w:lang w:val="en-US"/>
        </w:rPr>
      </w:pPr>
      <w:r>
        <w:rPr>
          <w:rStyle w:val="FootnoteReference"/>
        </w:rPr>
        <w:footnoteRef/>
      </w:r>
      <w:r>
        <w:t xml:space="preserve"> </w:t>
      </w:r>
      <w:hyperlink r:id="rId12" w:history="1">
        <w:r w:rsidRPr="00C845FD">
          <w:rPr>
            <w:rStyle w:val="Hyperlink"/>
            <w:sz w:val="18"/>
          </w:rPr>
          <w:t>https://education.nt.gov.au/policies/preschool-specific-policy</w:t>
        </w:r>
      </w:hyperlink>
    </w:p>
  </w:footnote>
  <w:footnote w:id="14">
    <w:p w14:paraId="7257137E" w14:textId="5543EF97" w:rsidR="00257C35" w:rsidRPr="007432AC" w:rsidRDefault="00257C35" w:rsidP="00BB272A">
      <w:pPr>
        <w:pStyle w:val="FootnoteText"/>
        <w:rPr>
          <w:lang w:val="en-US"/>
        </w:rPr>
      </w:pPr>
      <w:r>
        <w:rPr>
          <w:rStyle w:val="FootnoteReference"/>
        </w:rPr>
        <w:footnoteRef/>
      </w:r>
      <w:r>
        <w:t xml:space="preserve"> </w:t>
      </w:r>
      <w:hyperlink r:id="rId13" w:history="1">
        <w:r w:rsidRPr="00C845FD">
          <w:rPr>
            <w:rStyle w:val="Hyperlink"/>
            <w:sz w:val="18"/>
          </w:rPr>
          <w:t>https://www.acecqa.gov.au/resources/applications/sample-forms-and-templates</w:t>
        </w:r>
      </w:hyperlink>
    </w:p>
  </w:footnote>
  <w:footnote w:id="15">
    <w:p w14:paraId="336205F1" w14:textId="204A737B" w:rsidR="00257C35" w:rsidRPr="002D2995" w:rsidRDefault="00257C35" w:rsidP="00D83923">
      <w:pPr>
        <w:pStyle w:val="FootnoteText"/>
        <w:rPr>
          <w:lang w:val="en-US"/>
        </w:rPr>
      </w:pPr>
      <w:r>
        <w:rPr>
          <w:rStyle w:val="FootnoteReference"/>
        </w:rPr>
        <w:footnoteRef/>
      </w:r>
      <w:r>
        <w:t xml:space="preserve"> </w:t>
      </w:r>
      <w:hyperlink r:id="rId14" w:history="1">
        <w:r w:rsidRPr="00C845FD">
          <w:rPr>
            <w:rStyle w:val="Hyperlink"/>
            <w:sz w:val="18"/>
          </w:rPr>
          <w:t>https://education.nt.gov.au/policies/preschool-specific-policy</w:t>
        </w:r>
      </w:hyperlink>
    </w:p>
  </w:footnote>
  <w:footnote w:id="16">
    <w:p w14:paraId="528AB6C8" w14:textId="7C5C2492" w:rsidR="00257C35" w:rsidRPr="002D3F46" w:rsidRDefault="00257C35" w:rsidP="00D83923">
      <w:pPr>
        <w:pStyle w:val="FootnoteText"/>
        <w:rPr>
          <w:lang w:val="en-US"/>
        </w:rPr>
      </w:pPr>
      <w:r>
        <w:rPr>
          <w:rStyle w:val="FootnoteReference"/>
        </w:rPr>
        <w:footnoteRef/>
      </w:r>
      <w:r>
        <w:t xml:space="preserve"> </w:t>
      </w:r>
      <w:hyperlink r:id="rId15" w:history="1">
        <w:r w:rsidRPr="00C845FD">
          <w:rPr>
            <w:rStyle w:val="Hyperlink"/>
            <w:sz w:val="18"/>
          </w:rPr>
          <w:t>https://www.legislation.vic.gov.au/in-force/acts/education-and-care-services-national-law-act-2010/012</w:t>
        </w:r>
      </w:hyperlink>
    </w:p>
  </w:footnote>
  <w:footnote w:id="17">
    <w:p w14:paraId="2E92F465" w14:textId="691F1F60" w:rsidR="00257C35" w:rsidRPr="00636483" w:rsidRDefault="00257C35" w:rsidP="00D83923">
      <w:pPr>
        <w:pStyle w:val="FootnoteText"/>
        <w:rPr>
          <w:sz w:val="18"/>
          <w:lang w:val="en-US"/>
        </w:rPr>
      </w:pPr>
      <w:r>
        <w:rPr>
          <w:rStyle w:val="FootnoteReference"/>
        </w:rPr>
        <w:footnoteRef/>
      </w:r>
      <w:r>
        <w:t xml:space="preserve"> </w:t>
      </w:r>
      <w:hyperlink r:id="rId16" w:history="1">
        <w:r w:rsidRPr="00C845FD">
          <w:rPr>
            <w:rStyle w:val="Hyperlink"/>
            <w:sz w:val="18"/>
          </w:rPr>
          <w:t>https://www.legislation.vic.gov.au/in-force/acts/education-and-care-services-national-law-act-2010/012</w:t>
        </w:r>
      </w:hyperlink>
    </w:p>
  </w:footnote>
  <w:footnote w:id="18">
    <w:p w14:paraId="56B68315" w14:textId="565AD1B2" w:rsidR="00257C35" w:rsidRPr="002D3F46" w:rsidRDefault="00257C35" w:rsidP="00D83923">
      <w:pPr>
        <w:pStyle w:val="FootnoteText"/>
        <w:rPr>
          <w:lang w:val="en-US"/>
        </w:rPr>
      </w:pPr>
      <w:r>
        <w:rPr>
          <w:rStyle w:val="FootnoteReference"/>
        </w:rPr>
        <w:footnoteRef/>
      </w:r>
      <w:r>
        <w:t xml:space="preserve"> </w:t>
      </w:r>
      <w:hyperlink r:id="rId17" w:anchor="/view/regulation/2011/653" w:history="1">
        <w:r w:rsidRPr="00C845FD">
          <w:rPr>
            <w:rStyle w:val="Hyperlink"/>
            <w:sz w:val="18"/>
          </w:rPr>
          <w:t>https://www.legislation.nsw.gov.au/#/view/regulation/2011/653</w:t>
        </w:r>
      </w:hyperlink>
    </w:p>
  </w:footnote>
  <w:footnote w:id="19">
    <w:p w14:paraId="32CFA5E7" w14:textId="1E60377B" w:rsidR="00257C35" w:rsidRPr="002D3F46" w:rsidRDefault="00257C35" w:rsidP="00D83923">
      <w:pPr>
        <w:pStyle w:val="FootnoteText"/>
        <w:rPr>
          <w:lang w:val="en-US"/>
        </w:rPr>
      </w:pPr>
      <w:r>
        <w:rPr>
          <w:rStyle w:val="FootnoteReference"/>
        </w:rPr>
        <w:footnoteRef/>
      </w:r>
      <w:r>
        <w:t xml:space="preserve"> </w:t>
      </w:r>
      <w:hyperlink r:id="rId18" w:history="1">
        <w:r w:rsidRPr="00C845FD">
          <w:rPr>
            <w:rStyle w:val="Hyperlink"/>
            <w:sz w:val="18"/>
          </w:rPr>
          <w:t>https://education.nt.gov.au/policies/preschool-specific-policy</w:t>
        </w:r>
      </w:hyperlink>
    </w:p>
  </w:footnote>
  <w:footnote w:id="20">
    <w:p w14:paraId="631C709F" w14:textId="4A77107B" w:rsidR="00257C35" w:rsidRPr="009F6D8B" w:rsidRDefault="00257C35" w:rsidP="00D83923">
      <w:pPr>
        <w:pStyle w:val="FootnoteText"/>
        <w:rPr>
          <w:lang w:val="en-US"/>
        </w:rPr>
      </w:pPr>
      <w:r>
        <w:rPr>
          <w:rStyle w:val="FootnoteReference"/>
        </w:rPr>
        <w:footnoteRef/>
      </w:r>
      <w:r>
        <w:rPr>
          <w:lang w:val="en-US"/>
        </w:rPr>
        <w:t xml:space="preserve"> </w:t>
      </w:r>
      <w:hyperlink r:id="rId19" w:history="1">
        <w:r w:rsidRPr="00C845FD">
          <w:rPr>
            <w:rStyle w:val="Hyperlink"/>
            <w:sz w:val="18"/>
            <w:szCs w:val="18"/>
            <w:lang w:val="en-US"/>
          </w:rPr>
          <w:t>https://elearn.ntschools.net/managing-school-operations/managing-school-operations/excursions</w:t>
        </w:r>
      </w:hyperlink>
    </w:p>
  </w:footnote>
  <w:footnote w:id="21">
    <w:p w14:paraId="55197E91" w14:textId="5A08383E" w:rsidR="00257C35" w:rsidRPr="00A123B5" w:rsidRDefault="00257C35" w:rsidP="00D83923">
      <w:pPr>
        <w:pStyle w:val="FootnoteText"/>
        <w:rPr>
          <w:lang w:val="en-US"/>
        </w:rPr>
      </w:pPr>
      <w:r>
        <w:rPr>
          <w:rStyle w:val="FootnoteReference"/>
        </w:rPr>
        <w:footnoteRef/>
      </w:r>
      <w:r>
        <w:t xml:space="preserve"> </w:t>
      </w:r>
      <w:hyperlink r:id="rId20" w:history="1">
        <w:r w:rsidRPr="00C845FD">
          <w:rPr>
            <w:rStyle w:val="Hyperlink"/>
            <w:sz w:val="18"/>
          </w:rPr>
          <w:t>https://education.nt.gov.au/policies/working-with-children-clearance-notices-ochre-cards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7EBE0D4B" w:rsidR="00257C35" w:rsidRPr="008E0345" w:rsidRDefault="00432EF4"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257C35">
          <w:t>Delivery, collection and transportation of children in preschool procedure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257C35" w:rsidRDefault="00257C35"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257C35" w:rsidRPr="00274F1C" w:rsidRDefault="00257C35"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7856DF94" w:rsidR="00257C35" w:rsidRPr="00964B22" w:rsidRDefault="00257C35" w:rsidP="008E0345">
        <w:pPr>
          <w:pStyle w:val="Header"/>
          <w:rPr>
            <w:b/>
          </w:rPr>
        </w:pPr>
        <w:r>
          <w:t>Delivery, collection and transportation of children in preschool procedure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E00"/>
    <w:multiLevelType w:val="hybridMultilevel"/>
    <w:tmpl w:val="AA22697A"/>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05654A"/>
    <w:multiLevelType w:val="hybridMultilevel"/>
    <w:tmpl w:val="36140E7E"/>
    <w:lvl w:ilvl="0" w:tplc="3C3AD642">
      <w:start w:val="1"/>
      <w:numFmt w:val="bullet"/>
      <w:lvlText w:val=""/>
      <w:lvlJc w:val="left"/>
      <w:pPr>
        <w:ind w:left="1420" w:hanging="360"/>
      </w:pPr>
      <w:rPr>
        <w:rFonts w:ascii="Symbol" w:hAnsi="Symbol"/>
      </w:rPr>
    </w:lvl>
    <w:lvl w:ilvl="1" w:tplc="3B6E7BCE">
      <w:start w:val="1"/>
      <w:numFmt w:val="bullet"/>
      <w:lvlText w:val=""/>
      <w:lvlJc w:val="left"/>
      <w:pPr>
        <w:ind w:left="1420" w:hanging="360"/>
      </w:pPr>
      <w:rPr>
        <w:rFonts w:ascii="Symbol" w:hAnsi="Symbol"/>
      </w:rPr>
    </w:lvl>
    <w:lvl w:ilvl="2" w:tplc="0DE68E0A">
      <w:start w:val="1"/>
      <w:numFmt w:val="bullet"/>
      <w:lvlText w:val=""/>
      <w:lvlJc w:val="left"/>
      <w:pPr>
        <w:ind w:left="1420" w:hanging="360"/>
      </w:pPr>
      <w:rPr>
        <w:rFonts w:ascii="Symbol" w:hAnsi="Symbol"/>
      </w:rPr>
    </w:lvl>
    <w:lvl w:ilvl="3" w:tplc="B39E4CF6">
      <w:start w:val="1"/>
      <w:numFmt w:val="bullet"/>
      <w:lvlText w:val=""/>
      <w:lvlJc w:val="left"/>
      <w:pPr>
        <w:ind w:left="1420" w:hanging="360"/>
      </w:pPr>
      <w:rPr>
        <w:rFonts w:ascii="Symbol" w:hAnsi="Symbol"/>
      </w:rPr>
    </w:lvl>
    <w:lvl w:ilvl="4" w:tplc="0C8A5744">
      <w:start w:val="1"/>
      <w:numFmt w:val="bullet"/>
      <w:lvlText w:val=""/>
      <w:lvlJc w:val="left"/>
      <w:pPr>
        <w:ind w:left="1420" w:hanging="360"/>
      </w:pPr>
      <w:rPr>
        <w:rFonts w:ascii="Symbol" w:hAnsi="Symbol"/>
      </w:rPr>
    </w:lvl>
    <w:lvl w:ilvl="5" w:tplc="235E4644">
      <w:start w:val="1"/>
      <w:numFmt w:val="bullet"/>
      <w:lvlText w:val=""/>
      <w:lvlJc w:val="left"/>
      <w:pPr>
        <w:ind w:left="1420" w:hanging="360"/>
      </w:pPr>
      <w:rPr>
        <w:rFonts w:ascii="Symbol" w:hAnsi="Symbol"/>
      </w:rPr>
    </w:lvl>
    <w:lvl w:ilvl="6" w:tplc="298685A4">
      <w:start w:val="1"/>
      <w:numFmt w:val="bullet"/>
      <w:lvlText w:val=""/>
      <w:lvlJc w:val="left"/>
      <w:pPr>
        <w:ind w:left="1420" w:hanging="360"/>
      </w:pPr>
      <w:rPr>
        <w:rFonts w:ascii="Symbol" w:hAnsi="Symbol"/>
      </w:rPr>
    </w:lvl>
    <w:lvl w:ilvl="7" w:tplc="49B87D36">
      <w:start w:val="1"/>
      <w:numFmt w:val="bullet"/>
      <w:lvlText w:val=""/>
      <w:lvlJc w:val="left"/>
      <w:pPr>
        <w:ind w:left="1420" w:hanging="360"/>
      </w:pPr>
      <w:rPr>
        <w:rFonts w:ascii="Symbol" w:hAnsi="Symbol"/>
      </w:rPr>
    </w:lvl>
    <w:lvl w:ilvl="8" w:tplc="ECEE18F8">
      <w:start w:val="1"/>
      <w:numFmt w:val="bullet"/>
      <w:lvlText w:val=""/>
      <w:lvlJc w:val="left"/>
      <w:pPr>
        <w:ind w:left="1420" w:hanging="360"/>
      </w:pPr>
      <w:rPr>
        <w:rFonts w:ascii="Symbol" w:hAnsi="Symbol"/>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DE716B"/>
    <w:multiLevelType w:val="hybridMultilevel"/>
    <w:tmpl w:val="5BC4D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4D12B4"/>
    <w:multiLevelType w:val="hybridMultilevel"/>
    <w:tmpl w:val="81482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1328B7"/>
    <w:multiLevelType w:val="hybridMultilevel"/>
    <w:tmpl w:val="C73E2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0E2D08"/>
    <w:multiLevelType w:val="hybridMultilevel"/>
    <w:tmpl w:val="781EB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127194"/>
    <w:multiLevelType w:val="hybridMultilevel"/>
    <w:tmpl w:val="1E946616"/>
    <w:lvl w:ilvl="0" w:tplc="855EC5C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B790125"/>
    <w:multiLevelType w:val="hybridMultilevel"/>
    <w:tmpl w:val="45F400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6F0B41"/>
    <w:multiLevelType w:val="hybridMultilevel"/>
    <w:tmpl w:val="D220C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434179"/>
    <w:multiLevelType w:val="hybridMultilevel"/>
    <w:tmpl w:val="CF688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DDD7BBE"/>
    <w:multiLevelType w:val="hybridMultilevel"/>
    <w:tmpl w:val="F9803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E834D6"/>
    <w:multiLevelType w:val="hybridMultilevel"/>
    <w:tmpl w:val="986AB232"/>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5" w15:restartNumberingAfterBreak="0">
    <w:nsid w:val="49202240"/>
    <w:multiLevelType w:val="hybridMultilevel"/>
    <w:tmpl w:val="61E057A0"/>
    <w:lvl w:ilvl="0" w:tplc="0C090001">
      <w:start w:val="1"/>
      <w:numFmt w:val="bullet"/>
      <w:lvlText w:val=""/>
      <w:lvlJc w:val="left"/>
      <w:pPr>
        <w:ind w:left="709" w:hanging="360"/>
      </w:pPr>
      <w:rPr>
        <w:rFonts w:ascii="Symbol" w:hAnsi="Symbol" w:hint="default"/>
      </w:rPr>
    </w:lvl>
    <w:lvl w:ilvl="1" w:tplc="855EC5C4">
      <w:start w:val="1"/>
      <w:numFmt w:val="bullet"/>
      <w:lvlText w:val="­"/>
      <w:lvlJc w:val="left"/>
      <w:pPr>
        <w:ind w:left="1429" w:hanging="360"/>
      </w:pPr>
      <w:rPr>
        <w:rFonts w:ascii="Courier New" w:hAnsi="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ED51835"/>
    <w:multiLevelType w:val="hybridMultilevel"/>
    <w:tmpl w:val="D0D044B0"/>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23286D"/>
    <w:multiLevelType w:val="hybridMultilevel"/>
    <w:tmpl w:val="34A28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1B854C4"/>
    <w:multiLevelType w:val="hybridMultilevel"/>
    <w:tmpl w:val="3A9C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AA120BC"/>
    <w:multiLevelType w:val="hybridMultilevel"/>
    <w:tmpl w:val="1640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641716C3"/>
    <w:multiLevelType w:val="hybridMultilevel"/>
    <w:tmpl w:val="700E5BA6"/>
    <w:lvl w:ilvl="0" w:tplc="FFFFFFFF">
      <w:start w:val="1"/>
      <w:numFmt w:val="bullet"/>
      <w:lvlText w:val=""/>
      <w:lvlJc w:val="left"/>
      <w:pPr>
        <w:ind w:left="720" w:hanging="360"/>
      </w:pPr>
      <w:rPr>
        <w:rFonts w:ascii="Symbol" w:hAnsi="Symbol" w:hint="default"/>
      </w:rPr>
    </w:lvl>
    <w:lvl w:ilvl="1" w:tplc="399691C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48C092C"/>
    <w:multiLevelType w:val="hybridMultilevel"/>
    <w:tmpl w:val="1F18319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1" w15:restartNumberingAfterBreak="0">
    <w:nsid w:val="68C947D3"/>
    <w:multiLevelType w:val="hybridMultilevel"/>
    <w:tmpl w:val="693A6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CC20DFC"/>
    <w:multiLevelType w:val="hybridMultilevel"/>
    <w:tmpl w:val="B5A86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32079F"/>
    <w:multiLevelType w:val="hybridMultilevel"/>
    <w:tmpl w:val="360E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65A32D4"/>
    <w:multiLevelType w:val="multilevel"/>
    <w:tmpl w:val="4E6AC8F6"/>
    <w:numStyleLink w:val="Numberlist"/>
  </w:abstractNum>
  <w:abstractNum w:abstractNumId="58"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9" w15:restartNumberingAfterBreak="0">
    <w:nsid w:val="7AD8112D"/>
    <w:multiLevelType w:val="hybridMultilevel"/>
    <w:tmpl w:val="BF6AB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BBF2D50"/>
    <w:multiLevelType w:val="hybridMultilevel"/>
    <w:tmpl w:val="3F425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BE9645C"/>
    <w:multiLevelType w:val="hybridMultilevel"/>
    <w:tmpl w:val="6FD607EC"/>
    <w:lvl w:ilvl="0" w:tplc="0C09001B">
      <w:start w:val="1"/>
      <w:numFmt w:val="lowerRoman"/>
      <w:lvlText w:val="%1."/>
      <w:lvlJc w:val="righ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12737784">
    <w:abstractNumId w:val="28"/>
  </w:num>
  <w:num w:numId="2" w16cid:durableId="1476069729">
    <w:abstractNumId w:val="19"/>
  </w:num>
  <w:num w:numId="3" w16cid:durableId="667515224">
    <w:abstractNumId w:val="58"/>
  </w:num>
  <w:num w:numId="4" w16cid:durableId="372341086">
    <w:abstractNumId w:val="37"/>
  </w:num>
  <w:num w:numId="5" w16cid:durableId="548998697">
    <w:abstractNumId w:val="24"/>
  </w:num>
  <w:num w:numId="6" w16cid:durableId="834684497">
    <w:abstractNumId w:val="12"/>
  </w:num>
  <w:num w:numId="7" w16cid:durableId="2072773735">
    <w:abstractNumId w:val="42"/>
  </w:num>
  <w:num w:numId="8" w16cid:durableId="1186016773">
    <w:abstractNumId w:val="22"/>
  </w:num>
  <w:num w:numId="9" w16cid:durableId="1139374353">
    <w:abstractNumId w:val="29"/>
  </w:num>
  <w:num w:numId="10" w16cid:durableId="1225094850">
    <w:abstractNumId w:val="34"/>
  </w:num>
  <w:num w:numId="11" w16cid:durableId="84768054">
    <w:abstractNumId w:val="60"/>
  </w:num>
  <w:num w:numId="12" w16cid:durableId="815923418">
    <w:abstractNumId w:val="30"/>
  </w:num>
  <w:num w:numId="13" w16cid:durableId="1294602127">
    <w:abstractNumId w:val="40"/>
  </w:num>
  <w:num w:numId="14" w16cid:durableId="1378897574">
    <w:abstractNumId w:val="16"/>
  </w:num>
  <w:num w:numId="15" w16cid:durableId="1531841285">
    <w:abstractNumId w:val="10"/>
  </w:num>
  <w:num w:numId="16" w16cid:durableId="440418190">
    <w:abstractNumId w:val="51"/>
  </w:num>
  <w:num w:numId="17" w16cid:durableId="550651164">
    <w:abstractNumId w:val="59"/>
  </w:num>
  <w:num w:numId="18" w16cid:durableId="849608879">
    <w:abstractNumId w:val="7"/>
  </w:num>
  <w:num w:numId="19" w16cid:durableId="1969505938">
    <w:abstractNumId w:val="53"/>
  </w:num>
  <w:num w:numId="20" w16cid:durableId="2054503164">
    <w:abstractNumId w:val="33"/>
  </w:num>
  <w:num w:numId="21" w16cid:durableId="1261573131">
    <w:abstractNumId w:val="23"/>
  </w:num>
  <w:num w:numId="22" w16cid:durableId="865145227">
    <w:abstractNumId w:val="6"/>
  </w:num>
  <w:num w:numId="23" w16cid:durableId="1075278718">
    <w:abstractNumId w:val="41"/>
  </w:num>
  <w:num w:numId="24" w16cid:durableId="1557666556">
    <w:abstractNumId w:val="50"/>
  </w:num>
  <w:num w:numId="25" w16cid:durableId="37628190">
    <w:abstractNumId w:val="35"/>
  </w:num>
  <w:num w:numId="26" w16cid:durableId="909265822">
    <w:abstractNumId w:val="0"/>
  </w:num>
  <w:num w:numId="27" w16cid:durableId="656692252">
    <w:abstractNumId w:val="39"/>
  </w:num>
  <w:num w:numId="28" w16cid:durableId="1082870514">
    <w:abstractNumId w:val="18"/>
  </w:num>
  <w:num w:numId="29" w16cid:durableId="725254124">
    <w:abstractNumId w:val="54"/>
  </w:num>
  <w:num w:numId="30" w16cid:durableId="425460726">
    <w:abstractNumId w:val="61"/>
  </w:num>
  <w:num w:numId="31" w16cid:durableId="567542793">
    <w:abstractNumId w:val="46"/>
  </w:num>
  <w:num w:numId="32" w16cid:durableId="1564870994">
    <w:abstractNumId w:val="17"/>
  </w:num>
  <w:num w:numId="33" w16cid:durableId="224994996">
    <w:abstractNumId w:val="31"/>
  </w:num>
  <w:num w:numId="34" w16cid:durableId="789011034">
    <w:abstractNumId w:val="57"/>
  </w:num>
  <w:num w:numId="35" w16cid:durableId="1772893684">
    <w:abstractNumId w:val="49"/>
  </w:num>
  <w:num w:numId="36" w16cid:durableId="36884307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D1"/>
    <w:rsid w:val="00001DDF"/>
    <w:rsid w:val="0000322D"/>
    <w:rsid w:val="00007670"/>
    <w:rsid w:val="00010036"/>
    <w:rsid w:val="00010665"/>
    <w:rsid w:val="0002393A"/>
    <w:rsid w:val="00027DB8"/>
    <w:rsid w:val="000307A7"/>
    <w:rsid w:val="00031A96"/>
    <w:rsid w:val="00035C09"/>
    <w:rsid w:val="00040BF3"/>
    <w:rsid w:val="0004577F"/>
    <w:rsid w:val="00046C59"/>
    <w:rsid w:val="00051362"/>
    <w:rsid w:val="00051F45"/>
    <w:rsid w:val="00052953"/>
    <w:rsid w:val="0005341A"/>
    <w:rsid w:val="00056DEF"/>
    <w:rsid w:val="000720BE"/>
    <w:rsid w:val="0007259C"/>
    <w:rsid w:val="00074573"/>
    <w:rsid w:val="00075785"/>
    <w:rsid w:val="00080202"/>
    <w:rsid w:val="00080DCD"/>
    <w:rsid w:val="00080E22"/>
    <w:rsid w:val="00082439"/>
    <w:rsid w:val="00082573"/>
    <w:rsid w:val="000840A3"/>
    <w:rsid w:val="00085062"/>
    <w:rsid w:val="00086A5F"/>
    <w:rsid w:val="000911EF"/>
    <w:rsid w:val="000962C5"/>
    <w:rsid w:val="00096338"/>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05CA"/>
    <w:rsid w:val="00132658"/>
    <w:rsid w:val="00147DED"/>
    <w:rsid w:val="00150DC0"/>
    <w:rsid w:val="00153788"/>
    <w:rsid w:val="001553E1"/>
    <w:rsid w:val="00156CD4"/>
    <w:rsid w:val="00157193"/>
    <w:rsid w:val="00161CC6"/>
    <w:rsid w:val="00164A3E"/>
    <w:rsid w:val="00166FF6"/>
    <w:rsid w:val="00172C77"/>
    <w:rsid w:val="00176123"/>
    <w:rsid w:val="00181620"/>
    <w:rsid w:val="001852AF"/>
    <w:rsid w:val="00185783"/>
    <w:rsid w:val="00187DB2"/>
    <w:rsid w:val="001922F8"/>
    <w:rsid w:val="001957AD"/>
    <w:rsid w:val="001A21F0"/>
    <w:rsid w:val="001A2B7F"/>
    <w:rsid w:val="001A3AFD"/>
    <w:rsid w:val="001A496C"/>
    <w:rsid w:val="001A6304"/>
    <w:rsid w:val="001B2B6C"/>
    <w:rsid w:val="001B458A"/>
    <w:rsid w:val="001B49AD"/>
    <w:rsid w:val="001C2C24"/>
    <w:rsid w:val="001D01C4"/>
    <w:rsid w:val="001D52B0"/>
    <w:rsid w:val="001D5A18"/>
    <w:rsid w:val="001D5B91"/>
    <w:rsid w:val="001D5C88"/>
    <w:rsid w:val="001D7081"/>
    <w:rsid w:val="001D7CA4"/>
    <w:rsid w:val="001E057F"/>
    <w:rsid w:val="001E14EB"/>
    <w:rsid w:val="001E1982"/>
    <w:rsid w:val="001F2879"/>
    <w:rsid w:val="001F59E6"/>
    <w:rsid w:val="001F5C6E"/>
    <w:rsid w:val="00202014"/>
    <w:rsid w:val="0020398B"/>
    <w:rsid w:val="00206936"/>
    <w:rsid w:val="00206C6F"/>
    <w:rsid w:val="00206FBD"/>
    <w:rsid w:val="00207746"/>
    <w:rsid w:val="002160BB"/>
    <w:rsid w:val="00221220"/>
    <w:rsid w:val="00230031"/>
    <w:rsid w:val="00235C01"/>
    <w:rsid w:val="00236878"/>
    <w:rsid w:val="00247343"/>
    <w:rsid w:val="00257C35"/>
    <w:rsid w:val="00265C56"/>
    <w:rsid w:val="002716CD"/>
    <w:rsid w:val="00274D4B"/>
    <w:rsid w:val="00275033"/>
    <w:rsid w:val="002806F5"/>
    <w:rsid w:val="00281577"/>
    <w:rsid w:val="002926BC"/>
    <w:rsid w:val="00293A72"/>
    <w:rsid w:val="002A0160"/>
    <w:rsid w:val="002A0EB9"/>
    <w:rsid w:val="002A30C3"/>
    <w:rsid w:val="002A6F6A"/>
    <w:rsid w:val="002A7712"/>
    <w:rsid w:val="002A7B72"/>
    <w:rsid w:val="002B38F7"/>
    <w:rsid w:val="002B5591"/>
    <w:rsid w:val="002B6AA4"/>
    <w:rsid w:val="002C1FE9"/>
    <w:rsid w:val="002D3A57"/>
    <w:rsid w:val="002D7D05"/>
    <w:rsid w:val="002E0F6E"/>
    <w:rsid w:val="002E20C8"/>
    <w:rsid w:val="002E4290"/>
    <w:rsid w:val="002E5B94"/>
    <w:rsid w:val="002E66A6"/>
    <w:rsid w:val="002F0DB1"/>
    <w:rsid w:val="002F2885"/>
    <w:rsid w:val="002F32D0"/>
    <w:rsid w:val="002F3CF1"/>
    <w:rsid w:val="002F45A1"/>
    <w:rsid w:val="002F76A3"/>
    <w:rsid w:val="003037F9"/>
    <w:rsid w:val="0030583E"/>
    <w:rsid w:val="00307FE1"/>
    <w:rsid w:val="003164BA"/>
    <w:rsid w:val="003223FE"/>
    <w:rsid w:val="003258E6"/>
    <w:rsid w:val="0034167E"/>
    <w:rsid w:val="00342283"/>
    <w:rsid w:val="00343A87"/>
    <w:rsid w:val="00344A36"/>
    <w:rsid w:val="003456F4"/>
    <w:rsid w:val="003477B6"/>
    <w:rsid w:val="00347FB6"/>
    <w:rsid w:val="0035007A"/>
    <w:rsid w:val="003504FD"/>
    <w:rsid w:val="00350881"/>
    <w:rsid w:val="00355CF7"/>
    <w:rsid w:val="00357D55"/>
    <w:rsid w:val="00363513"/>
    <w:rsid w:val="003657E5"/>
    <w:rsid w:val="0036589C"/>
    <w:rsid w:val="00371312"/>
    <w:rsid w:val="00371DC7"/>
    <w:rsid w:val="003765C6"/>
    <w:rsid w:val="00376BF0"/>
    <w:rsid w:val="00377B21"/>
    <w:rsid w:val="003812ED"/>
    <w:rsid w:val="00382BE1"/>
    <w:rsid w:val="00390CE3"/>
    <w:rsid w:val="003920B7"/>
    <w:rsid w:val="00394876"/>
    <w:rsid w:val="00394AAF"/>
    <w:rsid w:val="00394BE8"/>
    <w:rsid w:val="00394CE5"/>
    <w:rsid w:val="003A134B"/>
    <w:rsid w:val="003A6341"/>
    <w:rsid w:val="003B173F"/>
    <w:rsid w:val="003B67FD"/>
    <w:rsid w:val="003B6A61"/>
    <w:rsid w:val="003C05C3"/>
    <w:rsid w:val="003D0E37"/>
    <w:rsid w:val="003D42C0"/>
    <w:rsid w:val="003D4CA0"/>
    <w:rsid w:val="003D5B29"/>
    <w:rsid w:val="003D7818"/>
    <w:rsid w:val="003E2445"/>
    <w:rsid w:val="003E3BB2"/>
    <w:rsid w:val="003E5FAC"/>
    <w:rsid w:val="003F5B58"/>
    <w:rsid w:val="003F67C2"/>
    <w:rsid w:val="0040222A"/>
    <w:rsid w:val="004047BC"/>
    <w:rsid w:val="00406497"/>
    <w:rsid w:val="004100F7"/>
    <w:rsid w:val="004145BF"/>
    <w:rsid w:val="00414CB3"/>
    <w:rsid w:val="0041563D"/>
    <w:rsid w:val="00420CF5"/>
    <w:rsid w:val="00420D49"/>
    <w:rsid w:val="00422874"/>
    <w:rsid w:val="00426E25"/>
    <w:rsid w:val="00427D9C"/>
    <w:rsid w:val="00427E7E"/>
    <w:rsid w:val="00430905"/>
    <w:rsid w:val="004321BD"/>
    <w:rsid w:val="00432EF4"/>
    <w:rsid w:val="004433AE"/>
    <w:rsid w:val="00443B6E"/>
    <w:rsid w:val="004447CA"/>
    <w:rsid w:val="004521CB"/>
    <w:rsid w:val="0045420A"/>
    <w:rsid w:val="004554D4"/>
    <w:rsid w:val="00461744"/>
    <w:rsid w:val="0046201F"/>
    <w:rsid w:val="00466185"/>
    <w:rsid w:val="004668A7"/>
    <w:rsid w:val="00466D96"/>
    <w:rsid w:val="00467747"/>
    <w:rsid w:val="004730CD"/>
    <w:rsid w:val="00473C98"/>
    <w:rsid w:val="00474965"/>
    <w:rsid w:val="00482DF8"/>
    <w:rsid w:val="004864DE"/>
    <w:rsid w:val="00494BE5"/>
    <w:rsid w:val="00496B4B"/>
    <w:rsid w:val="004A0EBA"/>
    <w:rsid w:val="004A2538"/>
    <w:rsid w:val="004B00D5"/>
    <w:rsid w:val="004B0C15"/>
    <w:rsid w:val="004B35EA"/>
    <w:rsid w:val="004B3704"/>
    <w:rsid w:val="004B46FE"/>
    <w:rsid w:val="004B69E4"/>
    <w:rsid w:val="004B7373"/>
    <w:rsid w:val="004C2BF4"/>
    <w:rsid w:val="004C6C39"/>
    <w:rsid w:val="004D075F"/>
    <w:rsid w:val="004D1B76"/>
    <w:rsid w:val="004D344E"/>
    <w:rsid w:val="004E019E"/>
    <w:rsid w:val="004E06EC"/>
    <w:rsid w:val="004E2CB7"/>
    <w:rsid w:val="004E34A8"/>
    <w:rsid w:val="004E7908"/>
    <w:rsid w:val="004F016A"/>
    <w:rsid w:val="004F2206"/>
    <w:rsid w:val="004F355B"/>
    <w:rsid w:val="004F484A"/>
    <w:rsid w:val="0050046A"/>
    <w:rsid w:val="00500F94"/>
    <w:rsid w:val="00501FE7"/>
    <w:rsid w:val="00502FB3"/>
    <w:rsid w:val="00503DE9"/>
    <w:rsid w:val="0050530C"/>
    <w:rsid w:val="00505DEA"/>
    <w:rsid w:val="00507782"/>
    <w:rsid w:val="00512A04"/>
    <w:rsid w:val="005202D0"/>
    <w:rsid w:val="005208B4"/>
    <w:rsid w:val="005249F5"/>
    <w:rsid w:val="00525A43"/>
    <w:rsid w:val="005260F7"/>
    <w:rsid w:val="00543BD1"/>
    <w:rsid w:val="0054507C"/>
    <w:rsid w:val="00546D7E"/>
    <w:rsid w:val="00556113"/>
    <w:rsid w:val="00564C12"/>
    <w:rsid w:val="005654B8"/>
    <w:rsid w:val="0057377F"/>
    <w:rsid w:val="005762CC"/>
    <w:rsid w:val="00582D3D"/>
    <w:rsid w:val="0058559D"/>
    <w:rsid w:val="00595386"/>
    <w:rsid w:val="005A3621"/>
    <w:rsid w:val="005A4AC0"/>
    <w:rsid w:val="005A5FDF"/>
    <w:rsid w:val="005B0FB7"/>
    <w:rsid w:val="005B122A"/>
    <w:rsid w:val="005B5AC2"/>
    <w:rsid w:val="005C2833"/>
    <w:rsid w:val="005D20CD"/>
    <w:rsid w:val="005D3964"/>
    <w:rsid w:val="005E144D"/>
    <w:rsid w:val="005E1500"/>
    <w:rsid w:val="005E3A43"/>
    <w:rsid w:val="005E51A4"/>
    <w:rsid w:val="005F1C19"/>
    <w:rsid w:val="005F77C7"/>
    <w:rsid w:val="0060030B"/>
    <w:rsid w:val="00600720"/>
    <w:rsid w:val="006145BB"/>
    <w:rsid w:val="00620675"/>
    <w:rsid w:val="00622910"/>
    <w:rsid w:val="00624841"/>
    <w:rsid w:val="006433C3"/>
    <w:rsid w:val="00650F5B"/>
    <w:rsid w:val="0065164A"/>
    <w:rsid w:val="00652DC0"/>
    <w:rsid w:val="00660584"/>
    <w:rsid w:val="006670D7"/>
    <w:rsid w:val="006719EA"/>
    <w:rsid w:val="00671F13"/>
    <w:rsid w:val="0067400A"/>
    <w:rsid w:val="006747E0"/>
    <w:rsid w:val="006847AD"/>
    <w:rsid w:val="00687A6E"/>
    <w:rsid w:val="00690862"/>
    <w:rsid w:val="00690B7D"/>
    <w:rsid w:val="0069114B"/>
    <w:rsid w:val="006A09E5"/>
    <w:rsid w:val="006A756A"/>
    <w:rsid w:val="006C2AF6"/>
    <w:rsid w:val="006C396A"/>
    <w:rsid w:val="006C4A04"/>
    <w:rsid w:val="006C4E55"/>
    <w:rsid w:val="006D1ADA"/>
    <w:rsid w:val="006D1E69"/>
    <w:rsid w:val="006D2420"/>
    <w:rsid w:val="006D5EBA"/>
    <w:rsid w:val="006D66F7"/>
    <w:rsid w:val="006D6723"/>
    <w:rsid w:val="006E3B5D"/>
    <w:rsid w:val="006F338F"/>
    <w:rsid w:val="006F5C4A"/>
    <w:rsid w:val="00702D61"/>
    <w:rsid w:val="00705C9D"/>
    <w:rsid w:val="00705F13"/>
    <w:rsid w:val="00706891"/>
    <w:rsid w:val="00711247"/>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67026"/>
    <w:rsid w:val="007761D8"/>
    <w:rsid w:val="00777795"/>
    <w:rsid w:val="00783A57"/>
    <w:rsid w:val="00784C92"/>
    <w:rsid w:val="007859CD"/>
    <w:rsid w:val="007907E4"/>
    <w:rsid w:val="00795183"/>
    <w:rsid w:val="00796461"/>
    <w:rsid w:val="007A6A4F"/>
    <w:rsid w:val="007B03F5"/>
    <w:rsid w:val="007B59D3"/>
    <w:rsid w:val="007B5C09"/>
    <w:rsid w:val="007B5DA2"/>
    <w:rsid w:val="007C0966"/>
    <w:rsid w:val="007C19E7"/>
    <w:rsid w:val="007C5CFD"/>
    <w:rsid w:val="007C6D9F"/>
    <w:rsid w:val="007D3CA3"/>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44A0"/>
    <w:rsid w:val="0082634E"/>
    <w:rsid w:val="008313C4"/>
    <w:rsid w:val="00835434"/>
    <w:rsid w:val="008358C0"/>
    <w:rsid w:val="00842838"/>
    <w:rsid w:val="00843851"/>
    <w:rsid w:val="00854EC1"/>
    <w:rsid w:val="0085797F"/>
    <w:rsid w:val="00860804"/>
    <w:rsid w:val="00861357"/>
    <w:rsid w:val="00861DC3"/>
    <w:rsid w:val="00867019"/>
    <w:rsid w:val="008735A9"/>
    <w:rsid w:val="00877D20"/>
    <w:rsid w:val="00881C48"/>
    <w:rsid w:val="00885590"/>
    <w:rsid w:val="00885B80"/>
    <w:rsid w:val="00885C30"/>
    <w:rsid w:val="00885E9B"/>
    <w:rsid w:val="00886C9D"/>
    <w:rsid w:val="00893C96"/>
    <w:rsid w:val="0089500A"/>
    <w:rsid w:val="00897C94"/>
    <w:rsid w:val="008A3619"/>
    <w:rsid w:val="008A51A3"/>
    <w:rsid w:val="008A7C12"/>
    <w:rsid w:val="008B03CE"/>
    <w:rsid w:val="008B19EA"/>
    <w:rsid w:val="008B2D54"/>
    <w:rsid w:val="008B529E"/>
    <w:rsid w:val="008B7C3D"/>
    <w:rsid w:val="008C17FB"/>
    <w:rsid w:val="008D1B00"/>
    <w:rsid w:val="008D57B8"/>
    <w:rsid w:val="008E0098"/>
    <w:rsid w:val="008E0345"/>
    <w:rsid w:val="008E03FC"/>
    <w:rsid w:val="008E510B"/>
    <w:rsid w:val="008E6C91"/>
    <w:rsid w:val="008F1E34"/>
    <w:rsid w:val="00902B13"/>
    <w:rsid w:val="00911941"/>
    <w:rsid w:val="009138A0"/>
    <w:rsid w:val="00920F7A"/>
    <w:rsid w:val="00925F0F"/>
    <w:rsid w:val="00930C91"/>
    <w:rsid w:val="00932F6B"/>
    <w:rsid w:val="00937B31"/>
    <w:rsid w:val="00942708"/>
    <w:rsid w:val="009436FF"/>
    <w:rsid w:val="0094483E"/>
    <w:rsid w:val="009468BC"/>
    <w:rsid w:val="009616DF"/>
    <w:rsid w:val="00964B22"/>
    <w:rsid w:val="0096542F"/>
    <w:rsid w:val="00967FA7"/>
    <w:rsid w:val="00971645"/>
    <w:rsid w:val="0097522A"/>
    <w:rsid w:val="00977919"/>
    <w:rsid w:val="00983000"/>
    <w:rsid w:val="009870FA"/>
    <w:rsid w:val="009921C3"/>
    <w:rsid w:val="0099551D"/>
    <w:rsid w:val="009A5897"/>
    <w:rsid w:val="009A5F24"/>
    <w:rsid w:val="009B0B3E"/>
    <w:rsid w:val="009B1913"/>
    <w:rsid w:val="009B2B80"/>
    <w:rsid w:val="009B6657"/>
    <w:rsid w:val="009B7C35"/>
    <w:rsid w:val="009C198E"/>
    <w:rsid w:val="009C21F1"/>
    <w:rsid w:val="009C27B1"/>
    <w:rsid w:val="009D0EB5"/>
    <w:rsid w:val="009D14F9"/>
    <w:rsid w:val="009D2B74"/>
    <w:rsid w:val="009D63FF"/>
    <w:rsid w:val="009D65CA"/>
    <w:rsid w:val="009E175D"/>
    <w:rsid w:val="009E3CC2"/>
    <w:rsid w:val="009F06BD"/>
    <w:rsid w:val="009F2A4D"/>
    <w:rsid w:val="009F3302"/>
    <w:rsid w:val="00A00828"/>
    <w:rsid w:val="00A03290"/>
    <w:rsid w:val="00A03B87"/>
    <w:rsid w:val="00A07490"/>
    <w:rsid w:val="00A10655"/>
    <w:rsid w:val="00A1197C"/>
    <w:rsid w:val="00A12B64"/>
    <w:rsid w:val="00A22C38"/>
    <w:rsid w:val="00A23E67"/>
    <w:rsid w:val="00A25193"/>
    <w:rsid w:val="00A26E80"/>
    <w:rsid w:val="00A31AE8"/>
    <w:rsid w:val="00A3739D"/>
    <w:rsid w:val="00A37DDA"/>
    <w:rsid w:val="00A37ED8"/>
    <w:rsid w:val="00A45BF7"/>
    <w:rsid w:val="00A71E1C"/>
    <w:rsid w:val="00A86CD3"/>
    <w:rsid w:val="00A925EC"/>
    <w:rsid w:val="00A929AA"/>
    <w:rsid w:val="00A92B6B"/>
    <w:rsid w:val="00A955A9"/>
    <w:rsid w:val="00AA541E"/>
    <w:rsid w:val="00AB1E87"/>
    <w:rsid w:val="00AB62A4"/>
    <w:rsid w:val="00AD0DA4"/>
    <w:rsid w:val="00AD4169"/>
    <w:rsid w:val="00AD594C"/>
    <w:rsid w:val="00AE25C6"/>
    <w:rsid w:val="00AE306C"/>
    <w:rsid w:val="00AF1917"/>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36973"/>
    <w:rsid w:val="00B43C75"/>
    <w:rsid w:val="00B47ABC"/>
    <w:rsid w:val="00B5084A"/>
    <w:rsid w:val="00B53A95"/>
    <w:rsid w:val="00B606A1"/>
    <w:rsid w:val="00B614F7"/>
    <w:rsid w:val="00B61B26"/>
    <w:rsid w:val="00B675B2"/>
    <w:rsid w:val="00B67E17"/>
    <w:rsid w:val="00B67F76"/>
    <w:rsid w:val="00B81261"/>
    <w:rsid w:val="00B8223E"/>
    <w:rsid w:val="00B832AE"/>
    <w:rsid w:val="00B83E5C"/>
    <w:rsid w:val="00B86678"/>
    <w:rsid w:val="00B92F9B"/>
    <w:rsid w:val="00B941B3"/>
    <w:rsid w:val="00B96513"/>
    <w:rsid w:val="00BA1D47"/>
    <w:rsid w:val="00BA66F0"/>
    <w:rsid w:val="00BB2239"/>
    <w:rsid w:val="00BB272A"/>
    <w:rsid w:val="00BB2AE7"/>
    <w:rsid w:val="00BB6464"/>
    <w:rsid w:val="00BC1BB8"/>
    <w:rsid w:val="00BD7FE1"/>
    <w:rsid w:val="00BE37CA"/>
    <w:rsid w:val="00BE6144"/>
    <w:rsid w:val="00BE635A"/>
    <w:rsid w:val="00BF17E9"/>
    <w:rsid w:val="00BF2ABB"/>
    <w:rsid w:val="00BF5099"/>
    <w:rsid w:val="00BF5345"/>
    <w:rsid w:val="00C10F10"/>
    <w:rsid w:val="00C13839"/>
    <w:rsid w:val="00C144D1"/>
    <w:rsid w:val="00C15D4D"/>
    <w:rsid w:val="00C16350"/>
    <w:rsid w:val="00C175DC"/>
    <w:rsid w:val="00C2665D"/>
    <w:rsid w:val="00C30171"/>
    <w:rsid w:val="00C3084F"/>
    <w:rsid w:val="00C309D8"/>
    <w:rsid w:val="00C43519"/>
    <w:rsid w:val="00C51537"/>
    <w:rsid w:val="00C52BC3"/>
    <w:rsid w:val="00C5662D"/>
    <w:rsid w:val="00C61AFA"/>
    <w:rsid w:val="00C61D64"/>
    <w:rsid w:val="00C62099"/>
    <w:rsid w:val="00C6391B"/>
    <w:rsid w:val="00C64EA3"/>
    <w:rsid w:val="00C72867"/>
    <w:rsid w:val="00C75A9A"/>
    <w:rsid w:val="00C75E81"/>
    <w:rsid w:val="00C75F52"/>
    <w:rsid w:val="00C800F1"/>
    <w:rsid w:val="00C86533"/>
    <w:rsid w:val="00C86609"/>
    <w:rsid w:val="00C92B4C"/>
    <w:rsid w:val="00C954F6"/>
    <w:rsid w:val="00CA03AE"/>
    <w:rsid w:val="00CA6BC5"/>
    <w:rsid w:val="00CB6A67"/>
    <w:rsid w:val="00CC61CD"/>
    <w:rsid w:val="00CD5011"/>
    <w:rsid w:val="00CE0005"/>
    <w:rsid w:val="00CE640F"/>
    <w:rsid w:val="00CE76BC"/>
    <w:rsid w:val="00CF540E"/>
    <w:rsid w:val="00D02F07"/>
    <w:rsid w:val="00D10948"/>
    <w:rsid w:val="00D150C2"/>
    <w:rsid w:val="00D22D7E"/>
    <w:rsid w:val="00D23346"/>
    <w:rsid w:val="00D27EBE"/>
    <w:rsid w:val="00D36A49"/>
    <w:rsid w:val="00D517C6"/>
    <w:rsid w:val="00D518C9"/>
    <w:rsid w:val="00D52D3F"/>
    <w:rsid w:val="00D630B4"/>
    <w:rsid w:val="00D64806"/>
    <w:rsid w:val="00D65706"/>
    <w:rsid w:val="00D71D84"/>
    <w:rsid w:val="00D72464"/>
    <w:rsid w:val="00D768EB"/>
    <w:rsid w:val="00D82D1E"/>
    <w:rsid w:val="00D832D9"/>
    <w:rsid w:val="00D83923"/>
    <w:rsid w:val="00D90F00"/>
    <w:rsid w:val="00D94F6B"/>
    <w:rsid w:val="00D975C0"/>
    <w:rsid w:val="00DA5285"/>
    <w:rsid w:val="00DB191D"/>
    <w:rsid w:val="00DB4F91"/>
    <w:rsid w:val="00DB5BBC"/>
    <w:rsid w:val="00DC1EF7"/>
    <w:rsid w:val="00DC1F0F"/>
    <w:rsid w:val="00DC1FF7"/>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576C"/>
    <w:rsid w:val="00E27D7B"/>
    <w:rsid w:val="00E30556"/>
    <w:rsid w:val="00E30981"/>
    <w:rsid w:val="00E32C7B"/>
    <w:rsid w:val="00E33136"/>
    <w:rsid w:val="00E34D7C"/>
    <w:rsid w:val="00E36C7E"/>
    <w:rsid w:val="00E3723D"/>
    <w:rsid w:val="00E37ACB"/>
    <w:rsid w:val="00E44C89"/>
    <w:rsid w:val="00E470F6"/>
    <w:rsid w:val="00E52FB9"/>
    <w:rsid w:val="00E61BA2"/>
    <w:rsid w:val="00E63864"/>
    <w:rsid w:val="00E6403F"/>
    <w:rsid w:val="00E64725"/>
    <w:rsid w:val="00E75449"/>
    <w:rsid w:val="00E770C4"/>
    <w:rsid w:val="00E7791B"/>
    <w:rsid w:val="00E84C5A"/>
    <w:rsid w:val="00E861DB"/>
    <w:rsid w:val="00E90C6E"/>
    <w:rsid w:val="00E93406"/>
    <w:rsid w:val="00E956C5"/>
    <w:rsid w:val="00E9579A"/>
    <w:rsid w:val="00E95C39"/>
    <w:rsid w:val="00EA2C39"/>
    <w:rsid w:val="00EB0A3C"/>
    <w:rsid w:val="00EB0A96"/>
    <w:rsid w:val="00EB28BE"/>
    <w:rsid w:val="00EB77F9"/>
    <w:rsid w:val="00EC1C3E"/>
    <w:rsid w:val="00EC5769"/>
    <w:rsid w:val="00EC7D00"/>
    <w:rsid w:val="00ED0304"/>
    <w:rsid w:val="00ED087C"/>
    <w:rsid w:val="00EE38FA"/>
    <w:rsid w:val="00EE3E2C"/>
    <w:rsid w:val="00EE5341"/>
    <w:rsid w:val="00EE5D23"/>
    <w:rsid w:val="00EE750D"/>
    <w:rsid w:val="00EF3CA4"/>
    <w:rsid w:val="00EF5E1F"/>
    <w:rsid w:val="00EF7859"/>
    <w:rsid w:val="00F014DA"/>
    <w:rsid w:val="00F01BE6"/>
    <w:rsid w:val="00F02591"/>
    <w:rsid w:val="00F14273"/>
    <w:rsid w:val="00F24BCA"/>
    <w:rsid w:val="00F24CB0"/>
    <w:rsid w:val="00F24F21"/>
    <w:rsid w:val="00F30056"/>
    <w:rsid w:val="00F4696C"/>
    <w:rsid w:val="00F46C5F"/>
    <w:rsid w:val="00F5696E"/>
    <w:rsid w:val="00F60EFF"/>
    <w:rsid w:val="00F66E0C"/>
    <w:rsid w:val="00F67D2D"/>
    <w:rsid w:val="00F738FB"/>
    <w:rsid w:val="00F860CC"/>
    <w:rsid w:val="00F90858"/>
    <w:rsid w:val="00F94398"/>
    <w:rsid w:val="00F96FD9"/>
    <w:rsid w:val="00FA394A"/>
    <w:rsid w:val="00FA4629"/>
    <w:rsid w:val="00FB0845"/>
    <w:rsid w:val="00FB2B56"/>
    <w:rsid w:val="00FB4297"/>
    <w:rsid w:val="00FB4E3A"/>
    <w:rsid w:val="00FC12BF"/>
    <w:rsid w:val="00FC1A7C"/>
    <w:rsid w:val="00FC2C60"/>
    <w:rsid w:val="00FC64AB"/>
    <w:rsid w:val="00FD3E6F"/>
    <w:rsid w:val="00FD51B9"/>
    <w:rsid w:val="00FE2A39"/>
    <w:rsid w:val="00FE2D3C"/>
    <w:rsid w:val="00FE2EF6"/>
    <w:rsid w:val="00FE3F44"/>
    <w:rsid w:val="00FE5B5A"/>
    <w:rsid w:val="00FF39CF"/>
    <w:rsid w:val="00FF5EA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8244A0"/>
    <w:pPr>
      <w:tabs>
        <w:tab w:val="right" w:leader="dot" w:pos="10308"/>
      </w:tabs>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Default">
    <w:name w:val="Default"/>
    <w:rsid w:val="00D83923"/>
    <w:pPr>
      <w:autoSpaceDE w:val="0"/>
      <w:autoSpaceDN w:val="0"/>
      <w:adjustRightInd w:val="0"/>
      <w:spacing w:after="0"/>
    </w:pPr>
    <w:rPr>
      <w:rFonts w:eastAsia="Times New Roman" w:cs="Arial"/>
      <w:color w:val="000000"/>
      <w:sz w:val="24"/>
      <w:szCs w:val="24"/>
      <w:lang w:eastAsia="en-AU"/>
    </w:rPr>
  </w:style>
  <w:style w:type="table" w:customStyle="1" w:styleId="NTGmeetingagendatable">
    <w:name w:val="NTG meeting agenda table"/>
    <w:basedOn w:val="TableNormal"/>
    <w:uiPriority w:val="99"/>
    <w:rsid w:val="00D83923"/>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C308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4F"/>
    <w:rPr>
      <w:rFonts w:ascii="Segoe UI" w:hAnsi="Segoe UI" w:cs="Segoe UI"/>
      <w:sz w:val="18"/>
      <w:szCs w:val="18"/>
    </w:rPr>
  </w:style>
  <w:style w:type="character" w:styleId="CommentReference">
    <w:name w:val="annotation reference"/>
    <w:basedOn w:val="DefaultParagraphFont"/>
    <w:uiPriority w:val="99"/>
    <w:semiHidden/>
    <w:unhideWhenUsed/>
    <w:rsid w:val="00EC1C3E"/>
    <w:rPr>
      <w:sz w:val="16"/>
      <w:szCs w:val="16"/>
    </w:rPr>
  </w:style>
  <w:style w:type="paragraph" w:styleId="CommentText">
    <w:name w:val="annotation text"/>
    <w:basedOn w:val="Normal"/>
    <w:link w:val="CommentTextChar"/>
    <w:uiPriority w:val="99"/>
    <w:unhideWhenUsed/>
    <w:rsid w:val="00EC1C3E"/>
    <w:rPr>
      <w:sz w:val="20"/>
      <w:szCs w:val="20"/>
    </w:rPr>
  </w:style>
  <w:style w:type="character" w:customStyle="1" w:styleId="CommentTextChar">
    <w:name w:val="Comment Text Char"/>
    <w:basedOn w:val="DefaultParagraphFont"/>
    <w:link w:val="CommentText"/>
    <w:uiPriority w:val="99"/>
    <w:rsid w:val="00EC1C3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C1C3E"/>
    <w:rPr>
      <w:b/>
      <w:bCs/>
    </w:rPr>
  </w:style>
  <w:style w:type="character" w:customStyle="1" w:styleId="CommentSubjectChar">
    <w:name w:val="Comment Subject Char"/>
    <w:basedOn w:val="CommentTextChar"/>
    <w:link w:val="CommentSubject"/>
    <w:uiPriority w:val="99"/>
    <w:semiHidden/>
    <w:rsid w:val="00EC1C3E"/>
    <w:rPr>
      <w:rFonts w:ascii="Lato" w:hAnsi="Lato"/>
      <w:b/>
      <w:bCs/>
      <w:sz w:val="20"/>
      <w:szCs w:val="20"/>
    </w:rPr>
  </w:style>
  <w:style w:type="paragraph" w:styleId="Revision">
    <w:name w:val="Revision"/>
    <w:hidden/>
    <w:uiPriority w:val="99"/>
    <w:semiHidden/>
    <w:rsid w:val="00EC1C3E"/>
    <w:pPr>
      <w:spacing w:after="0"/>
    </w:pPr>
    <w:rPr>
      <w:rFonts w:ascii="Lato" w:hAnsi="Lato"/>
    </w:rPr>
  </w:style>
  <w:style w:type="character" w:customStyle="1" w:styleId="UnresolvedMention1">
    <w:name w:val="Unresolved Mention1"/>
    <w:basedOn w:val="DefaultParagraphFont"/>
    <w:uiPriority w:val="99"/>
    <w:semiHidden/>
    <w:unhideWhenUsed/>
    <w:rsid w:val="008E6C91"/>
    <w:rPr>
      <w:color w:val="605E5C"/>
      <w:shd w:val="clear" w:color="auto" w:fill="E1DFDD"/>
    </w:rPr>
  </w:style>
  <w:style w:type="character" w:styleId="FollowedHyperlink">
    <w:name w:val="FollowedHyperlink"/>
    <w:basedOn w:val="DefaultParagraphFont"/>
    <w:uiPriority w:val="99"/>
    <w:semiHidden/>
    <w:unhideWhenUsed/>
    <w:rsid w:val="001D7081"/>
    <w:rPr>
      <w:color w:val="8C4799" w:themeColor="followedHyperlink"/>
      <w:u w:val="single"/>
    </w:rPr>
  </w:style>
  <w:style w:type="character" w:styleId="UnresolvedMention">
    <w:name w:val="Unresolved Mention"/>
    <w:basedOn w:val="DefaultParagraphFont"/>
    <w:uiPriority w:val="99"/>
    <w:semiHidden/>
    <w:unhideWhenUsed/>
    <w:rsid w:val="0082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nqaits@acecqa.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nsw.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lation.vic.gov.au/in-force/acts/education-and-care-services-national-law-act-2010/0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acecqa.gov.au/resources/applications/sample-forms-and-templates" TargetMode="External"/><Relationship Id="rId13" Type="http://schemas.openxmlformats.org/officeDocument/2006/relationships/hyperlink" Target="https://www.acecqa.gov.au/resources/applications/sample-forms-and-templates" TargetMode="External"/><Relationship Id="rId18" Type="http://schemas.openxmlformats.org/officeDocument/2006/relationships/hyperlink" Target="https://education.nt.gov.au/policies/preschool-specific-policy" TargetMode="External"/><Relationship Id="rId3" Type="http://schemas.openxmlformats.org/officeDocument/2006/relationships/hyperlink" Target="https://elearn.ntschools.net/managing-school-operations/managing-school-operations/excursions" TargetMode="External"/><Relationship Id="rId7" Type="http://schemas.openxmlformats.org/officeDocument/2006/relationships/hyperlink" Target="https://nt.gov.au/driving/public-transport-cycling/public-school-buses/rules-for-catching-a-school-bus" TargetMode="External"/><Relationship Id="rId12" Type="http://schemas.openxmlformats.org/officeDocument/2006/relationships/hyperlink" Target="https://education.nt.gov.au/policies/preschool-specific-policy" TargetMode="External"/><Relationship Id="rId17" Type="http://schemas.openxmlformats.org/officeDocument/2006/relationships/hyperlink" Target="https://www.legislation.nsw.gov.au/" TargetMode="External"/><Relationship Id="rId2" Type="http://schemas.openxmlformats.org/officeDocument/2006/relationships/hyperlink" Target="https://www.legislation.nsw.gov.au/" TargetMode="External"/><Relationship Id="rId16" Type="http://schemas.openxmlformats.org/officeDocument/2006/relationships/hyperlink" Target="https://www.legislation.vic.gov.au/in-force/acts/education-and-care-services-national-law-act-2010/012" TargetMode="External"/><Relationship Id="rId20" Type="http://schemas.openxmlformats.org/officeDocument/2006/relationships/hyperlink" Target="https://education.nt.gov.au/policies/working-with-children-clearance-notices-ochre-cards" TargetMode="External"/><Relationship Id="rId1" Type="http://schemas.openxmlformats.org/officeDocument/2006/relationships/hyperlink" Target="https://www.legislation.vic.gov.au/in-force/acts/education-and-care-services-national-law-act-2010/012" TargetMode="External"/><Relationship Id="rId6" Type="http://schemas.openxmlformats.org/officeDocument/2006/relationships/hyperlink" Target="https://education.nt.gov.au/policies/early-childhood-education-and-care/preschool-specific-policy" TargetMode="External"/><Relationship Id="rId11" Type="http://schemas.openxmlformats.org/officeDocument/2006/relationships/hyperlink" Target="https://nt.gov.au/emergency/child-safety/child-restraints/approved-child-restraints" TargetMode="External"/><Relationship Id="rId5" Type="http://schemas.openxmlformats.org/officeDocument/2006/relationships/hyperlink" Target="https://public.nqaits.acecqa.gov.au/Pages/Landing.aspx" TargetMode="External"/><Relationship Id="rId15" Type="http://schemas.openxmlformats.org/officeDocument/2006/relationships/hyperlink" Target="https://www.legislation.vic.gov.au/in-force/acts/education-and-care-services-national-law-act-2010/012" TargetMode="External"/><Relationship Id="rId10" Type="http://schemas.openxmlformats.org/officeDocument/2006/relationships/hyperlink" Target="https://nt.gov.au/emergency/child-safety/child-restraints" TargetMode="External"/><Relationship Id="rId19" Type="http://schemas.openxmlformats.org/officeDocument/2006/relationships/hyperlink" Target="https://elearn.ntschools.net/managing-school-operations/managing-school-operations/excursions" TargetMode="External"/><Relationship Id="rId4" Type="http://schemas.openxmlformats.org/officeDocument/2006/relationships/hyperlink" Target="https://elearn.ntschools.net/managing-school-operations/managing-school-operations/excursions" TargetMode="External"/><Relationship Id="rId9" Type="http://schemas.openxmlformats.org/officeDocument/2006/relationships/hyperlink" Target="https://education.nt.gov.au/policies/working-with-children-clearance-notices-ochre-cards" TargetMode="External"/><Relationship Id="rId14" Type="http://schemas.openxmlformats.org/officeDocument/2006/relationships/hyperlink" Target="https://education.nt.gov.au/policies/preschool-specific-poli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9D8D09FF096B4AA7A83AA07219FCEE52"/>
        <w:category>
          <w:name w:val="General"/>
          <w:gallery w:val="placeholder"/>
        </w:category>
        <w:types>
          <w:type w:val="bbPlcHdr"/>
        </w:types>
        <w:behaviors>
          <w:behavior w:val="content"/>
        </w:behaviors>
        <w:guid w:val="{43CAF390-D02A-4732-91B7-552C7E91022E}"/>
      </w:docPartPr>
      <w:docPartBody>
        <w:p w:rsidR="00536110" w:rsidRDefault="00536110">
          <w:pPr>
            <w:pStyle w:val="9D8D09FF096B4AA7A83AA07219FCEE52"/>
          </w:pPr>
          <w:r w:rsidRPr="005076E2">
            <w:t>&lt;Date Month Year&gt;</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10"/>
    <w:rsid w:val="00061758"/>
    <w:rsid w:val="001127C9"/>
    <w:rsid w:val="002D74A6"/>
    <w:rsid w:val="003176B0"/>
    <w:rsid w:val="005315CA"/>
    <w:rsid w:val="00536110"/>
    <w:rsid w:val="00571A60"/>
    <w:rsid w:val="00635ADB"/>
    <w:rsid w:val="00692044"/>
    <w:rsid w:val="00712009"/>
    <w:rsid w:val="007A0859"/>
    <w:rsid w:val="007C213D"/>
    <w:rsid w:val="0089477F"/>
    <w:rsid w:val="009E65D6"/>
    <w:rsid w:val="00A16EC8"/>
    <w:rsid w:val="00B12B46"/>
    <w:rsid w:val="00B763D7"/>
    <w:rsid w:val="00BC2804"/>
    <w:rsid w:val="00BF12E9"/>
    <w:rsid w:val="00C35A46"/>
    <w:rsid w:val="00CB125D"/>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28FD8-A087-4D5E-BC1B-F1E670AE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2</TotalTime>
  <Pages>14</Pages>
  <Words>4650</Words>
  <Characters>26505</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Delivery, collection and transportation of children in preschool procedure</vt:lpstr>
    </vt:vector>
  </TitlesOfParts>
  <Company>Education</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collection and transportation of children in preschool procedure</dc:title>
  <dc:creator>Northern Territory Government</dc:creator>
  <cp:lastModifiedBy>Gail Barwick</cp:lastModifiedBy>
  <cp:revision>2</cp:revision>
  <cp:lastPrinted>2016-02-04T04:37:00Z</cp:lastPrinted>
  <dcterms:created xsi:type="dcterms:W3CDTF">2023-09-25T23:58:00Z</dcterms:created>
  <dcterms:modified xsi:type="dcterms:W3CDTF">2023-09-25T23:58:00Z</dcterms:modified>
</cp:coreProperties>
</file>