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TitleChar"/>
        </w:rPr>
        <w:alias w:val="Title"/>
        <w:tag w:val="Title"/>
        <w:id w:val="-509987125"/>
        <w:lock w:val="sdtLocked"/>
        <w:placeholder>
          <w:docPart w:val="79AA49FD356D4F06AC42539BC8687CF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p w14:paraId="3D759D4E" w14:textId="2D11D3EA" w:rsidR="00886C9D" w:rsidRPr="00176B87" w:rsidRDefault="00244D35" w:rsidP="00EB1A58">
          <w:pPr>
            <w:pStyle w:val="Title"/>
          </w:pPr>
          <w:r>
            <w:rPr>
              <w:rStyle w:val="TitleChar"/>
            </w:rPr>
            <w:t>Participation of pre-service teachers/</w:t>
          </w:r>
          <w:r w:rsidR="00205BD6">
            <w:rPr>
              <w:rStyle w:val="TitleChar"/>
            </w:rPr>
            <w:t xml:space="preserve"> </w:t>
          </w:r>
          <w:r>
            <w:rPr>
              <w:rStyle w:val="TitleChar"/>
            </w:rPr>
            <w:t>educators and volunteers in preschool</w:t>
          </w:r>
        </w:p>
      </w:sdtContent>
    </w:sdt>
    <w:p w14:paraId="64208D67" w14:textId="78E083E5" w:rsidR="00DD64C2" w:rsidRPr="00176B87" w:rsidRDefault="00FC094C" w:rsidP="001852AF">
      <w:pPr>
        <w:pStyle w:val="Subtitle0"/>
      </w:pPr>
      <w:r w:rsidRPr="005575A8">
        <w:t>Procedure</w:t>
      </w:r>
    </w:p>
    <w:p w14:paraId="4FDDA0FA" w14:textId="77777777" w:rsidR="00964B22" w:rsidRPr="00176B87" w:rsidRDefault="00964B22" w:rsidP="00DD64C2">
      <w:pPr>
        <w:tabs>
          <w:tab w:val="center" w:pos="4819"/>
        </w:tabs>
      </w:pPr>
    </w:p>
    <w:tbl>
      <w:tblPr>
        <w:tblStyle w:val="NTGtable1"/>
        <w:tblW w:w="10348" w:type="dxa"/>
        <w:tblLook w:val="0480" w:firstRow="0" w:lastRow="0" w:firstColumn="1" w:lastColumn="0" w:noHBand="0" w:noVBand="1"/>
        <w:tblCaption w:val="Table showing information about this document."/>
        <w:tblDescription w:val="The table has 6 rows containing document title, contact details, person approving, date approved, document review period and TRM reference."/>
      </w:tblPr>
      <w:tblGrid>
        <w:gridCol w:w="2410"/>
        <w:gridCol w:w="7938"/>
      </w:tblGrid>
      <w:tr w:rsidR="003223FE" w:rsidRPr="00176B87" w14:paraId="2FE2CA06" w14:textId="77777777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4757AA1" w14:textId="77777777" w:rsidR="003223FE" w:rsidRPr="00023B07" w:rsidRDefault="003223FE" w:rsidP="006145BB">
            <w:pPr>
              <w:rPr>
                <w:color w:val="FF0000"/>
              </w:rPr>
            </w:pPr>
            <w:r w:rsidRPr="00023B07">
              <w:rPr>
                <w:color w:val="FFFFFF" w:themeColor="background1"/>
              </w:rPr>
              <w:t>Document title</w:t>
            </w:r>
          </w:p>
        </w:tc>
        <w:tc>
          <w:tcPr>
            <w:tcW w:w="7938" w:type="dxa"/>
          </w:tcPr>
          <w:p w14:paraId="29EE23DE" w14:textId="1CD58473" w:rsidR="003223FE" w:rsidRPr="00023B07" w:rsidRDefault="005A0553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alias w:val="Title"/>
                <w:tag w:val="Title"/>
                <w:id w:val="1887138691"/>
                <w:placeholder>
                  <w:docPart w:val="A839B0D6A5854C49B709CF06483B227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205BD6">
                  <w:t>Participation of pre-service teachers/ educators and volunteers in preschool</w:t>
                </w:r>
              </w:sdtContent>
            </w:sdt>
          </w:p>
        </w:tc>
      </w:tr>
      <w:tr w:rsidR="003223FE" w:rsidRPr="00176B87" w14:paraId="55D02004" w14:textId="77777777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A6D21DF" w14:textId="77777777" w:rsidR="003223FE" w:rsidRPr="00176B87" w:rsidRDefault="003223FE" w:rsidP="006145BB">
            <w:r w:rsidRPr="00176B87">
              <w:t>Contact details</w:t>
            </w:r>
          </w:p>
        </w:tc>
        <w:tc>
          <w:tcPr>
            <w:tcW w:w="7938" w:type="dxa"/>
          </w:tcPr>
          <w:p w14:paraId="37B92BBF" w14:textId="77777777" w:rsidR="003223FE" w:rsidRPr="00176B87" w:rsidRDefault="00141A6E" w:rsidP="00614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Early Childhood Education and</w:t>
            </w:r>
            <w:r w:rsidR="00203D7E" w:rsidRPr="00176B87">
              <w:t xml:space="preserve"> Care</w:t>
            </w:r>
          </w:p>
        </w:tc>
      </w:tr>
      <w:tr w:rsidR="003223FE" w:rsidRPr="00176B87" w14:paraId="1CF999D3" w14:textId="77777777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C692D4B" w14:textId="77777777" w:rsidR="003223FE" w:rsidRPr="00176B87" w:rsidRDefault="003223FE" w:rsidP="006145BB">
            <w:r w:rsidRPr="00176B87">
              <w:t>Approved by</w:t>
            </w:r>
          </w:p>
        </w:tc>
        <w:tc>
          <w:tcPr>
            <w:tcW w:w="7938" w:type="dxa"/>
          </w:tcPr>
          <w:p w14:paraId="59FB690A" w14:textId="48D0A003" w:rsidR="003223FE" w:rsidRPr="00176B87" w:rsidRDefault="00E66EAA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Director Early Years and Education Services</w:t>
            </w:r>
          </w:p>
        </w:tc>
      </w:tr>
      <w:tr w:rsidR="003223FE" w:rsidRPr="00176B87" w14:paraId="6F6495F8" w14:textId="77777777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E8EEA6D" w14:textId="77777777" w:rsidR="003223FE" w:rsidRPr="00176B87" w:rsidRDefault="003223FE" w:rsidP="006145BB">
            <w:r w:rsidRPr="00176B87">
              <w:t>Date approved</w:t>
            </w:r>
          </w:p>
        </w:tc>
        <w:tc>
          <w:tcPr>
            <w:tcW w:w="7938" w:type="dxa"/>
          </w:tcPr>
          <w:p w14:paraId="3BC428F8" w14:textId="2C5615DA" w:rsidR="003223FE" w:rsidRPr="00176B87" w:rsidRDefault="009272A2" w:rsidP="00614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January 2022</w:t>
            </w:r>
          </w:p>
        </w:tc>
      </w:tr>
      <w:tr w:rsidR="003223FE" w:rsidRPr="00176B87" w14:paraId="5465AA70" w14:textId="77777777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0DA502C" w14:textId="77777777" w:rsidR="003223FE" w:rsidRPr="00176B87" w:rsidRDefault="003223FE" w:rsidP="006145BB">
            <w:r w:rsidRPr="00176B87">
              <w:t>Document review</w:t>
            </w:r>
          </w:p>
        </w:tc>
        <w:tc>
          <w:tcPr>
            <w:tcW w:w="7938" w:type="dxa"/>
          </w:tcPr>
          <w:p w14:paraId="52424BE0" w14:textId="1BA449EB" w:rsidR="003223FE" w:rsidRPr="00176B87" w:rsidRDefault="009272A2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Every three years</w:t>
            </w:r>
          </w:p>
        </w:tc>
      </w:tr>
      <w:tr w:rsidR="001E1982" w:rsidRPr="00176B87" w14:paraId="3A73C08E" w14:textId="77777777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5B487CBA" w14:textId="77777777" w:rsidR="001E1982" w:rsidRPr="00176B87" w:rsidRDefault="001E1982" w:rsidP="006145BB">
            <w:r w:rsidRPr="00176B87">
              <w:t>TRM number</w:t>
            </w:r>
          </w:p>
        </w:tc>
        <w:tc>
          <w:tcPr>
            <w:tcW w:w="7938" w:type="dxa"/>
          </w:tcPr>
          <w:p w14:paraId="06E5D6F2" w14:textId="77777777" w:rsidR="001E1982" w:rsidRPr="00176B87" w:rsidRDefault="009665C1" w:rsidP="0075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45A8">
              <w:t>50:D</w:t>
            </w:r>
            <w:r w:rsidR="007545A8" w:rsidRPr="007545A8">
              <w:t>20</w:t>
            </w:r>
            <w:r w:rsidR="007545A8">
              <w:t>:79699</w:t>
            </w:r>
          </w:p>
        </w:tc>
      </w:tr>
    </w:tbl>
    <w:p w14:paraId="05AEDBBC" w14:textId="77777777" w:rsidR="003223FE" w:rsidRPr="00176B87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  <w:tblCaption w:val="Table showing document control information."/>
      </w:tblPr>
      <w:tblGrid>
        <w:gridCol w:w="1129"/>
        <w:gridCol w:w="2268"/>
        <w:gridCol w:w="2552"/>
        <w:gridCol w:w="4394"/>
      </w:tblGrid>
      <w:tr w:rsidR="003223FE" w:rsidRPr="00176B87" w14:paraId="7488D606" w14:textId="77777777" w:rsidTr="00A7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20306E1A" w14:textId="77777777" w:rsidR="003223FE" w:rsidRPr="00176B87" w:rsidRDefault="003223FE" w:rsidP="007B59D3">
            <w:pPr>
              <w:rPr>
                <w:b w:val="0"/>
              </w:rPr>
            </w:pPr>
            <w:r w:rsidRPr="00176B87">
              <w:rPr>
                <w:b w:val="0"/>
                <w:w w:val="105"/>
              </w:rPr>
              <w:t>Version</w:t>
            </w:r>
          </w:p>
        </w:tc>
        <w:tc>
          <w:tcPr>
            <w:tcW w:w="2268" w:type="dxa"/>
          </w:tcPr>
          <w:p w14:paraId="7CFC94C3" w14:textId="77777777" w:rsidR="003223FE" w:rsidRPr="00176B87" w:rsidRDefault="003223FE" w:rsidP="007B59D3">
            <w:pPr>
              <w:rPr>
                <w:b w:val="0"/>
              </w:rPr>
            </w:pPr>
            <w:r w:rsidRPr="00176B87">
              <w:rPr>
                <w:b w:val="0"/>
                <w:w w:val="105"/>
              </w:rPr>
              <w:t>Date</w:t>
            </w:r>
          </w:p>
        </w:tc>
        <w:tc>
          <w:tcPr>
            <w:tcW w:w="2552" w:type="dxa"/>
          </w:tcPr>
          <w:p w14:paraId="00E3FB53" w14:textId="77777777" w:rsidR="003223FE" w:rsidRPr="00176B87" w:rsidRDefault="003223FE" w:rsidP="007B59D3">
            <w:pPr>
              <w:rPr>
                <w:b w:val="0"/>
              </w:rPr>
            </w:pPr>
            <w:r w:rsidRPr="00176B87">
              <w:rPr>
                <w:b w:val="0"/>
                <w:w w:val="105"/>
              </w:rPr>
              <w:t>Author</w:t>
            </w:r>
          </w:p>
        </w:tc>
        <w:tc>
          <w:tcPr>
            <w:tcW w:w="4394" w:type="dxa"/>
          </w:tcPr>
          <w:p w14:paraId="452D43A4" w14:textId="77777777" w:rsidR="003223FE" w:rsidRPr="00176B87" w:rsidRDefault="003223FE" w:rsidP="007B59D3">
            <w:pPr>
              <w:rPr>
                <w:b w:val="0"/>
              </w:rPr>
            </w:pPr>
            <w:r w:rsidRPr="00176B87">
              <w:rPr>
                <w:b w:val="0"/>
              </w:rPr>
              <w:t>Changes made</w:t>
            </w:r>
          </w:p>
        </w:tc>
      </w:tr>
      <w:tr w:rsidR="003223FE" w:rsidRPr="00176B87" w14:paraId="0D822BF8" w14:textId="77777777" w:rsidTr="00141A6E">
        <w:trPr>
          <w:trHeight w:val="431"/>
        </w:trPr>
        <w:tc>
          <w:tcPr>
            <w:tcW w:w="1129" w:type="dxa"/>
            <w:vAlign w:val="top"/>
          </w:tcPr>
          <w:p w14:paraId="40879B9E" w14:textId="77777777" w:rsidR="003223FE" w:rsidRPr="00176B87" w:rsidRDefault="009665C1" w:rsidP="009665C1">
            <w:r w:rsidRPr="00176B87">
              <w:t>3.1</w:t>
            </w:r>
          </w:p>
        </w:tc>
        <w:tc>
          <w:tcPr>
            <w:tcW w:w="2268" w:type="dxa"/>
            <w:vAlign w:val="top"/>
          </w:tcPr>
          <w:p w14:paraId="2D69C48E" w14:textId="77777777" w:rsidR="003223FE" w:rsidRPr="00176B87" w:rsidRDefault="00163E1F" w:rsidP="006145BB">
            <w:r>
              <w:t>23 February 2021</w:t>
            </w:r>
          </w:p>
        </w:tc>
        <w:tc>
          <w:tcPr>
            <w:tcW w:w="2552" w:type="dxa"/>
            <w:vAlign w:val="top"/>
          </w:tcPr>
          <w:p w14:paraId="4DA6525A" w14:textId="77777777" w:rsidR="003223FE" w:rsidRDefault="009665C1" w:rsidP="006145BB">
            <w:r w:rsidRPr="00176B87">
              <w:t>Operation</w:t>
            </w:r>
            <w:r w:rsidR="00141A6E">
              <w:t>al</w:t>
            </w:r>
            <w:r w:rsidRPr="00176B87">
              <w:t xml:space="preserve"> Policy Coordination</w:t>
            </w:r>
            <w:r w:rsidR="00141A6E">
              <w:t xml:space="preserve"> Unit</w:t>
            </w:r>
          </w:p>
          <w:p w14:paraId="4E8B22F0" w14:textId="59C035BE" w:rsidR="00163E1F" w:rsidRPr="00176B87" w:rsidRDefault="00163E1F" w:rsidP="006145BB"/>
        </w:tc>
        <w:tc>
          <w:tcPr>
            <w:tcW w:w="4394" w:type="dxa"/>
            <w:vAlign w:val="top"/>
          </w:tcPr>
          <w:p w14:paraId="7DDC7505" w14:textId="2164EDA7" w:rsidR="00163E1F" w:rsidRPr="00176B87" w:rsidRDefault="00141A6E" w:rsidP="00141A6E">
            <w:r>
              <w:t xml:space="preserve">Minor updates to </w:t>
            </w:r>
            <w:r w:rsidR="009665C1" w:rsidRPr="00176B87">
              <w:t>terminology</w:t>
            </w:r>
            <w:r>
              <w:t xml:space="preserve"> and NT</w:t>
            </w:r>
            <w:r w:rsidR="00205BD6">
              <w:t xml:space="preserve"> </w:t>
            </w:r>
            <w:r>
              <w:t>G</w:t>
            </w:r>
            <w:r w:rsidR="00205BD6">
              <w:t>overnment</w:t>
            </w:r>
            <w:r>
              <w:t xml:space="preserve"> t</w:t>
            </w:r>
            <w:r w:rsidR="009665C1" w:rsidRPr="00176B87">
              <w:t>emplate</w:t>
            </w:r>
            <w:r w:rsidR="00B67C8C">
              <w:t>.</w:t>
            </w:r>
            <w:r w:rsidR="00163E1F">
              <w:t xml:space="preserve"> Minor review for readability, accessibility and publishing standards.</w:t>
            </w:r>
          </w:p>
        </w:tc>
      </w:tr>
      <w:tr w:rsidR="00C054A2" w:rsidRPr="00176B87" w14:paraId="4F916657" w14:textId="77777777" w:rsidTr="00141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  <w:vAlign w:val="top"/>
          </w:tcPr>
          <w:p w14:paraId="418722E5" w14:textId="7E8368C5" w:rsidR="00C054A2" w:rsidRPr="00176B87" w:rsidRDefault="00C054A2" w:rsidP="009665C1">
            <w:r>
              <w:t>3.2</w:t>
            </w:r>
          </w:p>
        </w:tc>
        <w:tc>
          <w:tcPr>
            <w:tcW w:w="2268" w:type="dxa"/>
            <w:vAlign w:val="top"/>
          </w:tcPr>
          <w:p w14:paraId="78528B9F" w14:textId="4177E5CA" w:rsidR="00C054A2" w:rsidRDefault="009272A2" w:rsidP="006145BB">
            <w:r>
              <w:t>January 2022</w:t>
            </w:r>
          </w:p>
        </w:tc>
        <w:tc>
          <w:tcPr>
            <w:tcW w:w="2552" w:type="dxa"/>
            <w:vAlign w:val="top"/>
          </w:tcPr>
          <w:p w14:paraId="11C34A33" w14:textId="3D71553B" w:rsidR="00C054A2" w:rsidRPr="00176B87" w:rsidRDefault="00C054A2" w:rsidP="006145BB">
            <w:r>
              <w:t>Early Childhood Policy and Programs</w:t>
            </w:r>
          </w:p>
        </w:tc>
        <w:tc>
          <w:tcPr>
            <w:tcW w:w="4394" w:type="dxa"/>
            <w:vAlign w:val="top"/>
          </w:tcPr>
          <w:p w14:paraId="0C024EB0" w14:textId="4B0DD138" w:rsidR="00C054A2" w:rsidRDefault="00C054A2" w:rsidP="00205BD6">
            <w:r>
              <w:t xml:space="preserve">Improved clarity </w:t>
            </w:r>
            <w:r w:rsidR="00205BD6">
              <w:t xml:space="preserve">relating to National Quality Framework </w:t>
            </w:r>
            <w:r>
              <w:t>requirements.</w:t>
            </w:r>
          </w:p>
        </w:tc>
      </w:tr>
    </w:tbl>
    <w:p w14:paraId="55DD72FA" w14:textId="77777777" w:rsidR="003223FE" w:rsidRPr="00176B87" w:rsidRDefault="003223FE" w:rsidP="00702D61"/>
    <w:p w14:paraId="2B90CF44" w14:textId="77777777" w:rsidR="00702D61" w:rsidRPr="00176B87" w:rsidRDefault="00702D61" w:rsidP="00702D61">
      <w:r w:rsidRPr="00176B87">
        <w:br w:type="page"/>
      </w:r>
    </w:p>
    <w:p w14:paraId="6D6C3380" w14:textId="77777777" w:rsidR="00964B22" w:rsidRPr="00176B87" w:rsidRDefault="00964B22" w:rsidP="00964B22">
      <w:pPr>
        <w:sectPr w:rsidR="00964B22" w:rsidRPr="00176B87" w:rsidSect="00C800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sdt>
      <w:sdtPr>
        <w:rPr>
          <w:rFonts w:ascii="Lato" w:eastAsia="Calibri" w:hAnsi="Lato" w:cs="Times New Roman"/>
          <w:bCs w:val="0"/>
          <w:color w:val="auto"/>
          <w:sz w:val="22"/>
          <w:szCs w:val="22"/>
        </w:rPr>
        <w:id w:val="199251540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6B00A07F" w14:textId="77777777" w:rsidR="009F1645" w:rsidRDefault="009F1645">
          <w:pPr>
            <w:pStyle w:val="TOCHeading"/>
          </w:pPr>
          <w:r>
            <w:t>Contents</w:t>
          </w:r>
        </w:p>
        <w:p w14:paraId="28FA0C6A" w14:textId="59E5F9FB" w:rsidR="005A0553" w:rsidRDefault="009F1645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916831" w:history="1">
            <w:r w:rsidR="005A0553" w:rsidRPr="00A75A5C">
              <w:rPr>
                <w:rStyle w:val="Hyperlink"/>
                <w:noProof/>
                <w:lang w:val="en-US"/>
              </w:rPr>
              <w:t>1. Policy statement</w:t>
            </w:r>
            <w:r w:rsidR="005A0553">
              <w:rPr>
                <w:noProof/>
                <w:webHidden/>
              </w:rPr>
              <w:tab/>
            </w:r>
            <w:r w:rsidR="005A0553">
              <w:rPr>
                <w:noProof/>
                <w:webHidden/>
              </w:rPr>
              <w:fldChar w:fldCharType="begin"/>
            </w:r>
            <w:r w:rsidR="005A0553">
              <w:rPr>
                <w:noProof/>
                <w:webHidden/>
              </w:rPr>
              <w:instrText xml:space="preserve"> PAGEREF _Toc93916831 \h </w:instrText>
            </w:r>
            <w:r w:rsidR="005A0553">
              <w:rPr>
                <w:noProof/>
                <w:webHidden/>
              </w:rPr>
            </w:r>
            <w:r w:rsidR="005A0553">
              <w:rPr>
                <w:noProof/>
                <w:webHidden/>
              </w:rPr>
              <w:fldChar w:fldCharType="separate"/>
            </w:r>
            <w:r w:rsidR="005A0553">
              <w:rPr>
                <w:noProof/>
                <w:webHidden/>
              </w:rPr>
              <w:t>3</w:t>
            </w:r>
            <w:r w:rsidR="005A0553">
              <w:rPr>
                <w:noProof/>
                <w:webHidden/>
              </w:rPr>
              <w:fldChar w:fldCharType="end"/>
            </w:r>
          </w:hyperlink>
        </w:p>
        <w:p w14:paraId="1BBAF6B5" w14:textId="68AF4CF5" w:rsidR="005A0553" w:rsidRDefault="005A0553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3916832" w:history="1">
            <w:r w:rsidRPr="00A75A5C">
              <w:rPr>
                <w:rStyle w:val="Hyperlink"/>
                <w:noProof/>
                <w:lang w:val="en-US"/>
              </w:rPr>
              <w:t>2.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_Toc93916832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74592" w14:textId="7DF4CC4B" w:rsidR="005A0553" w:rsidRDefault="005A0553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3916833" w:history="1">
            <w:r w:rsidRPr="00A75A5C">
              <w:rPr>
                <w:rStyle w:val="Hyperlink"/>
                <w:noProof/>
                <w:lang w:val="en-US"/>
              </w:rPr>
              <w:t>3. Roles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_Toc93916833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54E2FE" w14:textId="4105BE2B" w:rsidR="005A0553" w:rsidRDefault="005A0553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3916834" w:history="1">
            <w:r w:rsidRPr="00A75A5C">
              <w:rPr>
                <w:rStyle w:val="Hyperlink"/>
                <w:noProof/>
              </w:rPr>
              <w:t>4.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_Toc93916834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5108E" w14:textId="2F362923" w:rsidR="005A0553" w:rsidRDefault="005A055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3916835" w:history="1">
            <w:r w:rsidRPr="00A75A5C">
              <w:rPr>
                <w:rStyle w:val="Hyperlink"/>
                <w:noProof/>
                <w:lang w:val="en-US"/>
              </w:rPr>
              <w:t>4.1. Approval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_Toc93916835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A8C8BD" w14:textId="64C34BC0" w:rsidR="005A0553" w:rsidRDefault="005A055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3916836" w:history="1">
            <w:r w:rsidRPr="00A75A5C">
              <w:rPr>
                <w:rStyle w:val="Hyperlink"/>
                <w:noProof/>
                <w:lang w:val="en-US"/>
              </w:rPr>
              <w:t>4.2. Induction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_Toc93916836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9DA7E" w14:textId="345B78B3" w:rsidR="005A0553" w:rsidRDefault="005A055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3916837" w:history="1">
            <w:r w:rsidRPr="00A75A5C">
              <w:rPr>
                <w:rStyle w:val="Hyperlink"/>
                <w:noProof/>
                <w:lang w:val="en-US"/>
              </w:rPr>
              <w:t>4.3. Communication with children and families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_Toc93916837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FF9D3" w14:textId="2AF06488" w:rsidR="005A0553" w:rsidRDefault="005A055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3916838" w:history="1">
            <w:r w:rsidRPr="00A75A5C">
              <w:rPr>
                <w:rStyle w:val="Hyperlink"/>
                <w:noProof/>
                <w:lang w:val="en-US"/>
              </w:rPr>
              <w:t>4.4. Managing participation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_Toc93916838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FFCA0" w14:textId="7609A15E" w:rsidR="005A0553" w:rsidRDefault="005A055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3916839" w:history="1">
            <w:r w:rsidRPr="00A75A5C">
              <w:rPr>
                <w:rStyle w:val="Hyperlink"/>
                <w:noProof/>
                <w:lang w:val="en-US"/>
              </w:rPr>
              <w:t>4.5. Records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_Toc93916839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B7253" w14:textId="0D65AEBA" w:rsidR="005A0553" w:rsidRDefault="005A055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3916840" w:history="1">
            <w:r w:rsidRPr="00A75A5C">
              <w:rPr>
                <w:rStyle w:val="Hyperlink"/>
                <w:rFonts w:cs="Arial"/>
                <w:noProof/>
                <w:lang w:val="en-US"/>
              </w:rPr>
              <w:t>4.6.</w:t>
            </w:r>
            <w:r w:rsidRPr="00A75A5C">
              <w:rPr>
                <w:rStyle w:val="Hyperlink"/>
                <w:noProof/>
                <w:lang w:val="en-US"/>
              </w:rPr>
              <w:t xml:space="preserve"> Additional considerations in relation to pre-service teachers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_Toc93916840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D98B7" w14:textId="20CBB2EE" w:rsidR="005A0553" w:rsidRDefault="005A0553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3916841" w:history="1">
            <w:r w:rsidRPr="00A75A5C">
              <w:rPr>
                <w:rStyle w:val="Hyperlink"/>
                <w:noProof/>
              </w:rPr>
              <w:t>5. Supporting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_Toc93916841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189805" w14:textId="126EF4AD" w:rsidR="005A0553" w:rsidRDefault="005A0553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3916842" w:history="1">
            <w:r w:rsidRPr="00A75A5C">
              <w:rPr>
                <w:rStyle w:val="Hyperlink"/>
                <w:noProof/>
              </w:rPr>
              <w:t>6. Related legislation, policies and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_Toc93916842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CD51A" w14:textId="00B480EF" w:rsidR="005A0553" w:rsidRDefault="005A055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3916843" w:history="1">
            <w:r w:rsidRPr="00A75A5C">
              <w:rPr>
                <w:rStyle w:val="Hyperlink"/>
                <w:noProof/>
                <w:lang w:val="en-US"/>
              </w:rPr>
              <w:t>6.1. Legislation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_Toc93916843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825C2" w14:textId="259385E6" w:rsidR="005A0553" w:rsidRDefault="005A055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3916844" w:history="1">
            <w:r w:rsidRPr="00A75A5C">
              <w:rPr>
                <w:rStyle w:val="Hyperlink"/>
                <w:noProof/>
              </w:rPr>
              <w:t>6.2. Policies and guidelines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_Toc93916844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D38C0" w14:textId="4E061040" w:rsidR="005A0553" w:rsidRDefault="005A055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3916845" w:history="1">
            <w:r w:rsidRPr="00A75A5C">
              <w:rPr>
                <w:rStyle w:val="Hyperlink"/>
                <w:noProof/>
              </w:rPr>
              <w:t>6.3. National Quality Standard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_Toc93916845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C182E" w14:textId="70E6FD35" w:rsidR="009F1645" w:rsidRDefault="009F1645">
          <w:r>
            <w:rPr>
              <w:b/>
              <w:bCs/>
              <w:noProof/>
            </w:rPr>
            <w:fldChar w:fldCharType="end"/>
          </w:r>
        </w:p>
      </w:sdtContent>
    </w:sdt>
    <w:p w14:paraId="15D86458" w14:textId="77777777" w:rsidR="009F1645" w:rsidRDefault="009F1645">
      <w:pPr>
        <w:rPr>
          <w:rFonts w:asciiTheme="majorHAnsi" w:eastAsiaTheme="majorEastAsia" w:hAnsiTheme="majorHAnsi" w:cstheme="majorBidi"/>
          <w:bCs/>
          <w:color w:val="1F1F5F" w:themeColor="text1"/>
          <w:kern w:val="32"/>
          <w:sz w:val="36"/>
          <w:szCs w:val="32"/>
          <w:lang w:val="en-US"/>
        </w:rPr>
      </w:pPr>
      <w:r>
        <w:rPr>
          <w:lang w:val="en-US"/>
        </w:rPr>
        <w:br w:type="page"/>
      </w:r>
    </w:p>
    <w:p w14:paraId="298E5053" w14:textId="1B8CE519" w:rsidR="00C00BAB" w:rsidRPr="00176B87" w:rsidRDefault="001C5967" w:rsidP="00E46643">
      <w:pPr>
        <w:pStyle w:val="Heading1"/>
        <w:spacing w:before="0"/>
        <w:ind w:left="357" w:hanging="357"/>
        <w:rPr>
          <w:lang w:val="en-US"/>
        </w:rPr>
      </w:pPr>
      <w:bookmarkStart w:id="0" w:name="_Toc93916831"/>
      <w:r>
        <w:rPr>
          <w:lang w:val="en-US"/>
        </w:rPr>
        <w:lastRenderedPageBreak/>
        <w:t>Policy</w:t>
      </w:r>
      <w:r w:rsidR="00C00BAB" w:rsidRPr="00176B87">
        <w:rPr>
          <w:lang w:val="en-US"/>
        </w:rPr>
        <w:t xml:space="preserve"> </w:t>
      </w:r>
      <w:r w:rsidR="00C90F82">
        <w:rPr>
          <w:lang w:val="en-US"/>
        </w:rPr>
        <w:t>statement</w:t>
      </w:r>
      <w:bookmarkEnd w:id="0"/>
    </w:p>
    <w:p w14:paraId="6BDAFD00" w14:textId="77777777" w:rsidR="008A3ECC" w:rsidRDefault="008A3ECC" w:rsidP="00E46643">
      <w:pPr>
        <w:pStyle w:val="HeaderText"/>
        <w:spacing w:after="200"/>
        <w:rPr>
          <w:rFonts w:asciiTheme="minorHAnsi" w:hAnsiTheme="minorHAnsi"/>
          <w:i w:val="0"/>
          <w:sz w:val="22"/>
          <w:szCs w:val="22"/>
        </w:rPr>
      </w:pPr>
      <w:r w:rsidRPr="008A3ECC">
        <w:rPr>
          <w:rFonts w:asciiTheme="minorHAnsi" w:hAnsiTheme="minorHAnsi"/>
          <w:bCs/>
          <w:i w:val="0"/>
          <w:kern w:val="36"/>
          <w:sz w:val="22"/>
          <w:lang w:eastAsia="en-AU"/>
        </w:rPr>
        <w:t xml:space="preserve">Under the </w:t>
      </w:r>
      <w:hyperlink r:id="rId15" w:anchor="/view/regulation/2011/653" w:history="1">
        <w:r w:rsidRPr="008A3ECC">
          <w:rPr>
            <w:rStyle w:val="Hyperlink"/>
            <w:rFonts w:asciiTheme="minorHAnsi" w:hAnsiTheme="minorHAnsi"/>
            <w:bCs/>
            <w:i w:val="0"/>
            <w:kern w:val="36"/>
            <w:sz w:val="22"/>
            <w:lang w:eastAsia="en-AU"/>
          </w:rPr>
          <w:t>Education and Care Services National Regulations (National Regulations)</w:t>
        </w:r>
      </w:hyperlink>
      <w:r w:rsidRPr="008A3ECC">
        <w:rPr>
          <w:rStyle w:val="FootnoteReference"/>
          <w:rFonts w:asciiTheme="minorHAnsi" w:hAnsiTheme="minorHAnsi"/>
          <w:bCs/>
          <w:i w:val="0"/>
          <w:kern w:val="36"/>
          <w:sz w:val="22"/>
          <w:lang w:eastAsia="en-AU"/>
        </w:rPr>
        <w:footnoteReference w:id="2"/>
      </w:r>
      <w:r w:rsidRPr="008A3ECC">
        <w:rPr>
          <w:rFonts w:asciiTheme="minorHAnsi" w:hAnsiTheme="minorHAnsi"/>
          <w:bCs/>
          <w:i w:val="0"/>
          <w:kern w:val="36"/>
          <w:sz w:val="22"/>
          <w:lang w:eastAsia="en-AU"/>
        </w:rPr>
        <w:t>, preschools must have policies and procedures in place for managing</w:t>
      </w:r>
      <w:r>
        <w:rPr>
          <w:rFonts w:asciiTheme="minorHAnsi" w:hAnsiTheme="minorHAnsi"/>
          <w:bCs/>
          <w:i w:val="0"/>
          <w:kern w:val="36"/>
          <w:sz w:val="22"/>
          <w:lang w:eastAsia="en-AU"/>
        </w:rPr>
        <w:t xml:space="preserve"> </w:t>
      </w:r>
      <w:r w:rsidRPr="00B67C8C">
        <w:rPr>
          <w:rFonts w:asciiTheme="minorHAnsi" w:hAnsiTheme="minorHAnsi"/>
          <w:i w:val="0"/>
          <w:sz w:val="22"/>
          <w:szCs w:val="22"/>
        </w:rPr>
        <w:t>the participation of pre-service teachers</w:t>
      </w:r>
      <w:r>
        <w:rPr>
          <w:rFonts w:asciiTheme="minorHAnsi" w:hAnsiTheme="minorHAnsi"/>
          <w:i w:val="0"/>
          <w:sz w:val="22"/>
          <w:szCs w:val="22"/>
        </w:rPr>
        <w:t>/educators</w:t>
      </w:r>
      <w:r w:rsidRPr="00B67C8C">
        <w:rPr>
          <w:rFonts w:asciiTheme="minorHAnsi" w:hAnsiTheme="minorHAnsi"/>
          <w:i w:val="0"/>
          <w:sz w:val="22"/>
          <w:szCs w:val="22"/>
        </w:rPr>
        <w:t xml:space="preserve"> and volunteers</w:t>
      </w:r>
      <w:r>
        <w:rPr>
          <w:rFonts w:asciiTheme="minorHAnsi" w:hAnsiTheme="minorHAnsi"/>
          <w:i w:val="0"/>
          <w:sz w:val="22"/>
          <w:szCs w:val="22"/>
        </w:rPr>
        <w:t>.</w:t>
      </w:r>
    </w:p>
    <w:p w14:paraId="53AC3726" w14:textId="2387BC1E" w:rsidR="00C00BAB" w:rsidRDefault="00C00BAB" w:rsidP="00E46643">
      <w:pPr>
        <w:pStyle w:val="HeaderText"/>
        <w:spacing w:after="200"/>
        <w:rPr>
          <w:rFonts w:ascii="Lato" w:hAnsi="Lato"/>
          <w:i w:val="0"/>
          <w:color w:val="000000"/>
          <w:sz w:val="22"/>
          <w:szCs w:val="22"/>
        </w:rPr>
      </w:pPr>
      <w:r w:rsidRPr="000910AA">
        <w:rPr>
          <w:rFonts w:ascii="Lato" w:hAnsi="Lato"/>
          <w:i w:val="0"/>
          <w:color w:val="000000"/>
          <w:sz w:val="22"/>
          <w:szCs w:val="22"/>
        </w:rPr>
        <w:t xml:space="preserve">The </w:t>
      </w:r>
      <w:r w:rsidR="00257C18">
        <w:rPr>
          <w:rFonts w:ascii="Lato" w:hAnsi="Lato"/>
          <w:i w:val="0"/>
          <w:color w:val="000000"/>
          <w:sz w:val="22"/>
          <w:szCs w:val="22"/>
        </w:rPr>
        <w:t>D</w:t>
      </w:r>
      <w:r w:rsidRPr="000910AA">
        <w:rPr>
          <w:rFonts w:ascii="Lato" w:hAnsi="Lato"/>
          <w:i w:val="0"/>
          <w:color w:val="000000"/>
          <w:sz w:val="22"/>
          <w:szCs w:val="22"/>
        </w:rPr>
        <w:t>epartment</w:t>
      </w:r>
      <w:r w:rsidR="00257C18">
        <w:rPr>
          <w:rFonts w:ascii="Lato" w:hAnsi="Lato"/>
          <w:i w:val="0"/>
          <w:color w:val="000000"/>
          <w:sz w:val="22"/>
          <w:szCs w:val="22"/>
        </w:rPr>
        <w:t xml:space="preserve"> of Education (the department)</w:t>
      </w:r>
      <w:r w:rsidRPr="000910AA">
        <w:rPr>
          <w:rFonts w:ascii="Lato" w:hAnsi="Lato"/>
          <w:i w:val="0"/>
          <w:color w:val="000000"/>
          <w:sz w:val="22"/>
          <w:szCs w:val="22"/>
        </w:rPr>
        <w:t xml:space="preserve"> supports providing pre-service teachers</w:t>
      </w:r>
      <w:r w:rsidR="00244D35">
        <w:rPr>
          <w:rFonts w:ascii="Lato" w:hAnsi="Lato"/>
          <w:i w:val="0"/>
          <w:color w:val="000000"/>
          <w:sz w:val="22"/>
          <w:szCs w:val="22"/>
        </w:rPr>
        <w:t>/educators</w:t>
      </w:r>
      <w:r w:rsidR="00DD0D1F">
        <w:rPr>
          <w:rFonts w:ascii="Lato" w:hAnsi="Lato"/>
          <w:i w:val="0"/>
          <w:color w:val="000000"/>
          <w:sz w:val="22"/>
          <w:szCs w:val="22"/>
        </w:rPr>
        <w:t>, students</w:t>
      </w:r>
      <w:r w:rsidR="008D1BF8">
        <w:rPr>
          <w:rFonts w:ascii="Lato" w:hAnsi="Lato"/>
          <w:i w:val="0"/>
          <w:color w:val="000000"/>
          <w:sz w:val="22"/>
          <w:szCs w:val="22"/>
        </w:rPr>
        <w:t xml:space="preserve"> </w:t>
      </w:r>
      <w:r w:rsidRPr="000910AA">
        <w:rPr>
          <w:rFonts w:ascii="Lato" w:hAnsi="Lato"/>
          <w:i w:val="0"/>
          <w:color w:val="000000"/>
          <w:sz w:val="22"/>
          <w:szCs w:val="22"/>
        </w:rPr>
        <w:t xml:space="preserve">and volunteers the opportunity, from time to time, to participate in preschool programs and activities in order to observe, experience and/or support the provision of a quality education and care service. This engagement plays an important role in building </w:t>
      </w:r>
      <w:r w:rsidRPr="00D31458">
        <w:rPr>
          <w:rFonts w:ascii="Lato" w:hAnsi="Lato"/>
          <w:i w:val="0"/>
          <w:color w:val="000000"/>
          <w:sz w:val="22"/>
          <w:szCs w:val="22"/>
        </w:rPr>
        <w:t>connections with educational institutions and the community, and genuine partnerships with families.</w:t>
      </w:r>
    </w:p>
    <w:p w14:paraId="7E995CA2" w14:textId="40CC21E7" w:rsidR="008A3ECC" w:rsidRPr="00D31458" w:rsidRDefault="008A3ECC" w:rsidP="00E46643">
      <w:pPr>
        <w:pStyle w:val="HeaderText"/>
        <w:spacing w:after="200"/>
        <w:rPr>
          <w:rFonts w:ascii="Lato" w:hAnsi="Lato"/>
          <w:i w:val="0"/>
          <w:color w:val="000000"/>
          <w:sz w:val="22"/>
          <w:szCs w:val="22"/>
        </w:rPr>
      </w:pPr>
      <w:r>
        <w:rPr>
          <w:rFonts w:ascii="Lato" w:hAnsi="Lato"/>
          <w:i w:val="0"/>
          <w:color w:val="000000"/>
          <w:sz w:val="22"/>
          <w:szCs w:val="22"/>
        </w:rPr>
        <w:t>The preschool teacher</w:t>
      </w:r>
      <w:r w:rsidR="00FB7FDC">
        <w:rPr>
          <w:rFonts w:ascii="Lato" w:hAnsi="Lato"/>
          <w:i w:val="0"/>
          <w:color w:val="000000"/>
          <w:sz w:val="22"/>
          <w:szCs w:val="22"/>
        </w:rPr>
        <w:t>, responsible person in day-to-day charge</w:t>
      </w:r>
      <w:r>
        <w:rPr>
          <w:rFonts w:ascii="Lato" w:hAnsi="Lato"/>
          <w:i w:val="0"/>
          <w:color w:val="000000"/>
          <w:sz w:val="22"/>
          <w:szCs w:val="22"/>
        </w:rPr>
        <w:t xml:space="preserve"> and principal must follow the procedures outline</w:t>
      </w:r>
      <w:r w:rsidR="00257C18">
        <w:rPr>
          <w:rFonts w:ascii="Lato" w:hAnsi="Lato"/>
          <w:i w:val="0"/>
          <w:color w:val="000000"/>
          <w:sz w:val="22"/>
          <w:szCs w:val="22"/>
        </w:rPr>
        <w:t>d</w:t>
      </w:r>
      <w:r>
        <w:rPr>
          <w:rFonts w:ascii="Lato" w:hAnsi="Lato"/>
          <w:i w:val="0"/>
          <w:color w:val="000000"/>
          <w:sz w:val="22"/>
          <w:szCs w:val="22"/>
        </w:rPr>
        <w:t xml:space="preserve"> within this document to ensure that </w:t>
      </w:r>
      <w:r w:rsidRPr="000910AA">
        <w:rPr>
          <w:rFonts w:ascii="Lato" w:hAnsi="Lato"/>
          <w:i w:val="0"/>
          <w:color w:val="000000"/>
          <w:sz w:val="22"/>
          <w:szCs w:val="22"/>
        </w:rPr>
        <w:t>pre-service teachers</w:t>
      </w:r>
      <w:r>
        <w:rPr>
          <w:rFonts w:ascii="Lato" w:hAnsi="Lato"/>
          <w:i w:val="0"/>
          <w:color w:val="000000"/>
          <w:sz w:val="22"/>
          <w:szCs w:val="22"/>
        </w:rPr>
        <w:t xml:space="preserve">/educators </w:t>
      </w:r>
      <w:r w:rsidRPr="000910AA">
        <w:rPr>
          <w:rFonts w:ascii="Lato" w:hAnsi="Lato"/>
          <w:i w:val="0"/>
          <w:color w:val="000000"/>
          <w:sz w:val="22"/>
          <w:szCs w:val="22"/>
        </w:rPr>
        <w:t>and volunteers</w:t>
      </w:r>
      <w:r>
        <w:rPr>
          <w:rFonts w:ascii="Lato" w:hAnsi="Lato"/>
          <w:i w:val="0"/>
          <w:color w:val="000000"/>
          <w:sz w:val="22"/>
          <w:szCs w:val="22"/>
        </w:rPr>
        <w:t xml:space="preserve"> are appropriately vetted and supervised while particip</w:t>
      </w:r>
      <w:r w:rsidR="00257C18">
        <w:rPr>
          <w:rFonts w:ascii="Lato" w:hAnsi="Lato"/>
          <w:i w:val="0"/>
          <w:color w:val="000000"/>
          <w:sz w:val="22"/>
          <w:szCs w:val="22"/>
        </w:rPr>
        <w:t>ating in the preschool program.</w:t>
      </w:r>
    </w:p>
    <w:p w14:paraId="4CD7C67B" w14:textId="5692C25B" w:rsidR="008D1BF8" w:rsidRPr="00B67C8C" w:rsidRDefault="008A3ECC" w:rsidP="009F1645">
      <w:pPr>
        <w:pStyle w:val="HeaderText"/>
        <w:rPr>
          <w:rStyle w:val="Hyperlink"/>
          <w:rFonts w:asciiTheme="minorHAnsi" w:hAnsiTheme="minorHAnsi"/>
          <w:i w:val="0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i w:val="0"/>
          <w:color w:val="auto"/>
          <w:sz w:val="22"/>
          <w:szCs w:val="22"/>
          <w:u w:val="none"/>
        </w:rPr>
        <w:t>When</w:t>
      </w:r>
      <w:r w:rsidR="008D1BF8" w:rsidRPr="00B67C8C">
        <w:rPr>
          <w:rStyle w:val="Hyperlink"/>
          <w:rFonts w:asciiTheme="minorHAnsi" w:hAnsiTheme="minorHAnsi"/>
          <w:i w:val="0"/>
          <w:color w:val="auto"/>
          <w:sz w:val="22"/>
          <w:szCs w:val="22"/>
          <w:u w:val="none"/>
        </w:rPr>
        <w:t xml:space="preserve"> accepting and ma</w:t>
      </w:r>
      <w:r>
        <w:rPr>
          <w:rStyle w:val="Hyperlink"/>
          <w:rFonts w:asciiTheme="minorHAnsi" w:hAnsiTheme="minorHAnsi"/>
          <w:i w:val="0"/>
          <w:color w:val="auto"/>
          <w:sz w:val="22"/>
          <w:szCs w:val="22"/>
          <w:u w:val="none"/>
        </w:rPr>
        <w:t xml:space="preserve">naging work experience students, </w:t>
      </w:r>
      <w:r w:rsidR="008D1BF8" w:rsidRPr="00B67C8C">
        <w:rPr>
          <w:rStyle w:val="Hyperlink"/>
          <w:rFonts w:asciiTheme="minorHAnsi" w:hAnsiTheme="minorHAnsi"/>
          <w:i w:val="0"/>
          <w:color w:val="auto"/>
          <w:sz w:val="22"/>
          <w:szCs w:val="22"/>
          <w:u w:val="none"/>
        </w:rPr>
        <w:t>the department</w:t>
      </w:r>
      <w:r>
        <w:rPr>
          <w:rStyle w:val="Hyperlink"/>
          <w:rFonts w:asciiTheme="minorHAnsi" w:hAnsiTheme="minorHAnsi"/>
          <w:i w:val="0"/>
          <w:color w:val="auto"/>
          <w:sz w:val="22"/>
          <w:szCs w:val="22"/>
          <w:u w:val="none"/>
        </w:rPr>
        <w:t>’</w:t>
      </w:r>
      <w:r w:rsidR="008D1BF8" w:rsidRPr="00B67C8C">
        <w:rPr>
          <w:rStyle w:val="Hyperlink"/>
          <w:rFonts w:asciiTheme="minorHAnsi" w:hAnsiTheme="minorHAnsi"/>
          <w:i w:val="0"/>
          <w:color w:val="auto"/>
          <w:sz w:val="22"/>
          <w:szCs w:val="22"/>
          <w:u w:val="none"/>
        </w:rPr>
        <w:t xml:space="preserve">s </w:t>
      </w:r>
      <w:hyperlink r:id="rId16" w:history="1">
        <w:r w:rsidR="008D1BF8" w:rsidRPr="00B67C8C">
          <w:rPr>
            <w:rStyle w:val="Hyperlink"/>
            <w:rFonts w:asciiTheme="minorHAnsi" w:hAnsiTheme="minorHAnsi"/>
            <w:i w:val="0"/>
            <w:sz w:val="22"/>
            <w:szCs w:val="22"/>
          </w:rPr>
          <w:t>Work experience guidelines and procedures</w:t>
        </w:r>
      </w:hyperlink>
      <w:r w:rsidR="008D1BF8" w:rsidRPr="00B67C8C">
        <w:rPr>
          <w:rStyle w:val="FootnoteReference"/>
          <w:rFonts w:asciiTheme="minorHAnsi" w:hAnsiTheme="minorHAnsi"/>
          <w:i w:val="0"/>
          <w:sz w:val="22"/>
          <w:szCs w:val="22"/>
        </w:rPr>
        <w:footnoteReference w:id="3"/>
      </w:r>
      <w:r w:rsidRPr="008A3ECC">
        <w:rPr>
          <w:rStyle w:val="Hyperlink"/>
          <w:rFonts w:asciiTheme="minorHAnsi" w:hAnsiTheme="minorHAnsi"/>
          <w:i w:val="0"/>
          <w:color w:val="auto"/>
          <w:sz w:val="22"/>
          <w:szCs w:val="22"/>
          <w:u w:val="none"/>
        </w:rPr>
        <w:t xml:space="preserve"> must be followed</w:t>
      </w:r>
      <w:r w:rsidR="00257C18">
        <w:rPr>
          <w:rStyle w:val="Hyperlink"/>
          <w:rFonts w:asciiTheme="minorHAnsi" w:hAnsiTheme="minorHAnsi"/>
          <w:i w:val="0"/>
          <w:color w:val="auto"/>
          <w:sz w:val="22"/>
          <w:szCs w:val="22"/>
          <w:u w:val="none"/>
        </w:rPr>
        <w:t>.</w:t>
      </w:r>
    </w:p>
    <w:p w14:paraId="0CE645A9" w14:textId="2D64DCD8" w:rsidR="00C00BAB" w:rsidRPr="00D31458" w:rsidRDefault="00C00BAB" w:rsidP="00C00BAB">
      <w:pPr>
        <w:pStyle w:val="Heading1"/>
        <w:rPr>
          <w:lang w:val="en-US"/>
        </w:rPr>
      </w:pPr>
      <w:bookmarkStart w:id="1" w:name="_Toc93916832"/>
      <w:r w:rsidRPr="00D31458">
        <w:rPr>
          <w:lang w:val="en-US"/>
        </w:rPr>
        <w:t>Definitions</w:t>
      </w:r>
      <w:bookmarkEnd w:id="1"/>
    </w:p>
    <w:p w14:paraId="790B2A39" w14:textId="7A53484D" w:rsidR="0091571D" w:rsidRPr="00BC23E1" w:rsidRDefault="00C00BAB" w:rsidP="009F1645">
      <w:pPr>
        <w:rPr>
          <w:rFonts w:cs="Arial"/>
          <w:lang w:val="en" w:eastAsia="en-AU"/>
        </w:rPr>
      </w:pPr>
      <w:r w:rsidRPr="00BC23E1">
        <w:rPr>
          <w:rFonts w:cs="Arial"/>
          <w:lang w:val="en" w:eastAsia="en-AU"/>
        </w:rPr>
        <w:t>Educator</w:t>
      </w:r>
      <w:r w:rsidR="008D05AF">
        <w:rPr>
          <w:rFonts w:cs="Arial"/>
          <w:lang w:val="en" w:eastAsia="en-AU"/>
        </w:rPr>
        <w:t>-</w:t>
      </w:r>
      <w:r w:rsidRPr="00BC23E1">
        <w:rPr>
          <w:rFonts w:cs="Arial"/>
          <w:lang w:val="en" w:eastAsia="en-AU"/>
        </w:rPr>
        <w:t xml:space="preserve">to-child ratio is the minimum number of educators required to educate and care for preschool age children as prescribed by the </w:t>
      </w:r>
      <w:r w:rsidR="0091571D" w:rsidRPr="00BC23E1">
        <w:rPr>
          <w:rFonts w:cs="Arial"/>
          <w:lang w:val="en" w:eastAsia="en-AU"/>
        </w:rPr>
        <w:t xml:space="preserve">National </w:t>
      </w:r>
      <w:r w:rsidRPr="00BC23E1">
        <w:rPr>
          <w:rFonts w:cs="Arial"/>
          <w:lang w:val="en" w:eastAsia="en-AU"/>
        </w:rPr>
        <w:t xml:space="preserve">Regulations. The ratio is </w:t>
      </w:r>
      <w:r w:rsidR="008D05AF">
        <w:rPr>
          <w:rFonts w:cs="Arial"/>
          <w:lang w:val="en" w:eastAsia="en-AU"/>
        </w:rPr>
        <w:t>one</w:t>
      </w:r>
      <w:r w:rsidRPr="00BC23E1">
        <w:rPr>
          <w:rFonts w:cs="Arial"/>
          <w:lang w:val="en" w:eastAsia="en-AU"/>
        </w:rPr>
        <w:t xml:space="preserve"> educator to 11 children (1:11). </w:t>
      </w:r>
      <w:r w:rsidR="004A23FA" w:rsidRPr="00BC23E1">
        <w:rPr>
          <w:rFonts w:cs="Arial"/>
          <w:lang w:val="en" w:eastAsia="en-AU"/>
        </w:rPr>
        <w:t>Pre</w:t>
      </w:r>
      <w:r w:rsidR="00D34A52" w:rsidRPr="00BC23E1">
        <w:rPr>
          <w:rFonts w:cs="Arial"/>
          <w:lang w:val="en" w:eastAsia="en-AU"/>
        </w:rPr>
        <w:t>-</w:t>
      </w:r>
      <w:r w:rsidR="004A23FA" w:rsidRPr="00BC23E1">
        <w:rPr>
          <w:rFonts w:cs="Arial"/>
          <w:lang w:val="en" w:eastAsia="en-AU"/>
        </w:rPr>
        <w:t>service teachers and volunteers are not included in this ratio.</w:t>
      </w:r>
    </w:p>
    <w:p w14:paraId="3C5FD800" w14:textId="21E9DF5F" w:rsidR="00163E1F" w:rsidRPr="00BC23E1" w:rsidRDefault="008D05AF" w:rsidP="00163E1F">
      <w:pPr>
        <w:rPr>
          <w:rFonts w:cs="Arial"/>
        </w:rPr>
      </w:pPr>
      <w:r>
        <w:rPr>
          <w:rFonts w:cs="Arial"/>
        </w:rPr>
        <w:t>The e</w:t>
      </w:r>
      <w:r w:rsidR="00163E1F" w:rsidRPr="00BC23E1">
        <w:rPr>
          <w:rFonts w:cs="Arial"/>
        </w:rPr>
        <w:t xml:space="preserve">ducational leader is a person who is delegated </w:t>
      </w:r>
      <w:r w:rsidR="00163E1F" w:rsidRPr="00BC23E1">
        <w:rPr>
          <w:rFonts w:cs="Arial"/>
          <w:bCs/>
        </w:rPr>
        <w:t>by the approved provider or nominated supervisor to be responsible for leading the development and implementation of educational programs in the preschool. The delegation must be accepted in writing.</w:t>
      </w:r>
    </w:p>
    <w:p w14:paraId="43EE4540" w14:textId="7478A778" w:rsidR="008D1BF8" w:rsidRPr="00BC23E1" w:rsidRDefault="008D05AF" w:rsidP="008D05AF">
      <w:pPr>
        <w:spacing w:after="120"/>
      </w:pPr>
      <w:r>
        <w:t>A f</w:t>
      </w:r>
      <w:r w:rsidR="008D1BF8" w:rsidRPr="00BC23E1">
        <w:t xml:space="preserve">it and </w:t>
      </w:r>
      <w:r w:rsidR="00DE6764" w:rsidRPr="00BC23E1">
        <w:t>p</w:t>
      </w:r>
      <w:r w:rsidR="008D1BF8" w:rsidRPr="00BC23E1">
        <w:t xml:space="preserve">roper </w:t>
      </w:r>
      <w:r w:rsidR="00DE6764" w:rsidRPr="00BC23E1">
        <w:t>p</w:t>
      </w:r>
      <w:r w:rsidR="008D1BF8" w:rsidRPr="00BC23E1">
        <w:t>erson refers to a person who has the attributes of good character, diligence, honesty, integrity and judgement. In deciding whether a person is a fit and proper person</w:t>
      </w:r>
      <w:r>
        <w:t>,</w:t>
      </w:r>
      <w:r w:rsidR="008D1BF8" w:rsidRPr="00BC23E1">
        <w:t xml:space="preserve"> </w:t>
      </w:r>
      <w:r w:rsidR="008714C3" w:rsidRPr="00BC23E1">
        <w:t>the school must take into account:</w:t>
      </w:r>
    </w:p>
    <w:p w14:paraId="26E38C82" w14:textId="4832AB84" w:rsidR="008D1BF8" w:rsidRPr="00BC23E1" w:rsidRDefault="008D1BF8" w:rsidP="00BC23E1">
      <w:pPr>
        <w:pStyle w:val="ListParagraph"/>
        <w:numPr>
          <w:ilvl w:val="0"/>
          <w:numId w:val="31"/>
        </w:numPr>
        <w:spacing w:after="0"/>
        <w:ind w:left="426" w:hanging="357"/>
      </w:pPr>
      <w:r w:rsidRPr="00BC23E1">
        <w:t xml:space="preserve">the person's criminal history. Have they been convicted of a disqualifying offence as specified in the </w:t>
      </w:r>
      <w:r w:rsidRPr="008D05AF">
        <w:rPr>
          <w:i/>
        </w:rPr>
        <w:t xml:space="preserve">Care </w:t>
      </w:r>
      <w:r w:rsidR="00BC23E1" w:rsidRPr="008D05AF">
        <w:rPr>
          <w:i/>
        </w:rPr>
        <w:t>and Protection of Children Act</w:t>
      </w:r>
    </w:p>
    <w:p w14:paraId="02920C0E" w14:textId="77777777" w:rsidR="008D1BF8" w:rsidRPr="00BC23E1" w:rsidRDefault="008D1BF8" w:rsidP="00BC23E1">
      <w:pPr>
        <w:pStyle w:val="ListParagraph"/>
        <w:numPr>
          <w:ilvl w:val="0"/>
          <w:numId w:val="31"/>
        </w:numPr>
        <w:ind w:left="426"/>
      </w:pPr>
      <w:r w:rsidRPr="00BC23E1">
        <w:t>any behaviour of the person that</w:t>
      </w:r>
      <w:r w:rsidR="008714C3" w:rsidRPr="00BC23E1">
        <w:t xml:space="preserve"> </w:t>
      </w:r>
      <w:r w:rsidRPr="00BC23E1">
        <w:t>does not meet the standard of behaviour reasonably expected of a person who works with children</w:t>
      </w:r>
      <w:r w:rsidR="008714C3" w:rsidRPr="00BC23E1">
        <w:t xml:space="preserve"> or </w:t>
      </w:r>
      <w:r w:rsidRPr="00BC23E1">
        <w:t>shows that the person is not of good character.</w:t>
      </w:r>
    </w:p>
    <w:p w14:paraId="37E52ABC" w14:textId="6B71183E" w:rsidR="008D1BF8" w:rsidRPr="00BC23E1" w:rsidRDefault="00EF15EA" w:rsidP="00BC23E1">
      <w:pPr>
        <w:spacing w:before="200"/>
      </w:pPr>
      <w:r w:rsidRPr="00BC23E1">
        <w:rPr>
          <w:rFonts w:cs="Arial"/>
        </w:rPr>
        <w:t xml:space="preserve">Mandatory reporting refers to a legal requirement to report a belief </w:t>
      </w:r>
      <w:r w:rsidRPr="00BC23E1">
        <w:rPr>
          <w:rFonts w:asciiTheme="minorHAnsi" w:hAnsiTheme="minorHAnsi" w:cs="Open Sans"/>
          <w:lang w:val="en"/>
        </w:rPr>
        <w:t>that a child may have been</w:t>
      </w:r>
      <w:r w:rsidR="008D05AF">
        <w:rPr>
          <w:rFonts w:asciiTheme="minorHAnsi" w:hAnsiTheme="minorHAnsi" w:cs="Open Sans"/>
          <w:lang w:val="en"/>
        </w:rPr>
        <w:t>,</w:t>
      </w:r>
      <w:r w:rsidRPr="00BC23E1">
        <w:rPr>
          <w:rFonts w:asciiTheme="minorHAnsi" w:hAnsiTheme="minorHAnsi" w:cs="Open Sans"/>
          <w:lang w:val="en"/>
        </w:rPr>
        <w:t xml:space="preserve"> or is at risk of being</w:t>
      </w:r>
      <w:r w:rsidR="008D05AF">
        <w:rPr>
          <w:rFonts w:asciiTheme="minorHAnsi" w:hAnsiTheme="minorHAnsi" w:cs="Open Sans"/>
          <w:lang w:val="en"/>
        </w:rPr>
        <w:t>,</w:t>
      </w:r>
      <w:r w:rsidRPr="00BC23E1">
        <w:rPr>
          <w:rFonts w:asciiTheme="minorHAnsi" w:hAnsiTheme="minorHAnsi" w:cs="Open Sans"/>
          <w:lang w:val="en"/>
        </w:rPr>
        <w:t xml:space="preserve"> harmed or exploited</w:t>
      </w:r>
      <w:r w:rsidR="00B67C8C" w:rsidRPr="00BC23E1">
        <w:rPr>
          <w:rFonts w:asciiTheme="minorHAnsi" w:hAnsiTheme="minorHAnsi" w:cs="Open Sans"/>
          <w:lang w:val="en"/>
        </w:rPr>
        <w:t>.</w:t>
      </w:r>
    </w:p>
    <w:p w14:paraId="6DA54A3C" w14:textId="1F3EA0AD" w:rsidR="000B3BE4" w:rsidRPr="00BC23E1" w:rsidRDefault="008D05AF" w:rsidP="000B3BE4">
      <w:pPr>
        <w:rPr>
          <w:rFonts w:cs="Arial"/>
        </w:rPr>
      </w:pPr>
      <w:r>
        <w:rPr>
          <w:rFonts w:cs="Arial"/>
        </w:rPr>
        <w:t>The n</w:t>
      </w:r>
      <w:r w:rsidR="000B3BE4" w:rsidRPr="00BC23E1">
        <w:rPr>
          <w:rFonts w:cs="Arial"/>
        </w:rPr>
        <w:t>ominated supervisor is a person nominated by the approved provider responsible for the day-to-day m</w:t>
      </w:r>
      <w:r w:rsidR="000B3BE4" w:rsidRPr="00BC23E1">
        <w:t>anagem</w:t>
      </w:r>
      <w:r w:rsidR="000B3BE4" w:rsidRPr="00BC23E1">
        <w:rPr>
          <w:rFonts w:cs="Arial"/>
        </w:rPr>
        <w:t>ent of an educ</w:t>
      </w:r>
      <w:r>
        <w:rPr>
          <w:rFonts w:cs="Arial"/>
        </w:rPr>
        <w:t xml:space="preserve">ation and care service. In an </w:t>
      </w:r>
      <w:r w:rsidR="007A6750" w:rsidRPr="00BC23E1">
        <w:rPr>
          <w:rFonts w:cs="Arial"/>
        </w:rPr>
        <w:t>NT</w:t>
      </w:r>
      <w:r>
        <w:rPr>
          <w:rFonts w:cs="Arial"/>
        </w:rPr>
        <w:t xml:space="preserve"> </w:t>
      </w:r>
      <w:r w:rsidR="000B3BE4" w:rsidRPr="00BC23E1">
        <w:rPr>
          <w:rFonts w:cs="Arial"/>
        </w:rPr>
        <w:t>G</w:t>
      </w:r>
      <w:r>
        <w:rPr>
          <w:rFonts w:cs="Arial"/>
        </w:rPr>
        <w:t>overnment</w:t>
      </w:r>
      <w:r w:rsidR="000B3BE4" w:rsidRPr="00BC23E1">
        <w:rPr>
          <w:rFonts w:cs="Arial"/>
        </w:rPr>
        <w:t xml:space="preserve"> preschool, this is the school principal.</w:t>
      </w:r>
    </w:p>
    <w:p w14:paraId="791DCBC4" w14:textId="11569C35" w:rsidR="008D1BF8" w:rsidRPr="00F979F9" w:rsidRDefault="00BC23E1" w:rsidP="00437108">
      <w:r>
        <w:rPr>
          <w:rFonts w:cs="Arial"/>
          <w:lang w:val="en" w:eastAsia="en-AU"/>
        </w:rPr>
        <w:t xml:space="preserve">An </w:t>
      </w:r>
      <w:r w:rsidR="00C00BAB" w:rsidRPr="00BC23E1">
        <w:rPr>
          <w:rFonts w:cs="Arial"/>
          <w:lang w:val="en" w:eastAsia="en-AU"/>
        </w:rPr>
        <w:t>Ochre Card</w:t>
      </w:r>
      <w:r w:rsidR="008D05AF">
        <w:rPr>
          <w:rFonts w:cs="Arial"/>
          <w:lang w:val="en" w:eastAsia="en-AU"/>
        </w:rPr>
        <w:t xml:space="preserve"> is </w:t>
      </w:r>
      <w:r w:rsidR="00C00BAB" w:rsidRPr="000910AA">
        <w:rPr>
          <w:rFonts w:cs="Arial"/>
          <w:lang w:val="en" w:eastAsia="en-AU"/>
        </w:rPr>
        <w:t>photo</w:t>
      </w:r>
      <w:r w:rsidR="008D05AF">
        <w:rPr>
          <w:rFonts w:cs="Arial"/>
          <w:lang w:val="en" w:eastAsia="en-AU"/>
        </w:rPr>
        <w:t>graphic</w:t>
      </w:r>
      <w:r w:rsidR="00C00BAB" w:rsidRPr="000910AA">
        <w:rPr>
          <w:rFonts w:cs="Arial"/>
          <w:lang w:val="en" w:eastAsia="en-AU"/>
        </w:rPr>
        <w:t xml:space="preserve"> identification proof that an individual has passed the </w:t>
      </w:r>
      <w:hyperlink r:id="rId17" w:history="1">
        <w:r w:rsidR="00C00BAB" w:rsidRPr="000910AA">
          <w:rPr>
            <w:rStyle w:val="Hyperlink"/>
            <w:rFonts w:cs="Arial"/>
            <w:color w:val="0070C0"/>
            <w:lang w:eastAsia="en-AU"/>
          </w:rPr>
          <w:t xml:space="preserve">Working with </w:t>
        </w:r>
        <w:r w:rsidR="000E2635">
          <w:rPr>
            <w:rStyle w:val="Hyperlink"/>
            <w:rFonts w:cs="Arial"/>
            <w:color w:val="0070C0"/>
            <w:lang w:eastAsia="en-AU"/>
          </w:rPr>
          <w:t>c</w:t>
        </w:r>
        <w:r w:rsidR="00C00BAB" w:rsidRPr="000910AA">
          <w:rPr>
            <w:rStyle w:val="Hyperlink"/>
            <w:rFonts w:cs="Arial"/>
            <w:color w:val="0070C0"/>
            <w:lang w:eastAsia="en-AU"/>
          </w:rPr>
          <w:t xml:space="preserve">hildren </w:t>
        </w:r>
        <w:r w:rsidR="000E2635">
          <w:rPr>
            <w:rStyle w:val="Hyperlink"/>
            <w:rFonts w:cs="Arial"/>
            <w:color w:val="0070C0"/>
            <w:lang w:eastAsia="en-AU"/>
          </w:rPr>
          <w:t>s</w:t>
        </w:r>
        <w:r w:rsidR="00C00BAB" w:rsidRPr="000910AA">
          <w:rPr>
            <w:rStyle w:val="Hyperlink"/>
            <w:rFonts w:cs="Arial"/>
            <w:color w:val="0070C0"/>
            <w:lang w:eastAsia="en-AU"/>
          </w:rPr>
          <w:t>creening process</w:t>
        </w:r>
      </w:hyperlink>
      <w:r w:rsidR="00826568">
        <w:rPr>
          <w:rStyle w:val="FootnoteReference"/>
          <w:rFonts w:cs="Arial"/>
          <w:color w:val="0070C0"/>
          <w:u w:val="single"/>
          <w:lang w:eastAsia="en-AU"/>
        </w:rPr>
        <w:footnoteReference w:id="4"/>
      </w:r>
      <w:r w:rsidR="00C00BAB" w:rsidRPr="000910AA">
        <w:rPr>
          <w:rFonts w:cs="Arial"/>
          <w:lang w:eastAsia="en-AU"/>
        </w:rPr>
        <w:t xml:space="preserve"> and received a Clearance Notice. In the NT, it is a legal requirement for all persons 15 years of age </w:t>
      </w:r>
      <w:r w:rsidR="00743F58">
        <w:rPr>
          <w:rFonts w:cs="Arial"/>
          <w:lang w:eastAsia="en-AU"/>
        </w:rPr>
        <w:t>and older</w:t>
      </w:r>
      <w:r w:rsidR="008D05AF">
        <w:rPr>
          <w:rFonts w:cs="Arial"/>
          <w:lang w:eastAsia="en-AU"/>
        </w:rPr>
        <w:t>,</w:t>
      </w:r>
      <w:r w:rsidR="00743F58">
        <w:rPr>
          <w:rFonts w:cs="Arial"/>
          <w:lang w:eastAsia="en-AU"/>
        </w:rPr>
        <w:t xml:space="preserve"> </w:t>
      </w:r>
      <w:r w:rsidR="00C00BAB" w:rsidRPr="000910AA">
        <w:rPr>
          <w:rFonts w:cs="Arial"/>
          <w:lang w:eastAsia="en-AU"/>
        </w:rPr>
        <w:t>undertaking paid or voluntary child-related work</w:t>
      </w:r>
      <w:r w:rsidR="008D05AF">
        <w:rPr>
          <w:rFonts w:cs="Arial"/>
          <w:lang w:eastAsia="en-AU"/>
        </w:rPr>
        <w:t>,</w:t>
      </w:r>
      <w:r w:rsidR="00C00BAB" w:rsidRPr="000910AA">
        <w:rPr>
          <w:rFonts w:cs="Arial"/>
          <w:lang w:eastAsia="en-AU"/>
        </w:rPr>
        <w:t xml:space="preserve"> to hold a current Ochre Card. The </w:t>
      </w:r>
      <w:r w:rsidR="008D05AF">
        <w:rPr>
          <w:rFonts w:cs="Arial"/>
          <w:lang w:eastAsia="en-AU"/>
        </w:rPr>
        <w:t xml:space="preserve">Education and Care Services (the </w:t>
      </w:r>
      <w:r w:rsidR="0091571D">
        <w:rPr>
          <w:rFonts w:cs="Arial"/>
          <w:lang w:eastAsia="en-AU"/>
        </w:rPr>
        <w:t>National Law</w:t>
      </w:r>
      <w:r w:rsidR="008D05AF">
        <w:rPr>
          <w:rFonts w:cs="Arial"/>
          <w:lang w:eastAsia="en-AU"/>
        </w:rPr>
        <w:t>)</w:t>
      </w:r>
      <w:r w:rsidR="0091571D">
        <w:rPr>
          <w:rFonts w:cs="Arial"/>
          <w:lang w:eastAsia="en-AU"/>
        </w:rPr>
        <w:t xml:space="preserve"> and National</w:t>
      </w:r>
      <w:r w:rsidR="00C00BAB" w:rsidRPr="000910AA">
        <w:rPr>
          <w:rFonts w:cs="Arial"/>
          <w:lang w:eastAsia="en-AU"/>
        </w:rPr>
        <w:t xml:space="preserve"> Regulations uphold this requirement.</w:t>
      </w:r>
    </w:p>
    <w:p w14:paraId="071F14AB" w14:textId="3D980AA8" w:rsidR="00C00BAB" w:rsidRPr="008D05AF" w:rsidRDefault="008D05AF" w:rsidP="008D05AF">
      <w:pPr>
        <w:rPr>
          <w:lang w:val="en"/>
        </w:rPr>
      </w:pPr>
      <w:r w:rsidRPr="008D05AF">
        <w:rPr>
          <w:rFonts w:cs="Arial"/>
          <w:lang w:val="en" w:eastAsia="en-AU"/>
        </w:rPr>
        <w:lastRenderedPageBreak/>
        <w:t>A p</w:t>
      </w:r>
      <w:r w:rsidR="00C00BAB" w:rsidRPr="008D05AF">
        <w:rPr>
          <w:rFonts w:cs="Arial"/>
          <w:lang w:val="en" w:eastAsia="en-AU"/>
        </w:rPr>
        <w:t>re-service teacher</w:t>
      </w:r>
      <w:r w:rsidR="00244D35" w:rsidRPr="008D05AF">
        <w:rPr>
          <w:rFonts w:cs="Arial"/>
          <w:lang w:val="en" w:eastAsia="en-AU"/>
        </w:rPr>
        <w:t>/educator</w:t>
      </w:r>
      <w:r w:rsidR="00C841D6" w:rsidRPr="008D05AF">
        <w:rPr>
          <w:rFonts w:cs="Arial"/>
          <w:lang w:val="en" w:eastAsia="en-AU"/>
        </w:rPr>
        <w:t>,</w:t>
      </w:r>
      <w:r w:rsidR="00C00BAB" w:rsidRPr="008D05AF">
        <w:rPr>
          <w:rFonts w:cs="Arial"/>
          <w:lang w:val="en" w:eastAsia="en-AU"/>
        </w:rPr>
        <w:t xml:space="preserve"> is a</w:t>
      </w:r>
      <w:r w:rsidR="00C00BAB" w:rsidRPr="008D05AF">
        <w:rPr>
          <w:lang w:val="en"/>
        </w:rPr>
        <w:t xml:space="preserve"> person undertaking a practicum placement as part of a recognised teaching</w:t>
      </w:r>
      <w:r w:rsidR="00244D35" w:rsidRPr="008D05AF">
        <w:rPr>
          <w:lang w:val="en"/>
        </w:rPr>
        <w:t>, diploma or certificate level</w:t>
      </w:r>
      <w:r w:rsidR="00C00BAB" w:rsidRPr="008D05AF">
        <w:rPr>
          <w:lang w:val="en"/>
        </w:rPr>
        <w:t xml:space="preserve"> qualification. This person will be supported by an educational institution in the completion of </w:t>
      </w:r>
      <w:r w:rsidR="00C746E1">
        <w:rPr>
          <w:lang w:val="en"/>
        </w:rPr>
        <w:t>their</w:t>
      </w:r>
      <w:r w:rsidR="00C00BAB" w:rsidRPr="008D05AF">
        <w:rPr>
          <w:lang w:val="en"/>
        </w:rPr>
        <w:t xml:space="preserve"> placement.</w:t>
      </w:r>
    </w:p>
    <w:p w14:paraId="4E689E57" w14:textId="4A30CCBA" w:rsidR="000E2635" w:rsidRDefault="00AF36F2" w:rsidP="00C746E1">
      <w:pPr>
        <w:rPr>
          <w:rFonts w:cs="Arial"/>
          <w:bCs/>
        </w:rPr>
      </w:pPr>
      <w:r>
        <w:t>The r</w:t>
      </w:r>
      <w:r w:rsidR="000B3BE4" w:rsidRPr="008D05AF">
        <w:t>esponsible person in day-to-day charge</w:t>
      </w:r>
      <w:r w:rsidR="00D47F32">
        <w:t>,</w:t>
      </w:r>
      <w:r w:rsidR="000B3BE4" w:rsidRPr="008D05AF">
        <w:t xml:space="preserve"> is</w:t>
      </w:r>
      <w:r w:rsidR="000B3BE4" w:rsidRPr="00D31458">
        <w:t xml:space="preserve"> a person who is delegated by the principal</w:t>
      </w:r>
      <w:r w:rsidR="00D47F32">
        <w:t>,</w:t>
      </w:r>
      <w:r w:rsidR="000B3BE4" w:rsidRPr="00D31458">
        <w:t xml:space="preserve"> usually the preschool teacher</w:t>
      </w:r>
      <w:r w:rsidR="00D47F32">
        <w:t>,</w:t>
      </w:r>
      <w:r w:rsidR="000B3BE4" w:rsidRPr="00D31458">
        <w:t xml:space="preserve"> and has accepted this responsibility in writing</w:t>
      </w:r>
      <w:r w:rsidR="003C0B97">
        <w:t>.</w:t>
      </w:r>
      <w:r w:rsidR="000B3BE4" w:rsidRPr="00D31458">
        <w:t xml:space="preserve"> </w:t>
      </w:r>
      <w:r w:rsidR="000E2635" w:rsidRPr="00FC04A6">
        <w:rPr>
          <w:rFonts w:cs="Arial"/>
          <w:bCs/>
        </w:rPr>
        <w:t xml:space="preserve">They must </w:t>
      </w:r>
      <w:proofErr w:type="gramStart"/>
      <w:r w:rsidR="000E2635">
        <w:rPr>
          <w:rFonts w:cs="Arial"/>
          <w:bCs/>
        </w:rPr>
        <w:t>be present at all times</w:t>
      </w:r>
      <w:proofErr w:type="gramEnd"/>
      <w:r w:rsidR="000E2635">
        <w:rPr>
          <w:rFonts w:cs="Arial"/>
          <w:bCs/>
        </w:rPr>
        <w:t xml:space="preserve"> that children are being educated and cared for and </w:t>
      </w:r>
      <w:r w:rsidR="000E2635" w:rsidRPr="00FC04A6">
        <w:rPr>
          <w:rFonts w:cs="Arial"/>
          <w:bCs/>
        </w:rPr>
        <w:t xml:space="preserve">meet the </w:t>
      </w:r>
      <w:r w:rsidR="000E2635">
        <w:rPr>
          <w:rFonts w:cs="Arial"/>
          <w:bCs/>
        </w:rPr>
        <w:t>minimum requirements prescribed under Regulation 117B of the National Regulations</w:t>
      </w:r>
      <w:r w:rsidR="00D47F32">
        <w:rPr>
          <w:rFonts w:cs="Arial"/>
          <w:bCs/>
        </w:rPr>
        <w:t xml:space="preserve">. Read the </w:t>
      </w:r>
      <w:hyperlink r:id="rId18" w:history="1">
        <w:r w:rsidR="003C0B97">
          <w:rPr>
            <w:rStyle w:val="Hyperlink"/>
          </w:rPr>
          <w:t>Responsible p</w:t>
        </w:r>
        <w:r w:rsidR="003C0B97" w:rsidRPr="00D31458">
          <w:rPr>
            <w:rStyle w:val="Hyperlink"/>
          </w:rPr>
          <w:t xml:space="preserve">erson </w:t>
        </w:r>
        <w:r w:rsidR="003C0B97">
          <w:rPr>
            <w:rStyle w:val="Hyperlink"/>
          </w:rPr>
          <w:t>and educational leader in preschool</w:t>
        </w:r>
        <w:r w:rsidR="003C0B97" w:rsidRPr="00D31458">
          <w:rPr>
            <w:rStyle w:val="Hyperlink"/>
          </w:rPr>
          <w:t xml:space="preserve"> procedure</w:t>
        </w:r>
      </w:hyperlink>
      <w:r w:rsidR="003C0B97" w:rsidRPr="00D31458">
        <w:rPr>
          <w:rStyle w:val="FootnoteReference"/>
          <w:color w:val="0563C1" w:themeColor="hyperlink"/>
          <w:u w:val="single"/>
        </w:rPr>
        <w:footnoteReference w:id="5"/>
      </w:r>
      <w:r w:rsidR="003C0B97" w:rsidRPr="00D31458">
        <w:t>)</w:t>
      </w:r>
      <w:r w:rsidR="00D47F32">
        <w:t xml:space="preserve"> for more information</w:t>
      </w:r>
      <w:r w:rsidR="003C0B97" w:rsidRPr="00D31458">
        <w:t>.</w:t>
      </w:r>
    </w:p>
    <w:p w14:paraId="1E8F4E9E" w14:textId="0024FF7F" w:rsidR="00C00BAB" w:rsidRPr="00B81549" w:rsidRDefault="00AF36F2" w:rsidP="009F1645">
      <w:pPr>
        <w:autoSpaceDE w:val="0"/>
        <w:autoSpaceDN w:val="0"/>
        <w:adjustRightInd w:val="0"/>
      </w:pPr>
      <w:r>
        <w:t>A s</w:t>
      </w:r>
      <w:r w:rsidR="00C00BAB" w:rsidRPr="00B81549">
        <w:t>tudent, for the purpose of these guidelines and procedures, refers to a school aged child, typically enrolled in secondary school, undertaking work experience as part of their studies.</w:t>
      </w:r>
    </w:p>
    <w:p w14:paraId="7AC7C329" w14:textId="177BC88E" w:rsidR="000B3BE4" w:rsidRDefault="00AF36F2" w:rsidP="009F1645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bCs/>
          <w:lang w:eastAsia="en-AU"/>
        </w:rPr>
        <w:t>A v</w:t>
      </w:r>
      <w:r w:rsidR="00C00BAB" w:rsidRPr="00B81549">
        <w:rPr>
          <w:rFonts w:cs="Arial"/>
          <w:bCs/>
          <w:lang w:eastAsia="en-AU"/>
        </w:rPr>
        <w:t>olunteer</w:t>
      </w:r>
      <w:r w:rsidR="00C841D6" w:rsidRPr="00B81549">
        <w:rPr>
          <w:rFonts w:cs="Arial"/>
          <w:bCs/>
          <w:lang w:eastAsia="en-AU"/>
        </w:rPr>
        <w:t>,</w:t>
      </w:r>
      <w:r w:rsidR="00C00BAB" w:rsidRPr="00B81549">
        <w:rPr>
          <w:rFonts w:cs="Arial"/>
          <w:bCs/>
          <w:lang w:eastAsia="en-AU"/>
        </w:rPr>
        <w:t xml:space="preserve"> is a</w:t>
      </w:r>
      <w:r w:rsidR="00C00BAB" w:rsidRPr="000910AA">
        <w:rPr>
          <w:rFonts w:cs="Arial"/>
          <w:lang w:eastAsia="en-AU"/>
        </w:rPr>
        <w:t xml:space="preserve"> person who supports educational programs of preschools through direct contact with students or through school activities, without financial gain or</w:t>
      </w:r>
      <w:r w:rsidR="00C841D6">
        <w:rPr>
          <w:rFonts w:cs="Arial"/>
          <w:lang w:eastAsia="en-AU"/>
        </w:rPr>
        <w:t xml:space="preserve"> reward.</w:t>
      </w:r>
    </w:p>
    <w:p w14:paraId="5C96EBD6" w14:textId="01193369" w:rsidR="00C00BAB" w:rsidRPr="00D31458" w:rsidRDefault="00C00BAB" w:rsidP="00C00BAB">
      <w:pPr>
        <w:pStyle w:val="Heading1"/>
        <w:rPr>
          <w:lang w:val="en-US"/>
        </w:rPr>
      </w:pPr>
      <w:bookmarkStart w:id="2" w:name="_Toc93916833"/>
      <w:r w:rsidRPr="00D31458">
        <w:rPr>
          <w:lang w:val="en-US"/>
        </w:rPr>
        <w:t>Roles and responsibilities</w:t>
      </w:r>
      <w:bookmarkEnd w:id="2"/>
    </w:p>
    <w:p w14:paraId="24E258F8" w14:textId="77777777" w:rsidR="000B3BE4" w:rsidRPr="00D31458" w:rsidRDefault="00C00BAB" w:rsidP="00BC23E1">
      <w:pPr>
        <w:spacing w:after="120"/>
      </w:pPr>
      <w:r w:rsidRPr="00BC23E1">
        <w:rPr>
          <w:rFonts w:cs="Arial"/>
          <w:bCs/>
          <w:lang w:val="en-US"/>
        </w:rPr>
        <w:t>Principal</w:t>
      </w:r>
      <w:r w:rsidR="000B3BE4" w:rsidRPr="00BC23E1">
        <w:rPr>
          <w:rFonts w:cs="Arial"/>
          <w:bCs/>
          <w:lang w:val="en-US"/>
        </w:rPr>
        <w:t>s</w:t>
      </w:r>
      <w:r w:rsidRPr="00D31458">
        <w:t xml:space="preserve"> </w:t>
      </w:r>
      <w:r w:rsidR="000B3BE4" w:rsidRPr="00D31458">
        <w:rPr>
          <w:lang w:val="en-US"/>
        </w:rPr>
        <w:t>hold the responsibilities of the nominated supervisor and are therefore responsible for:</w:t>
      </w:r>
    </w:p>
    <w:p w14:paraId="1A7BEEF9" w14:textId="77777777" w:rsidR="000B3BE4" w:rsidRPr="00D47F32" w:rsidRDefault="000B3BE4" w:rsidP="00D47F32">
      <w:pPr>
        <w:pStyle w:val="ListParagraph"/>
        <w:numPr>
          <w:ilvl w:val="0"/>
          <w:numId w:val="36"/>
        </w:numPr>
        <w:rPr>
          <w:rFonts w:cs="Arial"/>
          <w:color w:val="000000"/>
          <w:lang w:eastAsia="en-AU"/>
        </w:rPr>
      </w:pPr>
      <w:r w:rsidRPr="00D47F32">
        <w:rPr>
          <w:lang w:val="en-US"/>
        </w:rPr>
        <w:t xml:space="preserve">ensuring their preschool operates in accordance with the </w:t>
      </w:r>
      <w:r w:rsidRPr="00D31458">
        <w:t xml:space="preserve">National Law, National Regulations </w:t>
      </w:r>
      <w:r w:rsidRPr="00D47F32">
        <w:rPr>
          <w:lang w:val="en-US"/>
        </w:rPr>
        <w:t xml:space="preserve">and departmental policies, including these </w:t>
      </w:r>
      <w:r w:rsidR="008D47D1" w:rsidRPr="00D47F32">
        <w:rPr>
          <w:lang w:val="en-US"/>
        </w:rPr>
        <w:t>procedures</w:t>
      </w:r>
    </w:p>
    <w:p w14:paraId="1F8B87DF" w14:textId="0F0F0E49" w:rsidR="00C00BAB" w:rsidRPr="00D47F32" w:rsidRDefault="008A151B" w:rsidP="00D47F32">
      <w:pPr>
        <w:pStyle w:val="ListParagraph"/>
        <w:numPr>
          <w:ilvl w:val="0"/>
          <w:numId w:val="36"/>
        </w:numPr>
        <w:rPr>
          <w:rFonts w:cs="Arial"/>
          <w:bCs/>
          <w:lang w:val="en-US"/>
        </w:rPr>
      </w:pPr>
      <w:r w:rsidRPr="00D31458">
        <w:t>accessing applications from pre-service teachers</w:t>
      </w:r>
      <w:r w:rsidR="00244D35">
        <w:t>/educators</w:t>
      </w:r>
      <w:r w:rsidR="00C42568" w:rsidRPr="00D31458">
        <w:t xml:space="preserve"> </w:t>
      </w:r>
      <w:r w:rsidRPr="00D31458">
        <w:t xml:space="preserve">and </w:t>
      </w:r>
      <w:r w:rsidR="00B67C8C">
        <w:t xml:space="preserve">expressions of interest from </w:t>
      </w:r>
      <w:r w:rsidRPr="00D31458">
        <w:t xml:space="preserve">volunteers to work at the preschool, </w:t>
      </w:r>
      <w:r w:rsidR="00C00BAB" w:rsidRPr="00D31458">
        <w:t>in consulta</w:t>
      </w:r>
      <w:r w:rsidR="00C0483B">
        <w:t>tion with the preschool teacher</w:t>
      </w:r>
    </w:p>
    <w:p w14:paraId="46E83F71" w14:textId="77777777" w:rsidR="00C00BAB" w:rsidRPr="00D47F32" w:rsidRDefault="00C00BAB" w:rsidP="00D47F32">
      <w:pPr>
        <w:pStyle w:val="ListParagraph"/>
        <w:numPr>
          <w:ilvl w:val="0"/>
          <w:numId w:val="36"/>
        </w:numPr>
        <w:rPr>
          <w:rFonts w:cs="Arial"/>
          <w:bCs/>
          <w:lang w:val="en-US"/>
        </w:rPr>
      </w:pPr>
      <w:r w:rsidRPr="00D31458">
        <w:t>accepting or rejecting potential pre-service teachers</w:t>
      </w:r>
      <w:r w:rsidR="00244D35">
        <w:t>/educators</w:t>
      </w:r>
      <w:r w:rsidR="00C42568" w:rsidRPr="00D31458">
        <w:t xml:space="preserve"> and</w:t>
      </w:r>
      <w:r w:rsidRPr="00D31458">
        <w:t xml:space="preserve"> volunteers, in consultation with the preschool teacher, based on the circumsta</w:t>
      </w:r>
      <w:r w:rsidR="00074C66" w:rsidRPr="00D31458">
        <w:t>nces of the service at the time</w:t>
      </w:r>
    </w:p>
    <w:p w14:paraId="56D6AC30" w14:textId="03ACB94D" w:rsidR="00C00BAB" w:rsidRPr="00D47F32" w:rsidRDefault="00074C66" w:rsidP="00D47F32">
      <w:pPr>
        <w:pStyle w:val="ListParagraph"/>
        <w:numPr>
          <w:ilvl w:val="0"/>
          <w:numId w:val="36"/>
        </w:numPr>
        <w:rPr>
          <w:rFonts w:cs="Arial"/>
          <w:color w:val="1F1F5F" w:themeColor="text1"/>
          <w:lang w:val="en"/>
        </w:rPr>
      </w:pPr>
      <w:r w:rsidRPr="00D31458">
        <w:t>ensuring</w:t>
      </w:r>
      <w:r w:rsidR="00C00BAB" w:rsidRPr="00D31458">
        <w:t xml:space="preserve"> pre-service teachers</w:t>
      </w:r>
      <w:r w:rsidR="00244D35">
        <w:t>/educators</w:t>
      </w:r>
      <w:r w:rsidR="00C42568" w:rsidRPr="00D31458">
        <w:t xml:space="preserve"> </w:t>
      </w:r>
      <w:r w:rsidR="00C00BAB" w:rsidRPr="00D31458">
        <w:t>and volunteers hold a current Ochre Card</w:t>
      </w:r>
      <w:r w:rsidR="008D47D1" w:rsidRPr="00D31458">
        <w:t xml:space="preserve"> </w:t>
      </w:r>
      <w:r w:rsidR="00C0483B">
        <w:t xml:space="preserve">which </w:t>
      </w:r>
      <w:r w:rsidR="008D47D1" w:rsidRPr="00D31458">
        <w:t>has been sighted</w:t>
      </w:r>
      <w:r w:rsidR="00C42568" w:rsidRPr="00D47F32">
        <w:rPr>
          <w:rFonts w:cs="Arial"/>
          <w:lang w:val="en-US"/>
        </w:rPr>
        <w:t xml:space="preserve"> </w:t>
      </w:r>
      <w:r w:rsidR="008D47D1" w:rsidRPr="00D31458">
        <w:t>and recorded</w:t>
      </w:r>
      <w:r w:rsidR="00BC23E1">
        <w:t>.</w:t>
      </w:r>
    </w:p>
    <w:p w14:paraId="04989AFD" w14:textId="7F40D61B" w:rsidR="000B3BE4" w:rsidRPr="00BC23E1" w:rsidRDefault="006C6AA3" w:rsidP="00BC23E1">
      <w:pPr>
        <w:spacing w:before="200" w:after="120"/>
        <w:rPr>
          <w:rFonts w:cs="Arial"/>
          <w:color w:val="000000"/>
          <w:lang w:eastAsia="en-AU"/>
        </w:rPr>
      </w:pPr>
      <w:r w:rsidRPr="00BC23E1">
        <w:rPr>
          <w:rFonts w:cs="Arial"/>
          <w:color w:val="000000"/>
          <w:lang w:eastAsia="en-AU"/>
        </w:rPr>
        <w:t>Preschool teachers</w:t>
      </w:r>
      <w:r w:rsidR="00FB7FDC" w:rsidRPr="00BC23E1">
        <w:rPr>
          <w:rFonts w:cs="Arial"/>
          <w:color w:val="000000"/>
          <w:lang w:eastAsia="en-AU"/>
        </w:rPr>
        <w:t xml:space="preserve">, </w:t>
      </w:r>
      <w:r w:rsidR="00C0483B">
        <w:rPr>
          <w:rFonts w:cs="Arial"/>
          <w:color w:val="000000"/>
          <w:lang w:eastAsia="en-AU"/>
        </w:rPr>
        <w:t xml:space="preserve">the </w:t>
      </w:r>
      <w:r w:rsidR="00FB7FDC" w:rsidRPr="00BC23E1">
        <w:rPr>
          <w:rFonts w:cs="Arial"/>
          <w:color w:val="000000"/>
          <w:lang w:eastAsia="en-AU"/>
        </w:rPr>
        <w:t>responsible person in day-to-day charge</w:t>
      </w:r>
      <w:r w:rsidRPr="00BC23E1">
        <w:rPr>
          <w:rFonts w:cs="Arial"/>
          <w:color w:val="000000"/>
          <w:lang w:eastAsia="en-AU"/>
        </w:rPr>
        <w:t xml:space="preserve"> and </w:t>
      </w:r>
      <w:r w:rsidR="00615588" w:rsidRPr="00BC23E1">
        <w:rPr>
          <w:rFonts w:cs="Arial"/>
          <w:color w:val="000000"/>
          <w:lang w:eastAsia="en-AU"/>
        </w:rPr>
        <w:t>educational leaders</w:t>
      </w:r>
      <w:r w:rsidR="000B3BE4" w:rsidRPr="00BC23E1">
        <w:rPr>
          <w:rFonts w:cs="Arial"/>
          <w:color w:val="000000"/>
          <w:lang w:eastAsia="en-AU"/>
        </w:rPr>
        <w:t xml:space="preserve"> </w:t>
      </w:r>
      <w:r w:rsidRPr="00BC23E1">
        <w:rPr>
          <w:rFonts w:cs="Arial"/>
          <w:color w:val="000000"/>
          <w:lang w:eastAsia="en-AU"/>
        </w:rPr>
        <w:t>are</w:t>
      </w:r>
      <w:r w:rsidR="000B3BE4" w:rsidRPr="00BC23E1">
        <w:rPr>
          <w:rFonts w:cs="Arial"/>
          <w:color w:val="000000"/>
          <w:lang w:eastAsia="en-AU"/>
        </w:rPr>
        <w:t xml:space="preserve"> responsible for:</w:t>
      </w:r>
    </w:p>
    <w:p w14:paraId="6D7E7E73" w14:textId="77777777" w:rsidR="008A2E23" w:rsidRPr="00BC23E1" w:rsidRDefault="008A2E23" w:rsidP="00D47F32">
      <w:pPr>
        <w:pStyle w:val="ListParagraph"/>
        <w:numPr>
          <w:ilvl w:val="0"/>
          <w:numId w:val="37"/>
        </w:numPr>
      </w:pPr>
      <w:r w:rsidRPr="00BC23E1">
        <w:t>planning and conducting a comprehensive induction process in line with these procedures</w:t>
      </w:r>
    </w:p>
    <w:p w14:paraId="28C5F7DE" w14:textId="423B3825" w:rsidR="00C00BAB" w:rsidRPr="00BC23E1" w:rsidRDefault="00C00BAB" w:rsidP="00D47F32">
      <w:pPr>
        <w:pStyle w:val="ListParagraph"/>
        <w:numPr>
          <w:ilvl w:val="0"/>
          <w:numId w:val="37"/>
        </w:numPr>
      </w:pPr>
      <w:r w:rsidRPr="00BC23E1">
        <w:t xml:space="preserve">ensuring adequate supervision and the legislated educator-to-child ratio </w:t>
      </w:r>
      <w:r w:rsidR="00C0483B">
        <w:t>is</w:t>
      </w:r>
      <w:r w:rsidR="00074C66" w:rsidRPr="00BC23E1">
        <w:t xml:space="preserve"> </w:t>
      </w:r>
      <w:proofErr w:type="gramStart"/>
      <w:r w:rsidR="00074C66" w:rsidRPr="00BC23E1">
        <w:t>complied with at all times</w:t>
      </w:r>
      <w:proofErr w:type="gramEnd"/>
    </w:p>
    <w:p w14:paraId="4DC2BD50" w14:textId="5C21EA65" w:rsidR="00C00BAB" w:rsidRPr="00BC23E1" w:rsidRDefault="00C00BAB" w:rsidP="00D47F32">
      <w:pPr>
        <w:pStyle w:val="ListParagraph"/>
        <w:numPr>
          <w:ilvl w:val="0"/>
          <w:numId w:val="37"/>
        </w:numPr>
      </w:pPr>
      <w:r w:rsidRPr="00BC23E1">
        <w:t xml:space="preserve">ensuring the health, safety and wellbeing of children is protected and compliance with the </w:t>
      </w:r>
      <w:r w:rsidR="000B3BE4" w:rsidRPr="00BC23E1">
        <w:t>National Law</w:t>
      </w:r>
      <w:r w:rsidRPr="00BC23E1">
        <w:t>,</w:t>
      </w:r>
      <w:r w:rsidR="00074C66" w:rsidRPr="00BC23E1">
        <w:t xml:space="preserve"> National</w:t>
      </w:r>
      <w:r w:rsidRPr="00BC23E1">
        <w:t xml:space="preserve"> Regulations and service policies and procedures, including the preschool or school’s </w:t>
      </w:r>
      <w:r w:rsidR="00C0483B">
        <w:t>c</w:t>
      </w:r>
      <w:r w:rsidRPr="00BC23E1">
        <w:t xml:space="preserve">ode of </w:t>
      </w:r>
      <w:r w:rsidR="00C0483B">
        <w:t>c</w:t>
      </w:r>
      <w:r w:rsidRPr="00BC23E1">
        <w:t xml:space="preserve">onduct </w:t>
      </w:r>
      <w:r w:rsidR="00C0483B">
        <w:t>p</w:t>
      </w:r>
      <w:r w:rsidRPr="00BC23E1">
        <w:t>olicy, is maintained</w:t>
      </w:r>
      <w:r w:rsidRPr="000910AA">
        <w:t>.</w:t>
      </w:r>
    </w:p>
    <w:p w14:paraId="42E592B5" w14:textId="77777777" w:rsidR="00C00BAB" w:rsidRPr="00BC23E1" w:rsidRDefault="00C00BAB" w:rsidP="00BC23E1">
      <w:pPr>
        <w:spacing w:before="200" w:after="120"/>
        <w:rPr>
          <w:rFonts w:cs="Arial"/>
          <w:color w:val="000000"/>
          <w:lang w:eastAsia="en-AU"/>
        </w:rPr>
      </w:pPr>
      <w:r w:rsidRPr="00BC23E1">
        <w:rPr>
          <w:rFonts w:cs="Arial"/>
          <w:color w:val="000000"/>
          <w:lang w:eastAsia="en-AU"/>
        </w:rPr>
        <w:t>Pre-service teachers</w:t>
      </w:r>
      <w:r w:rsidR="00244D35" w:rsidRPr="00BC23E1">
        <w:rPr>
          <w:rFonts w:cs="Arial"/>
          <w:color w:val="000000"/>
          <w:lang w:eastAsia="en-AU"/>
        </w:rPr>
        <w:t>/educators</w:t>
      </w:r>
      <w:r w:rsidRPr="00BC23E1">
        <w:rPr>
          <w:rFonts w:cs="Arial"/>
          <w:color w:val="000000"/>
          <w:lang w:eastAsia="en-AU"/>
        </w:rPr>
        <w:t xml:space="preserve"> and volunteers are responsible for:</w:t>
      </w:r>
    </w:p>
    <w:p w14:paraId="7C3A1220" w14:textId="38A2A449" w:rsidR="00C00BAB" w:rsidRPr="00BC23E1" w:rsidRDefault="00C00BAB" w:rsidP="00D47F32">
      <w:pPr>
        <w:pStyle w:val="ListParagraph"/>
        <w:numPr>
          <w:ilvl w:val="0"/>
          <w:numId w:val="38"/>
        </w:numPr>
      </w:pPr>
      <w:r w:rsidRPr="00BC23E1">
        <w:t>ensuring</w:t>
      </w:r>
      <w:r w:rsidR="00074C66" w:rsidRPr="00BC23E1">
        <w:t xml:space="preserve"> </w:t>
      </w:r>
      <w:r w:rsidRPr="00BC23E1">
        <w:t xml:space="preserve">that </w:t>
      </w:r>
      <w:r w:rsidR="00826568" w:rsidRPr="00BC23E1">
        <w:t>they hold a current Ochre Card</w:t>
      </w:r>
    </w:p>
    <w:p w14:paraId="5AD656CD" w14:textId="18BCE529" w:rsidR="00C00BAB" w:rsidRPr="00BC23E1" w:rsidRDefault="00C00BAB" w:rsidP="00D47F32">
      <w:pPr>
        <w:pStyle w:val="ListParagraph"/>
        <w:numPr>
          <w:ilvl w:val="0"/>
          <w:numId w:val="38"/>
        </w:numPr>
      </w:pPr>
      <w:proofErr w:type="gramStart"/>
      <w:r w:rsidRPr="00BC23E1">
        <w:t>following the directions of preschool teachers and educators at all times</w:t>
      </w:r>
      <w:proofErr w:type="gramEnd"/>
      <w:r w:rsidRPr="00BC23E1">
        <w:t xml:space="preserve"> to ensure that the health, safety and wellbeing of children is protected and compliance with the </w:t>
      </w:r>
      <w:r w:rsidR="00074C66" w:rsidRPr="00BC23E1">
        <w:t>National Law and National</w:t>
      </w:r>
      <w:r w:rsidRPr="00BC23E1">
        <w:t xml:space="preserve"> Regulations and service policies and procedures</w:t>
      </w:r>
    </w:p>
    <w:p w14:paraId="0538E56A" w14:textId="0660156B" w:rsidR="00C0483B" w:rsidRDefault="00C00BAB" w:rsidP="00FE48BA">
      <w:pPr>
        <w:pStyle w:val="ListParagraph"/>
        <w:numPr>
          <w:ilvl w:val="0"/>
          <w:numId w:val="38"/>
        </w:numPr>
        <w:spacing w:after="0"/>
      </w:pPr>
      <w:r w:rsidRPr="00BC23E1">
        <w:t>maintaining confidentiality of all information relating to educators</w:t>
      </w:r>
      <w:r w:rsidR="00074C66" w:rsidRPr="00BC23E1">
        <w:t>, children</w:t>
      </w:r>
      <w:r w:rsidRPr="00BC23E1">
        <w:t xml:space="preserve"> and familie</w:t>
      </w:r>
      <w:r w:rsidR="000910AA" w:rsidRPr="00BC23E1">
        <w:t>s.</w:t>
      </w:r>
    </w:p>
    <w:p w14:paraId="2A2B25C5" w14:textId="502D7910" w:rsidR="00C0483B" w:rsidRDefault="00C0483B" w:rsidP="00C0483B">
      <w:pPr>
        <w:spacing w:after="0"/>
      </w:pPr>
    </w:p>
    <w:p w14:paraId="7B8A2969" w14:textId="622DEA40" w:rsidR="00C0483B" w:rsidRDefault="00C0483B" w:rsidP="00C0483B">
      <w:pPr>
        <w:spacing w:after="0"/>
      </w:pPr>
    </w:p>
    <w:p w14:paraId="168084A0" w14:textId="77777777" w:rsidR="00C0483B" w:rsidRPr="00BC23E1" w:rsidRDefault="00C0483B" w:rsidP="00C0483B">
      <w:pPr>
        <w:spacing w:after="0"/>
      </w:pPr>
    </w:p>
    <w:p w14:paraId="60895C50" w14:textId="77777777" w:rsidR="00C00BAB" w:rsidRPr="00176B87" w:rsidRDefault="0046730E" w:rsidP="00C00BAB">
      <w:pPr>
        <w:pStyle w:val="Heading1"/>
      </w:pPr>
      <w:bookmarkStart w:id="3" w:name="_Toc93916834"/>
      <w:r>
        <w:lastRenderedPageBreak/>
        <w:t>Procedures</w:t>
      </w:r>
      <w:bookmarkEnd w:id="3"/>
    </w:p>
    <w:p w14:paraId="10A753D7" w14:textId="54227938" w:rsidR="0046730E" w:rsidRDefault="0046730E" w:rsidP="0046730E">
      <w:pPr>
        <w:pStyle w:val="Heading2"/>
        <w:rPr>
          <w:lang w:val="en-US"/>
        </w:rPr>
      </w:pPr>
      <w:bookmarkStart w:id="4" w:name="_Toc93916835"/>
      <w:r>
        <w:rPr>
          <w:lang w:val="en-US"/>
        </w:rPr>
        <w:t>Approval</w:t>
      </w:r>
      <w:bookmarkEnd w:id="4"/>
    </w:p>
    <w:p w14:paraId="7E480C5C" w14:textId="22DF12EF" w:rsidR="00C42568" w:rsidRDefault="0046730E" w:rsidP="0046730E">
      <w:pPr>
        <w:rPr>
          <w:rFonts w:cs="Arial"/>
          <w:bCs/>
          <w:lang w:val="en-US"/>
        </w:rPr>
      </w:pPr>
      <w:r w:rsidRPr="00C841D6">
        <w:rPr>
          <w:rFonts w:cs="Arial"/>
          <w:bCs/>
          <w:lang w:val="en-US"/>
        </w:rPr>
        <w:t>Applications from pre-service teachers</w:t>
      </w:r>
      <w:r w:rsidR="00244D35">
        <w:rPr>
          <w:rFonts w:cs="Arial"/>
          <w:bCs/>
          <w:lang w:val="en-US"/>
        </w:rPr>
        <w:t>/educators</w:t>
      </w:r>
      <w:r w:rsidRPr="00C841D6">
        <w:rPr>
          <w:rFonts w:cs="Arial"/>
          <w:bCs/>
          <w:lang w:val="en-US"/>
        </w:rPr>
        <w:t xml:space="preserve"> and </w:t>
      </w:r>
      <w:r w:rsidR="00C50094">
        <w:rPr>
          <w:rFonts w:cs="Arial"/>
          <w:bCs/>
          <w:lang w:val="en-US"/>
        </w:rPr>
        <w:t xml:space="preserve">expressions of interest from </w:t>
      </w:r>
      <w:r w:rsidR="003645B3">
        <w:rPr>
          <w:rFonts w:cs="Arial"/>
          <w:bCs/>
          <w:lang w:val="en-US"/>
        </w:rPr>
        <w:t>volunteers</w:t>
      </w:r>
      <w:r w:rsidR="003645B3" w:rsidRPr="00C841D6">
        <w:rPr>
          <w:rFonts w:cs="Arial"/>
          <w:bCs/>
          <w:lang w:val="en-US"/>
        </w:rPr>
        <w:t xml:space="preserve"> </w:t>
      </w:r>
      <w:r w:rsidRPr="00C841D6">
        <w:rPr>
          <w:rFonts w:cs="Arial"/>
          <w:bCs/>
          <w:lang w:val="en-US"/>
        </w:rPr>
        <w:t>will be accepted at the discretion of the school principal</w:t>
      </w:r>
      <w:r w:rsidR="00163E1F">
        <w:rPr>
          <w:rFonts w:cs="Arial"/>
          <w:bCs/>
          <w:lang w:val="en-US"/>
        </w:rPr>
        <w:t>, noting that the principal may delegate this role to the preschool</w:t>
      </w:r>
      <w:r w:rsidR="00BC23E1">
        <w:rPr>
          <w:rFonts w:cs="Arial"/>
          <w:bCs/>
          <w:lang w:val="en-US"/>
        </w:rPr>
        <w:t xml:space="preserve"> teacher or educational leader.</w:t>
      </w:r>
    </w:p>
    <w:p w14:paraId="2D0F1A89" w14:textId="5BB24DB8" w:rsidR="00C42568" w:rsidRPr="00D30D7E" w:rsidRDefault="006C6AA3" w:rsidP="00D2747C">
      <w:pPr>
        <w:spacing w:after="120"/>
        <w:rPr>
          <w:rFonts w:cs="Arial"/>
          <w:lang w:eastAsia="en-AU"/>
        </w:rPr>
      </w:pPr>
      <w:r w:rsidRPr="00437108">
        <w:rPr>
          <w:rFonts w:cs="Arial"/>
          <w:bCs/>
          <w:lang w:val="en-US"/>
        </w:rPr>
        <w:t>All pre-service teachers</w:t>
      </w:r>
      <w:r w:rsidR="00244D35">
        <w:rPr>
          <w:rFonts w:cs="Arial"/>
          <w:bCs/>
          <w:lang w:val="en-US"/>
        </w:rPr>
        <w:t>/educators</w:t>
      </w:r>
      <w:r w:rsidRPr="00437108">
        <w:rPr>
          <w:rFonts w:cs="Arial"/>
          <w:bCs/>
          <w:lang w:val="en-US"/>
        </w:rPr>
        <w:t xml:space="preserve"> </w:t>
      </w:r>
      <w:r w:rsidR="003645B3" w:rsidRPr="00437108">
        <w:rPr>
          <w:rFonts w:cs="Arial"/>
          <w:bCs/>
          <w:lang w:val="en-US"/>
        </w:rPr>
        <w:t xml:space="preserve">and </w:t>
      </w:r>
      <w:r w:rsidRPr="00437108">
        <w:rPr>
          <w:rFonts w:cs="Arial"/>
          <w:bCs/>
          <w:lang w:val="en-US"/>
        </w:rPr>
        <w:t>volunteers must hold a current Ochre Card</w:t>
      </w:r>
      <w:r w:rsidR="003645B3" w:rsidRPr="00437108">
        <w:rPr>
          <w:rFonts w:cs="Arial"/>
          <w:bCs/>
          <w:lang w:val="en-US"/>
        </w:rPr>
        <w:t>,</w:t>
      </w:r>
      <w:r w:rsidRPr="00437108">
        <w:rPr>
          <w:rFonts w:cs="Arial"/>
          <w:bCs/>
          <w:lang w:val="en-US"/>
        </w:rPr>
        <w:t xml:space="preserve"> unless they are under </w:t>
      </w:r>
      <w:r w:rsidR="00C42568" w:rsidRPr="00437108">
        <w:rPr>
          <w:rFonts w:cs="Arial"/>
          <w:bCs/>
          <w:lang w:val="en-US"/>
        </w:rPr>
        <w:t>15</w:t>
      </w:r>
      <w:r w:rsidR="003645B3" w:rsidRPr="00437108">
        <w:rPr>
          <w:rFonts w:cs="Arial"/>
          <w:bCs/>
          <w:lang w:val="en-US"/>
        </w:rPr>
        <w:t xml:space="preserve"> </w:t>
      </w:r>
      <w:r w:rsidRPr="00437108">
        <w:rPr>
          <w:rFonts w:cs="Arial"/>
          <w:bCs/>
          <w:lang w:val="en-US"/>
        </w:rPr>
        <w:t xml:space="preserve">years of age or have </w:t>
      </w:r>
      <w:r w:rsidR="003645B3" w:rsidRPr="00437108">
        <w:rPr>
          <w:rFonts w:cs="Arial"/>
          <w:bCs/>
          <w:lang w:val="en-US"/>
        </w:rPr>
        <w:t>been granted an</w:t>
      </w:r>
      <w:r w:rsidRPr="00437108">
        <w:rPr>
          <w:rFonts w:cs="Arial"/>
          <w:bCs/>
          <w:lang w:val="en-US"/>
        </w:rPr>
        <w:t xml:space="preserve"> exemptio</w:t>
      </w:r>
      <w:r w:rsidR="00645237" w:rsidRPr="00437108">
        <w:rPr>
          <w:rFonts w:cs="Arial"/>
          <w:bCs/>
          <w:lang w:val="en-US"/>
        </w:rPr>
        <w:t xml:space="preserve">n </w:t>
      </w:r>
      <w:r w:rsidR="003645B3" w:rsidRPr="00437108">
        <w:rPr>
          <w:rFonts w:cs="Arial"/>
          <w:bCs/>
          <w:lang w:val="en-US"/>
        </w:rPr>
        <w:t>by the principal</w:t>
      </w:r>
      <w:r w:rsidR="00B33644">
        <w:rPr>
          <w:rFonts w:cs="Arial"/>
          <w:bCs/>
          <w:lang w:val="en-US"/>
        </w:rPr>
        <w:t>.</w:t>
      </w:r>
      <w:r w:rsidR="003645B3" w:rsidRPr="00437108">
        <w:rPr>
          <w:rFonts w:cs="Arial"/>
          <w:bCs/>
          <w:lang w:val="en-US"/>
        </w:rPr>
        <w:t xml:space="preserve"> </w:t>
      </w:r>
      <w:r w:rsidR="00C42568" w:rsidRPr="00D30D7E">
        <w:rPr>
          <w:lang w:eastAsia="en-AU"/>
        </w:rPr>
        <w:t>The principal may exempt a parent from holding an Ochre Card where the parent is</w:t>
      </w:r>
      <w:r w:rsidR="00D47F32">
        <w:rPr>
          <w:lang w:eastAsia="en-AU"/>
        </w:rPr>
        <w:t xml:space="preserve"> </w:t>
      </w:r>
      <w:proofErr w:type="gramStart"/>
      <w:r w:rsidR="00D47F32">
        <w:rPr>
          <w:lang w:eastAsia="en-AU"/>
        </w:rPr>
        <w:t>all of</w:t>
      </w:r>
      <w:proofErr w:type="gramEnd"/>
      <w:r w:rsidR="00D47F32">
        <w:rPr>
          <w:lang w:eastAsia="en-AU"/>
        </w:rPr>
        <w:t xml:space="preserve"> the following</w:t>
      </w:r>
      <w:r w:rsidR="00C42568" w:rsidRPr="00D30D7E">
        <w:rPr>
          <w:lang w:eastAsia="en-AU"/>
        </w:rPr>
        <w:t>:</w:t>
      </w:r>
    </w:p>
    <w:p w14:paraId="5B6B5E38" w14:textId="77777777" w:rsidR="00D47F32" w:rsidRDefault="00C42568" w:rsidP="00D47F32">
      <w:pPr>
        <w:pStyle w:val="ListParagraph"/>
        <w:numPr>
          <w:ilvl w:val="0"/>
          <w:numId w:val="39"/>
        </w:numPr>
      </w:pPr>
      <w:r w:rsidRPr="00D30D7E">
        <w:t>engaged only as a volunteer worker</w:t>
      </w:r>
    </w:p>
    <w:p w14:paraId="3779D003" w14:textId="2F3837E7" w:rsidR="00C42568" w:rsidRPr="00D30D7E" w:rsidRDefault="00C42568" w:rsidP="00D47F32">
      <w:pPr>
        <w:pStyle w:val="ListParagraph"/>
        <w:numPr>
          <w:ilvl w:val="0"/>
          <w:numId w:val="39"/>
        </w:numPr>
      </w:pPr>
      <w:r w:rsidRPr="00D30D7E">
        <w:t>is not participating in overnight stays</w:t>
      </w:r>
    </w:p>
    <w:p w14:paraId="572DDF8D" w14:textId="1AC56A25" w:rsidR="00C42568" w:rsidRPr="00D30D7E" w:rsidRDefault="00C42568" w:rsidP="00D47F32">
      <w:pPr>
        <w:pStyle w:val="ListParagraph"/>
        <w:numPr>
          <w:ilvl w:val="0"/>
          <w:numId w:val="39"/>
        </w:numPr>
      </w:pPr>
      <w:r w:rsidRPr="00D30D7E">
        <w:t>a parent of at least one of the children with who</w:t>
      </w:r>
      <w:r w:rsidR="00D2747C">
        <w:t>m</w:t>
      </w:r>
      <w:r w:rsidRPr="00D30D7E">
        <w:t xml:space="preserve"> the individual may have contact while in the role</w:t>
      </w:r>
    </w:p>
    <w:p w14:paraId="15E6039C" w14:textId="2285BD06" w:rsidR="00C42568" w:rsidRPr="00D30D7E" w:rsidRDefault="00C42568" w:rsidP="00D47F32">
      <w:pPr>
        <w:pStyle w:val="ListParagraph"/>
        <w:numPr>
          <w:ilvl w:val="0"/>
          <w:numId w:val="39"/>
        </w:numPr>
      </w:pPr>
      <w:r w:rsidRPr="00D30D7E">
        <w:t>under the direct supervision of someone who holds a current Ochre Card</w:t>
      </w:r>
    </w:p>
    <w:p w14:paraId="342533EA" w14:textId="77777777" w:rsidR="00C42568" w:rsidRPr="00D30D7E" w:rsidRDefault="00C42568" w:rsidP="00D47F32">
      <w:pPr>
        <w:pStyle w:val="ListParagraph"/>
        <w:numPr>
          <w:ilvl w:val="0"/>
          <w:numId w:val="39"/>
        </w:numPr>
      </w:pPr>
      <w:r w:rsidRPr="00D30D7E">
        <w:t>not required by their employer to hold a current Ochre Card.</w:t>
      </w:r>
    </w:p>
    <w:p w14:paraId="12457359" w14:textId="37C8FDC3" w:rsidR="0046730E" w:rsidRDefault="00B33644" w:rsidP="00BC23E1">
      <w:pPr>
        <w:spacing w:before="200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The</w:t>
      </w:r>
      <w:r w:rsidR="0046730E" w:rsidRPr="00C841D6">
        <w:rPr>
          <w:rFonts w:cs="Arial"/>
          <w:bCs/>
          <w:lang w:val="en-US"/>
        </w:rPr>
        <w:t xml:space="preserve"> suitability of pre-service teachers</w:t>
      </w:r>
      <w:r w:rsidR="00244D35">
        <w:rPr>
          <w:rFonts w:cs="Arial"/>
          <w:bCs/>
          <w:lang w:val="en-US"/>
        </w:rPr>
        <w:t>/educators</w:t>
      </w:r>
      <w:r w:rsidR="0046730E" w:rsidRPr="00C841D6">
        <w:rPr>
          <w:rFonts w:cs="Arial"/>
          <w:bCs/>
          <w:lang w:val="en-US"/>
        </w:rPr>
        <w:t xml:space="preserve"> </w:t>
      </w:r>
      <w:r w:rsidR="00C42568">
        <w:rPr>
          <w:rFonts w:cs="Arial"/>
          <w:bCs/>
          <w:lang w:val="en-US"/>
        </w:rPr>
        <w:t xml:space="preserve">and </w:t>
      </w:r>
      <w:r w:rsidR="0046730E" w:rsidRPr="00C841D6">
        <w:rPr>
          <w:rFonts w:cs="Arial"/>
          <w:bCs/>
          <w:lang w:val="en-US"/>
        </w:rPr>
        <w:t>volunteers</w:t>
      </w:r>
      <w:r>
        <w:rPr>
          <w:rFonts w:cs="Arial"/>
          <w:bCs/>
          <w:lang w:val="en-US"/>
        </w:rPr>
        <w:t xml:space="preserve"> must be confirmed prior to commencement</w:t>
      </w:r>
      <w:r w:rsidR="0016463F">
        <w:rPr>
          <w:rFonts w:cs="Arial"/>
          <w:bCs/>
          <w:lang w:val="en-US"/>
        </w:rPr>
        <w:t xml:space="preserve">. </w:t>
      </w:r>
      <w:r w:rsidR="0046730E" w:rsidRPr="00C841D6">
        <w:rPr>
          <w:rFonts w:cs="Arial"/>
          <w:bCs/>
          <w:lang w:val="en-US"/>
        </w:rPr>
        <w:t>This may involve</w:t>
      </w:r>
      <w:r w:rsidR="00437108">
        <w:rPr>
          <w:rFonts w:cs="Arial"/>
          <w:bCs/>
          <w:lang w:val="en-US"/>
        </w:rPr>
        <w:t>, where appropriate, interviews and</w:t>
      </w:r>
      <w:r w:rsidR="0046730E" w:rsidRPr="00C841D6">
        <w:rPr>
          <w:rFonts w:cs="Arial"/>
          <w:bCs/>
          <w:lang w:val="en-US"/>
        </w:rPr>
        <w:t xml:space="preserve"> reference checks </w:t>
      </w:r>
      <w:r w:rsidR="00082F55">
        <w:rPr>
          <w:rFonts w:cs="Arial"/>
          <w:bCs/>
          <w:lang w:val="en-US"/>
        </w:rPr>
        <w:t xml:space="preserve">to confirm that the person is a fit and proper person for the purposes of working with </w:t>
      </w:r>
      <w:r>
        <w:rPr>
          <w:rFonts w:cs="Arial"/>
          <w:bCs/>
          <w:lang w:val="en-US"/>
        </w:rPr>
        <w:t>children</w:t>
      </w:r>
      <w:r w:rsidR="00D2747C">
        <w:rPr>
          <w:rFonts w:cs="Arial"/>
          <w:bCs/>
          <w:lang w:val="en-US"/>
        </w:rPr>
        <w:t>.</w:t>
      </w:r>
    </w:p>
    <w:p w14:paraId="0D66E0EC" w14:textId="1391D0CA" w:rsidR="00DB0036" w:rsidRDefault="00DB0036" w:rsidP="0046730E">
      <w:pPr>
        <w:rPr>
          <w:rFonts w:cs="Arial"/>
          <w:bCs/>
          <w:lang w:val="en-US"/>
        </w:rPr>
      </w:pPr>
      <w:r w:rsidRPr="00C841D6">
        <w:rPr>
          <w:rFonts w:cs="Arial"/>
          <w:bCs/>
          <w:lang w:val="en-US"/>
        </w:rPr>
        <w:t xml:space="preserve">The </w:t>
      </w:r>
      <w:r w:rsidR="00B33644">
        <w:rPr>
          <w:rFonts w:cs="Arial"/>
          <w:bCs/>
          <w:lang w:val="en-US"/>
        </w:rPr>
        <w:t xml:space="preserve">educational leader </w:t>
      </w:r>
      <w:r w:rsidRPr="00C841D6">
        <w:rPr>
          <w:rFonts w:cs="Arial"/>
          <w:bCs/>
          <w:lang w:val="en-US"/>
        </w:rPr>
        <w:t>should oversee the planning of work activities</w:t>
      </w:r>
      <w:r>
        <w:rPr>
          <w:rFonts w:cs="Arial"/>
          <w:bCs/>
          <w:lang w:val="en-US"/>
        </w:rPr>
        <w:t xml:space="preserve"> for pre-service teachers</w:t>
      </w:r>
      <w:r w:rsidR="00244D35">
        <w:rPr>
          <w:rFonts w:cs="Arial"/>
          <w:bCs/>
          <w:lang w:val="en-US"/>
        </w:rPr>
        <w:t>/educators</w:t>
      </w:r>
      <w:r w:rsidRPr="00C841D6">
        <w:rPr>
          <w:rFonts w:cs="Arial"/>
          <w:bCs/>
          <w:lang w:val="en-US"/>
        </w:rPr>
        <w:t xml:space="preserve">, in consultation with the preschool teacher and the individual’s </w:t>
      </w:r>
      <w:r w:rsidRPr="00C841D6">
        <w:rPr>
          <w:color w:val="000000"/>
        </w:rPr>
        <w:t>educational institution</w:t>
      </w:r>
      <w:r w:rsidRPr="00C841D6">
        <w:rPr>
          <w:rFonts w:cs="Arial"/>
          <w:bCs/>
          <w:lang w:val="en-US"/>
        </w:rPr>
        <w:t xml:space="preserve">, prior to and during </w:t>
      </w:r>
      <w:r>
        <w:rPr>
          <w:rFonts w:cs="Arial"/>
          <w:bCs/>
          <w:lang w:val="en-US"/>
        </w:rPr>
        <w:t>their pre-service placement</w:t>
      </w:r>
      <w:r w:rsidR="00BC23E1">
        <w:rPr>
          <w:rFonts w:cs="Arial"/>
          <w:bCs/>
          <w:lang w:val="en-US"/>
        </w:rPr>
        <w:t>.</w:t>
      </w:r>
    </w:p>
    <w:p w14:paraId="3ECF6B11" w14:textId="77777777" w:rsidR="00082F55" w:rsidRPr="00AD00DD" w:rsidRDefault="00082F55" w:rsidP="00437108">
      <w:pPr>
        <w:pStyle w:val="Heading2"/>
        <w:rPr>
          <w:bCs w:val="0"/>
          <w:lang w:val="en-US"/>
        </w:rPr>
      </w:pPr>
      <w:bookmarkStart w:id="5" w:name="_Toc93916836"/>
      <w:r w:rsidRPr="00AD00DD">
        <w:rPr>
          <w:lang w:val="en-US"/>
        </w:rPr>
        <w:t>Induction</w:t>
      </w:r>
      <w:bookmarkEnd w:id="5"/>
    </w:p>
    <w:p w14:paraId="364B40E5" w14:textId="77777777" w:rsidR="00082F55" w:rsidRPr="00D30D7E" w:rsidRDefault="00082F55" w:rsidP="00D2747C">
      <w:pPr>
        <w:spacing w:after="120"/>
        <w:rPr>
          <w:rFonts w:cs="Arial"/>
          <w:bCs/>
          <w:lang w:val="en-US"/>
        </w:rPr>
      </w:pPr>
      <w:r w:rsidRPr="00D30D7E">
        <w:rPr>
          <w:rFonts w:cs="Arial"/>
          <w:bCs/>
          <w:lang w:val="en-US"/>
        </w:rPr>
        <w:t>All pre</w:t>
      </w:r>
      <w:r w:rsidR="00241622">
        <w:rPr>
          <w:rFonts w:cs="Arial"/>
          <w:bCs/>
          <w:lang w:val="en-US"/>
        </w:rPr>
        <w:t>-</w:t>
      </w:r>
      <w:r w:rsidRPr="00D30D7E">
        <w:rPr>
          <w:rFonts w:cs="Arial"/>
          <w:bCs/>
          <w:lang w:val="en-US"/>
        </w:rPr>
        <w:t>service teachers</w:t>
      </w:r>
      <w:r w:rsidR="00244D35">
        <w:rPr>
          <w:rFonts w:cs="Arial"/>
          <w:bCs/>
          <w:lang w:val="en-US"/>
        </w:rPr>
        <w:t>/educators</w:t>
      </w:r>
      <w:r w:rsidRPr="00D30D7E">
        <w:rPr>
          <w:rFonts w:cs="Arial"/>
          <w:bCs/>
          <w:lang w:val="en-US"/>
        </w:rPr>
        <w:t xml:space="preserve"> and volunteers must undertake an appropriate induction process that </w:t>
      </w:r>
      <w:r w:rsidR="00836A27" w:rsidRPr="00D30D7E">
        <w:rPr>
          <w:rFonts w:cs="Arial"/>
          <w:bCs/>
          <w:lang w:val="en-US"/>
        </w:rPr>
        <w:t>includes</w:t>
      </w:r>
      <w:r w:rsidRPr="00D30D7E">
        <w:rPr>
          <w:rFonts w:cs="Arial"/>
          <w:bCs/>
          <w:lang w:val="en-US"/>
        </w:rPr>
        <w:t>:</w:t>
      </w:r>
    </w:p>
    <w:p w14:paraId="0005633E" w14:textId="77777777" w:rsidR="00082F55" w:rsidRPr="00BC23E1" w:rsidRDefault="00030409" w:rsidP="00D47F32">
      <w:pPr>
        <w:pStyle w:val="ListParagraph"/>
        <w:numPr>
          <w:ilvl w:val="0"/>
          <w:numId w:val="40"/>
        </w:numPr>
      </w:pPr>
      <w:r w:rsidRPr="00BC23E1">
        <w:t>a</w:t>
      </w:r>
      <w:r w:rsidR="00836A27" w:rsidRPr="00BC23E1">
        <w:t xml:space="preserve">n introduction to the school and </w:t>
      </w:r>
      <w:r w:rsidR="00082F55" w:rsidRPr="00BC23E1">
        <w:t xml:space="preserve">behavioural expectations of working in the school and with </w:t>
      </w:r>
      <w:r w:rsidR="00B33644" w:rsidRPr="00BC23E1">
        <w:t>children</w:t>
      </w:r>
    </w:p>
    <w:p w14:paraId="69BCF107" w14:textId="01B5B389" w:rsidR="00EF15EA" w:rsidRPr="00D47F32" w:rsidRDefault="00EF15EA" w:rsidP="00D47F32">
      <w:pPr>
        <w:pStyle w:val="ListParagraph"/>
        <w:numPr>
          <w:ilvl w:val="0"/>
          <w:numId w:val="40"/>
        </w:numPr>
        <w:rPr>
          <w:rFonts w:cs="Arial"/>
          <w:bCs/>
          <w:lang w:val="en-US"/>
        </w:rPr>
      </w:pPr>
      <w:r w:rsidRPr="00D47F32">
        <w:rPr>
          <w:rFonts w:cs="Arial"/>
          <w:bCs/>
          <w:lang w:val="en-US"/>
        </w:rPr>
        <w:t>mandatory reporting of harm and exploitation of children training</w:t>
      </w:r>
      <w:r w:rsidR="00D47F32">
        <w:rPr>
          <w:rFonts w:cs="Arial"/>
          <w:bCs/>
          <w:lang w:val="en-US"/>
        </w:rPr>
        <w:t>, refer</w:t>
      </w:r>
      <w:r w:rsidR="006A18A6" w:rsidRPr="00D47F32">
        <w:rPr>
          <w:rFonts w:cs="Arial"/>
          <w:bCs/>
          <w:lang w:val="en-US"/>
        </w:rPr>
        <w:t xml:space="preserve"> to the department</w:t>
      </w:r>
      <w:r w:rsidR="00D2747C" w:rsidRPr="00D47F32">
        <w:rPr>
          <w:rFonts w:cs="Arial"/>
          <w:bCs/>
          <w:lang w:val="en-US"/>
        </w:rPr>
        <w:t>’</w:t>
      </w:r>
      <w:r w:rsidR="006A18A6" w:rsidRPr="00D47F32">
        <w:rPr>
          <w:rFonts w:cs="Arial"/>
          <w:bCs/>
          <w:lang w:val="en-US"/>
        </w:rPr>
        <w:t xml:space="preserve">s </w:t>
      </w:r>
      <w:hyperlink r:id="rId19" w:history="1">
        <w:r w:rsidR="006A18A6" w:rsidRPr="00D47F32">
          <w:rPr>
            <w:rStyle w:val="Hyperlink"/>
            <w:rFonts w:cs="Arial"/>
            <w:bCs/>
            <w:lang w:val="en-US"/>
          </w:rPr>
          <w:t>Mandatory reporting of harm and exploitation of children guidelines</w:t>
        </w:r>
      </w:hyperlink>
      <w:r w:rsidR="006A18A6">
        <w:rPr>
          <w:rStyle w:val="FootnoteReference"/>
          <w:rFonts w:cs="Arial"/>
          <w:bCs/>
          <w:lang w:val="en-US"/>
        </w:rPr>
        <w:footnoteReference w:id="6"/>
      </w:r>
    </w:p>
    <w:p w14:paraId="10777988" w14:textId="77777777" w:rsidR="00836A27" w:rsidRPr="00BC23E1" w:rsidRDefault="00030409" w:rsidP="00D47F32">
      <w:pPr>
        <w:pStyle w:val="ListParagraph"/>
        <w:numPr>
          <w:ilvl w:val="0"/>
          <w:numId w:val="40"/>
        </w:numPr>
      </w:pPr>
      <w:r w:rsidRPr="00BC23E1">
        <w:t>r</w:t>
      </w:r>
      <w:r w:rsidR="00836A27" w:rsidRPr="00BC23E1">
        <w:t>ole specific information and how they apply their existing knowledge, skills and experience</w:t>
      </w:r>
    </w:p>
    <w:p w14:paraId="527E0B88" w14:textId="42A0E40F" w:rsidR="008010E9" w:rsidRPr="00BC23E1" w:rsidRDefault="008010E9" w:rsidP="00D47F32">
      <w:pPr>
        <w:pStyle w:val="ListParagraph"/>
        <w:numPr>
          <w:ilvl w:val="0"/>
          <w:numId w:val="40"/>
        </w:numPr>
      </w:pPr>
      <w:r w:rsidRPr="00BC23E1">
        <w:t>an overview of the preschool</w:t>
      </w:r>
      <w:r w:rsidR="00D2747C">
        <w:t>’</w:t>
      </w:r>
      <w:r w:rsidRPr="00BC23E1">
        <w:t>s policies and procedures and where they are located</w:t>
      </w:r>
    </w:p>
    <w:p w14:paraId="488D31EE" w14:textId="4AA8CD6C" w:rsidR="00082F55" w:rsidRPr="00BC23E1" w:rsidRDefault="00082F55" w:rsidP="00D47F32">
      <w:pPr>
        <w:pStyle w:val="ListParagraph"/>
        <w:numPr>
          <w:ilvl w:val="0"/>
          <w:numId w:val="40"/>
        </w:numPr>
      </w:pPr>
      <w:r w:rsidRPr="00BC23E1">
        <w:t>work</w:t>
      </w:r>
      <w:r w:rsidR="00836A27" w:rsidRPr="00BC23E1">
        <w:t>place</w:t>
      </w:r>
      <w:r w:rsidRPr="00BC23E1">
        <w:t xml:space="preserve"> health and safety</w:t>
      </w:r>
      <w:r w:rsidR="00030409" w:rsidRPr="00BC23E1">
        <w:t xml:space="preserve"> rol</w:t>
      </w:r>
      <w:r w:rsidR="00F944FA" w:rsidRPr="00BC23E1">
        <w:t xml:space="preserve">es, responsibilities and rights, including </w:t>
      </w:r>
      <w:r w:rsidR="005748B4">
        <w:t xml:space="preserve">identification of </w:t>
      </w:r>
      <w:r w:rsidR="00F944FA" w:rsidRPr="00BC23E1">
        <w:t>the trained first aid officers</w:t>
      </w:r>
    </w:p>
    <w:p w14:paraId="6BC142E9" w14:textId="23BAACEE" w:rsidR="00836A27" w:rsidRPr="00BC23E1" w:rsidRDefault="005748B4" w:rsidP="00D47F32">
      <w:pPr>
        <w:pStyle w:val="ListParagraph"/>
        <w:numPr>
          <w:ilvl w:val="0"/>
          <w:numId w:val="40"/>
        </w:numPr>
      </w:pPr>
      <w:r>
        <w:t xml:space="preserve">identification of </w:t>
      </w:r>
      <w:r w:rsidR="00AB2CB5" w:rsidRPr="00BC23E1">
        <w:t>their supervisor</w:t>
      </w:r>
      <w:r w:rsidR="00D47F32">
        <w:t xml:space="preserve"> or </w:t>
      </w:r>
      <w:r w:rsidR="00836A27" w:rsidRPr="00BC23E1">
        <w:t>mentor whil</w:t>
      </w:r>
      <w:r w:rsidR="00AB2CB5" w:rsidRPr="00BC23E1">
        <w:t>e undertaking their placement</w:t>
      </w:r>
      <w:r w:rsidR="00D47F32">
        <w:t xml:space="preserve"> or </w:t>
      </w:r>
      <w:r w:rsidR="00030409" w:rsidRPr="00BC23E1">
        <w:t>volunteering</w:t>
      </w:r>
    </w:p>
    <w:p w14:paraId="7030E179" w14:textId="30C819FB" w:rsidR="00DB0036" w:rsidRPr="00BC23E1" w:rsidRDefault="00AB2CB5" w:rsidP="00D47F32">
      <w:pPr>
        <w:pStyle w:val="ListParagraph"/>
        <w:numPr>
          <w:ilvl w:val="0"/>
          <w:numId w:val="40"/>
        </w:numPr>
      </w:pPr>
      <w:r w:rsidRPr="00BC23E1">
        <w:t>how to provide and</w:t>
      </w:r>
      <w:r w:rsidR="00D47F32">
        <w:t>/or</w:t>
      </w:r>
      <w:r w:rsidR="00030409" w:rsidRPr="00BC23E1">
        <w:t xml:space="preserve"> receive feedback and evaluation.</w:t>
      </w:r>
    </w:p>
    <w:p w14:paraId="1E46D07A" w14:textId="1B8D563B" w:rsidR="00B33644" w:rsidRDefault="00B33644" w:rsidP="00BC23E1">
      <w:pPr>
        <w:spacing w:before="200" w:after="0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The induction process should be </w:t>
      </w:r>
      <w:r w:rsidR="00216974">
        <w:rPr>
          <w:rFonts w:cs="Arial"/>
          <w:bCs/>
          <w:lang w:val="en-US"/>
        </w:rPr>
        <w:t xml:space="preserve">recorded. The </w:t>
      </w:r>
      <w:hyperlink r:id="rId20" w:history="1">
        <w:r w:rsidR="00216974" w:rsidRPr="00216974">
          <w:rPr>
            <w:rStyle w:val="Hyperlink"/>
            <w:rFonts w:cs="Arial"/>
            <w:bCs/>
            <w:lang w:val="en-US"/>
          </w:rPr>
          <w:t>Template – Pre-service teacher</w:t>
        </w:r>
        <w:r w:rsidR="00244D35">
          <w:rPr>
            <w:rStyle w:val="Hyperlink"/>
            <w:rFonts w:cs="Arial"/>
            <w:bCs/>
            <w:lang w:val="en-US"/>
          </w:rPr>
          <w:t>/educator</w:t>
        </w:r>
        <w:r w:rsidR="00216974" w:rsidRPr="00216974">
          <w:rPr>
            <w:rStyle w:val="Hyperlink"/>
            <w:rFonts w:cs="Arial"/>
            <w:bCs/>
            <w:lang w:val="en-US"/>
          </w:rPr>
          <w:t xml:space="preserve"> and volunteer record</w:t>
        </w:r>
      </w:hyperlink>
      <w:r w:rsidR="00216974">
        <w:rPr>
          <w:rStyle w:val="FootnoteReference"/>
          <w:rFonts w:cs="Arial"/>
          <w:bCs/>
          <w:lang w:val="en-US"/>
        </w:rPr>
        <w:footnoteReference w:id="7"/>
      </w:r>
      <w:r w:rsidR="00216974">
        <w:rPr>
          <w:rFonts w:cs="Arial"/>
          <w:bCs/>
          <w:lang w:val="en-US"/>
        </w:rPr>
        <w:t xml:space="preserve"> has been developed to record this information and may be modified to meet the specific needs of the preschool if required.</w:t>
      </w:r>
    </w:p>
    <w:p w14:paraId="4CEBD65E" w14:textId="77777777" w:rsidR="00163E1F" w:rsidRDefault="00163E1F" w:rsidP="009568F3">
      <w:pPr>
        <w:pStyle w:val="Heading2"/>
        <w:spacing w:before="0" w:after="160"/>
        <w:ind w:left="578" w:hanging="578"/>
        <w:rPr>
          <w:lang w:val="en-US"/>
        </w:rPr>
      </w:pPr>
      <w:bookmarkStart w:id="6" w:name="_Toc62049920"/>
      <w:bookmarkStart w:id="7" w:name="_Toc93916837"/>
      <w:r>
        <w:rPr>
          <w:lang w:val="en-US"/>
        </w:rPr>
        <w:t>Communication with children and families</w:t>
      </w:r>
      <w:bookmarkEnd w:id="6"/>
      <w:bookmarkEnd w:id="7"/>
    </w:p>
    <w:p w14:paraId="0E8BA18D" w14:textId="2DDCFAEF" w:rsidR="00163E1F" w:rsidRDefault="00163E1F" w:rsidP="00D41DCD">
      <w:pPr>
        <w:spacing w:after="120"/>
        <w:rPr>
          <w:lang w:val="en-US" w:eastAsia="en-AU"/>
        </w:rPr>
      </w:pPr>
      <w:r>
        <w:rPr>
          <w:lang w:val="en-US" w:eastAsia="en-AU"/>
        </w:rPr>
        <w:t xml:space="preserve">As with the commencement of any new staff at the preschool, children and families </w:t>
      </w:r>
      <w:r w:rsidR="00D41DCD">
        <w:rPr>
          <w:lang w:val="en-US" w:eastAsia="en-AU"/>
        </w:rPr>
        <w:t>must</w:t>
      </w:r>
      <w:r>
        <w:rPr>
          <w:lang w:val="en-US" w:eastAsia="en-AU"/>
        </w:rPr>
        <w:t xml:space="preserve"> be introduced to preservice teachers</w:t>
      </w:r>
      <w:r w:rsidR="00244D35">
        <w:rPr>
          <w:lang w:val="en-US" w:eastAsia="en-AU"/>
        </w:rPr>
        <w:t>/educator</w:t>
      </w:r>
      <w:r>
        <w:rPr>
          <w:lang w:val="en-US" w:eastAsia="en-AU"/>
        </w:rPr>
        <w:t xml:space="preserve"> and volunteers. The preschool must consider the best methods for this which could include:</w:t>
      </w:r>
    </w:p>
    <w:p w14:paraId="1DC16A0D" w14:textId="669F9BAE" w:rsidR="00163E1F" w:rsidRPr="00BC23E1" w:rsidRDefault="00163E1F" w:rsidP="00D47F32">
      <w:pPr>
        <w:pStyle w:val="ListParagraph"/>
        <w:numPr>
          <w:ilvl w:val="0"/>
          <w:numId w:val="41"/>
        </w:numPr>
      </w:pPr>
      <w:r w:rsidRPr="00BC23E1">
        <w:t>publishing a notice in the preschool/school newsletter, with a photo</w:t>
      </w:r>
      <w:r w:rsidR="00D41DCD">
        <w:t>graph</w:t>
      </w:r>
      <w:r w:rsidRPr="00BC23E1">
        <w:t xml:space="preserve"> and </w:t>
      </w:r>
      <w:r w:rsidR="00D41DCD">
        <w:t>brief biography</w:t>
      </w:r>
      <w:r w:rsidRPr="00BC23E1">
        <w:t xml:space="preserve"> about the </w:t>
      </w:r>
      <w:r w:rsidR="00D41DCD">
        <w:t>new staff member</w:t>
      </w:r>
      <w:r w:rsidRPr="00BC23E1">
        <w:t>, how long they will be with the preschool and the role they will be playing</w:t>
      </w:r>
    </w:p>
    <w:p w14:paraId="200E47AC" w14:textId="17D8DBB2" w:rsidR="00163E1F" w:rsidRPr="00BC23E1" w:rsidRDefault="00D41DCD" w:rsidP="00D47F32">
      <w:pPr>
        <w:pStyle w:val="ListParagraph"/>
        <w:numPr>
          <w:ilvl w:val="0"/>
          <w:numId w:val="41"/>
        </w:numPr>
      </w:pPr>
      <w:r>
        <w:t>a</w:t>
      </w:r>
      <w:r w:rsidR="00163E1F" w:rsidRPr="00BC23E1">
        <w:t>n ice breaker activity to introduce the children and preservice teacher/</w:t>
      </w:r>
      <w:r w:rsidR="00244D35" w:rsidRPr="00BC23E1">
        <w:t xml:space="preserve">educator or </w:t>
      </w:r>
      <w:r w:rsidR="00163E1F" w:rsidRPr="00BC23E1">
        <w:t>volunteer to each other</w:t>
      </w:r>
    </w:p>
    <w:p w14:paraId="5EE047E1" w14:textId="77777777" w:rsidR="00163E1F" w:rsidRPr="00BC23E1" w:rsidRDefault="00163E1F" w:rsidP="00D47F32">
      <w:pPr>
        <w:pStyle w:val="ListParagraph"/>
        <w:numPr>
          <w:ilvl w:val="0"/>
          <w:numId w:val="41"/>
        </w:numPr>
      </w:pPr>
      <w:r w:rsidRPr="00BC23E1">
        <w:t>having the preservice teacher/</w:t>
      </w:r>
      <w:r w:rsidR="00244D35" w:rsidRPr="00BC23E1">
        <w:t xml:space="preserve">educator or </w:t>
      </w:r>
      <w:r w:rsidRPr="00BC23E1">
        <w:t>volunteer work with a staff member to greet parents and children at sign in and sign out on their first day.</w:t>
      </w:r>
    </w:p>
    <w:p w14:paraId="5D327DFE" w14:textId="77777777" w:rsidR="0046730E" w:rsidRPr="00D30D7E" w:rsidRDefault="0046730E" w:rsidP="009568F3">
      <w:pPr>
        <w:pStyle w:val="Heading2"/>
        <w:spacing w:before="200" w:after="160"/>
        <w:ind w:left="578" w:hanging="578"/>
        <w:rPr>
          <w:lang w:val="en-US"/>
        </w:rPr>
      </w:pPr>
      <w:bookmarkStart w:id="8" w:name="_Toc51594468"/>
      <w:bookmarkStart w:id="9" w:name="_Toc51594688"/>
      <w:bookmarkStart w:id="10" w:name="_Toc93916838"/>
      <w:bookmarkEnd w:id="8"/>
      <w:bookmarkEnd w:id="9"/>
      <w:r w:rsidRPr="00D30D7E">
        <w:rPr>
          <w:lang w:val="en-US"/>
        </w:rPr>
        <w:t>Managing participation</w:t>
      </w:r>
      <w:bookmarkEnd w:id="10"/>
    </w:p>
    <w:p w14:paraId="751871C1" w14:textId="77777777" w:rsidR="00C00BAB" w:rsidRPr="00C841D6" w:rsidRDefault="00E47D4C" w:rsidP="009F1645">
      <w:pPr>
        <w:spacing w:after="120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When p</w:t>
      </w:r>
      <w:r w:rsidR="00C00BAB" w:rsidRPr="00C841D6">
        <w:rPr>
          <w:rFonts w:cs="Arial"/>
          <w:bCs/>
          <w:lang w:val="en-US"/>
        </w:rPr>
        <w:t>re-service teachers</w:t>
      </w:r>
      <w:r w:rsidR="00244D35">
        <w:rPr>
          <w:rFonts w:cs="Arial"/>
          <w:bCs/>
          <w:lang w:val="en-US"/>
        </w:rPr>
        <w:t>/educators</w:t>
      </w:r>
      <w:r w:rsidR="00D30D7E">
        <w:rPr>
          <w:rFonts w:cs="Arial"/>
          <w:bCs/>
          <w:lang w:val="en-US"/>
        </w:rPr>
        <w:t xml:space="preserve"> </w:t>
      </w:r>
      <w:r w:rsidR="00C00BAB" w:rsidRPr="00C841D6">
        <w:rPr>
          <w:rFonts w:cs="Arial"/>
          <w:bCs/>
          <w:lang w:val="en-US"/>
        </w:rPr>
        <w:t xml:space="preserve">and volunteers </w:t>
      </w:r>
      <w:r>
        <w:rPr>
          <w:rFonts w:cs="Arial"/>
          <w:bCs/>
          <w:lang w:val="en-US"/>
        </w:rPr>
        <w:t xml:space="preserve">are approved </w:t>
      </w:r>
      <w:r w:rsidR="00FF1674">
        <w:rPr>
          <w:rFonts w:cs="Arial"/>
          <w:bCs/>
          <w:lang w:val="en-US"/>
        </w:rPr>
        <w:t>to participate</w:t>
      </w:r>
      <w:r w:rsidRPr="000910AA">
        <w:rPr>
          <w:color w:val="000000"/>
        </w:rPr>
        <w:t xml:space="preserve"> in pr</w:t>
      </w:r>
      <w:r>
        <w:rPr>
          <w:color w:val="000000"/>
        </w:rPr>
        <w:t xml:space="preserve">eschool programs and activities, they </w:t>
      </w:r>
      <w:r w:rsidR="00D30D7E">
        <w:rPr>
          <w:rFonts w:cs="Arial"/>
          <w:bCs/>
          <w:lang w:val="en-US"/>
        </w:rPr>
        <w:t>must be provided with:</w:t>
      </w:r>
    </w:p>
    <w:p w14:paraId="45D0FC50" w14:textId="77777777" w:rsidR="00C00BAB" w:rsidRPr="00BC23E1" w:rsidRDefault="00C00BAB" w:rsidP="00D47F32">
      <w:pPr>
        <w:pStyle w:val="ListParagraph"/>
        <w:numPr>
          <w:ilvl w:val="0"/>
          <w:numId w:val="42"/>
        </w:numPr>
      </w:pPr>
      <w:r w:rsidRPr="00BC23E1">
        <w:t xml:space="preserve">a </w:t>
      </w:r>
      <w:r w:rsidR="00826568" w:rsidRPr="00BC23E1">
        <w:t>safe and well-managed workplace</w:t>
      </w:r>
    </w:p>
    <w:p w14:paraId="7D6C64FF" w14:textId="2F156175" w:rsidR="00C00BAB" w:rsidRPr="00BC23E1" w:rsidRDefault="00C00BAB" w:rsidP="00D47F32">
      <w:pPr>
        <w:pStyle w:val="ListParagraph"/>
        <w:numPr>
          <w:ilvl w:val="0"/>
          <w:numId w:val="42"/>
        </w:numPr>
      </w:pPr>
      <w:r w:rsidRPr="00BC23E1">
        <w:t>meaningful work experience with appropriate dire</w:t>
      </w:r>
      <w:r w:rsidR="00826568" w:rsidRPr="00BC23E1">
        <w:t>ction, supervision and training</w:t>
      </w:r>
    </w:p>
    <w:p w14:paraId="426B85F8" w14:textId="77777777" w:rsidR="00C00BAB" w:rsidRPr="00BC23E1" w:rsidRDefault="00C00BAB" w:rsidP="00D47F32">
      <w:pPr>
        <w:pStyle w:val="ListParagraph"/>
        <w:numPr>
          <w:ilvl w:val="0"/>
          <w:numId w:val="42"/>
        </w:numPr>
      </w:pPr>
      <w:r w:rsidRPr="00BC23E1">
        <w:t>recognition for their contribution.</w:t>
      </w:r>
    </w:p>
    <w:p w14:paraId="31FF5456" w14:textId="1550437A" w:rsidR="00C00BAB" w:rsidRPr="00C841D6" w:rsidRDefault="00C00BAB" w:rsidP="00BC23E1">
      <w:pPr>
        <w:spacing w:before="200" w:after="120"/>
        <w:rPr>
          <w:rFonts w:cs="Arial"/>
          <w:bCs/>
          <w:lang w:val="en-US"/>
        </w:rPr>
      </w:pPr>
      <w:r w:rsidRPr="00C841D6">
        <w:rPr>
          <w:rFonts w:cs="Arial"/>
          <w:bCs/>
          <w:lang w:val="en-US"/>
        </w:rPr>
        <w:t>Pre-service teachers</w:t>
      </w:r>
      <w:r w:rsidR="00486DFC">
        <w:rPr>
          <w:rFonts w:cs="Arial"/>
          <w:bCs/>
          <w:lang w:val="en-US"/>
        </w:rPr>
        <w:t>/educators</w:t>
      </w:r>
      <w:r w:rsidRPr="00C841D6">
        <w:rPr>
          <w:rFonts w:cs="Arial"/>
          <w:bCs/>
          <w:lang w:val="en-US"/>
        </w:rPr>
        <w:t xml:space="preserve"> and volunteers may only be engaged to complement, </w:t>
      </w:r>
      <w:r w:rsidRPr="00BC23E1">
        <w:rPr>
          <w:rFonts w:cs="Arial"/>
          <w:bCs/>
          <w:lang w:val="en-US"/>
        </w:rPr>
        <w:t>not replace</w:t>
      </w:r>
      <w:r w:rsidRPr="00C841D6">
        <w:rPr>
          <w:rFonts w:cs="Arial"/>
          <w:bCs/>
          <w:lang w:val="en-US"/>
        </w:rPr>
        <w:t>, the work of paid staff</w:t>
      </w:r>
      <w:r w:rsidR="00137C4C">
        <w:rPr>
          <w:rFonts w:cs="Arial"/>
          <w:bCs/>
          <w:lang w:val="en-US"/>
        </w:rPr>
        <w:t xml:space="preserve"> </w:t>
      </w:r>
      <w:r w:rsidR="00137C4C" w:rsidRPr="00D31458">
        <w:rPr>
          <w:rFonts w:cs="Arial"/>
          <w:bCs/>
          <w:lang w:val="en-US"/>
        </w:rPr>
        <w:t xml:space="preserve">and </w:t>
      </w:r>
      <w:r w:rsidR="00486DFC">
        <w:rPr>
          <w:rFonts w:cs="Arial"/>
          <w:bCs/>
          <w:lang w:val="en-US"/>
        </w:rPr>
        <w:t>cannot be</w:t>
      </w:r>
      <w:r w:rsidR="00137C4C" w:rsidRPr="00D31458">
        <w:rPr>
          <w:rFonts w:cs="Arial"/>
          <w:bCs/>
          <w:lang w:val="en-US"/>
        </w:rPr>
        <w:t xml:space="preserve"> included </w:t>
      </w:r>
      <w:r w:rsidR="00486DFC">
        <w:rPr>
          <w:rFonts w:cs="Arial"/>
          <w:bCs/>
          <w:lang w:val="en-US"/>
        </w:rPr>
        <w:t>towards meeting</w:t>
      </w:r>
      <w:r w:rsidR="00137C4C" w:rsidRPr="00D31458">
        <w:rPr>
          <w:rFonts w:cs="Arial"/>
          <w:bCs/>
          <w:lang w:val="en-US"/>
        </w:rPr>
        <w:t xml:space="preserve"> the educator-to-child ratio</w:t>
      </w:r>
      <w:r w:rsidR="00486DFC">
        <w:rPr>
          <w:rFonts w:cs="Arial"/>
          <w:bCs/>
          <w:lang w:val="en-US"/>
        </w:rPr>
        <w:t xml:space="preserve"> requirements</w:t>
      </w:r>
      <w:r w:rsidR="00137C4C" w:rsidRPr="00D31458">
        <w:rPr>
          <w:rFonts w:cs="Arial"/>
          <w:bCs/>
          <w:lang w:val="en-US"/>
        </w:rPr>
        <w:t>.</w:t>
      </w:r>
      <w:r w:rsidRPr="00D31458">
        <w:rPr>
          <w:rFonts w:cs="Arial"/>
          <w:bCs/>
          <w:lang w:val="en-US"/>
        </w:rPr>
        <w:t xml:space="preserve"> </w:t>
      </w:r>
      <w:r w:rsidR="00137C4C" w:rsidRPr="00D31458">
        <w:rPr>
          <w:rFonts w:cs="Arial"/>
          <w:bCs/>
          <w:lang w:val="en-US"/>
        </w:rPr>
        <w:t xml:space="preserve">They </w:t>
      </w:r>
      <w:r w:rsidRPr="00D31458">
        <w:rPr>
          <w:rFonts w:cs="Arial"/>
          <w:bCs/>
          <w:lang w:val="en-US"/>
        </w:rPr>
        <w:t>should</w:t>
      </w:r>
      <w:r w:rsidRPr="00C841D6">
        <w:rPr>
          <w:rFonts w:cs="Arial"/>
          <w:bCs/>
          <w:lang w:val="en-US"/>
        </w:rPr>
        <w:t xml:space="preserve"> not be asked to perform tasks:</w:t>
      </w:r>
    </w:p>
    <w:p w14:paraId="2B532788" w14:textId="77777777" w:rsidR="00C00BAB" w:rsidRPr="00BC23E1" w:rsidRDefault="00C00BAB" w:rsidP="00D47F32">
      <w:pPr>
        <w:pStyle w:val="ListParagraph"/>
        <w:numPr>
          <w:ilvl w:val="0"/>
          <w:numId w:val="43"/>
        </w:numPr>
      </w:pPr>
      <w:r w:rsidRPr="00BC23E1">
        <w:t>they are untrained, unqualified or</w:t>
      </w:r>
      <w:r w:rsidR="00826568" w:rsidRPr="00BC23E1">
        <w:t xml:space="preserve"> too inexperienced to undertake</w:t>
      </w:r>
    </w:p>
    <w:p w14:paraId="30206067" w14:textId="69815E97" w:rsidR="00C00BAB" w:rsidRPr="00BC23E1" w:rsidRDefault="00C00BAB" w:rsidP="00D47F32">
      <w:pPr>
        <w:pStyle w:val="ListParagraph"/>
        <w:numPr>
          <w:ilvl w:val="0"/>
          <w:numId w:val="43"/>
        </w:numPr>
      </w:pPr>
      <w:r w:rsidRPr="00BC23E1">
        <w:t xml:space="preserve">that put children or themselves in a vulnerable </w:t>
      </w:r>
      <w:r w:rsidR="00E2285A">
        <w:t>or potentially unsafe situation</w:t>
      </w:r>
    </w:p>
    <w:p w14:paraId="651F1AA5" w14:textId="036AE413" w:rsidR="00C00BAB" w:rsidRPr="00BC23E1" w:rsidRDefault="00947DA8" w:rsidP="00D47F32">
      <w:pPr>
        <w:pStyle w:val="ListParagraph"/>
        <w:numPr>
          <w:ilvl w:val="0"/>
          <w:numId w:val="43"/>
        </w:numPr>
      </w:pPr>
      <w:r w:rsidRPr="00BC23E1">
        <w:t>w</w:t>
      </w:r>
      <w:r w:rsidR="0097353B" w:rsidRPr="00BC23E1">
        <w:t>here</w:t>
      </w:r>
      <w:r w:rsidR="00C00BAB" w:rsidRPr="00BC23E1">
        <w:t xml:space="preserve"> t</w:t>
      </w:r>
      <w:r w:rsidR="000910AA" w:rsidRPr="00BC23E1">
        <w:t xml:space="preserve">here is </w:t>
      </w:r>
      <w:r w:rsidR="00023B07" w:rsidRPr="00BC23E1">
        <w:t xml:space="preserve">an actual </w:t>
      </w:r>
      <w:r w:rsidR="00486DFC" w:rsidRPr="00BC23E1">
        <w:t xml:space="preserve">or a perceived </w:t>
      </w:r>
      <w:r w:rsidR="000910AA" w:rsidRPr="00BC23E1">
        <w:t>conflict of interest.</w:t>
      </w:r>
    </w:p>
    <w:p w14:paraId="754E13DD" w14:textId="698FC9A6" w:rsidR="00C00BAB" w:rsidRPr="00C841D6" w:rsidRDefault="00C00BAB" w:rsidP="00934BCB">
      <w:pPr>
        <w:spacing w:before="200" w:after="120"/>
        <w:rPr>
          <w:rFonts w:cs="Arial"/>
          <w:bCs/>
          <w:lang w:val="en-US"/>
        </w:rPr>
      </w:pPr>
      <w:r w:rsidRPr="00C841D6">
        <w:rPr>
          <w:rFonts w:cs="Arial"/>
          <w:bCs/>
          <w:lang w:val="en-US"/>
        </w:rPr>
        <w:t>Pre-service teachers</w:t>
      </w:r>
      <w:r w:rsidR="00244D35">
        <w:rPr>
          <w:rFonts w:cs="Arial"/>
          <w:bCs/>
          <w:lang w:val="en-US"/>
        </w:rPr>
        <w:t>/educators</w:t>
      </w:r>
      <w:r w:rsidRPr="00C841D6">
        <w:rPr>
          <w:rFonts w:cs="Arial"/>
          <w:bCs/>
          <w:lang w:val="en-US"/>
        </w:rPr>
        <w:t xml:space="preserve"> and volunteers </w:t>
      </w:r>
      <w:r w:rsidRPr="00EC39ED">
        <w:rPr>
          <w:rFonts w:cs="Arial"/>
          <w:bCs/>
          <w:lang w:val="en-US"/>
        </w:rPr>
        <w:t>must not</w:t>
      </w:r>
      <w:r w:rsidRPr="00C841D6">
        <w:rPr>
          <w:rFonts w:cs="Arial"/>
          <w:bCs/>
          <w:lang w:val="en-US"/>
        </w:rPr>
        <w:t xml:space="preserve"> work </w:t>
      </w:r>
      <w:r w:rsidR="00AB2CB5">
        <w:rPr>
          <w:rFonts w:cs="Arial"/>
          <w:bCs/>
          <w:lang w:val="en-US"/>
        </w:rPr>
        <w:t xml:space="preserve">with children </w:t>
      </w:r>
      <w:r w:rsidRPr="00C841D6">
        <w:rPr>
          <w:rFonts w:cs="Arial"/>
          <w:bCs/>
          <w:lang w:val="en-US"/>
        </w:rPr>
        <w:t>unsupervised</w:t>
      </w:r>
      <w:r w:rsidR="005E3B3C" w:rsidRPr="00AB2CB5">
        <w:rPr>
          <w:rFonts w:cs="Arial"/>
          <w:bCs/>
          <w:lang w:val="en-US"/>
        </w:rPr>
        <w:t xml:space="preserve">. </w:t>
      </w:r>
      <w:r w:rsidR="00AB2CB5">
        <w:rPr>
          <w:rFonts w:cs="Arial"/>
          <w:bCs/>
          <w:lang w:val="en-US"/>
        </w:rPr>
        <w:t>When</w:t>
      </w:r>
      <w:r w:rsidR="005E3B3C" w:rsidRPr="00AB2CB5">
        <w:rPr>
          <w:rFonts w:cs="Arial"/>
          <w:bCs/>
          <w:lang w:val="en-US"/>
        </w:rPr>
        <w:t xml:space="preserve"> working </w:t>
      </w:r>
      <w:r w:rsidR="00D31458">
        <w:rPr>
          <w:rFonts w:cs="Arial"/>
          <w:bCs/>
          <w:lang w:val="en-US"/>
        </w:rPr>
        <w:t xml:space="preserve">directly </w:t>
      </w:r>
      <w:r w:rsidR="005E3B3C" w:rsidRPr="00AB2CB5">
        <w:rPr>
          <w:rFonts w:cs="Arial"/>
          <w:bCs/>
          <w:lang w:val="en-US"/>
        </w:rPr>
        <w:t xml:space="preserve">with children, they must </w:t>
      </w:r>
      <w:r w:rsidR="00AB2CB5">
        <w:rPr>
          <w:rFonts w:cs="Arial"/>
          <w:bCs/>
          <w:lang w:val="en-US"/>
        </w:rPr>
        <w:t>be</w:t>
      </w:r>
      <w:r w:rsidR="005E3B3C" w:rsidRPr="00AB2CB5">
        <w:rPr>
          <w:rFonts w:cs="Arial"/>
          <w:bCs/>
          <w:lang w:val="en-US"/>
        </w:rPr>
        <w:t xml:space="preserve"> in an area that is visible and audible to </w:t>
      </w:r>
      <w:r w:rsidR="00137C4C" w:rsidRPr="00AB2CB5">
        <w:rPr>
          <w:rFonts w:cs="Arial"/>
          <w:bCs/>
          <w:lang w:val="en-US"/>
        </w:rPr>
        <w:t>the preschool</w:t>
      </w:r>
      <w:r w:rsidR="005E3B3C" w:rsidRPr="00AB2CB5">
        <w:rPr>
          <w:rFonts w:cs="Arial"/>
          <w:bCs/>
          <w:lang w:val="en-US"/>
        </w:rPr>
        <w:t xml:space="preserve"> teacher</w:t>
      </w:r>
      <w:r w:rsidR="00137C4C" w:rsidRPr="00AB2CB5">
        <w:rPr>
          <w:rFonts w:cs="Arial"/>
          <w:bCs/>
          <w:lang w:val="en-US"/>
        </w:rPr>
        <w:t xml:space="preserve"> and/or educator</w:t>
      </w:r>
      <w:r w:rsidR="005E3B3C" w:rsidRPr="00AB2CB5">
        <w:rPr>
          <w:rFonts w:cs="Arial"/>
          <w:bCs/>
          <w:lang w:val="en-US"/>
        </w:rPr>
        <w:t>.</w:t>
      </w:r>
      <w:r w:rsidR="006C6AA3" w:rsidRPr="00D31458">
        <w:rPr>
          <w:rFonts w:cs="Arial"/>
          <w:bCs/>
          <w:lang w:val="en-US"/>
        </w:rPr>
        <w:t xml:space="preserve"> </w:t>
      </w:r>
      <w:r w:rsidRPr="00D31458">
        <w:rPr>
          <w:rFonts w:cs="Arial"/>
          <w:bCs/>
          <w:lang w:val="en-US"/>
        </w:rPr>
        <w:t>Their role at the preschool may include</w:t>
      </w:r>
      <w:r w:rsidR="00826568" w:rsidRPr="00D31458">
        <w:rPr>
          <w:rFonts w:cs="Arial"/>
          <w:bCs/>
          <w:lang w:val="en-US"/>
        </w:rPr>
        <w:t xml:space="preserve">, </w:t>
      </w:r>
      <w:r w:rsidRPr="00D31458">
        <w:rPr>
          <w:rFonts w:cs="Arial"/>
          <w:bCs/>
          <w:lang w:val="en-US"/>
        </w:rPr>
        <w:t>but not be limited to:</w:t>
      </w:r>
    </w:p>
    <w:p w14:paraId="4F5D0304" w14:textId="77777777" w:rsidR="00C00BAB" w:rsidRPr="00BC23E1" w:rsidRDefault="00826568" w:rsidP="00D47F32">
      <w:pPr>
        <w:pStyle w:val="ListParagraph"/>
        <w:numPr>
          <w:ilvl w:val="0"/>
          <w:numId w:val="44"/>
        </w:numPr>
      </w:pPr>
      <w:r w:rsidRPr="00BC23E1">
        <w:t>working with groups of children</w:t>
      </w:r>
    </w:p>
    <w:p w14:paraId="3E498280" w14:textId="77777777" w:rsidR="00C00BAB" w:rsidRPr="00BC23E1" w:rsidRDefault="00826568" w:rsidP="00D47F32">
      <w:pPr>
        <w:pStyle w:val="ListParagraph"/>
        <w:numPr>
          <w:ilvl w:val="0"/>
          <w:numId w:val="44"/>
        </w:numPr>
      </w:pPr>
      <w:r w:rsidRPr="00BC23E1">
        <w:t>preparing materials or food</w:t>
      </w:r>
    </w:p>
    <w:p w14:paraId="25203E5F" w14:textId="2100BD97" w:rsidR="00C00BAB" w:rsidRPr="00BC23E1" w:rsidRDefault="00C00BAB" w:rsidP="00D47F32">
      <w:pPr>
        <w:pStyle w:val="ListParagraph"/>
        <w:numPr>
          <w:ilvl w:val="0"/>
          <w:numId w:val="44"/>
        </w:numPr>
      </w:pPr>
      <w:r w:rsidRPr="00BC23E1">
        <w:t>assi</w:t>
      </w:r>
      <w:r w:rsidR="00E2285A">
        <w:t>sting with administrative tasks</w:t>
      </w:r>
    </w:p>
    <w:p w14:paraId="61057C21" w14:textId="77777777" w:rsidR="00C00BAB" w:rsidRPr="00BC23E1" w:rsidRDefault="00C00BAB" w:rsidP="00D47F32">
      <w:pPr>
        <w:pStyle w:val="ListParagraph"/>
        <w:numPr>
          <w:ilvl w:val="0"/>
          <w:numId w:val="44"/>
        </w:numPr>
      </w:pPr>
      <w:r w:rsidRPr="00BC23E1">
        <w:t>working one-on-one with individual chi</w:t>
      </w:r>
      <w:r w:rsidR="000910AA" w:rsidRPr="00BC23E1">
        <w:t>ldren.</w:t>
      </w:r>
    </w:p>
    <w:p w14:paraId="2A77F1FB" w14:textId="7EF84BE8" w:rsidR="00EC39ED" w:rsidRDefault="0046730E" w:rsidP="00BC23E1">
      <w:pPr>
        <w:spacing w:before="200"/>
        <w:rPr>
          <w:rFonts w:cs="Arial"/>
          <w:bCs/>
          <w:lang w:val="en-US"/>
        </w:rPr>
      </w:pPr>
      <w:r w:rsidRPr="006C6AA3">
        <w:rPr>
          <w:rFonts w:cs="Arial"/>
          <w:bCs/>
          <w:lang w:val="en-US"/>
        </w:rPr>
        <w:t xml:space="preserve">Any conflicts or grievances concerning </w:t>
      </w:r>
      <w:r w:rsidR="00D31458">
        <w:rPr>
          <w:rFonts w:cs="Arial"/>
          <w:bCs/>
          <w:lang w:val="en-US"/>
        </w:rPr>
        <w:t>pre-service teachers</w:t>
      </w:r>
      <w:r w:rsidR="00244D35">
        <w:rPr>
          <w:rFonts w:cs="Arial"/>
          <w:bCs/>
          <w:lang w:val="en-US"/>
        </w:rPr>
        <w:t>/educators</w:t>
      </w:r>
      <w:r w:rsidR="00D31458">
        <w:rPr>
          <w:rFonts w:cs="Arial"/>
          <w:bCs/>
          <w:lang w:val="en-US"/>
        </w:rPr>
        <w:t xml:space="preserve"> or </w:t>
      </w:r>
      <w:r w:rsidRPr="006C6AA3">
        <w:rPr>
          <w:rFonts w:cs="Arial"/>
          <w:bCs/>
          <w:lang w:val="en-US"/>
        </w:rPr>
        <w:t>volunteers must be reported to the supervising teacher immediately, and if appropriate, the school principal.</w:t>
      </w:r>
    </w:p>
    <w:p w14:paraId="568AE48D" w14:textId="77777777" w:rsidR="0046730E" w:rsidRDefault="0046730E" w:rsidP="009568F3">
      <w:pPr>
        <w:pStyle w:val="Heading2"/>
        <w:spacing w:before="200" w:after="160"/>
        <w:ind w:left="578" w:hanging="578"/>
        <w:rPr>
          <w:lang w:val="en-US"/>
        </w:rPr>
      </w:pPr>
      <w:bookmarkStart w:id="11" w:name="_Toc93916839"/>
      <w:r>
        <w:rPr>
          <w:lang w:val="en-US"/>
        </w:rPr>
        <w:t>Records</w:t>
      </w:r>
      <w:bookmarkEnd w:id="11"/>
    </w:p>
    <w:p w14:paraId="296EE22C" w14:textId="77777777" w:rsidR="008A151B" w:rsidRDefault="008010E9" w:rsidP="00EC39ED">
      <w:pPr>
        <w:keepLines/>
        <w:spacing w:after="120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In accordance with the requirements of the</w:t>
      </w:r>
      <w:r w:rsidR="00C00BAB" w:rsidRPr="00C841D6">
        <w:rPr>
          <w:rFonts w:cs="Arial"/>
          <w:bCs/>
          <w:lang w:val="en-US"/>
        </w:rPr>
        <w:t xml:space="preserve"> </w:t>
      </w:r>
      <w:r w:rsidR="00947DA8">
        <w:rPr>
          <w:rFonts w:cs="Arial"/>
          <w:bCs/>
          <w:lang w:val="en-US"/>
        </w:rPr>
        <w:t>National Law and National</w:t>
      </w:r>
      <w:r w:rsidR="00C00BAB" w:rsidRPr="00C841D6">
        <w:rPr>
          <w:rFonts w:cs="Arial"/>
          <w:bCs/>
          <w:lang w:val="en-US"/>
        </w:rPr>
        <w:t xml:space="preserve"> Regulations</w:t>
      </w:r>
      <w:r>
        <w:rPr>
          <w:rFonts w:cs="Arial"/>
          <w:bCs/>
          <w:lang w:val="en-US"/>
        </w:rPr>
        <w:t>,</w:t>
      </w:r>
      <w:r w:rsidR="00C00BAB" w:rsidRPr="00C841D6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>the preschool teacher will</w:t>
      </w:r>
      <w:r w:rsidR="00C00BAB" w:rsidRPr="00C841D6">
        <w:rPr>
          <w:rFonts w:cs="Arial"/>
          <w:bCs/>
          <w:lang w:val="en-US"/>
        </w:rPr>
        <w:t xml:space="preserve"> keep a record of prescribed information about pre-service teachers</w:t>
      </w:r>
      <w:r w:rsidR="00486DFC">
        <w:rPr>
          <w:rFonts w:cs="Arial"/>
          <w:bCs/>
          <w:lang w:val="en-US"/>
        </w:rPr>
        <w:t>/educators</w:t>
      </w:r>
      <w:r w:rsidR="00C00BAB" w:rsidRPr="00C841D6">
        <w:rPr>
          <w:rFonts w:cs="Arial"/>
          <w:bCs/>
          <w:lang w:val="en-US"/>
        </w:rPr>
        <w:t>, students and volunteers including</w:t>
      </w:r>
      <w:r w:rsidR="008A151B">
        <w:rPr>
          <w:rFonts w:cs="Arial"/>
          <w:bCs/>
          <w:lang w:val="en-US"/>
        </w:rPr>
        <w:t>:</w:t>
      </w:r>
    </w:p>
    <w:p w14:paraId="1DE76982" w14:textId="5476844D" w:rsidR="008A151B" w:rsidRPr="00BC23E1" w:rsidRDefault="008A151B" w:rsidP="00EC39ED">
      <w:pPr>
        <w:pStyle w:val="ListParagraph"/>
        <w:keepLines/>
        <w:numPr>
          <w:ilvl w:val="0"/>
          <w:numId w:val="45"/>
        </w:numPr>
      </w:pPr>
      <w:r w:rsidRPr="00BC23E1">
        <w:t>their name, address and</w:t>
      </w:r>
      <w:r w:rsidR="00A8255A">
        <w:t xml:space="preserve"> date of birth</w:t>
      </w:r>
    </w:p>
    <w:p w14:paraId="51C76A8E" w14:textId="77777777" w:rsidR="00EE530C" w:rsidRPr="00BC23E1" w:rsidRDefault="008010E9" w:rsidP="00EC39ED">
      <w:pPr>
        <w:pStyle w:val="ListParagraph"/>
        <w:keepLines/>
        <w:numPr>
          <w:ilvl w:val="0"/>
          <w:numId w:val="45"/>
        </w:numPr>
      </w:pPr>
      <w:r w:rsidRPr="00BC23E1">
        <w:t>details of their O</w:t>
      </w:r>
      <w:r w:rsidR="00EE530C" w:rsidRPr="00BC23E1">
        <w:t>chre Card</w:t>
      </w:r>
    </w:p>
    <w:p w14:paraId="6A4FAA9E" w14:textId="5EEAC08E" w:rsidR="00D31458" w:rsidRPr="00BC23E1" w:rsidRDefault="00EE530C" w:rsidP="00EC39ED">
      <w:pPr>
        <w:pStyle w:val="ListParagraph"/>
        <w:keepLines/>
        <w:numPr>
          <w:ilvl w:val="0"/>
          <w:numId w:val="45"/>
        </w:numPr>
      </w:pPr>
      <w:r w:rsidRPr="00BC23E1">
        <w:t>record of days and hours of participation</w:t>
      </w:r>
      <w:r w:rsidR="00A8255A">
        <w:t>.</w:t>
      </w:r>
    </w:p>
    <w:p w14:paraId="0D5151DC" w14:textId="3175F550" w:rsidR="00216974" w:rsidRPr="00216974" w:rsidRDefault="00216974" w:rsidP="00BC23E1">
      <w:pPr>
        <w:spacing w:before="200"/>
        <w:rPr>
          <w:rFonts w:cs="Arial"/>
          <w:bCs/>
          <w:lang w:val="en-US"/>
        </w:rPr>
      </w:pPr>
      <w:r w:rsidRPr="00216974">
        <w:rPr>
          <w:rFonts w:cs="Arial"/>
          <w:bCs/>
          <w:lang w:val="en-US"/>
        </w:rPr>
        <w:lastRenderedPageBreak/>
        <w:t xml:space="preserve">The </w:t>
      </w:r>
      <w:hyperlink r:id="rId21" w:history="1">
        <w:r w:rsidRPr="00216974">
          <w:rPr>
            <w:rStyle w:val="Hyperlink"/>
            <w:rFonts w:cs="Arial"/>
            <w:bCs/>
            <w:lang w:val="en-US"/>
          </w:rPr>
          <w:t>Template – Pre-service teacher</w:t>
        </w:r>
        <w:r w:rsidR="00486DFC">
          <w:rPr>
            <w:rStyle w:val="Hyperlink"/>
            <w:rFonts w:cs="Arial"/>
            <w:bCs/>
            <w:lang w:val="en-US"/>
          </w:rPr>
          <w:t>/educator</w:t>
        </w:r>
        <w:r w:rsidR="00DD0D1F">
          <w:rPr>
            <w:rStyle w:val="Hyperlink"/>
            <w:rFonts w:cs="Arial"/>
            <w:bCs/>
            <w:lang w:val="en-US"/>
          </w:rPr>
          <w:t>, student</w:t>
        </w:r>
        <w:r w:rsidRPr="00216974">
          <w:rPr>
            <w:rStyle w:val="Hyperlink"/>
            <w:rFonts w:cs="Arial"/>
            <w:bCs/>
            <w:lang w:val="en-US"/>
          </w:rPr>
          <w:t xml:space="preserve"> and volunteer record</w:t>
        </w:r>
      </w:hyperlink>
      <w:r>
        <w:rPr>
          <w:rStyle w:val="FootnoteReference"/>
          <w:rFonts w:cs="Arial"/>
          <w:bCs/>
          <w:lang w:val="en-US"/>
        </w:rPr>
        <w:footnoteReference w:id="8"/>
      </w:r>
      <w:r w:rsidRPr="00216974">
        <w:rPr>
          <w:rFonts w:cs="Arial"/>
          <w:bCs/>
          <w:lang w:val="en-US"/>
        </w:rPr>
        <w:t xml:space="preserve"> has been developed to record this information and may be modified to meet the specific needs of the preschool if required.</w:t>
      </w:r>
    </w:p>
    <w:p w14:paraId="03BE0BF7" w14:textId="69E80FEE" w:rsidR="00D31458" w:rsidRPr="00D31458" w:rsidRDefault="00C00BAB" w:rsidP="000E2B9A">
      <w:pPr>
        <w:pStyle w:val="Heading2"/>
        <w:spacing w:before="0" w:after="120"/>
        <w:ind w:left="578" w:hanging="578"/>
        <w:rPr>
          <w:rFonts w:cs="Arial"/>
          <w:lang w:val="en-US"/>
        </w:rPr>
      </w:pPr>
      <w:bookmarkStart w:id="12" w:name="_Toc93916840"/>
      <w:r w:rsidRPr="00D31458">
        <w:rPr>
          <w:lang w:val="en-US"/>
        </w:rPr>
        <w:t>Additional considerations in relation to pre-service teachers</w:t>
      </w:r>
      <w:bookmarkEnd w:id="12"/>
    </w:p>
    <w:p w14:paraId="2CDDA832" w14:textId="727E87D2" w:rsidR="00C00BAB" w:rsidRDefault="00C00BAB" w:rsidP="00D31458">
      <w:pPr>
        <w:rPr>
          <w:lang w:val="en-US"/>
        </w:rPr>
      </w:pPr>
      <w:r w:rsidRPr="00D31458">
        <w:rPr>
          <w:lang w:val="en-US"/>
        </w:rPr>
        <w:t>Pre-service teachers</w:t>
      </w:r>
      <w:r w:rsidR="00486DFC">
        <w:rPr>
          <w:lang w:val="en-US"/>
        </w:rPr>
        <w:t>/educators</w:t>
      </w:r>
      <w:r w:rsidRPr="00D31458">
        <w:rPr>
          <w:lang w:val="en-US"/>
        </w:rPr>
        <w:t xml:space="preserve"> may pr</w:t>
      </w:r>
      <w:r w:rsidR="00EE530C" w:rsidRPr="00D31458">
        <w:rPr>
          <w:lang w:val="en-US"/>
        </w:rPr>
        <w:t>ovide their supervising teacher</w:t>
      </w:r>
      <w:r w:rsidRPr="00D31458">
        <w:rPr>
          <w:lang w:val="en-US"/>
        </w:rPr>
        <w:t xml:space="preserve"> at the preschool with an evaluation form, prescribed by their educational institution, before or upon commencement at the </w:t>
      </w:r>
      <w:r w:rsidR="00B51DFD">
        <w:rPr>
          <w:lang w:val="en-US"/>
        </w:rPr>
        <w:t>preschool</w:t>
      </w:r>
      <w:r w:rsidRPr="00D31458">
        <w:rPr>
          <w:lang w:val="en-US"/>
        </w:rPr>
        <w:t xml:space="preserve">. This form should be completed at the end of their placement and a copy kept on file at the preschool. Valuable feedback </w:t>
      </w:r>
      <w:r w:rsidR="000E2B9A">
        <w:rPr>
          <w:lang w:val="en-US"/>
        </w:rPr>
        <w:t>about</w:t>
      </w:r>
      <w:r w:rsidRPr="00D31458">
        <w:rPr>
          <w:lang w:val="en-US"/>
        </w:rPr>
        <w:t xml:space="preserve"> their progress s</w:t>
      </w:r>
      <w:r w:rsidR="0000256D">
        <w:rPr>
          <w:lang w:val="en-US"/>
        </w:rPr>
        <w:t>hould also be provided regularly</w:t>
      </w:r>
      <w:r w:rsidR="000E2B9A">
        <w:rPr>
          <w:lang w:val="en-US"/>
        </w:rPr>
        <w:t>, i.e. daily or weekly</w:t>
      </w:r>
      <w:r w:rsidRPr="00D31458">
        <w:rPr>
          <w:lang w:val="en-US"/>
        </w:rPr>
        <w:t>.</w:t>
      </w:r>
    </w:p>
    <w:p w14:paraId="01787A38" w14:textId="095782FB" w:rsidR="007B343A" w:rsidRDefault="007B343A" w:rsidP="000E2B9A">
      <w:pPr>
        <w:pStyle w:val="Heading1"/>
        <w:spacing w:after="120"/>
        <w:ind w:left="357" w:hanging="357"/>
      </w:pPr>
      <w:bookmarkStart w:id="13" w:name="_Toc43199107"/>
      <w:bookmarkStart w:id="14" w:name="_Toc44322180"/>
      <w:bookmarkStart w:id="15" w:name="_Toc45805736"/>
      <w:bookmarkStart w:id="16" w:name="_Toc49243012"/>
      <w:bookmarkStart w:id="17" w:name="_Toc93916841"/>
      <w:r>
        <w:t>Supporting documents</w:t>
      </w:r>
      <w:bookmarkEnd w:id="17"/>
    </w:p>
    <w:p w14:paraId="7D488868" w14:textId="0A75267B" w:rsidR="007B343A" w:rsidRPr="007B343A" w:rsidRDefault="005A0553" w:rsidP="007B343A">
      <w:hyperlink r:id="rId22" w:history="1">
        <w:r w:rsidR="007B343A" w:rsidRPr="00216974">
          <w:rPr>
            <w:rStyle w:val="Hyperlink"/>
            <w:rFonts w:cs="Arial"/>
            <w:bCs/>
            <w:lang w:val="en-US"/>
          </w:rPr>
          <w:t>Template – Pre-service teacher</w:t>
        </w:r>
        <w:r w:rsidR="007B343A">
          <w:rPr>
            <w:rStyle w:val="Hyperlink"/>
            <w:rFonts w:cs="Arial"/>
            <w:bCs/>
            <w:lang w:val="en-US"/>
          </w:rPr>
          <w:t>/educator, student</w:t>
        </w:r>
        <w:r w:rsidR="007B343A" w:rsidRPr="00216974">
          <w:rPr>
            <w:rStyle w:val="Hyperlink"/>
            <w:rFonts w:cs="Arial"/>
            <w:bCs/>
            <w:lang w:val="en-US"/>
          </w:rPr>
          <w:t xml:space="preserve"> and volunteer record</w:t>
        </w:r>
      </w:hyperlink>
      <w:r w:rsidR="007B343A">
        <w:rPr>
          <w:rStyle w:val="FootnoteReference"/>
          <w:rFonts w:cs="Arial"/>
          <w:bCs/>
          <w:lang w:val="en-US"/>
        </w:rPr>
        <w:footnoteReference w:id="9"/>
      </w:r>
    </w:p>
    <w:p w14:paraId="4E8A591C" w14:textId="08856B77" w:rsidR="008F67F4" w:rsidRPr="00D31458" w:rsidRDefault="008F67F4" w:rsidP="000E2B9A">
      <w:pPr>
        <w:pStyle w:val="Heading1"/>
        <w:spacing w:after="120"/>
        <w:ind w:left="357" w:hanging="357"/>
      </w:pPr>
      <w:bookmarkStart w:id="18" w:name="_Toc93916842"/>
      <w:r w:rsidRPr="00D31458">
        <w:t>Related legislation, polic</w:t>
      </w:r>
      <w:r w:rsidR="00CD09BF">
        <w:t>ies</w:t>
      </w:r>
      <w:r w:rsidRPr="00D31458">
        <w:t xml:space="preserve"> and procedures</w:t>
      </w:r>
      <w:bookmarkEnd w:id="13"/>
      <w:bookmarkEnd w:id="14"/>
      <w:bookmarkEnd w:id="15"/>
      <w:bookmarkEnd w:id="16"/>
      <w:bookmarkEnd w:id="18"/>
    </w:p>
    <w:p w14:paraId="2C8963EF" w14:textId="77777777" w:rsidR="008F67F4" w:rsidRPr="00D31458" w:rsidRDefault="008F67F4" w:rsidP="003B02F1">
      <w:pPr>
        <w:pStyle w:val="Heading2"/>
        <w:spacing w:before="0" w:after="120"/>
        <w:ind w:left="578" w:hanging="578"/>
        <w:rPr>
          <w:lang w:val="en-US"/>
        </w:rPr>
      </w:pPr>
      <w:bookmarkStart w:id="19" w:name="_Toc43199108"/>
      <w:bookmarkStart w:id="20" w:name="_Toc44322181"/>
      <w:bookmarkStart w:id="21" w:name="_Toc45805737"/>
      <w:bookmarkStart w:id="22" w:name="_Toc49243013"/>
      <w:bookmarkStart w:id="23" w:name="_Toc93916843"/>
      <w:r w:rsidRPr="00D31458">
        <w:rPr>
          <w:lang w:val="en-US"/>
        </w:rPr>
        <w:t>Legislation</w:t>
      </w:r>
      <w:bookmarkEnd w:id="19"/>
      <w:bookmarkEnd w:id="20"/>
      <w:bookmarkEnd w:id="21"/>
      <w:bookmarkEnd w:id="22"/>
      <w:bookmarkEnd w:id="23"/>
    </w:p>
    <w:p w14:paraId="2DCB9CB8" w14:textId="77777777" w:rsidR="008F67F4" w:rsidRPr="00D31458" w:rsidRDefault="005A0553" w:rsidP="008F67F4">
      <w:pPr>
        <w:spacing w:after="160"/>
        <w:rPr>
          <w:rStyle w:val="Hyperlink"/>
          <w:rFonts w:cs="Arial"/>
          <w:bCs/>
          <w:color w:val="auto"/>
          <w:u w:val="none"/>
          <w:lang w:val="en-US"/>
        </w:rPr>
      </w:pPr>
      <w:hyperlink r:id="rId23" w:history="1">
        <w:r w:rsidR="008F67F4" w:rsidRPr="00D31458">
          <w:rPr>
            <w:rStyle w:val="Hyperlink"/>
            <w:rFonts w:cs="Arial"/>
            <w:bCs/>
            <w:lang w:val="en-US"/>
          </w:rPr>
          <w:t>Education and Care Services (National Uniform Legislation) Act 2011 (NT)</w:t>
        </w:r>
      </w:hyperlink>
      <w:r w:rsidR="008F67F4" w:rsidRPr="00D31458">
        <w:rPr>
          <w:rStyle w:val="FootnoteReference"/>
          <w:rFonts w:cs="Arial"/>
          <w:bCs/>
          <w:color w:val="0563C1" w:themeColor="hyperlink"/>
          <w:u w:val="single"/>
          <w:lang w:val="en-US"/>
        </w:rPr>
        <w:footnoteReference w:id="10"/>
      </w:r>
      <w:r w:rsidR="008F67F4" w:rsidRPr="00D31458">
        <w:rPr>
          <w:rStyle w:val="Hyperlink"/>
          <w:rFonts w:cs="Arial"/>
          <w:bCs/>
          <w:u w:val="none"/>
          <w:lang w:val="en-US"/>
        </w:rPr>
        <w:t xml:space="preserve"> </w:t>
      </w:r>
      <w:r w:rsidR="008F67F4" w:rsidRPr="00D31458">
        <w:rPr>
          <w:rStyle w:val="Hyperlink"/>
          <w:rFonts w:cs="Arial"/>
          <w:bCs/>
          <w:color w:val="auto"/>
          <w:u w:val="none"/>
          <w:lang w:val="en-US"/>
        </w:rPr>
        <w:t>is the legislation that adopts the National Law in the NT.</w:t>
      </w:r>
    </w:p>
    <w:p w14:paraId="774810F6" w14:textId="1213BABF" w:rsidR="008F67F4" w:rsidRPr="00D31458" w:rsidRDefault="005A0553" w:rsidP="003B02F1">
      <w:pPr>
        <w:spacing w:before="200" w:after="80"/>
        <w:rPr>
          <w:rStyle w:val="Hyperlink"/>
          <w:rFonts w:cs="Arial"/>
          <w:bCs/>
          <w:i/>
          <w:color w:val="auto"/>
          <w:u w:val="none"/>
          <w:lang w:val="en-US"/>
        </w:rPr>
      </w:pPr>
      <w:hyperlink r:id="rId24" w:history="1">
        <w:r w:rsidR="008F67F4" w:rsidRPr="00D31458">
          <w:rPr>
            <w:rStyle w:val="Hyperlink"/>
            <w:rFonts w:cs="Arial"/>
            <w:bCs/>
            <w:lang w:val="en-US"/>
          </w:rPr>
          <w:t>The Schedule to the Education and Care Services National Law Act 2010 (Vic)</w:t>
        </w:r>
      </w:hyperlink>
      <w:r w:rsidR="008F67F4" w:rsidRPr="00D31458">
        <w:rPr>
          <w:rStyle w:val="FootnoteReference"/>
          <w:rFonts w:cs="Arial"/>
          <w:bCs/>
          <w:color w:val="0563C1" w:themeColor="hyperlink"/>
          <w:u w:val="single"/>
          <w:lang w:val="en-US"/>
        </w:rPr>
        <w:footnoteReference w:id="11"/>
      </w:r>
      <w:r w:rsidR="008F67F4" w:rsidRPr="00D31458">
        <w:rPr>
          <w:rStyle w:val="Hyperlink"/>
          <w:rFonts w:cs="Arial"/>
          <w:bCs/>
          <w:color w:val="auto"/>
          <w:u w:val="none"/>
          <w:lang w:val="en-US"/>
        </w:rPr>
        <w:t xml:space="preserve"> sets out the National Law</w:t>
      </w:r>
      <w:r w:rsidR="00801C6D">
        <w:rPr>
          <w:rStyle w:val="Hyperlink"/>
          <w:rFonts w:cs="Arial"/>
          <w:bCs/>
          <w:i/>
          <w:color w:val="auto"/>
          <w:u w:val="none"/>
          <w:lang w:val="en-US"/>
        </w:rPr>
        <w:t>.</w:t>
      </w:r>
    </w:p>
    <w:p w14:paraId="22BFB092" w14:textId="77777777" w:rsidR="008F67F4" w:rsidRPr="00D31458" w:rsidRDefault="008F67F4" w:rsidP="00BC23E1">
      <w:pPr>
        <w:pStyle w:val="ListParagraph"/>
        <w:numPr>
          <w:ilvl w:val="0"/>
          <w:numId w:val="23"/>
        </w:numPr>
        <w:ind w:left="426"/>
        <w:rPr>
          <w:lang w:val="en-US"/>
        </w:rPr>
      </w:pPr>
      <w:r w:rsidRPr="00D31458">
        <w:rPr>
          <w:lang w:val="en-US"/>
        </w:rPr>
        <w:t>Section 167 – Offence relating to protection of children from harm and hazards</w:t>
      </w:r>
    </w:p>
    <w:p w14:paraId="2EE5869D" w14:textId="77777777" w:rsidR="008F67F4" w:rsidRPr="00D31458" w:rsidRDefault="005A0553" w:rsidP="003B02F1">
      <w:pPr>
        <w:spacing w:before="200" w:after="80"/>
        <w:rPr>
          <w:rStyle w:val="Hyperlink"/>
          <w:rFonts w:cs="Arial"/>
          <w:bCs/>
          <w:lang w:val="en-US"/>
        </w:rPr>
      </w:pPr>
      <w:hyperlink r:id="rId25" w:anchor="/view/regulation/2011/653" w:history="1">
        <w:r w:rsidR="008F67F4" w:rsidRPr="00D31458">
          <w:rPr>
            <w:rStyle w:val="Hyperlink"/>
            <w:rFonts w:cs="Arial"/>
            <w:bCs/>
            <w:lang w:val="en-US"/>
          </w:rPr>
          <w:t>Education and Care Services National Regulations</w:t>
        </w:r>
      </w:hyperlink>
      <w:r w:rsidR="008F67F4" w:rsidRPr="00D31458">
        <w:rPr>
          <w:rStyle w:val="FootnoteReference"/>
          <w:rFonts w:cs="Arial"/>
          <w:bCs/>
          <w:color w:val="0563C1" w:themeColor="hyperlink"/>
          <w:u w:val="single"/>
          <w:lang w:val="en-US"/>
        </w:rPr>
        <w:footnoteReference w:id="12"/>
      </w:r>
      <w:r w:rsidR="008F67F4" w:rsidRPr="00D31458">
        <w:rPr>
          <w:rStyle w:val="Hyperlink"/>
          <w:rFonts w:cs="Arial"/>
          <w:bCs/>
          <w:lang w:val="en-US"/>
        </w:rPr>
        <w:t xml:space="preserve"> </w:t>
      </w:r>
    </w:p>
    <w:p w14:paraId="366A0A01" w14:textId="77777777" w:rsidR="006F0C7D" w:rsidRPr="00D31458" w:rsidRDefault="006F0C7D" w:rsidP="00BC23E1">
      <w:pPr>
        <w:pStyle w:val="ListParagraph"/>
        <w:numPr>
          <w:ilvl w:val="0"/>
          <w:numId w:val="19"/>
        </w:numPr>
        <w:spacing w:after="0"/>
        <w:ind w:left="426" w:hanging="357"/>
      </w:pPr>
      <w:r w:rsidRPr="00D31458">
        <w:t>Regulation 149 – Volunteers and students</w:t>
      </w:r>
    </w:p>
    <w:p w14:paraId="1D0EA175" w14:textId="41156769" w:rsidR="008F67F4" w:rsidRPr="00D31458" w:rsidRDefault="008F67F4" w:rsidP="00BC23E1">
      <w:pPr>
        <w:pStyle w:val="ListParagraph"/>
        <w:numPr>
          <w:ilvl w:val="0"/>
          <w:numId w:val="19"/>
        </w:numPr>
        <w:spacing w:after="0"/>
        <w:ind w:left="426" w:hanging="357"/>
      </w:pPr>
      <w:r w:rsidRPr="00D31458">
        <w:t>Regulation 168</w:t>
      </w:r>
      <w:r w:rsidR="00801C6D">
        <w:t xml:space="preserve"> – </w:t>
      </w:r>
      <w:r w:rsidRPr="00D31458">
        <w:t>Education and care services must have policies and procedures</w:t>
      </w:r>
    </w:p>
    <w:p w14:paraId="5554B7DB" w14:textId="77777777" w:rsidR="008F67F4" w:rsidRPr="00D31458" w:rsidRDefault="008F67F4" w:rsidP="00BC23E1">
      <w:pPr>
        <w:pStyle w:val="ListParagraph"/>
        <w:numPr>
          <w:ilvl w:val="1"/>
          <w:numId w:val="19"/>
        </w:numPr>
        <w:spacing w:after="0"/>
        <w:ind w:left="851" w:hanging="357"/>
      </w:pPr>
      <w:r w:rsidRPr="00D31458">
        <w:t>(2)(</w:t>
      </w:r>
      <w:proofErr w:type="spellStart"/>
      <w:r w:rsidR="00681AA6" w:rsidRPr="00D31458">
        <w:t>i</w:t>
      </w:r>
      <w:proofErr w:type="spellEnd"/>
      <w:r w:rsidRPr="00D31458">
        <w:t xml:space="preserve">) </w:t>
      </w:r>
      <w:r w:rsidR="00681AA6" w:rsidRPr="00D31458">
        <w:t>(iii) participation of volunteers and students on practicum placements</w:t>
      </w:r>
    </w:p>
    <w:p w14:paraId="2E1E28CC" w14:textId="77777777" w:rsidR="008F67F4" w:rsidRPr="00D31458" w:rsidRDefault="008F67F4" w:rsidP="00BC23E1">
      <w:pPr>
        <w:pStyle w:val="ListParagraph"/>
        <w:numPr>
          <w:ilvl w:val="0"/>
          <w:numId w:val="19"/>
        </w:numPr>
        <w:spacing w:after="0"/>
        <w:ind w:left="426" w:hanging="357"/>
      </w:pPr>
      <w:r w:rsidRPr="00D31458">
        <w:t>Regulation 170 – Policies and procedures to be followed</w:t>
      </w:r>
    </w:p>
    <w:p w14:paraId="560FE496" w14:textId="77777777" w:rsidR="00D174AE" w:rsidRPr="00D31458" w:rsidRDefault="00D174AE" w:rsidP="003B02F1">
      <w:pPr>
        <w:spacing w:before="200" w:after="80"/>
        <w:rPr>
          <w:rStyle w:val="Hyperlink"/>
          <w:u w:val="none"/>
          <w:lang w:val="en-US"/>
        </w:rPr>
      </w:pPr>
      <w:r w:rsidRPr="00D31458">
        <w:rPr>
          <w:i/>
          <w:lang w:val="en-US"/>
        </w:rPr>
        <w:fldChar w:fldCharType="begin"/>
      </w:r>
      <w:r w:rsidRPr="00D31458">
        <w:rPr>
          <w:i/>
          <w:lang w:val="en-US"/>
        </w:rPr>
        <w:instrText>HYPERLINK "https://legislation.nt.gov.au/Legislation/CARE-AND-PROTECTION-OF-CHILDREN-ACT-2007"</w:instrText>
      </w:r>
      <w:r w:rsidRPr="00D31458">
        <w:rPr>
          <w:i/>
          <w:lang w:val="en-US"/>
        </w:rPr>
        <w:fldChar w:fldCharType="separate"/>
      </w:r>
      <w:r w:rsidRPr="00D31458">
        <w:rPr>
          <w:rStyle w:val="Hyperlink"/>
          <w:lang w:val="en-US"/>
        </w:rPr>
        <w:t>Care and Protection of Children Act</w:t>
      </w:r>
      <w:r w:rsidRPr="00D31458">
        <w:rPr>
          <w:rStyle w:val="FootnoteReference"/>
          <w:color w:val="0563C1" w:themeColor="hyperlink"/>
          <w:u w:val="single"/>
          <w:lang w:val="en-US"/>
        </w:rPr>
        <w:footnoteReference w:id="13"/>
      </w:r>
      <w:r w:rsidRPr="00D31458">
        <w:rPr>
          <w:rStyle w:val="Hyperlink"/>
          <w:i/>
          <w:lang w:val="en-US"/>
        </w:rPr>
        <w:t xml:space="preserve"> </w:t>
      </w:r>
    </w:p>
    <w:p w14:paraId="3AC13D76" w14:textId="5EA74CA2" w:rsidR="00EC39ED" w:rsidRDefault="00D174AE" w:rsidP="00BC23E1">
      <w:pPr>
        <w:pStyle w:val="ListParagraph"/>
        <w:numPr>
          <w:ilvl w:val="0"/>
          <w:numId w:val="19"/>
        </w:numPr>
        <w:spacing w:after="0"/>
        <w:ind w:left="426" w:hanging="357"/>
      </w:pPr>
      <w:r w:rsidRPr="00D31458">
        <w:rPr>
          <w:sz w:val="20"/>
          <w:lang w:val="en-US"/>
        </w:rPr>
        <w:fldChar w:fldCharType="end"/>
      </w:r>
      <w:r w:rsidRPr="00BC23E1">
        <w:t>Part 3.1 - Screening for child-related employment</w:t>
      </w:r>
    </w:p>
    <w:p w14:paraId="5333D258" w14:textId="77777777" w:rsidR="00EC39ED" w:rsidRDefault="00EC39ED">
      <w:pPr>
        <w:rPr>
          <w:rFonts w:eastAsiaTheme="minorEastAsia"/>
          <w:iCs/>
        </w:rPr>
      </w:pPr>
      <w:r>
        <w:br w:type="page"/>
      </w:r>
    </w:p>
    <w:p w14:paraId="225FB215" w14:textId="77777777" w:rsidR="005575A8" w:rsidRDefault="005575A8" w:rsidP="000E2B9A">
      <w:pPr>
        <w:pStyle w:val="Heading2"/>
        <w:spacing w:after="120"/>
        <w:ind w:left="578" w:hanging="578"/>
      </w:pPr>
      <w:bookmarkStart w:id="24" w:name="_Toc43199110"/>
      <w:bookmarkStart w:id="25" w:name="_Toc44322183"/>
      <w:bookmarkStart w:id="26" w:name="_Toc45805739"/>
      <w:bookmarkStart w:id="27" w:name="_Toc49243015"/>
      <w:bookmarkStart w:id="28" w:name="_Toc93916844"/>
      <w:r>
        <w:t>Policies and guidelines</w:t>
      </w:r>
      <w:bookmarkEnd w:id="28"/>
    </w:p>
    <w:p w14:paraId="4C3F9DC7" w14:textId="77777777" w:rsidR="005575A8" w:rsidRDefault="005575A8" w:rsidP="003B02F1">
      <w:pPr>
        <w:spacing w:after="80"/>
        <w:rPr>
          <w:lang w:eastAsia="en-AU"/>
        </w:rPr>
      </w:pPr>
      <w:r>
        <w:rPr>
          <w:lang w:eastAsia="en-AU"/>
        </w:rPr>
        <w:t xml:space="preserve">The following related policies are located on the </w:t>
      </w:r>
      <w:r w:rsidR="00AE1106">
        <w:rPr>
          <w:lang w:eastAsia="en-AU"/>
        </w:rPr>
        <w:t>department’s</w:t>
      </w:r>
      <w:r>
        <w:rPr>
          <w:lang w:eastAsia="en-AU"/>
        </w:rPr>
        <w:t xml:space="preserve"> </w:t>
      </w:r>
      <w:hyperlink r:id="rId26" w:history="1">
        <w:r w:rsidRPr="005575A8">
          <w:rPr>
            <w:rStyle w:val="Hyperlink"/>
            <w:lang w:eastAsia="en-AU"/>
          </w:rPr>
          <w:t>school policies website</w:t>
        </w:r>
      </w:hyperlink>
      <w:r>
        <w:rPr>
          <w:rStyle w:val="FootnoteReference"/>
          <w:lang w:eastAsia="en-AU"/>
        </w:rPr>
        <w:footnoteReference w:id="14"/>
      </w:r>
      <w:r>
        <w:rPr>
          <w:lang w:eastAsia="en-AU"/>
        </w:rPr>
        <w:t>:</w:t>
      </w:r>
    </w:p>
    <w:p w14:paraId="3F94C671" w14:textId="77777777" w:rsidR="005575A8" w:rsidRDefault="00E424C7" w:rsidP="00BC23E1">
      <w:pPr>
        <w:pStyle w:val="ListParagraph"/>
        <w:numPr>
          <w:ilvl w:val="0"/>
          <w:numId w:val="19"/>
        </w:numPr>
        <w:spacing w:after="0"/>
        <w:ind w:left="426" w:hanging="357"/>
      </w:pPr>
      <w:r>
        <w:t>Mandatory reporting of harm and exploitation of children guidelines</w:t>
      </w:r>
    </w:p>
    <w:p w14:paraId="7617E4A0" w14:textId="733BEC88" w:rsidR="00023B07" w:rsidRPr="005575A8" w:rsidRDefault="005575A8" w:rsidP="00BC23E1">
      <w:pPr>
        <w:pStyle w:val="ListParagraph"/>
        <w:numPr>
          <w:ilvl w:val="0"/>
          <w:numId w:val="19"/>
        </w:numPr>
        <w:spacing w:after="0"/>
        <w:ind w:left="426" w:hanging="357"/>
      </w:pPr>
      <w:r>
        <w:t>Work experience policy and guidelines</w:t>
      </w:r>
    </w:p>
    <w:p w14:paraId="5B386B50" w14:textId="77777777" w:rsidR="008F67F4" w:rsidRPr="00D31458" w:rsidRDefault="008F67F4" w:rsidP="000E2B9A">
      <w:pPr>
        <w:pStyle w:val="Heading2"/>
        <w:spacing w:after="120"/>
        <w:ind w:left="578" w:hanging="578"/>
      </w:pPr>
      <w:bookmarkStart w:id="29" w:name="_Toc93916845"/>
      <w:r w:rsidRPr="00D31458">
        <w:t>National Quality Standard</w:t>
      </w:r>
      <w:bookmarkEnd w:id="24"/>
      <w:bookmarkEnd w:id="25"/>
      <w:bookmarkEnd w:id="26"/>
      <w:bookmarkEnd w:id="27"/>
      <w:bookmarkEnd w:id="29"/>
    </w:p>
    <w:p w14:paraId="1E79B41B" w14:textId="3BD71A03" w:rsidR="008F67F4" w:rsidRPr="00D31458" w:rsidRDefault="008F67F4" w:rsidP="003B02F1">
      <w:pPr>
        <w:spacing w:after="80"/>
        <w:rPr>
          <w:lang w:eastAsia="en-AU"/>
        </w:rPr>
      </w:pPr>
      <w:r w:rsidRPr="00D31458">
        <w:rPr>
          <w:lang w:eastAsia="en-AU"/>
        </w:rPr>
        <w:t xml:space="preserve">Quality Area 2 </w:t>
      </w:r>
      <w:r w:rsidR="002A4810">
        <w:rPr>
          <w:lang w:eastAsia="en-AU"/>
        </w:rPr>
        <w:t>– Children’s Health and Safety</w:t>
      </w:r>
    </w:p>
    <w:p w14:paraId="3DFF33B2" w14:textId="77777777" w:rsidR="008F67F4" w:rsidRPr="00D31458" w:rsidRDefault="008F67F4" w:rsidP="00BC23E1">
      <w:pPr>
        <w:pStyle w:val="ListParagraph"/>
        <w:numPr>
          <w:ilvl w:val="0"/>
          <w:numId w:val="19"/>
        </w:numPr>
        <w:spacing w:after="0"/>
        <w:ind w:left="426" w:hanging="357"/>
      </w:pPr>
      <w:r w:rsidRPr="00D31458">
        <w:t>Element 2.2.1 - At all times, reasonable precautions and adequate supervision ensure children are protected from harm and hazard.</w:t>
      </w:r>
    </w:p>
    <w:p w14:paraId="026EFCE0" w14:textId="77777777" w:rsidR="008F67F4" w:rsidRPr="00D31458" w:rsidRDefault="008F67F4" w:rsidP="003B02F1">
      <w:pPr>
        <w:spacing w:before="200" w:after="80"/>
      </w:pPr>
      <w:r w:rsidRPr="00D31458">
        <w:lastRenderedPageBreak/>
        <w:t>Quality Area 7 – Governance and leadership</w:t>
      </w:r>
    </w:p>
    <w:p w14:paraId="760AD11B" w14:textId="71F86622" w:rsidR="006D6723" w:rsidRPr="00176B87" w:rsidRDefault="008F67F4" w:rsidP="009075FF">
      <w:pPr>
        <w:pStyle w:val="ListParagraph"/>
        <w:numPr>
          <w:ilvl w:val="0"/>
          <w:numId w:val="19"/>
        </w:numPr>
        <w:spacing w:after="0"/>
        <w:ind w:left="426" w:hanging="357"/>
      </w:pPr>
      <w:r w:rsidRPr="00D31458">
        <w:t>Element 7.1.2 – Systems are in place to manage risk and enable the effective management and operation of a quality service.</w:t>
      </w:r>
    </w:p>
    <w:sectPr w:rsidR="006D6723" w:rsidRPr="00176B87" w:rsidSect="007545A8">
      <w:footerReference w:type="default" r:id="rId27"/>
      <w:footerReference w:type="first" r:id="rId28"/>
      <w:pgSz w:w="11906" w:h="16838" w:code="9"/>
      <w:pgMar w:top="1134" w:right="851" w:bottom="1418" w:left="851" w:header="510" w:footer="39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A4CD" w14:textId="77777777" w:rsidR="00384C2C" w:rsidRDefault="00384C2C">
      <w:r>
        <w:separator/>
      </w:r>
    </w:p>
  </w:endnote>
  <w:endnote w:type="continuationSeparator" w:id="0">
    <w:p w14:paraId="36FD7E90" w14:textId="77777777" w:rsidR="00384C2C" w:rsidRDefault="00384C2C">
      <w:r>
        <w:continuationSeparator/>
      </w:r>
    </w:p>
  </w:endnote>
  <w:endnote w:type="continuationNotice" w:id="1">
    <w:p w14:paraId="67C2D02A" w14:textId="77777777" w:rsidR="00384C2C" w:rsidRDefault="00384C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200A" w14:textId="77777777" w:rsidR="009272A2" w:rsidRDefault="00927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18CB" w14:textId="77777777" w:rsidR="009272A2" w:rsidRDefault="00927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0910AA" w:rsidRPr="00EA2322" w14:paraId="61B027E0" w14:textId="77777777" w:rsidTr="00C72151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506D1D2A" w14:textId="77777777" w:rsidR="000910AA" w:rsidRPr="00EA2322" w:rsidRDefault="000910AA" w:rsidP="000910AA">
          <w:pPr>
            <w:spacing w:after="0"/>
            <w:rPr>
              <w:b/>
              <w:sz w:val="19"/>
            </w:rPr>
          </w:pPr>
          <w:r w:rsidRPr="00EA2322">
            <w:rPr>
              <w:sz w:val="19"/>
            </w:rPr>
            <w:t xml:space="preserve">Department of </w:t>
          </w:r>
          <w:sdt>
            <w:sdtPr>
              <w:rPr>
                <w:b/>
                <w:sz w:val="19"/>
              </w:rPr>
              <w:alias w:val="Company"/>
              <w:tag w:val=""/>
              <w:id w:val="-899591296"/>
              <w:placeholder>
                <w:docPart w:val="299EE38159AF4FCB83D11F5FDB8B417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>
                <w:rPr>
                  <w:b/>
                  <w:sz w:val="19"/>
                </w:rPr>
                <w:t>EDUCATION</w:t>
              </w:r>
            </w:sdtContent>
          </w:sdt>
          <w:r w:rsidRPr="00EA2322">
            <w:rPr>
              <w:sz w:val="19"/>
            </w:rPr>
            <w:t xml:space="preserve"> </w:t>
          </w:r>
        </w:p>
        <w:p w14:paraId="1F24CBEE" w14:textId="4D453C3B" w:rsidR="000910AA" w:rsidRPr="00EA2322" w:rsidRDefault="000910AA" w:rsidP="009272A2">
          <w:pPr>
            <w:spacing w:after="0"/>
            <w:rPr>
              <w:sz w:val="19"/>
            </w:rPr>
          </w:pPr>
          <w:r w:rsidRPr="00EA2322">
            <w:rPr>
              <w:sz w:val="19"/>
            </w:rPr>
            <w:t xml:space="preserve">Page </w:t>
          </w:r>
          <w:r w:rsidRPr="00EA2322">
            <w:rPr>
              <w:sz w:val="19"/>
            </w:rPr>
            <w:fldChar w:fldCharType="begin"/>
          </w:r>
          <w:r w:rsidRPr="00EA2322">
            <w:rPr>
              <w:sz w:val="19"/>
            </w:rPr>
            <w:instrText xml:space="preserve"> PAGE  \* Arabic  \* MERGEFORMAT </w:instrText>
          </w:r>
          <w:r w:rsidRPr="00EA2322">
            <w:rPr>
              <w:sz w:val="19"/>
            </w:rPr>
            <w:fldChar w:fldCharType="separate"/>
          </w:r>
          <w:r w:rsidR="00264DAD">
            <w:rPr>
              <w:noProof/>
              <w:sz w:val="19"/>
            </w:rPr>
            <w:t>1</w:t>
          </w:r>
          <w:r w:rsidRPr="00EA2322">
            <w:rPr>
              <w:sz w:val="19"/>
            </w:rPr>
            <w:fldChar w:fldCharType="end"/>
          </w:r>
          <w:r w:rsidRPr="00EA2322">
            <w:rPr>
              <w:sz w:val="19"/>
            </w:rPr>
            <w:t xml:space="preserve"> of </w:t>
          </w:r>
          <w:r w:rsidRPr="00EA2322">
            <w:rPr>
              <w:sz w:val="19"/>
            </w:rPr>
            <w:fldChar w:fldCharType="begin"/>
          </w:r>
          <w:r w:rsidRPr="00EA2322">
            <w:rPr>
              <w:sz w:val="19"/>
            </w:rPr>
            <w:instrText xml:space="preserve"> NUMPAGES  \* Arabic  \* MERGEFORMAT </w:instrText>
          </w:r>
          <w:r w:rsidRPr="00EA2322">
            <w:rPr>
              <w:sz w:val="19"/>
            </w:rPr>
            <w:fldChar w:fldCharType="separate"/>
          </w:r>
          <w:r w:rsidR="00264DAD">
            <w:rPr>
              <w:noProof/>
              <w:sz w:val="19"/>
            </w:rPr>
            <w:t>7</w:t>
          </w:r>
          <w:r w:rsidRPr="00EA2322">
            <w:rPr>
              <w:sz w:val="19"/>
            </w:rPr>
            <w:fldChar w:fldCharType="end"/>
          </w:r>
        </w:p>
      </w:tc>
    </w:tr>
  </w:tbl>
  <w:p w14:paraId="3DF6A1FA" w14:textId="77777777" w:rsidR="0004577F" w:rsidRPr="00F538BD" w:rsidRDefault="0004577F" w:rsidP="000A385C">
    <w:pPr>
      <w:pStyle w:val="Hidden"/>
      <w:ind w:firstLine="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826568" w:rsidRPr="00EA2322" w14:paraId="480E723C" w14:textId="77777777" w:rsidTr="00C72151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508F09E4" w14:textId="77777777" w:rsidR="00826568" w:rsidRPr="00EA2322" w:rsidRDefault="00826568" w:rsidP="00826568">
          <w:pPr>
            <w:spacing w:after="0"/>
            <w:rPr>
              <w:b/>
              <w:sz w:val="19"/>
            </w:rPr>
          </w:pPr>
          <w:r w:rsidRPr="00EA2322">
            <w:rPr>
              <w:sz w:val="19"/>
            </w:rPr>
            <w:t xml:space="preserve">Department of </w:t>
          </w:r>
          <w:sdt>
            <w:sdtPr>
              <w:rPr>
                <w:b/>
                <w:sz w:val="19"/>
              </w:rPr>
              <w:alias w:val="Company"/>
              <w:tag w:val=""/>
              <w:id w:val="-2028243369"/>
              <w:placeholder>
                <w:docPart w:val="C53B5CC97FE440C1A734F297AE17FA0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>
                <w:rPr>
                  <w:b/>
                  <w:sz w:val="19"/>
                </w:rPr>
                <w:t>EDUCATION</w:t>
              </w:r>
            </w:sdtContent>
          </w:sdt>
          <w:r w:rsidRPr="00EA2322">
            <w:rPr>
              <w:sz w:val="19"/>
            </w:rPr>
            <w:t xml:space="preserve"> </w:t>
          </w:r>
        </w:p>
        <w:p w14:paraId="08192789" w14:textId="3AAD5CB4" w:rsidR="00826568" w:rsidRPr="00EA2322" w:rsidRDefault="00826568" w:rsidP="00826568">
          <w:pPr>
            <w:spacing w:after="0"/>
            <w:rPr>
              <w:sz w:val="19"/>
            </w:rPr>
          </w:pPr>
          <w:r w:rsidRPr="00EA2322">
            <w:rPr>
              <w:sz w:val="19"/>
            </w:rPr>
            <w:t xml:space="preserve">Page </w:t>
          </w:r>
          <w:r w:rsidR="007545A8" w:rsidRPr="007545A8">
            <w:rPr>
              <w:sz w:val="19"/>
            </w:rPr>
            <w:fldChar w:fldCharType="begin"/>
          </w:r>
          <w:r w:rsidR="007545A8" w:rsidRPr="007545A8">
            <w:rPr>
              <w:sz w:val="19"/>
            </w:rPr>
            <w:instrText xml:space="preserve"> PAGE   \* MERGEFORMAT </w:instrText>
          </w:r>
          <w:r w:rsidR="007545A8" w:rsidRPr="007545A8">
            <w:rPr>
              <w:sz w:val="19"/>
            </w:rPr>
            <w:fldChar w:fldCharType="separate"/>
          </w:r>
          <w:r w:rsidR="00264DAD">
            <w:rPr>
              <w:noProof/>
              <w:sz w:val="19"/>
            </w:rPr>
            <w:t>7</w:t>
          </w:r>
          <w:r w:rsidR="007545A8" w:rsidRPr="007545A8">
            <w:rPr>
              <w:noProof/>
              <w:sz w:val="19"/>
            </w:rPr>
            <w:fldChar w:fldCharType="end"/>
          </w:r>
          <w:r>
            <w:rPr>
              <w:sz w:val="19"/>
            </w:rPr>
            <w:t xml:space="preserve"> </w:t>
          </w:r>
          <w:r w:rsidRPr="00EA2322">
            <w:rPr>
              <w:sz w:val="19"/>
            </w:rPr>
            <w:t xml:space="preserve">of </w:t>
          </w:r>
          <w:r w:rsidRPr="00EA2322">
            <w:rPr>
              <w:sz w:val="19"/>
            </w:rPr>
            <w:fldChar w:fldCharType="begin"/>
          </w:r>
          <w:r w:rsidRPr="00EA2322">
            <w:rPr>
              <w:sz w:val="19"/>
            </w:rPr>
            <w:instrText xml:space="preserve"> NUMPAGES  \* Arabic  \* MERGEFORMAT </w:instrText>
          </w:r>
          <w:r w:rsidRPr="00EA2322">
            <w:rPr>
              <w:sz w:val="19"/>
            </w:rPr>
            <w:fldChar w:fldCharType="separate"/>
          </w:r>
          <w:r w:rsidR="00264DAD">
            <w:rPr>
              <w:noProof/>
              <w:sz w:val="19"/>
            </w:rPr>
            <w:t>7</w:t>
          </w:r>
          <w:r w:rsidRPr="00EA2322">
            <w:rPr>
              <w:sz w:val="19"/>
            </w:rPr>
            <w:fldChar w:fldCharType="end"/>
          </w:r>
        </w:p>
      </w:tc>
    </w:tr>
  </w:tbl>
  <w:p w14:paraId="6D413BDD" w14:textId="77777777" w:rsidR="00826568" w:rsidRDefault="008265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826568" w:rsidRPr="00EA2322" w14:paraId="19940735" w14:textId="77777777" w:rsidTr="00C72151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47F59359" w14:textId="77777777" w:rsidR="00826568" w:rsidRPr="00EA2322" w:rsidRDefault="00826568" w:rsidP="000910AA">
          <w:pPr>
            <w:spacing w:after="0"/>
            <w:rPr>
              <w:b/>
              <w:sz w:val="19"/>
            </w:rPr>
          </w:pPr>
          <w:r w:rsidRPr="00EA2322">
            <w:rPr>
              <w:sz w:val="19"/>
            </w:rPr>
            <w:t xml:space="preserve">Department of </w:t>
          </w:r>
          <w:sdt>
            <w:sdtPr>
              <w:rPr>
                <w:b/>
                <w:sz w:val="19"/>
              </w:rPr>
              <w:alias w:val="Company"/>
              <w:tag w:val=""/>
              <w:id w:val="-1469500305"/>
              <w:placeholder>
                <w:docPart w:val="CCF95C17E6844167BA9A9ADB1D6896B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>
                <w:rPr>
                  <w:b/>
                  <w:sz w:val="19"/>
                </w:rPr>
                <w:t>EDUCATION</w:t>
              </w:r>
            </w:sdtContent>
          </w:sdt>
          <w:r w:rsidRPr="00EA2322">
            <w:rPr>
              <w:sz w:val="19"/>
            </w:rPr>
            <w:t xml:space="preserve"> </w:t>
          </w:r>
        </w:p>
        <w:p w14:paraId="51CBFC1F" w14:textId="04180A48" w:rsidR="00826568" w:rsidRPr="00EA2322" w:rsidRDefault="00826568" w:rsidP="000910AA">
          <w:pPr>
            <w:spacing w:after="0"/>
            <w:rPr>
              <w:sz w:val="19"/>
            </w:rPr>
          </w:pPr>
          <w:r w:rsidRPr="00EA2322">
            <w:rPr>
              <w:sz w:val="19"/>
            </w:rPr>
            <w:t xml:space="preserve">Page </w:t>
          </w:r>
          <w:r w:rsidR="007545A8" w:rsidRPr="007545A8">
            <w:rPr>
              <w:sz w:val="19"/>
            </w:rPr>
            <w:fldChar w:fldCharType="begin"/>
          </w:r>
          <w:r w:rsidR="007545A8" w:rsidRPr="007545A8">
            <w:rPr>
              <w:sz w:val="19"/>
            </w:rPr>
            <w:instrText xml:space="preserve"> PAGE   \* MERGEFORMAT </w:instrText>
          </w:r>
          <w:r w:rsidR="007545A8" w:rsidRPr="007545A8">
            <w:rPr>
              <w:sz w:val="19"/>
            </w:rPr>
            <w:fldChar w:fldCharType="separate"/>
          </w:r>
          <w:r w:rsidR="00264DAD">
            <w:rPr>
              <w:noProof/>
              <w:sz w:val="19"/>
            </w:rPr>
            <w:t>2</w:t>
          </w:r>
          <w:r w:rsidR="007545A8" w:rsidRPr="007545A8">
            <w:rPr>
              <w:noProof/>
              <w:sz w:val="19"/>
            </w:rPr>
            <w:fldChar w:fldCharType="end"/>
          </w:r>
          <w:r>
            <w:rPr>
              <w:sz w:val="19"/>
            </w:rPr>
            <w:t xml:space="preserve"> </w:t>
          </w:r>
          <w:r w:rsidRPr="00EA2322">
            <w:rPr>
              <w:sz w:val="19"/>
            </w:rPr>
            <w:t xml:space="preserve">of </w:t>
          </w:r>
          <w:r w:rsidRPr="00EA2322">
            <w:rPr>
              <w:sz w:val="19"/>
            </w:rPr>
            <w:fldChar w:fldCharType="begin"/>
          </w:r>
          <w:r w:rsidRPr="00EA2322">
            <w:rPr>
              <w:sz w:val="19"/>
            </w:rPr>
            <w:instrText xml:space="preserve"> NUMPAGES  \* Arabic  \* MERGEFORMAT </w:instrText>
          </w:r>
          <w:r w:rsidRPr="00EA2322">
            <w:rPr>
              <w:sz w:val="19"/>
            </w:rPr>
            <w:fldChar w:fldCharType="separate"/>
          </w:r>
          <w:r w:rsidR="00264DAD">
            <w:rPr>
              <w:noProof/>
              <w:sz w:val="19"/>
            </w:rPr>
            <w:t>7</w:t>
          </w:r>
          <w:r w:rsidRPr="00EA2322">
            <w:rPr>
              <w:sz w:val="19"/>
            </w:rPr>
            <w:fldChar w:fldCharType="end"/>
          </w:r>
        </w:p>
      </w:tc>
    </w:tr>
  </w:tbl>
  <w:p w14:paraId="5EE53CD7" w14:textId="77777777" w:rsidR="00826568" w:rsidRPr="007C1A21" w:rsidRDefault="00826568" w:rsidP="005B6284">
    <w:pPr>
      <w:pStyle w:val="Footer"/>
      <w:tabs>
        <w:tab w:val="left" w:pos="-24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B6D6" w14:textId="77777777" w:rsidR="00384C2C" w:rsidRDefault="00384C2C">
      <w:r>
        <w:separator/>
      </w:r>
    </w:p>
  </w:footnote>
  <w:footnote w:type="continuationSeparator" w:id="0">
    <w:p w14:paraId="47839B99" w14:textId="77777777" w:rsidR="00384C2C" w:rsidRDefault="00384C2C">
      <w:r>
        <w:continuationSeparator/>
      </w:r>
    </w:p>
  </w:footnote>
  <w:footnote w:type="continuationNotice" w:id="1">
    <w:p w14:paraId="3A252D85" w14:textId="77777777" w:rsidR="00384C2C" w:rsidRDefault="00384C2C">
      <w:pPr>
        <w:spacing w:after="0"/>
      </w:pPr>
    </w:p>
  </w:footnote>
  <w:footnote w:id="2">
    <w:p w14:paraId="35DE0577" w14:textId="77777777" w:rsidR="008A3ECC" w:rsidRPr="000B00C5" w:rsidRDefault="008A3ECC" w:rsidP="008A3EC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56284">
        <w:rPr>
          <w:sz w:val="18"/>
          <w:szCs w:val="18"/>
        </w:rPr>
        <w:t>https://www.legislation.nsw.gov.au/#/view/regulation/2011/653</w:t>
      </w:r>
    </w:p>
  </w:footnote>
  <w:footnote w:id="3">
    <w:p w14:paraId="1A52FC8A" w14:textId="77777777" w:rsidR="008D1BF8" w:rsidRPr="002950A3" w:rsidRDefault="008D1BF8">
      <w:pPr>
        <w:pStyle w:val="FootnoteText"/>
        <w:rPr>
          <w:sz w:val="18"/>
          <w:lang w:val="en-US"/>
        </w:rPr>
      </w:pPr>
      <w:r w:rsidRPr="002950A3">
        <w:rPr>
          <w:rStyle w:val="FootnoteReference"/>
          <w:sz w:val="18"/>
        </w:rPr>
        <w:footnoteRef/>
      </w:r>
      <w:r w:rsidRPr="002950A3">
        <w:rPr>
          <w:sz w:val="18"/>
        </w:rPr>
        <w:t xml:space="preserve"> https://education.nt.gov.au/policies/work-experience</w:t>
      </w:r>
    </w:p>
  </w:footnote>
  <w:footnote w:id="4">
    <w:p w14:paraId="7CAF0249" w14:textId="77777777" w:rsidR="00826568" w:rsidRDefault="008265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10AD">
        <w:rPr>
          <w:sz w:val="18"/>
        </w:rPr>
        <w:t>https://nt.gov.au/emergency/community-safety/working-with-children-clearance-before-you-apply</w:t>
      </w:r>
    </w:p>
  </w:footnote>
  <w:footnote w:id="5">
    <w:p w14:paraId="60F7A7A6" w14:textId="77777777" w:rsidR="003C0B97" w:rsidRPr="000A10AD" w:rsidRDefault="003C0B97" w:rsidP="003C0B9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A64F5">
        <w:rPr>
          <w:sz w:val="18"/>
        </w:rPr>
        <w:t>https://education.nt.gov.au/policies/preschool-specific-policy</w:t>
      </w:r>
    </w:p>
  </w:footnote>
  <w:footnote w:id="6">
    <w:p w14:paraId="17E77255" w14:textId="77777777" w:rsidR="006A18A6" w:rsidRPr="006A18A6" w:rsidRDefault="006A18A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A18A6">
        <w:rPr>
          <w:sz w:val="18"/>
        </w:rPr>
        <w:t>https://education.nt.gov.au/policies/mandatory-reporting-of-harm-and-exploitation-of-children</w:t>
      </w:r>
    </w:p>
  </w:footnote>
  <w:footnote w:id="7">
    <w:p w14:paraId="2519F75B" w14:textId="77777777" w:rsidR="00216974" w:rsidRPr="00216974" w:rsidRDefault="002169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A64F5">
        <w:rPr>
          <w:sz w:val="18"/>
        </w:rPr>
        <w:t>https://education.nt.gov.au/policies/preschool-specific-policy</w:t>
      </w:r>
    </w:p>
  </w:footnote>
  <w:footnote w:id="8">
    <w:p w14:paraId="703314AE" w14:textId="77777777" w:rsidR="00216974" w:rsidRPr="00216974" w:rsidRDefault="00216974" w:rsidP="002169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A64F5">
        <w:rPr>
          <w:sz w:val="18"/>
        </w:rPr>
        <w:t>https://education.nt.gov.au/policies/preschool-specific-policy</w:t>
      </w:r>
    </w:p>
  </w:footnote>
  <w:footnote w:id="9">
    <w:p w14:paraId="4B51E55F" w14:textId="77777777" w:rsidR="007B343A" w:rsidRPr="00216974" w:rsidRDefault="007B343A" w:rsidP="007B343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A64F5">
        <w:rPr>
          <w:sz w:val="18"/>
        </w:rPr>
        <w:t>https://education.nt.gov.au/policies/preschool-specific-policy</w:t>
      </w:r>
    </w:p>
  </w:footnote>
  <w:footnote w:id="10">
    <w:p w14:paraId="72AD4102" w14:textId="77777777" w:rsidR="008F67F4" w:rsidRPr="00156284" w:rsidRDefault="008F67F4" w:rsidP="008F67F4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56284">
        <w:rPr>
          <w:sz w:val="18"/>
          <w:szCs w:val="18"/>
        </w:rPr>
        <w:t>https://www.legislation.vic.gov.au/in-force/acts/education-and-care-services-national-law-act-2010/012</w:t>
      </w:r>
    </w:p>
  </w:footnote>
  <w:footnote w:id="11">
    <w:p w14:paraId="7BA3D5D8" w14:textId="77777777" w:rsidR="008F67F4" w:rsidRPr="00156284" w:rsidRDefault="008F67F4" w:rsidP="008F67F4">
      <w:pPr>
        <w:pStyle w:val="FootnoteText"/>
        <w:rPr>
          <w:sz w:val="18"/>
          <w:szCs w:val="18"/>
          <w:lang w:val="en-US"/>
        </w:rPr>
      </w:pPr>
      <w:r w:rsidRPr="00156284">
        <w:rPr>
          <w:rStyle w:val="FootnoteReference"/>
          <w:sz w:val="18"/>
          <w:szCs w:val="18"/>
        </w:rPr>
        <w:footnoteRef/>
      </w:r>
      <w:r w:rsidRPr="00156284">
        <w:rPr>
          <w:sz w:val="18"/>
          <w:szCs w:val="18"/>
        </w:rPr>
        <w:t xml:space="preserve"> https://www.legislation.vic.gov.au/in-force/acts/education-and-care-services-national-law-act-2010/012</w:t>
      </w:r>
    </w:p>
  </w:footnote>
  <w:footnote w:id="12">
    <w:p w14:paraId="574FC3DE" w14:textId="77777777" w:rsidR="008F67F4" w:rsidRPr="00156284" w:rsidRDefault="008F67F4" w:rsidP="008F67F4">
      <w:pPr>
        <w:pStyle w:val="FootnoteText"/>
        <w:rPr>
          <w:sz w:val="18"/>
          <w:szCs w:val="18"/>
          <w:lang w:val="en-US"/>
        </w:rPr>
      </w:pPr>
      <w:r w:rsidRPr="00156284">
        <w:rPr>
          <w:rStyle w:val="FootnoteReference"/>
          <w:sz w:val="18"/>
          <w:szCs w:val="18"/>
        </w:rPr>
        <w:footnoteRef/>
      </w:r>
      <w:r w:rsidRPr="00156284">
        <w:rPr>
          <w:sz w:val="18"/>
          <w:szCs w:val="18"/>
        </w:rPr>
        <w:t xml:space="preserve"> https://www.legislation.nsw.gov.au/#/view/regulation/2011/653</w:t>
      </w:r>
    </w:p>
  </w:footnote>
  <w:footnote w:id="13">
    <w:p w14:paraId="2A19F3FE" w14:textId="77777777" w:rsidR="00D174AE" w:rsidRPr="007C2C10" w:rsidRDefault="00D174AE">
      <w:pPr>
        <w:pStyle w:val="FootnoteText"/>
        <w:rPr>
          <w:sz w:val="18"/>
          <w:szCs w:val="18"/>
          <w:lang w:val="en-US"/>
        </w:rPr>
      </w:pPr>
      <w:r w:rsidRPr="00D174AE">
        <w:rPr>
          <w:rStyle w:val="FootnoteReference"/>
          <w:sz w:val="18"/>
        </w:rPr>
        <w:footnoteRef/>
      </w:r>
      <w:r w:rsidRPr="00D174AE">
        <w:rPr>
          <w:sz w:val="18"/>
        </w:rPr>
        <w:t xml:space="preserve"> </w:t>
      </w:r>
      <w:hyperlink r:id="rId1" w:history="1">
        <w:r w:rsidR="005575A8" w:rsidRPr="007C2C10">
          <w:rPr>
            <w:rStyle w:val="Hyperlink"/>
            <w:sz w:val="18"/>
            <w:szCs w:val="18"/>
          </w:rPr>
          <w:t>https://legislation.nt.gov.au/Legislation/CARE-AND-PROTECTION-OF-CHILDREN-ACT-2007</w:t>
        </w:r>
      </w:hyperlink>
      <w:r w:rsidR="005575A8" w:rsidRPr="007C2C10">
        <w:rPr>
          <w:sz w:val="18"/>
          <w:szCs w:val="18"/>
        </w:rPr>
        <w:t xml:space="preserve"> </w:t>
      </w:r>
    </w:p>
  </w:footnote>
  <w:footnote w:id="14">
    <w:p w14:paraId="40B210AB" w14:textId="77777777" w:rsidR="005575A8" w:rsidRPr="005575A8" w:rsidRDefault="005575A8">
      <w:pPr>
        <w:pStyle w:val="FootnoteText"/>
        <w:rPr>
          <w:lang w:val="en-US"/>
        </w:rPr>
      </w:pPr>
      <w:r w:rsidRPr="007C2C10">
        <w:rPr>
          <w:rStyle w:val="FootnoteReference"/>
          <w:sz w:val="18"/>
          <w:szCs w:val="18"/>
        </w:rPr>
        <w:footnoteRef/>
      </w:r>
      <w:r w:rsidRPr="007C2C10">
        <w:rPr>
          <w:sz w:val="18"/>
          <w:szCs w:val="18"/>
        </w:rPr>
        <w:t xml:space="preserve"> </w:t>
      </w:r>
      <w:hyperlink r:id="rId2" w:history="1">
        <w:r w:rsidRPr="007C2C10">
          <w:rPr>
            <w:rStyle w:val="Hyperlink"/>
            <w:sz w:val="18"/>
            <w:szCs w:val="18"/>
          </w:rPr>
          <w:t>https://education.nt.gov.au/policies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A66" w14:textId="77777777" w:rsidR="009272A2" w:rsidRDefault="00927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F8D6" w14:textId="77777777" w:rsidR="009272A2" w:rsidRDefault="00927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F717" w14:textId="54FE16CB" w:rsidR="0018517C" w:rsidRDefault="00185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B93"/>
    <w:multiLevelType w:val="hybridMultilevel"/>
    <w:tmpl w:val="E286B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E9C"/>
    <w:multiLevelType w:val="hybridMultilevel"/>
    <w:tmpl w:val="EFCCF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077C"/>
    <w:multiLevelType w:val="hybridMultilevel"/>
    <w:tmpl w:val="8A14831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D92FCA"/>
    <w:multiLevelType w:val="hybridMultilevel"/>
    <w:tmpl w:val="0A56E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3718"/>
    <w:multiLevelType w:val="hybridMultilevel"/>
    <w:tmpl w:val="A3A226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A47818"/>
    <w:multiLevelType w:val="hybridMultilevel"/>
    <w:tmpl w:val="86DE7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7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8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9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10" w15:restartNumberingAfterBreak="0">
    <w:nsid w:val="134D12B4"/>
    <w:multiLevelType w:val="hybridMultilevel"/>
    <w:tmpl w:val="81482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45985"/>
    <w:multiLevelType w:val="hybridMultilevel"/>
    <w:tmpl w:val="F5F20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8DA1CA7"/>
    <w:multiLevelType w:val="hybridMultilevel"/>
    <w:tmpl w:val="6E182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0E2D08"/>
    <w:multiLevelType w:val="hybridMultilevel"/>
    <w:tmpl w:val="781EB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206DD5"/>
    <w:multiLevelType w:val="hybridMultilevel"/>
    <w:tmpl w:val="A0C2B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44226CB"/>
    <w:multiLevelType w:val="hybridMultilevel"/>
    <w:tmpl w:val="CCE29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6" w15:restartNumberingAfterBreak="0">
    <w:nsid w:val="27D83E4D"/>
    <w:multiLevelType w:val="multilevel"/>
    <w:tmpl w:val="3928FD02"/>
    <w:numStyleLink w:val="Bulletlist"/>
  </w:abstractNum>
  <w:abstractNum w:abstractNumId="27" w15:restartNumberingAfterBreak="0">
    <w:nsid w:val="2B7563D3"/>
    <w:multiLevelType w:val="hybridMultilevel"/>
    <w:tmpl w:val="CC92A8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A10B3D"/>
    <w:multiLevelType w:val="hybridMultilevel"/>
    <w:tmpl w:val="BADE5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2F157362"/>
    <w:multiLevelType w:val="hybridMultilevel"/>
    <w:tmpl w:val="97507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2255A2"/>
    <w:multiLevelType w:val="hybridMultilevel"/>
    <w:tmpl w:val="D3504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6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F0B41"/>
    <w:multiLevelType w:val="hybridMultilevel"/>
    <w:tmpl w:val="ABE2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3CB24171"/>
    <w:multiLevelType w:val="hybridMultilevel"/>
    <w:tmpl w:val="94F4F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084F12"/>
    <w:multiLevelType w:val="hybridMultilevel"/>
    <w:tmpl w:val="6F28D96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3F7417EE"/>
    <w:multiLevelType w:val="multilevel"/>
    <w:tmpl w:val="ED86C790"/>
    <w:styleLink w:val="Styl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18552D7"/>
    <w:multiLevelType w:val="hybridMultilevel"/>
    <w:tmpl w:val="95625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43584B"/>
    <w:multiLevelType w:val="hybridMultilevel"/>
    <w:tmpl w:val="F8E4F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D65BFC"/>
    <w:multiLevelType w:val="hybridMultilevel"/>
    <w:tmpl w:val="7226BC7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67C52A8"/>
    <w:multiLevelType w:val="hybridMultilevel"/>
    <w:tmpl w:val="970C2178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4C3B3B6B"/>
    <w:multiLevelType w:val="hybridMultilevel"/>
    <w:tmpl w:val="8B408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3F64C8A"/>
    <w:multiLevelType w:val="hybridMultilevel"/>
    <w:tmpl w:val="D16A61D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3" w15:restartNumberingAfterBreak="0">
    <w:nsid w:val="54E81746"/>
    <w:multiLevelType w:val="hybridMultilevel"/>
    <w:tmpl w:val="19983BA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5" w15:restartNumberingAfterBreak="0">
    <w:nsid w:val="57146957"/>
    <w:multiLevelType w:val="hybridMultilevel"/>
    <w:tmpl w:val="D69CCB2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C027E19"/>
    <w:multiLevelType w:val="hybridMultilevel"/>
    <w:tmpl w:val="90268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64376E4B"/>
    <w:multiLevelType w:val="hybridMultilevel"/>
    <w:tmpl w:val="0B18EE4A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 w15:restartNumberingAfterBreak="0">
    <w:nsid w:val="68361A35"/>
    <w:multiLevelType w:val="multilevel"/>
    <w:tmpl w:val="0C09001D"/>
    <w:styleLink w:val="Style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3" w15:restartNumberingAfterBreak="0">
    <w:nsid w:val="73234D48"/>
    <w:multiLevelType w:val="hybridMultilevel"/>
    <w:tmpl w:val="120A7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6" w15:restartNumberingAfterBreak="0">
    <w:nsid w:val="79CC6470"/>
    <w:multiLevelType w:val="multilevel"/>
    <w:tmpl w:val="7E18BD2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7" w15:restartNumberingAfterBreak="0">
    <w:nsid w:val="7A487D76"/>
    <w:multiLevelType w:val="hybridMultilevel"/>
    <w:tmpl w:val="B5B2E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6A1618"/>
    <w:multiLevelType w:val="hybridMultilevel"/>
    <w:tmpl w:val="B866B974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9" w15:restartNumberingAfterBreak="0">
    <w:nsid w:val="7BBF2D50"/>
    <w:multiLevelType w:val="hybridMultilevel"/>
    <w:tmpl w:val="3F425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482C29"/>
    <w:multiLevelType w:val="hybridMultilevel"/>
    <w:tmpl w:val="A6FA6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5"/>
  </w:num>
  <w:num w:numId="2">
    <w:abstractNumId w:val="22"/>
  </w:num>
  <w:num w:numId="3">
    <w:abstractNumId w:val="66"/>
  </w:num>
  <w:num w:numId="4">
    <w:abstractNumId w:val="47"/>
  </w:num>
  <w:num w:numId="5">
    <w:abstractNumId w:val="28"/>
  </w:num>
  <w:num w:numId="6">
    <w:abstractNumId w:val="16"/>
  </w:num>
  <w:num w:numId="7">
    <w:abstractNumId w:val="50"/>
  </w:num>
  <w:num w:numId="8">
    <w:abstractNumId w:val="26"/>
  </w:num>
  <w:num w:numId="9">
    <w:abstractNumId w:val="36"/>
  </w:num>
  <w:num w:numId="10">
    <w:abstractNumId w:val="41"/>
  </w:num>
  <w:num w:numId="11">
    <w:abstractNumId w:val="61"/>
  </w:num>
  <w:num w:numId="12">
    <w:abstractNumId w:val="4"/>
  </w:num>
  <w:num w:numId="13">
    <w:abstractNumId w:val="51"/>
  </w:num>
  <w:num w:numId="14">
    <w:abstractNumId w:val="55"/>
  </w:num>
  <w:num w:numId="15">
    <w:abstractNumId w:val="53"/>
  </w:num>
  <w:num w:numId="16">
    <w:abstractNumId w:val="68"/>
  </w:num>
  <w:num w:numId="17">
    <w:abstractNumId w:val="60"/>
  </w:num>
  <w:num w:numId="18">
    <w:abstractNumId w:val="45"/>
  </w:num>
  <w:num w:numId="19">
    <w:abstractNumId w:val="69"/>
  </w:num>
  <w:num w:numId="20">
    <w:abstractNumId w:val="37"/>
  </w:num>
  <w:num w:numId="21">
    <w:abstractNumId w:val="20"/>
  </w:num>
  <w:num w:numId="22">
    <w:abstractNumId w:val="10"/>
  </w:num>
  <w:num w:numId="23">
    <w:abstractNumId w:val="0"/>
  </w:num>
  <w:num w:numId="24">
    <w:abstractNumId w:val="14"/>
  </w:num>
  <w:num w:numId="25">
    <w:abstractNumId w:val="23"/>
  </w:num>
  <w:num w:numId="26">
    <w:abstractNumId w:val="5"/>
  </w:num>
  <w:num w:numId="27">
    <w:abstractNumId w:val="40"/>
  </w:num>
  <w:num w:numId="28">
    <w:abstractNumId w:val="39"/>
  </w:num>
  <w:num w:numId="29">
    <w:abstractNumId w:val="30"/>
  </w:num>
  <w:num w:numId="30">
    <w:abstractNumId w:val="11"/>
  </w:num>
  <w:num w:numId="31">
    <w:abstractNumId w:val="3"/>
  </w:num>
  <w:num w:numId="32">
    <w:abstractNumId w:val="48"/>
  </w:num>
  <w:num w:numId="33">
    <w:abstractNumId w:val="2"/>
  </w:num>
  <w:num w:numId="34">
    <w:abstractNumId w:val="44"/>
  </w:num>
  <w:num w:numId="35">
    <w:abstractNumId w:val="27"/>
  </w:num>
  <w:num w:numId="36">
    <w:abstractNumId w:val="1"/>
  </w:num>
  <w:num w:numId="37">
    <w:abstractNumId w:val="42"/>
  </w:num>
  <w:num w:numId="38">
    <w:abstractNumId w:val="32"/>
  </w:num>
  <w:num w:numId="39">
    <w:abstractNumId w:val="33"/>
  </w:num>
  <w:num w:numId="40">
    <w:abstractNumId w:val="70"/>
  </w:num>
  <w:num w:numId="41">
    <w:abstractNumId w:val="58"/>
  </w:num>
  <w:num w:numId="42">
    <w:abstractNumId w:val="67"/>
  </w:num>
  <w:num w:numId="43">
    <w:abstractNumId w:val="43"/>
  </w:num>
  <w:num w:numId="44">
    <w:abstractNumId w:val="21"/>
  </w:num>
  <w:num w:numId="45">
    <w:abstractNumId w:val="6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7E"/>
    <w:rsid w:val="00000941"/>
    <w:rsid w:val="00001DDF"/>
    <w:rsid w:val="0000256D"/>
    <w:rsid w:val="0000322D"/>
    <w:rsid w:val="00007670"/>
    <w:rsid w:val="00010036"/>
    <w:rsid w:val="00010665"/>
    <w:rsid w:val="000108B3"/>
    <w:rsid w:val="00020769"/>
    <w:rsid w:val="0002393A"/>
    <w:rsid w:val="00023B07"/>
    <w:rsid w:val="00027DB8"/>
    <w:rsid w:val="00030409"/>
    <w:rsid w:val="000307A7"/>
    <w:rsid w:val="00031A96"/>
    <w:rsid w:val="00040BF3"/>
    <w:rsid w:val="0004577F"/>
    <w:rsid w:val="00046C59"/>
    <w:rsid w:val="00051362"/>
    <w:rsid w:val="00051F45"/>
    <w:rsid w:val="00052953"/>
    <w:rsid w:val="0005341A"/>
    <w:rsid w:val="00056DEF"/>
    <w:rsid w:val="00063695"/>
    <w:rsid w:val="000718C7"/>
    <w:rsid w:val="000720BE"/>
    <w:rsid w:val="0007259C"/>
    <w:rsid w:val="00074573"/>
    <w:rsid w:val="00074C66"/>
    <w:rsid w:val="00080202"/>
    <w:rsid w:val="00080DCD"/>
    <w:rsid w:val="00080E22"/>
    <w:rsid w:val="00082573"/>
    <w:rsid w:val="00082F55"/>
    <w:rsid w:val="000840A3"/>
    <w:rsid w:val="00085062"/>
    <w:rsid w:val="00086A5F"/>
    <w:rsid w:val="000910AA"/>
    <w:rsid w:val="000911EF"/>
    <w:rsid w:val="000962C5"/>
    <w:rsid w:val="000A04AF"/>
    <w:rsid w:val="000A10AD"/>
    <w:rsid w:val="000A385C"/>
    <w:rsid w:val="000A4317"/>
    <w:rsid w:val="000A44E0"/>
    <w:rsid w:val="000A559C"/>
    <w:rsid w:val="000B2CA1"/>
    <w:rsid w:val="000B3BE4"/>
    <w:rsid w:val="000D1F29"/>
    <w:rsid w:val="000D3055"/>
    <w:rsid w:val="000D633D"/>
    <w:rsid w:val="000E0962"/>
    <w:rsid w:val="000E2635"/>
    <w:rsid w:val="000E2B9A"/>
    <w:rsid w:val="000E342B"/>
    <w:rsid w:val="000E38FB"/>
    <w:rsid w:val="000E5DD2"/>
    <w:rsid w:val="000F2958"/>
    <w:rsid w:val="000F4805"/>
    <w:rsid w:val="00104E7F"/>
    <w:rsid w:val="00105B61"/>
    <w:rsid w:val="001117D8"/>
    <w:rsid w:val="001137EC"/>
    <w:rsid w:val="001152F5"/>
    <w:rsid w:val="00117743"/>
    <w:rsid w:val="00117F5B"/>
    <w:rsid w:val="00125443"/>
    <w:rsid w:val="00132658"/>
    <w:rsid w:val="00137C4C"/>
    <w:rsid w:val="00141A6E"/>
    <w:rsid w:val="00141AF9"/>
    <w:rsid w:val="00147DED"/>
    <w:rsid w:val="00150DC0"/>
    <w:rsid w:val="00156CD4"/>
    <w:rsid w:val="00161CC6"/>
    <w:rsid w:val="001621D7"/>
    <w:rsid w:val="00163E1F"/>
    <w:rsid w:val="0016463F"/>
    <w:rsid w:val="00164A3E"/>
    <w:rsid w:val="00166FF6"/>
    <w:rsid w:val="00172C77"/>
    <w:rsid w:val="00176123"/>
    <w:rsid w:val="00176B87"/>
    <w:rsid w:val="00181620"/>
    <w:rsid w:val="0018517C"/>
    <w:rsid w:val="001852AF"/>
    <w:rsid w:val="00192E62"/>
    <w:rsid w:val="001957AD"/>
    <w:rsid w:val="001A21F0"/>
    <w:rsid w:val="001A2B7F"/>
    <w:rsid w:val="001A3AFD"/>
    <w:rsid w:val="001A496C"/>
    <w:rsid w:val="001A6304"/>
    <w:rsid w:val="001B2B6C"/>
    <w:rsid w:val="001B49AD"/>
    <w:rsid w:val="001C5967"/>
    <w:rsid w:val="001D01C4"/>
    <w:rsid w:val="001D52B0"/>
    <w:rsid w:val="001D5A18"/>
    <w:rsid w:val="001D7CA4"/>
    <w:rsid w:val="001E057F"/>
    <w:rsid w:val="001E14EB"/>
    <w:rsid w:val="001E1982"/>
    <w:rsid w:val="001F2879"/>
    <w:rsid w:val="001F59E6"/>
    <w:rsid w:val="001F5C58"/>
    <w:rsid w:val="001F5C6E"/>
    <w:rsid w:val="00202014"/>
    <w:rsid w:val="00203D7E"/>
    <w:rsid w:val="00205BD6"/>
    <w:rsid w:val="00206936"/>
    <w:rsid w:val="00206C6F"/>
    <w:rsid w:val="00206FBD"/>
    <w:rsid w:val="00207746"/>
    <w:rsid w:val="00216974"/>
    <w:rsid w:val="00221220"/>
    <w:rsid w:val="00230031"/>
    <w:rsid w:val="00233604"/>
    <w:rsid w:val="00235C01"/>
    <w:rsid w:val="00236878"/>
    <w:rsid w:val="00241622"/>
    <w:rsid w:val="00244D35"/>
    <w:rsid w:val="00247343"/>
    <w:rsid w:val="00257C18"/>
    <w:rsid w:val="00264DAD"/>
    <w:rsid w:val="00265C56"/>
    <w:rsid w:val="002716CD"/>
    <w:rsid w:val="00274D4B"/>
    <w:rsid w:val="002806F5"/>
    <w:rsid w:val="00281577"/>
    <w:rsid w:val="002926BC"/>
    <w:rsid w:val="00293A72"/>
    <w:rsid w:val="002950A3"/>
    <w:rsid w:val="002A0160"/>
    <w:rsid w:val="002A30C3"/>
    <w:rsid w:val="002A4810"/>
    <w:rsid w:val="002A6F6A"/>
    <w:rsid w:val="002A7712"/>
    <w:rsid w:val="002B38F7"/>
    <w:rsid w:val="002B5591"/>
    <w:rsid w:val="002B6AA4"/>
    <w:rsid w:val="002C07AF"/>
    <w:rsid w:val="002C1FE9"/>
    <w:rsid w:val="002D3A57"/>
    <w:rsid w:val="002D7D05"/>
    <w:rsid w:val="002E20C8"/>
    <w:rsid w:val="002E4290"/>
    <w:rsid w:val="002E5B94"/>
    <w:rsid w:val="002E66A6"/>
    <w:rsid w:val="002E7BB0"/>
    <w:rsid w:val="002F0DB1"/>
    <w:rsid w:val="002F2885"/>
    <w:rsid w:val="002F32D0"/>
    <w:rsid w:val="002F3CF1"/>
    <w:rsid w:val="002F45A1"/>
    <w:rsid w:val="003037F9"/>
    <w:rsid w:val="0030583E"/>
    <w:rsid w:val="00307FE1"/>
    <w:rsid w:val="003164BA"/>
    <w:rsid w:val="003223FE"/>
    <w:rsid w:val="003258E6"/>
    <w:rsid w:val="00342283"/>
    <w:rsid w:val="00342842"/>
    <w:rsid w:val="00343A87"/>
    <w:rsid w:val="00344A36"/>
    <w:rsid w:val="003456F4"/>
    <w:rsid w:val="003477B6"/>
    <w:rsid w:val="00347FB6"/>
    <w:rsid w:val="003504FD"/>
    <w:rsid w:val="00350881"/>
    <w:rsid w:val="00357D55"/>
    <w:rsid w:val="00363513"/>
    <w:rsid w:val="003645B3"/>
    <w:rsid w:val="00364D11"/>
    <w:rsid w:val="003657E5"/>
    <w:rsid w:val="0036589C"/>
    <w:rsid w:val="00371312"/>
    <w:rsid w:val="00371DC7"/>
    <w:rsid w:val="003765C6"/>
    <w:rsid w:val="00376BF0"/>
    <w:rsid w:val="00377B21"/>
    <w:rsid w:val="003812ED"/>
    <w:rsid w:val="00382BE1"/>
    <w:rsid w:val="00384C2C"/>
    <w:rsid w:val="00390CE3"/>
    <w:rsid w:val="00394876"/>
    <w:rsid w:val="00394AAF"/>
    <w:rsid w:val="00394CE5"/>
    <w:rsid w:val="003A134B"/>
    <w:rsid w:val="003A6341"/>
    <w:rsid w:val="003A72BC"/>
    <w:rsid w:val="003B02F1"/>
    <w:rsid w:val="003B173F"/>
    <w:rsid w:val="003B67FD"/>
    <w:rsid w:val="003B6A61"/>
    <w:rsid w:val="003C0B97"/>
    <w:rsid w:val="003C7127"/>
    <w:rsid w:val="003D42C0"/>
    <w:rsid w:val="003D5B29"/>
    <w:rsid w:val="003D7818"/>
    <w:rsid w:val="003E2445"/>
    <w:rsid w:val="003E3BB2"/>
    <w:rsid w:val="003F5B58"/>
    <w:rsid w:val="0040222A"/>
    <w:rsid w:val="004047BC"/>
    <w:rsid w:val="00406497"/>
    <w:rsid w:val="004100F7"/>
    <w:rsid w:val="00414CB3"/>
    <w:rsid w:val="0041563D"/>
    <w:rsid w:val="00420CF5"/>
    <w:rsid w:val="00422874"/>
    <w:rsid w:val="004237D5"/>
    <w:rsid w:val="00426E25"/>
    <w:rsid w:val="00427D9C"/>
    <w:rsid w:val="00427E7E"/>
    <w:rsid w:val="00437108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30E"/>
    <w:rsid w:val="00467747"/>
    <w:rsid w:val="00473C98"/>
    <w:rsid w:val="00474965"/>
    <w:rsid w:val="00482DF8"/>
    <w:rsid w:val="004864DE"/>
    <w:rsid w:val="00486DFC"/>
    <w:rsid w:val="00494BE5"/>
    <w:rsid w:val="004A0EBA"/>
    <w:rsid w:val="004A23FA"/>
    <w:rsid w:val="004A2538"/>
    <w:rsid w:val="004A7C4B"/>
    <w:rsid w:val="004B0C15"/>
    <w:rsid w:val="004B35EA"/>
    <w:rsid w:val="004B3704"/>
    <w:rsid w:val="004B69E4"/>
    <w:rsid w:val="004B7373"/>
    <w:rsid w:val="004C2BF4"/>
    <w:rsid w:val="004C6C39"/>
    <w:rsid w:val="004D075F"/>
    <w:rsid w:val="004D1B76"/>
    <w:rsid w:val="004D3110"/>
    <w:rsid w:val="004D344E"/>
    <w:rsid w:val="004E019E"/>
    <w:rsid w:val="004E06EC"/>
    <w:rsid w:val="004E2CB7"/>
    <w:rsid w:val="004F016A"/>
    <w:rsid w:val="004F2206"/>
    <w:rsid w:val="00500F94"/>
    <w:rsid w:val="00502FB3"/>
    <w:rsid w:val="00503DE9"/>
    <w:rsid w:val="0050530C"/>
    <w:rsid w:val="00505DEA"/>
    <w:rsid w:val="0050725A"/>
    <w:rsid w:val="00507782"/>
    <w:rsid w:val="00512A04"/>
    <w:rsid w:val="005130A4"/>
    <w:rsid w:val="005249F5"/>
    <w:rsid w:val="005260F7"/>
    <w:rsid w:val="00543BD1"/>
    <w:rsid w:val="0054507C"/>
    <w:rsid w:val="00546D7E"/>
    <w:rsid w:val="00555108"/>
    <w:rsid w:val="00556113"/>
    <w:rsid w:val="005575A8"/>
    <w:rsid w:val="00564C12"/>
    <w:rsid w:val="005654B8"/>
    <w:rsid w:val="005716CB"/>
    <w:rsid w:val="00572EF2"/>
    <w:rsid w:val="0057377F"/>
    <w:rsid w:val="005748B4"/>
    <w:rsid w:val="005762CC"/>
    <w:rsid w:val="00582D3D"/>
    <w:rsid w:val="00595386"/>
    <w:rsid w:val="005A0553"/>
    <w:rsid w:val="005A3621"/>
    <w:rsid w:val="005A4AC0"/>
    <w:rsid w:val="005A5FDF"/>
    <w:rsid w:val="005B0FB7"/>
    <w:rsid w:val="005B122A"/>
    <w:rsid w:val="005B5AC2"/>
    <w:rsid w:val="005C2833"/>
    <w:rsid w:val="005C3DBF"/>
    <w:rsid w:val="005D3964"/>
    <w:rsid w:val="005E144D"/>
    <w:rsid w:val="005E1500"/>
    <w:rsid w:val="005E3A43"/>
    <w:rsid w:val="005E3B3C"/>
    <w:rsid w:val="005E51A4"/>
    <w:rsid w:val="005F77C7"/>
    <w:rsid w:val="0060030B"/>
    <w:rsid w:val="006145BB"/>
    <w:rsid w:val="00615588"/>
    <w:rsid w:val="00620675"/>
    <w:rsid w:val="00622910"/>
    <w:rsid w:val="0062460B"/>
    <w:rsid w:val="006275CB"/>
    <w:rsid w:val="00637381"/>
    <w:rsid w:val="006433C3"/>
    <w:rsid w:val="00645237"/>
    <w:rsid w:val="00650F5B"/>
    <w:rsid w:val="00652DC0"/>
    <w:rsid w:val="0065533C"/>
    <w:rsid w:val="00660584"/>
    <w:rsid w:val="006670D7"/>
    <w:rsid w:val="006719EA"/>
    <w:rsid w:val="00671F13"/>
    <w:rsid w:val="0067400A"/>
    <w:rsid w:val="006747E0"/>
    <w:rsid w:val="0068160C"/>
    <w:rsid w:val="00681AA6"/>
    <w:rsid w:val="006847AD"/>
    <w:rsid w:val="00685EE4"/>
    <w:rsid w:val="00690862"/>
    <w:rsid w:val="00690B7D"/>
    <w:rsid w:val="0069114B"/>
    <w:rsid w:val="006A18A6"/>
    <w:rsid w:val="006A756A"/>
    <w:rsid w:val="006B3BD1"/>
    <w:rsid w:val="006C396A"/>
    <w:rsid w:val="006C5B68"/>
    <w:rsid w:val="006C6AA3"/>
    <w:rsid w:val="006D1ADA"/>
    <w:rsid w:val="006D66F7"/>
    <w:rsid w:val="006D6723"/>
    <w:rsid w:val="006E3B5D"/>
    <w:rsid w:val="006F0C7D"/>
    <w:rsid w:val="007001CB"/>
    <w:rsid w:val="00702D61"/>
    <w:rsid w:val="00705C9D"/>
    <w:rsid w:val="00705F13"/>
    <w:rsid w:val="00714F1D"/>
    <w:rsid w:val="00715225"/>
    <w:rsid w:val="00720CC6"/>
    <w:rsid w:val="00722DDB"/>
    <w:rsid w:val="00724728"/>
    <w:rsid w:val="00724E2E"/>
    <w:rsid w:val="00724F98"/>
    <w:rsid w:val="00730B9B"/>
    <w:rsid w:val="0073182E"/>
    <w:rsid w:val="007332FF"/>
    <w:rsid w:val="0073520D"/>
    <w:rsid w:val="007372B0"/>
    <w:rsid w:val="007408F5"/>
    <w:rsid w:val="00741EAE"/>
    <w:rsid w:val="00743F58"/>
    <w:rsid w:val="00746363"/>
    <w:rsid w:val="0075413F"/>
    <w:rsid w:val="007545A8"/>
    <w:rsid w:val="00755248"/>
    <w:rsid w:val="0076190B"/>
    <w:rsid w:val="0076355D"/>
    <w:rsid w:val="00763A2D"/>
    <w:rsid w:val="00766D54"/>
    <w:rsid w:val="007761D8"/>
    <w:rsid w:val="00777795"/>
    <w:rsid w:val="007821AB"/>
    <w:rsid w:val="00783A57"/>
    <w:rsid w:val="00784C92"/>
    <w:rsid w:val="007859CD"/>
    <w:rsid w:val="007907E4"/>
    <w:rsid w:val="00796461"/>
    <w:rsid w:val="007A6750"/>
    <w:rsid w:val="007A6A4F"/>
    <w:rsid w:val="007B03F5"/>
    <w:rsid w:val="007B343A"/>
    <w:rsid w:val="007B59D3"/>
    <w:rsid w:val="007B5C09"/>
    <w:rsid w:val="007B5DA2"/>
    <w:rsid w:val="007C0966"/>
    <w:rsid w:val="007C19E7"/>
    <w:rsid w:val="007C2C10"/>
    <w:rsid w:val="007C5CFD"/>
    <w:rsid w:val="007C6D9F"/>
    <w:rsid w:val="007D4893"/>
    <w:rsid w:val="007D7697"/>
    <w:rsid w:val="007E6627"/>
    <w:rsid w:val="007E70CF"/>
    <w:rsid w:val="007E74A4"/>
    <w:rsid w:val="007F263F"/>
    <w:rsid w:val="007F46EA"/>
    <w:rsid w:val="007F5579"/>
    <w:rsid w:val="008002E8"/>
    <w:rsid w:val="008010E9"/>
    <w:rsid w:val="00801C6D"/>
    <w:rsid w:val="0080766E"/>
    <w:rsid w:val="008105BE"/>
    <w:rsid w:val="00811169"/>
    <w:rsid w:val="00815297"/>
    <w:rsid w:val="00817BA1"/>
    <w:rsid w:val="00823022"/>
    <w:rsid w:val="0082363F"/>
    <w:rsid w:val="0082634E"/>
    <w:rsid w:val="00826568"/>
    <w:rsid w:val="008313C4"/>
    <w:rsid w:val="00831855"/>
    <w:rsid w:val="00835434"/>
    <w:rsid w:val="008358C0"/>
    <w:rsid w:val="00836A27"/>
    <w:rsid w:val="00842838"/>
    <w:rsid w:val="00854EC1"/>
    <w:rsid w:val="0085797F"/>
    <w:rsid w:val="00860804"/>
    <w:rsid w:val="00861DC3"/>
    <w:rsid w:val="00867019"/>
    <w:rsid w:val="008714C3"/>
    <w:rsid w:val="008735A9"/>
    <w:rsid w:val="00877D20"/>
    <w:rsid w:val="008808C2"/>
    <w:rsid w:val="00881C48"/>
    <w:rsid w:val="00885590"/>
    <w:rsid w:val="00885B80"/>
    <w:rsid w:val="00885C30"/>
    <w:rsid w:val="00885E9B"/>
    <w:rsid w:val="00886C9D"/>
    <w:rsid w:val="00890E10"/>
    <w:rsid w:val="00893C96"/>
    <w:rsid w:val="0089500A"/>
    <w:rsid w:val="00897C94"/>
    <w:rsid w:val="008A151B"/>
    <w:rsid w:val="008A2E23"/>
    <w:rsid w:val="008A3ECC"/>
    <w:rsid w:val="008A51A3"/>
    <w:rsid w:val="008A7C12"/>
    <w:rsid w:val="008B03CE"/>
    <w:rsid w:val="008B529E"/>
    <w:rsid w:val="008B7C3D"/>
    <w:rsid w:val="008C17FB"/>
    <w:rsid w:val="008D05AF"/>
    <w:rsid w:val="008D1B00"/>
    <w:rsid w:val="008D1BF8"/>
    <w:rsid w:val="008D47D1"/>
    <w:rsid w:val="008D57B8"/>
    <w:rsid w:val="008E0345"/>
    <w:rsid w:val="008E03FC"/>
    <w:rsid w:val="008E510B"/>
    <w:rsid w:val="008F36B6"/>
    <w:rsid w:val="008F67F4"/>
    <w:rsid w:val="00902B13"/>
    <w:rsid w:val="009075FF"/>
    <w:rsid w:val="00911941"/>
    <w:rsid w:val="009138A0"/>
    <w:rsid w:val="0091571D"/>
    <w:rsid w:val="00925F0F"/>
    <w:rsid w:val="009272A2"/>
    <w:rsid w:val="00930C91"/>
    <w:rsid w:val="00931432"/>
    <w:rsid w:val="00932F6B"/>
    <w:rsid w:val="00934BCB"/>
    <w:rsid w:val="009407D5"/>
    <w:rsid w:val="009436FF"/>
    <w:rsid w:val="0094483E"/>
    <w:rsid w:val="009468BC"/>
    <w:rsid w:val="00947DA8"/>
    <w:rsid w:val="009568F3"/>
    <w:rsid w:val="009616DF"/>
    <w:rsid w:val="00964B22"/>
    <w:rsid w:val="0096542F"/>
    <w:rsid w:val="009665C1"/>
    <w:rsid w:val="00967FA7"/>
    <w:rsid w:val="00971645"/>
    <w:rsid w:val="0097353B"/>
    <w:rsid w:val="00977919"/>
    <w:rsid w:val="00983000"/>
    <w:rsid w:val="009870FA"/>
    <w:rsid w:val="009921C3"/>
    <w:rsid w:val="00995504"/>
    <w:rsid w:val="0099551D"/>
    <w:rsid w:val="009A5897"/>
    <w:rsid w:val="009A5F24"/>
    <w:rsid w:val="009B0B3E"/>
    <w:rsid w:val="009B1913"/>
    <w:rsid w:val="009B63A4"/>
    <w:rsid w:val="009B6657"/>
    <w:rsid w:val="009B7C35"/>
    <w:rsid w:val="009C198E"/>
    <w:rsid w:val="009C21F1"/>
    <w:rsid w:val="009D0EB5"/>
    <w:rsid w:val="009D14F9"/>
    <w:rsid w:val="009D2B74"/>
    <w:rsid w:val="009D63FF"/>
    <w:rsid w:val="009E175D"/>
    <w:rsid w:val="009E30D8"/>
    <w:rsid w:val="009E3CC2"/>
    <w:rsid w:val="009F06BD"/>
    <w:rsid w:val="009F1645"/>
    <w:rsid w:val="009F2A4D"/>
    <w:rsid w:val="009F3302"/>
    <w:rsid w:val="00A00828"/>
    <w:rsid w:val="00A03290"/>
    <w:rsid w:val="00A07490"/>
    <w:rsid w:val="00A10655"/>
    <w:rsid w:val="00A1197C"/>
    <w:rsid w:val="00A12B64"/>
    <w:rsid w:val="00A13427"/>
    <w:rsid w:val="00A22C38"/>
    <w:rsid w:val="00A25193"/>
    <w:rsid w:val="00A26E80"/>
    <w:rsid w:val="00A31AE8"/>
    <w:rsid w:val="00A3739D"/>
    <w:rsid w:val="00A37DDA"/>
    <w:rsid w:val="00A37ED8"/>
    <w:rsid w:val="00A45BF7"/>
    <w:rsid w:val="00A71E1C"/>
    <w:rsid w:val="00A8255A"/>
    <w:rsid w:val="00A925EC"/>
    <w:rsid w:val="00A929AA"/>
    <w:rsid w:val="00A92B6B"/>
    <w:rsid w:val="00A955A9"/>
    <w:rsid w:val="00AA541E"/>
    <w:rsid w:val="00AB2CB5"/>
    <w:rsid w:val="00AC4E1A"/>
    <w:rsid w:val="00AD00DD"/>
    <w:rsid w:val="00AD0DA4"/>
    <w:rsid w:val="00AD4169"/>
    <w:rsid w:val="00AE1106"/>
    <w:rsid w:val="00AE25C6"/>
    <w:rsid w:val="00AE306C"/>
    <w:rsid w:val="00AE36E2"/>
    <w:rsid w:val="00AF28C1"/>
    <w:rsid w:val="00AF36F2"/>
    <w:rsid w:val="00AF5F76"/>
    <w:rsid w:val="00B02EF1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4F4"/>
    <w:rsid w:val="00B27AC4"/>
    <w:rsid w:val="00B33644"/>
    <w:rsid w:val="00B343CC"/>
    <w:rsid w:val="00B43C75"/>
    <w:rsid w:val="00B47ABC"/>
    <w:rsid w:val="00B5084A"/>
    <w:rsid w:val="00B51DFD"/>
    <w:rsid w:val="00B606A1"/>
    <w:rsid w:val="00B614F7"/>
    <w:rsid w:val="00B61B26"/>
    <w:rsid w:val="00B675B2"/>
    <w:rsid w:val="00B67C8C"/>
    <w:rsid w:val="00B67E17"/>
    <w:rsid w:val="00B7395F"/>
    <w:rsid w:val="00B81261"/>
    <w:rsid w:val="00B81549"/>
    <w:rsid w:val="00B8223E"/>
    <w:rsid w:val="00B832AE"/>
    <w:rsid w:val="00B83E5C"/>
    <w:rsid w:val="00B86678"/>
    <w:rsid w:val="00B92F9B"/>
    <w:rsid w:val="00B941B3"/>
    <w:rsid w:val="00B96513"/>
    <w:rsid w:val="00BA133F"/>
    <w:rsid w:val="00BA1D47"/>
    <w:rsid w:val="00BA66F0"/>
    <w:rsid w:val="00BB2239"/>
    <w:rsid w:val="00BB2AE7"/>
    <w:rsid w:val="00BB6464"/>
    <w:rsid w:val="00BC1BB8"/>
    <w:rsid w:val="00BC23E1"/>
    <w:rsid w:val="00BD7FE1"/>
    <w:rsid w:val="00BE37CA"/>
    <w:rsid w:val="00BE6144"/>
    <w:rsid w:val="00BE635A"/>
    <w:rsid w:val="00BF17E9"/>
    <w:rsid w:val="00BF2ABB"/>
    <w:rsid w:val="00BF5099"/>
    <w:rsid w:val="00BF5345"/>
    <w:rsid w:val="00C00BAB"/>
    <w:rsid w:val="00C0483B"/>
    <w:rsid w:val="00C054A2"/>
    <w:rsid w:val="00C10F10"/>
    <w:rsid w:val="00C15D4D"/>
    <w:rsid w:val="00C175DC"/>
    <w:rsid w:val="00C30171"/>
    <w:rsid w:val="00C309D8"/>
    <w:rsid w:val="00C41633"/>
    <w:rsid w:val="00C42568"/>
    <w:rsid w:val="00C43519"/>
    <w:rsid w:val="00C50094"/>
    <w:rsid w:val="00C51537"/>
    <w:rsid w:val="00C52BC3"/>
    <w:rsid w:val="00C61AFA"/>
    <w:rsid w:val="00C61D64"/>
    <w:rsid w:val="00C62099"/>
    <w:rsid w:val="00C64EA3"/>
    <w:rsid w:val="00C72867"/>
    <w:rsid w:val="00C746E1"/>
    <w:rsid w:val="00C75E81"/>
    <w:rsid w:val="00C75F52"/>
    <w:rsid w:val="00C800F1"/>
    <w:rsid w:val="00C841D6"/>
    <w:rsid w:val="00C86533"/>
    <w:rsid w:val="00C86609"/>
    <w:rsid w:val="00C90F82"/>
    <w:rsid w:val="00C92B4C"/>
    <w:rsid w:val="00C954F6"/>
    <w:rsid w:val="00C96544"/>
    <w:rsid w:val="00CA2A39"/>
    <w:rsid w:val="00CA6BC5"/>
    <w:rsid w:val="00CB6A67"/>
    <w:rsid w:val="00CC2E2A"/>
    <w:rsid w:val="00CC61CD"/>
    <w:rsid w:val="00CD09BF"/>
    <w:rsid w:val="00CD5011"/>
    <w:rsid w:val="00CE640F"/>
    <w:rsid w:val="00CE76BC"/>
    <w:rsid w:val="00CF540E"/>
    <w:rsid w:val="00D02F07"/>
    <w:rsid w:val="00D06996"/>
    <w:rsid w:val="00D174AE"/>
    <w:rsid w:val="00D23346"/>
    <w:rsid w:val="00D2747C"/>
    <w:rsid w:val="00D27EBE"/>
    <w:rsid w:val="00D30D7E"/>
    <w:rsid w:val="00D31458"/>
    <w:rsid w:val="00D34A52"/>
    <w:rsid w:val="00D36A49"/>
    <w:rsid w:val="00D41DCD"/>
    <w:rsid w:val="00D47F32"/>
    <w:rsid w:val="00D517C6"/>
    <w:rsid w:val="00D64806"/>
    <w:rsid w:val="00D71D84"/>
    <w:rsid w:val="00D72464"/>
    <w:rsid w:val="00D768EB"/>
    <w:rsid w:val="00D82D1E"/>
    <w:rsid w:val="00D832D9"/>
    <w:rsid w:val="00D90F00"/>
    <w:rsid w:val="00D928B1"/>
    <w:rsid w:val="00D94F6B"/>
    <w:rsid w:val="00D975C0"/>
    <w:rsid w:val="00DA5285"/>
    <w:rsid w:val="00DB0036"/>
    <w:rsid w:val="00DB191D"/>
    <w:rsid w:val="00DB4F91"/>
    <w:rsid w:val="00DB5BBC"/>
    <w:rsid w:val="00DC1EF7"/>
    <w:rsid w:val="00DC1F0F"/>
    <w:rsid w:val="00DC3117"/>
    <w:rsid w:val="00DC4543"/>
    <w:rsid w:val="00DC5DD9"/>
    <w:rsid w:val="00DC6D2D"/>
    <w:rsid w:val="00DD0D1F"/>
    <w:rsid w:val="00DD64C2"/>
    <w:rsid w:val="00DE33B5"/>
    <w:rsid w:val="00DE4DC1"/>
    <w:rsid w:val="00DE5E18"/>
    <w:rsid w:val="00DE6764"/>
    <w:rsid w:val="00DE6E01"/>
    <w:rsid w:val="00DF0487"/>
    <w:rsid w:val="00DF1C5B"/>
    <w:rsid w:val="00DF5EA4"/>
    <w:rsid w:val="00E02681"/>
    <w:rsid w:val="00E02792"/>
    <w:rsid w:val="00E034D8"/>
    <w:rsid w:val="00E04CC0"/>
    <w:rsid w:val="00E15816"/>
    <w:rsid w:val="00E160D5"/>
    <w:rsid w:val="00E20662"/>
    <w:rsid w:val="00E2285A"/>
    <w:rsid w:val="00E22FBD"/>
    <w:rsid w:val="00E239FF"/>
    <w:rsid w:val="00E27D7B"/>
    <w:rsid w:val="00E30556"/>
    <w:rsid w:val="00E30981"/>
    <w:rsid w:val="00E32C7B"/>
    <w:rsid w:val="00E33136"/>
    <w:rsid w:val="00E34D7C"/>
    <w:rsid w:val="00E363E9"/>
    <w:rsid w:val="00E36C7E"/>
    <w:rsid w:val="00E3723D"/>
    <w:rsid w:val="00E424C7"/>
    <w:rsid w:val="00E44C89"/>
    <w:rsid w:val="00E46643"/>
    <w:rsid w:val="00E470F6"/>
    <w:rsid w:val="00E47D4C"/>
    <w:rsid w:val="00E61BA2"/>
    <w:rsid w:val="00E63864"/>
    <w:rsid w:val="00E6403F"/>
    <w:rsid w:val="00E64725"/>
    <w:rsid w:val="00E66EAA"/>
    <w:rsid w:val="00E75449"/>
    <w:rsid w:val="00E770C4"/>
    <w:rsid w:val="00E82CFD"/>
    <w:rsid w:val="00E845A3"/>
    <w:rsid w:val="00E84C5A"/>
    <w:rsid w:val="00E861DB"/>
    <w:rsid w:val="00E93406"/>
    <w:rsid w:val="00E956C5"/>
    <w:rsid w:val="00E9579A"/>
    <w:rsid w:val="00E95C39"/>
    <w:rsid w:val="00EA2C39"/>
    <w:rsid w:val="00EA64F5"/>
    <w:rsid w:val="00EB0A3C"/>
    <w:rsid w:val="00EB0A96"/>
    <w:rsid w:val="00EB1A58"/>
    <w:rsid w:val="00EB77F9"/>
    <w:rsid w:val="00EC39ED"/>
    <w:rsid w:val="00EC5769"/>
    <w:rsid w:val="00EC7D00"/>
    <w:rsid w:val="00ED0304"/>
    <w:rsid w:val="00ED087C"/>
    <w:rsid w:val="00EE38FA"/>
    <w:rsid w:val="00EE3E2C"/>
    <w:rsid w:val="00EE530C"/>
    <w:rsid w:val="00EE5D23"/>
    <w:rsid w:val="00EE750D"/>
    <w:rsid w:val="00EF15EA"/>
    <w:rsid w:val="00EF3CA4"/>
    <w:rsid w:val="00EF5E1F"/>
    <w:rsid w:val="00EF6FE8"/>
    <w:rsid w:val="00EF7859"/>
    <w:rsid w:val="00F014DA"/>
    <w:rsid w:val="00F01BE6"/>
    <w:rsid w:val="00F02591"/>
    <w:rsid w:val="00F14273"/>
    <w:rsid w:val="00F24F21"/>
    <w:rsid w:val="00F30056"/>
    <w:rsid w:val="00F30CE8"/>
    <w:rsid w:val="00F41532"/>
    <w:rsid w:val="00F5696E"/>
    <w:rsid w:val="00F60EFF"/>
    <w:rsid w:val="00F67D2D"/>
    <w:rsid w:val="00F860CC"/>
    <w:rsid w:val="00F90858"/>
    <w:rsid w:val="00F94398"/>
    <w:rsid w:val="00F944FA"/>
    <w:rsid w:val="00FA4629"/>
    <w:rsid w:val="00FB0845"/>
    <w:rsid w:val="00FB2B56"/>
    <w:rsid w:val="00FB4E3A"/>
    <w:rsid w:val="00FB7FDC"/>
    <w:rsid w:val="00FC094C"/>
    <w:rsid w:val="00FC12BF"/>
    <w:rsid w:val="00FC1A7C"/>
    <w:rsid w:val="00FC2C60"/>
    <w:rsid w:val="00FC64AB"/>
    <w:rsid w:val="00FD3E6F"/>
    <w:rsid w:val="00FD51B9"/>
    <w:rsid w:val="00FE28EE"/>
    <w:rsid w:val="00FE2A39"/>
    <w:rsid w:val="00FE2EF6"/>
    <w:rsid w:val="00FE3F44"/>
    <w:rsid w:val="00FF1674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C29224"/>
  <w15:docId w15:val="{321AD2E4-EE1D-4265-BD48-C749223D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0" w:qFormat="1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4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3477B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D3964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5D3964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5D3964"/>
    <w:pPr>
      <w:numPr>
        <w:ilvl w:val="3"/>
        <w:numId w:val="3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3477B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5D3964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99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paragraph" w:customStyle="1" w:styleId="PolicyTitle">
    <w:name w:val="Policy Title"/>
    <w:basedOn w:val="Normal"/>
    <w:rsid w:val="00203D7E"/>
    <w:pPr>
      <w:spacing w:after="0"/>
      <w:jc w:val="center"/>
    </w:pPr>
    <w:rPr>
      <w:rFonts w:ascii="Arial (W1)" w:eastAsia="Times New Roman" w:hAnsi="Arial (W1)"/>
      <w:b/>
      <w:sz w:val="28"/>
      <w:szCs w:val="24"/>
    </w:rPr>
  </w:style>
  <w:style w:type="paragraph" w:customStyle="1" w:styleId="BannerBig">
    <w:name w:val="Banner Big"/>
    <w:basedOn w:val="Normal"/>
    <w:rsid w:val="00203D7E"/>
    <w:pPr>
      <w:spacing w:after="0"/>
      <w:jc w:val="center"/>
    </w:pPr>
    <w:rPr>
      <w:rFonts w:ascii="Arial Black" w:eastAsia="Times New Roman" w:hAnsi="Arial Black"/>
      <w:bCs/>
      <w:color w:val="FFFFFF"/>
      <w:sz w:val="40"/>
      <w:szCs w:val="20"/>
    </w:rPr>
  </w:style>
  <w:style w:type="numbering" w:customStyle="1" w:styleId="Style5">
    <w:name w:val="Style5"/>
    <w:uiPriority w:val="99"/>
    <w:rsid w:val="00203D7E"/>
    <w:pPr>
      <w:numPr>
        <w:numId w:val="10"/>
      </w:numPr>
    </w:pPr>
  </w:style>
  <w:style w:type="paragraph" w:customStyle="1" w:styleId="Departmentof">
    <w:name w:val="Department of"/>
    <w:basedOn w:val="Normal"/>
    <w:rsid w:val="00203D7E"/>
    <w:pPr>
      <w:spacing w:after="0" w:line="200" w:lineRule="exact"/>
    </w:pPr>
    <w:rPr>
      <w:rFonts w:ascii="Lato Regular" w:eastAsia="Times New Roman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203D7E"/>
    <w:rPr>
      <w:rFonts w:ascii="Lato Black" w:hAnsi="Lato Black" w:cs="Lato Black"/>
    </w:rPr>
  </w:style>
  <w:style w:type="paragraph" w:customStyle="1" w:styleId="web">
    <w:name w:val="web"/>
    <w:basedOn w:val="Normal"/>
    <w:rsid w:val="00203D7E"/>
    <w:pPr>
      <w:spacing w:after="0" w:line="240" w:lineRule="exact"/>
    </w:pPr>
    <w:rPr>
      <w:rFonts w:ascii="Lato Black" w:eastAsia="Times New Roman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fault">
    <w:name w:val="Default"/>
    <w:rsid w:val="00203D7E"/>
    <w:pPr>
      <w:autoSpaceDE w:val="0"/>
      <w:autoSpaceDN w:val="0"/>
      <w:adjustRightInd w:val="0"/>
      <w:spacing w:after="0"/>
    </w:pPr>
    <w:rPr>
      <w:rFonts w:ascii="Garamond" w:eastAsia="Times New Roman" w:hAnsi="Garamond" w:cs="Garamond"/>
      <w:color w:val="000000"/>
      <w:sz w:val="24"/>
      <w:szCs w:val="24"/>
      <w:lang w:eastAsia="en-AU"/>
    </w:rPr>
  </w:style>
  <w:style w:type="paragraph" w:customStyle="1" w:styleId="HeaderText">
    <w:name w:val="Header Text"/>
    <w:basedOn w:val="Normal"/>
    <w:rsid w:val="00063695"/>
    <w:pPr>
      <w:autoSpaceDE w:val="0"/>
      <w:autoSpaceDN w:val="0"/>
      <w:adjustRightInd w:val="0"/>
      <w:spacing w:after="0"/>
    </w:pPr>
    <w:rPr>
      <w:rFonts w:ascii="Arial" w:eastAsia="Times New Roman" w:hAnsi="Arial" w:cs="Arial"/>
      <w:i/>
      <w:iCs/>
      <w:sz w:val="20"/>
      <w:szCs w:val="20"/>
      <w:lang w:val="en-US"/>
    </w:rPr>
  </w:style>
  <w:style w:type="numbering" w:customStyle="1" w:styleId="Style4">
    <w:name w:val="Style4"/>
    <w:uiPriority w:val="99"/>
    <w:rsid w:val="00C00BAB"/>
    <w:pPr>
      <w:numPr>
        <w:numId w:val="11"/>
      </w:numPr>
    </w:pPr>
  </w:style>
  <w:style w:type="table" w:customStyle="1" w:styleId="NTGtable11">
    <w:name w:val="NTG table 11"/>
    <w:basedOn w:val="TableNormal"/>
    <w:uiPriority w:val="99"/>
    <w:rsid w:val="00746363"/>
    <w:pPr>
      <w:spacing w:before="40" w:after="40"/>
    </w:pPr>
    <w:rPr>
      <w:rFonts w:ascii="Lato" w:hAnsi="Lato" w:cs="Arial"/>
    </w:rPr>
    <w:tblPr>
      <w:tblStyleRow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E7BB0"/>
    <w:rPr>
      <w:color w:val="8C47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7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7D1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D1"/>
    <w:rPr>
      <w:rFonts w:ascii="Lato" w:hAnsi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education.nt.gov.au/policies/preschool-specific-policy" TargetMode="External"/><Relationship Id="rId26" Type="http://schemas.openxmlformats.org/officeDocument/2006/relationships/hyperlink" Target="https://education.nt.gov.au/policie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ducation.nt.gov.au/policies/preschool-specific-policy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nt.gov.au/emergency/community-safety/working-with-children-clearance-before-you-apply" TargetMode="External"/><Relationship Id="rId25" Type="http://schemas.openxmlformats.org/officeDocument/2006/relationships/hyperlink" Target="https://www.legislation.nsw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t.gov.au/policies/work-experience" TargetMode="External"/><Relationship Id="rId20" Type="http://schemas.openxmlformats.org/officeDocument/2006/relationships/hyperlink" Target="https://education.nt.gov.au/policies/preschool-specific-polic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legislation.vic.gov.au/in-force/acts/education-and-care-services-national-law-act-2010/0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egislation.nsw.gov.au/" TargetMode="External"/><Relationship Id="rId23" Type="http://schemas.openxmlformats.org/officeDocument/2006/relationships/hyperlink" Target="https://legislation.nt.gov.au/en/Legislation/EDUCATION-AND-CARE-SERVICES-NATIONAL-UNIFORM-LEGISLATION-ACT-2011" TargetMode="External"/><Relationship Id="rId28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https://education.nt.gov.au/policies/mandatory-reporting-of-harm-and-exploitation-of-children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education.nt.gov.au/policies/preschool-specific-policy" TargetMode="External"/><Relationship Id="rId27" Type="http://schemas.openxmlformats.org/officeDocument/2006/relationships/footer" Target="footer4.xml"/><Relationship Id="rId30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ucation.nt.gov.au/policies" TargetMode="External"/><Relationship Id="rId1" Type="http://schemas.openxmlformats.org/officeDocument/2006/relationships/hyperlink" Target="https://legislation.nt.gov.au/Legislation/CARE-AND-PROTECTION-OF-CHILDREN-ACT-20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A49FD356D4F06AC42539BC868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FE9C-8564-4DF2-B467-9FB52D93522B}"/>
      </w:docPartPr>
      <w:docPartBody>
        <w:p w:rsidR="00563027" w:rsidRDefault="00563027">
          <w:pPr>
            <w:pStyle w:val="79AA49FD356D4F06AC42539BC8687CFB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A839B0D6A5854C49B709CF06483B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8138B-FF23-4805-A458-ABCD4C7EEBAE}"/>
      </w:docPartPr>
      <w:docPartBody>
        <w:p w:rsidR="00563027" w:rsidRDefault="00563027">
          <w:pPr>
            <w:pStyle w:val="A839B0D6A5854C49B709CF06483B2273"/>
          </w:pPr>
          <w:r w:rsidRPr="00741874">
            <w:rPr>
              <w:rStyle w:val="PlaceholderText"/>
            </w:rPr>
            <w:t>[Title]</w:t>
          </w:r>
        </w:p>
      </w:docPartBody>
    </w:docPart>
    <w:docPart>
      <w:docPartPr>
        <w:name w:val="299EE38159AF4FCB83D11F5FDB8B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C81A-AC65-4FEF-A007-29A51FBC24CB}"/>
      </w:docPartPr>
      <w:docPartBody>
        <w:p w:rsidR="00D653A8" w:rsidRDefault="00477E6A" w:rsidP="00477E6A">
          <w:pPr>
            <w:pStyle w:val="299EE38159AF4FCB83D11F5FDB8B417F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CCF95C17E6844167BA9A9ADB1D68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CC11-5061-474E-A9A3-6B85CC539E65}"/>
      </w:docPartPr>
      <w:docPartBody>
        <w:p w:rsidR="00D653A8" w:rsidRDefault="00477E6A" w:rsidP="00477E6A">
          <w:pPr>
            <w:pStyle w:val="CCF95C17E6844167BA9A9ADB1D6896B1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C53B5CC97FE440C1A734F297AE17F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80B2-E9C2-4866-B263-06C7FB86A207}"/>
      </w:docPartPr>
      <w:docPartBody>
        <w:p w:rsidR="00D653A8" w:rsidRDefault="00477E6A" w:rsidP="00477E6A">
          <w:pPr>
            <w:pStyle w:val="C53B5CC97FE440C1A734F297AE17FA01"/>
          </w:pPr>
          <w:r w:rsidRPr="007B29CC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27"/>
    <w:rsid w:val="000427E1"/>
    <w:rsid w:val="00084C02"/>
    <w:rsid w:val="001E72A3"/>
    <w:rsid w:val="002A5F71"/>
    <w:rsid w:val="003E67C2"/>
    <w:rsid w:val="00477E6A"/>
    <w:rsid w:val="004A0F87"/>
    <w:rsid w:val="004A20A4"/>
    <w:rsid w:val="004D1C53"/>
    <w:rsid w:val="005336E6"/>
    <w:rsid w:val="00546007"/>
    <w:rsid w:val="00563027"/>
    <w:rsid w:val="00636AB5"/>
    <w:rsid w:val="006C5D4F"/>
    <w:rsid w:val="008449C5"/>
    <w:rsid w:val="008A2C49"/>
    <w:rsid w:val="008A7106"/>
    <w:rsid w:val="00A2248C"/>
    <w:rsid w:val="00AA01F9"/>
    <w:rsid w:val="00AA445A"/>
    <w:rsid w:val="00C47E1A"/>
    <w:rsid w:val="00CA4469"/>
    <w:rsid w:val="00CC3255"/>
    <w:rsid w:val="00CD5B5A"/>
    <w:rsid w:val="00D433F4"/>
    <w:rsid w:val="00D653A8"/>
    <w:rsid w:val="00D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E6A"/>
    <w:rPr>
      <w:color w:val="808080"/>
    </w:rPr>
  </w:style>
  <w:style w:type="paragraph" w:customStyle="1" w:styleId="79AA49FD356D4F06AC42539BC8687CFB">
    <w:name w:val="79AA49FD356D4F06AC42539BC8687CFB"/>
  </w:style>
  <w:style w:type="paragraph" w:customStyle="1" w:styleId="A839B0D6A5854C49B709CF06483B2273">
    <w:name w:val="A839B0D6A5854C49B709CF06483B2273"/>
  </w:style>
  <w:style w:type="paragraph" w:customStyle="1" w:styleId="299EE38159AF4FCB83D11F5FDB8B417F">
    <w:name w:val="299EE38159AF4FCB83D11F5FDB8B417F"/>
    <w:rsid w:val="00477E6A"/>
  </w:style>
  <w:style w:type="paragraph" w:customStyle="1" w:styleId="CCF95C17E6844167BA9A9ADB1D6896B1">
    <w:name w:val="CCF95C17E6844167BA9A9ADB1D6896B1"/>
    <w:rsid w:val="00477E6A"/>
  </w:style>
  <w:style w:type="paragraph" w:customStyle="1" w:styleId="C53B5CC97FE440C1A734F297AE17FA01">
    <w:name w:val="C53B5CC97FE440C1A734F297AE17FA01"/>
    <w:rsid w:val="00477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9AF872-5FBF-4CDA-A504-8D08169D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of pre-service teachers/ educators and volunteers in preschool</vt:lpstr>
    </vt:vector>
  </TitlesOfParts>
  <Company>EDUCATION</Company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of pre-service teachers/ educators and volunteers in preschool</dc:title>
  <dc:creator>Northern Territory Government</dc:creator>
  <cp:lastModifiedBy>Gail Barwick</cp:lastModifiedBy>
  <cp:revision>7</cp:revision>
  <cp:lastPrinted>2016-02-04T04:37:00Z</cp:lastPrinted>
  <dcterms:created xsi:type="dcterms:W3CDTF">2021-12-21T03:11:00Z</dcterms:created>
  <dcterms:modified xsi:type="dcterms:W3CDTF">2022-01-24T02:10:00Z</dcterms:modified>
</cp:coreProperties>
</file>