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D44AA" w14:textId="169C34D8" w:rsidR="00886C9D" w:rsidRPr="00F6666C" w:rsidRDefault="00000000" w:rsidP="00886C9D">
      <w:pPr>
        <w:pStyle w:val="Title"/>
      </w:pPr>
      <w:sdt>
        <w:sdtPr>
          <w:rPr>
            <w:rFonts w:eastAsiaTheme="majorEastAsia"/>
          </w:rPr>
          <w:alias w:val="Title"/>
          <w:tag w:val="Title"/>
          <w:id w:val="-509987125"/>
          <w:lock w:val="sdtLocked"/>
          <w:placeholder>
            <w:docPart w:val="D08C95842F7E49DC90C916378C63A554"/>
          </w:placeholder>
          <w:dataBinding w:prefixMappings="xmlns:ns0='http://purl.org/dc/elements/1.1/' xmlns:ns1='http://schemas.openxmlformats.org/package/2006/metadata/core-properties' " w:xpath="/ns1:coreProperties[1]/ns0:title[1]" w:storeItemID="{6C3C8BC8-F283-45AE-878A-BAB7291924A1}"/>
          <w:text w:multiLine="1"/>
        </w:sdtPr>
        <w:sdtContent>
          <w:r w:rsidR="006303B8" w:rsidRPr="00F6666C">
            <w:rPr>
              <w:rFonts w:eastAsiaTheme="majorEastAsia"/>
            </w:rPr>
            <w:t>Disability equipment funding program</w:t>
          </w:r>
          <w:r w:rsidR="006303B8">
            <w:rPr>
              <w:rFonts w:eastAsiaTheme="majorEastAsia"/>
            </w:rPr>
            <w:t xml:space="preserve"> –</w:t>
          </w:r>
          <w:r w:rsidR="006303B8" w:rsidRPr="00F6666C">
            <w:rPr>
              <w:rFonts w:eastAsiaTheme="majorEastAsia"/>
            </w:rPr>
            <w:t xml:space="preserve"> guidelines and procedures</w:t>
          </w:r>
        </w:sdtContent>
      </w:sdt>
    </w:p>
    <w:p w14:paraId="77C6865F" w14:textId="77777777" w:rsidR="00964B22" w:rsidRDefault="00964B22" w:rsidP="00DD64C2">
      <w:pPr>
        <w:tabs>
          <w:tab w:val="center" w:pos="4819"/>
        </w:tabs>
      </w:pPr>
    </w:p>
    <w:p w14:paraId="161DE1BA" w14:textId="77777777" w:rsidR="007761D8" w:rsidRPr="00DD64C2" w:rsidRDefault="007761D8" w:rsidP="00885590">
      <w:pPr>
        <w:sectPr w:rsidR="007761D8" w:rsidRPr="00DD64C2"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sdt>
      <w:sdtPr>
        <w:rPr>
          <w:rFonts w:ascii="Lato" w:eastAsia="Calibri" w:hAnsi="Lato" w:cs="Times New Roman"/>
          <w:b/>
          <w:bCs w:val="0"/>
          <w:color w:val="auto"/>
          <w:sz w:val="22"/>
          <w:szCs w:val="22"/>
        </w:rPr>
        <w:id w:val="1066531088"/>
        <w:docPartObj>
          <w:docPartGallery w:val="Table of Contents"/>
          <w:docPartUnique/>
        </w:docPartObj>
      </w:sdtPr>
      <w:sdtEndPr>
        <w:rPr>
          <w:b w:val="0"/>
          <w:noProof/>
        </w:rPr>
      </w:sdtEndPr>
      <w:sdtContent>
        <w:p w14:paraId="235DB6F1" w14:textId="77777777" w:rsidR="001A35C5" w:rsidRPr="00422874" w:rsidRDefault="001A35C5" w:rsidP="0011466B">
          <w:pPr>
            <w:pStyle w:val="TOCHeading"/>
            <w:rPr>
              <w:lang w:eastAsia="ja-JP"/>
            </w:rPr>
          </w:pPr>
          <w:r w:rsidRPr="00422874">
            <w:t>Contents</w:t>
          </w:r>
        </w:p>
        <w:p w14:paraId="236A9D2B" w14:textId="221B0B93" w:rsidR="00FF79BD" w:rsidRDefault="001A35C5">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24854290" w:history="1">
            <w:r w:rsidR="00FF79BD" w:rsidRPr="00C316A3">
              <w:rPr>
                <w:rStyle w:val="Hyperlink"/>
                <w:noProof/>
                <w:lang w:eastAsia="en-AU"/>
              </w:rPr>
              <w:t>1. Introduction</w:t>
            </w:r>
            <w:r w:rsidR="00FF79BD">
              <w:rPr>
                <w:noProof/>
                <w:webHidden/>
              </w:rPr>
              <w:tab/>
            </w:r>
            <w:r w:rsidR="00FF79BD">
              <w:rPr>
                <w:noProof/>
                <w:webHidden/>
              </w:rPr>
              <w:fldChar w:fldCharType="begin"/>
            </w:r>
            <w:r w:rsidR="00FF79BD">
              <w:rPr>
                <w:noProof/>
                <w:webHidden/>
              </w:rPr>
              <w:instrText xml:space="preserve"> PAGEREF _Toc124854290 \h </w:instrText>
            </w:r>
            <w:r w:rsidR="00FF79BD">
              <w:rPr>
                <w:noProof/>
                <w:webHidden/>
              </w:rPr>
            </w:r>
            <w:r w:rsidR="00FF79BD">
              <w:rPr>
                <w:noProof/>
                <w:webHidden/>
              </w:rPr>
              <w:fldChar w:fldCharType="separate"/>
            </w:r>
            <w:r w:rsidR="00102F81">
              <w:rPr>
                <w:noProof/>
                <w:webHidden/>
              </w:rPr>
              <w:t>3</w:t>
            </w:r>
            <w:r w:rsidR="00FF79BD">
              <w:rPr>
                <w:noProof/>
                <w:webHidden/>
              </w:rPr>
              <w:fldChar w:fldCharType="end"/>
            </w:r>
          </w:hyperlink>
        </w:p>
        <w:p w14:paraId="4C1C2D1F" w14:textId="0C9DF93D" w:rsidR="00FF79BD" w:rsidRDefault="00000000">
          <w:pPr>
            <w:pStyle w:val="TOC1"/>
            <w:rPr>
              <w:rFonts w:asciiTheme="minorHAnsi" w:eastAsiaTheme="minorEastAsia" w:hAnsiTheme="minorHAnsi" w:cstheme="minorBidi"/>
              <w:b w:val="0"/>
              <w:noProof/>
              <w:lang w:eastAsia="en-AU"/>
            </w:rPr>
          </w:pPr>
          <w:hyperlink w:anchor="_Toc124854291" w:history="1">
            <w:r w:rsidR="00FF79BD" w:rsidRPr="00C316A3">
              <w:rPr>
                <w:rStyle w:val="Hyperlink"/>
                <w:noProof/>
                <w:lang w:eastAsia="en-AU"/>
              </w:rPr>
              <w:t>2. Definitions</w:t>
            </w:r>
            <w:r w:rsidR="00FF79BD">
              <w:rPr>
                <w:noProof/>
                <w:webHidden/>
              </w:rPr>
              <w:tab/>
            </w:r>
            <w:r w:rsidR="00FF79BD">
              <w:rPr>
                <w:noProof/>
                <w:webHidden/>
              </w:rPr>
              <w:fldChar w:fldCharType="begin"/>
            </w:r>
            <w:r w:rsidR="00FF79BD">
              <w:rPr>
                <w:noProof/>
                <w:webHidden/>
              </w:rPr>
              <w:instrText xml:space="preserve"> PAGEREF _Toc124854291 \h </w:instrText>
            </w:r>
            <w:r w:rsidR="00FF79BD">
              <w:rPr>
                <w:noProof/>
                <w:webHidden/>
              </w:rPr>
            </w:r>
            <w:r w:rsidR="00FF79BD">
              <w:rPr>
                <w:noProof/>
                <w:webHidden/>
              </w:rPr>
              <w:fldChar w:fldCharType="separate"/>
            </w:r>
            <w:r w:rsidR="00102F81">
              <w:rPr>
                <w:noProof/>
                <w:webHidden/>
              </w:rPr>
              <w:t>3</w:t>
            </w:r>
            <w:r w:rsidR="00FF79BD">
              <w:rPr>
                <w:noProof/>
                <w:webHidden/>
              </w:rPr>
              <w:fldChar w:fldCharType="end"/>
            </w:r>
          </w:hyperlink>
        </w:p>
        <w:p w14:paraId="6FFBE86F" w14:textId="02AA7A8F" w:rsidR="00FF79BD" w:rsidRDefault="00000000">
          <w:pPr>
            <w:pStyle w:val="TOC1"/>
            <w:rPr>
              <w:rFonts w:asciiTheme="minorHAnsi" w:eastAsiaTheme="minorEastAsia" w:hAnsiTheme="minorHAnsi" w:cstheme="minorBidi"/>
              <w:b w:val="0"/>
              <w:noProof/>
              <w:lang w:eastAsia="en-AU"/>
            </w:rPr>
          </w:pPr>
          <w:hyperlink w:anchor="_Toc124854292" w:history="1">
            <w:r w:rsidR="00FF79BD" w:rsidRPr="00C316A3">
              <w:rPr>
                <w:rStyle w:val="Hyperlink"/>
                <w:noProof/>
              </w:rPr>
              <w:t>3. Roles and responsibilities</w:t>
            </w:r>
            <w:r w:rsidR="00FF79BD">
              <w:rPr>
                <w:noProof/>
                <w:webHidden/>
              </w:rPr>
              <w:tab/>
            </w:r>
            <w:r w:rsidR="00FF79BD">
              <w:rPr>
                <w:noProof/>
                <w:webHidden/>
              </w:rPr>
              <w:fldChar w:fldCharType="begin"/>
            </w:r>
            <w:r w:rsidR="00FF79BD">
              <w:rPr>
                <w:noProof/>
                <w:webHidden/>
              </w:rPr>
              <w:instrText xml:space="preserve"> PAGEREF _Toc124854292 \h </w:instrText>
            </w:r>
            <w:r w:rsidR="00FF79BD">
              <w:rPr>
                <w:noProof/>
                <w:webHidden/>
              </w:rPr>
            </w:r>
            <w:r w:rsidR="00FF79BD">
              <w:rPr>
                <w:noProof/>
                <w:webHidden/>
              </w:rPr>
              <w:fldChar w:fldCharType="separate"/>
            </w:r>
            <w:r w:rsidR="00102F81">
              <w:rPr>
                <w:noProof/>
                <w:webHidden/>
              </w:rPr>
              <w:t>4</w:t>
            </w:r>
            <w:r w:rsidR="00FF79BD">
              <w:rPr>
                <w:noProof/>
                <w:webHidden/>
              </w:rPr>
              <w:fldChar w:fldCharType="end"/>
            </w:r>
          </w:hyperlink>
        </w:p>
        <w:p w14:paraId="2E10D2ED" w14:textId="0218657B" w:rsidR="00FF79BD" w:rsidRDefault="00000000">
          <w:pPr>
            <w:pStyle w:val="TOC2"/>
            <w:rPr>
              <w:rFonts w:asciiTheme="minorHAnsi" w:eastAsiaTheme="minorEastAsia" w:hAnsiTheme="minorHAnsi" w:cstheme="minorBidi"/>
              <w:noProof/>
              <w:lang w:eastAsia="en-AU"/>
            </w:rPr>
          </w:pPr>
          <w:hyperlink w:anchor="_Toc124854293" w:history="1">
            <w:r w:rsidR="00FF79BD" w:rsidRPr="00C316A3">
              <w:rPr>
                <w:rStyle w:val="Hyperlink"/>
                <w:noProof/>
              </w:rPr>
              <w:t>3.1. Student Wellbeing and Inclusion Programs and Services</w:t>
            </w:r>
            <w:r w:rsidR="00FF79BD">
              <w:rPr>
                <w:noProof/>
                <w:webHidden/>
              </w:rPr>
              <w:tab/>
            </w:r>
            <w:r w:rsidR="00FF79BD">
              <w:rPr>
                <w:noProof/>
                <w:webHidden/>
              </w:rPr>
              <w:fldChar w:fldCharType="begin"/>
            </w:r>
            <w:r w:rsidR="00FF79BD">
              <w:rPr>
                <w:noProof/>
                <w:webHidden/>
              </w:rPr>
              <w:instrText xml:space="preserve"> PAGEREF _Toc124854293 \h </w:instrText>
            </w:r>
            <w:r w:rsidR="00FF79BD">
              <w:rPr>
                <w:noProof/>
                <w:webHidden/>
              </w:rPr>
            </w:r>
            <w:r w:rsidR="00FF79BD">
              <w:rPr>
                <w:noProof/>
                <w:webHidden/>
              </w:rPr>
              <w:fldChar w:fldCharType="separate"/>
            </w:r>
            <w:r w:rsidR="00102F81">
              <w:rPr>
                <w:noProof/>
                <w:webHidden/>
              </w:rPr>
              <w:t>4</w:t>
            </w:r>
            <w:r w:rsidR="00FF79BD">
              <w:rPr>
                <w:noProof/>
                <w:webHidden/>
              </w:rPr>
              <w:fldChar w:fldCharType="end"/>
            </w:r>
          </w:hyperlink>
        </w:p>
        <w:p w14:paraId="56789774" w14:textId="18C76AD2" w:rsidR="00FF79BD" w:rsidRDefault="00000000">
          <w:pPr>
            <w:pStyle w:val="TOC2"/>
            <w:rPr>
              <w:rFonts w:asciiTheme="minorHAnsi" w:eastAsiaTheme="minorEastAsia" w:hAnsiTheme="minorHAnsi" w:cstheme="minorBidi"/>
              <w:noProof/>
              <w:lang w:eastAsia="en-AU"/>
            </w:rPr>
          </w:pPr>
          <w:hyperlink w:anchor="_Toc124854294" w:history="1">
            <w:r w:rsidR="00FF79BD" w:rsidRPr="00C316A3">
              <w:rPr>
                <w:rStyle w:val="Hyperlink"/>
                <w:noProof/>
              </w:rPr>
              <w:t>3.2. Infrastructure Planning and Investment</w:t>
            </w:r>
            <w:r w:rsidR="00FF79BD">
              <w:rPr>
                <w:noProof/>
                <w:webHidden/>
              </w:rPr>
              <w:tab/>
            </w:r>
            <w:r w:rsidR="00FF79BD">
              <w:rPr>
                <w:noProof/>
                <w:webHidden/>
              </w:rPr>
              <w:fldChar w:fldCharType="begin"/>
            </w:r>
            <w:r w:rsidR="00FF79BD">
              <w:rPr>
                <w:noProof/>
                <w:webHidden/>
              </w:rPr>
              <w:instrText xml:space="preserve"> PAGEREF _Toc124854294 \h </w:instrText>
            </w:r>
            <w:r w:rsidR="00FF79BD">
              <w:rPr>
                <w:noProof/>
                <w:webHidden/>
              </w:rPr>
            </w:r>
            <w:r w:rsidR="00FF79BD">
              <w:rPr>
                <w:noProof/>
                <w:webHidden/>
              </w:rPr>
              <w:fldChar w:fldCharType="separate"/>
            </w:r>
            <w:r w:rsidR="00102F81">
              <w:rPr>
                <w:noProof/>
                <w:webHidden/>
              </w:rPr>
              <w:t>4</w:t>
            </w:r>
            <w:r w:rsidR="00FF79BD">
              <w:rPr>
                <w:noProof/>
                <w:webHidden/>
              </w:rPr>
              <w:fldChar w:fldCharType="end"/>
            </w:r>
          </w:hyperlink>
        </w:p>
        <w:p w14:paraId="6B57104F" w14:textId="4C7D4919" w:rsidR="00FF79BD" w:rsidRDefault="00000000">
          <w:pPr>
            <w:pStyle w:val="TOC2"/>
            <w:rPr>
              <w:rFonts w:asciiTheme="minorHAnsi" w:eastAsiaTheme="minorEastAsia" w:hAnsiTheme="minorHAnsi" w:cstheme="minorBidi"/>
              <w:noProof/>
              <w:lang w:eastAsia="en-AU"/>
            </w:rPr>
          </w:pPr>
          <w:hyperlink w:anchor="_Toc124854295" w:history="1">
            <w:r w:rsidR="00FF79BD" w:rsidRPr="00C316A3">
              <w:rPr>
                <w:rStyle w:val="Hyperlink"/>
                <w:noProof/>
              </w:rPr>
              <w:t>3.3. Principals</w:t>
            </w:r>
            <w:r w:rsidR="00FF79BD">
              <w:rPr>
                <w:noProof/>
                <w:webHidden/>
              </w:rPr>
              <w:tab/>
            </w:r>
            <w:r w:rsidR="00FF79BD">
              <w:rPr>
                <w:noProof/>
                <w:webHidden/>
              </w:rPr>
              <w:fldChar w:fldCharType="begin"/>
            </w:r>
            <w:r w:rsidR="00FF79BD">
              <w:rPr>
                <w:noProof/>
                <w:webHidden/>
              </w:rPr>
              <w:instrText xml:space="preserve"> PAGEREF _Toc124854295 \h </w:instrText>
            </w:r>
            <w:r w:rsidR="00FF79BD">
              <w:rPr>
                <w:noProof/>
                <w:webHidden/>
              </w:rPr>
            </w:r>
            <w:r w:rsidR="00FF79BD">
              <w:rPr>
                <w:noProof/>
                <w:webHidden/>
              </w:rPr>
              <w:fldChar w:fldCharType="separate"/>
            </w:r>
            <w:r w:rsidR="00102F81">
              <w:rPr>
                <w:noProof/>
                <w:webHidden/>
              </w:rPr>
              <w:t>5</w:t>
            </w:r>
            <w:r w:rsidR="00FF79BD">
              <w:rPr>
                <w:noProof/>
                <w:webHidden/>
              </w:rPr>
              <w:fldChar w:fldCharType="end"/>
            </w:r>
          </w:hyperlink>
        </w:p>
        <w:p w14:paraId="0619985F" w14:textId="6D04A1A4" w:rsidR="00FF79BD" w:rsidRDefault="00000000">
          <w:pPr>
            <w:pStyle w:val="TOC2"/>
            <w:rPr>
              <w:rFonts w:asciiTheme="minorHAnsi" w:eastAsiaTheme="minorEastAsia" w:hAnsiTheme="minorHAnsi" w:cstheme="minorBidi"/>
              <w:noProof/>
              <w:lang w:eastAsia="en-AU"/>
            </w:rPr>
          </w:pPr>
          <w:hyperlink w:anchor="_Toc124854296" w:history="1">
            <w:r w:rsidR="00FF79BD" w:rsidRPr="00C316A3">
              <w:rPr>
                <w:rStyle w:val="Hyperlink"/>
                <w:noProof/>
              </w:rPr>
              <w:t>3.4. Prescriber</w:t>
            </w:r>
            <w:r w:rsidR="00FF79BD">
              <w:rPr>
                <w:noProof/>
                <w:webHidden/>
              </w:rPr>
              <w:tab/>
            </w:r>
            <w:r w:rsidR="00FF79BD">
              <w:rPr>
                <w:noProof/>
                <w:webHidden/>
              </w:rPr>
              <w:fldChar w:fldCharType="begin"/>
            </w:r>
            <w:r w:rsidR="00FF79BD">
              <w:rPr>
                <w:noProof/>
                <w:webHidden/>
              </w:rPr>
              <w:instrText xml:space="preserve"> PAGEREF _Toc124854296 \h </w:instrText>
            </w:r>
            <w:r w:rsidR="00FF79BD">
              <w:rPr>
                <w:noProof/>
                <w:webHidden/>
              </w:rPr>
            </w:r>
            <w:r w:rsidR="00FF79BD">
              <w:rPr>
                <w:noProof/>
                <w:webHidden/>
              </w:rPr>
              <w:fldChar w:fldCharType="separate"/>
            </w:r>
            <w:r w:rsidR="00102F81">
              <w:rPr>
                <w:noProof/>
                <w:webHidden/>
              </w:rPr>
              <w:t>5</w:t>
            </w:r>
            <w:r w:rsidR="00FF79BD">
              <w:rPr>
                <w:noProof/>
                <w:webHidden/>
              </w:rPr>
              <w:fldChar w:fldCharType="end"/>
            </w:r>
          </w:hyperlink>
        </w:p>
        <w:p w14:paraId="1EF716C2" w14:textId="2EA114B7" w:rsidR="00FF79BD" w:rsidRDefault="00000000">
          <w:pPr>
            <w:pStyle w:val="TOC2"/>
            <w:rPr>
              <w:rFonts w:asciiTheme="minorHAnsi" w:eastAsiaTheme="minorEastAsia" w:hAnsiTheme="minorHAnsi" w:cstheme="minorBidi"/>
              <w:noProof/>
              <w:lang w:eastAsia="en-AU"/>
            </w:rPr>
          </w:pPr>
          <w:hyperlink w:anchor="_Toc124854297" w:history="1">
            <w:r w:rsidR="00FF79BD" w:rsidRPr="00C316A3">
              <w:rPr>
                <w:rStyle w:val="Hyperlink"/>
                <w:noProof/>
              </w:rPr>
              <w:t>3.5. Parents</w:t>
            </w:r>
            <w:r w:rsidR="00FF79BD">
              <w:rPr>
                <w:noProof/>
                <w:webHidden/>
              </w:rPr>
              <w:tab/>
            </w:r>
            <w:r w:rsidR="00FF79BD">
              <w:rPr>
                <w:noProof/>
                <w:webHidden/>
              </w:rPr>
              <w:fldChar w:fldCharType="begin"/>
            </w:r>
            <w:r w:rsidR="00FF79BD">
              <w:rPr>
                <w:noProof/>
                <w:webHidden/>
              </w:rPr>
              <w:instrText xml:space="preserve"> PAGEREF _Toc124854297 \h </w:instrText>
            </w:r>
            <w:r w:rsidR="00FF79BD">
              <w:rPr>
                <w:noProof/>
                <w:webHidden/>
              </w:rPr>
            </w:r>
            <w:r w:rsidR="00FF79BD">
              <w:rPr>
                <w:noProof/>
                <w:webHidden/>
              </w:rPr>
              <w:fldChar w:fldCharType="separate"/>
            </w:r>
            <w:r w:rsidR="00102F81">
              <w:rPr>
                <w:noProof/>
                <w:webHidden/>
              </w:rPr>
              <w:t>5</w:t>
            </w:r>
            <w:r w:rsidR="00FF79BD">
              <w:rPr>
                <w:noProof/>
                <w:webHidden/>
              </w:rPr>
              <w:fldChar w:fldCharType="end"/>
            </w:r>
          </w:hyperlink>
        </w:p>
        <w:p w14:paraId="0830C455" w14:textId="64280251" w:rsidR="00FF79BD" w:rsidRDefault="00000000">
          <w:pPr>
            <w:pStyle w:val="TOC1"/>
            <w:rPr>
              <w:rFonts w:asciiTheme="minorHAnsi" w:eastAsiaTheme="minorEastAsia" w:hAnsiTheme="minorHAnsi" w:cstheme="minorBidi"/>
              <w:b w:val="0"/>
              <w:noProof/>
              <w:lang w:eastAsia="en-AU"/>
            </w:rPr>
          </w:pPr>
          <w:hyperlink w:anchor="_Toc124854298" w:history="1">
            <w:r w:rsidR="00FF79BD" w:rsidRPr="00C316A3">
              <w:rPr>
                <w:rStyle w:val="Hyperlink"/>
                <w:noProof/>
              </w:rPr>
              <w:t>4. Eligibility criteria</w:t>
            </w:r>
            <w:r w:rsidR="00FF79BD">
              <w:rPr>
                <w:noProof/>
                <w:webHidden/>
              </w:rPr>
              <w:tab/>
            </w:r>
            <w:r w:rsidR="00FF79BD">
              <w:rPr>
                <w:noProof/>
                <w:webHidden/>
              </w:rPr>
              <w:fldChar w:fldCharType="begin"/>
            </w:r>
            <w:r w:rsidR="00FF79BD">
              <w:rPr>
                <w:noProof/>
                <w:webHidden/>
              </w:rPr>
              <w:instrText xml:space="preserve"> PAGEREF _Toc124854298 \h </w:instrText>
            </w:r>
            <w:r w:rsidR="00FF79BD">
              <w:rPr>
                <w:noProof/>
                <w:webHidden/>
              </w:rPr>
            </w:r>
            <w:r w:rsidR="00FF79BD">
              <w:rPr>
                <w:noProof/>
                <w:webHidden/>
              </w:rPr>
              <w:fldChar w:fldCharType="separate"/>
            </w:r>
            <w:r w:rsidR="00102F81">
              <w:rPr>
                <w:noProof/>
                <w:webHidden/>
              </w:rPr>
              <w:t>6</w:t>
            </w:r>
            <w:r w:rsidR="00FF79BD">
              <w:rPr>
                <w:noProof/>
                <w:webHidden/>
              </w:rPr>
              <w:fldChar w:fldCharType="end"/>
            </w:r>
          </w:hyperlink>
        </w:p>
        <w:p w14:paraId="51E898AA" w14:textId="57179548" w:rsidR="00FF79BD" w:rsidRDefault="00000000">
          <w:pPr>
            <w:pStyle w:val="TOC1"/>
            <w:rPr>
              <w:rFonts w:asciiTheme="minorHAnsi" w:eastAsiaTheme="minorEastAsia" w:hAnsiTheme="minorHAnsi" w:cstheme="minorBidi"/>
              <w:b w:val="0"/>
              <w:noProof/>
              <w:lang w:eastAsia="en-AU"/>
            </w:rPr>
          </w:pPr>
          <w:hyperlink w:anchor="_Toc124854299" w:history="1">
            <w:r w:rsidR="00FF79BD" w:rsidRPr="00C316A3">
              <w:rPr>
                <w:rStyle w:val="Hyperlink"/>
                <w:noProof/>
              </w:rPr>
              <w:t>5. Trial of equipment</w:t>
            </w:r>
            <w:r w:rsidR="00FF79BD">
              <w:rPr>
                <w:noProof/>
                <w:webHidden/>
              </w:rPr>
              <w:tab/>
            </w:r>
            <w:r w:rsidR="00FF79BD">
              <w:rPr>
                <w:noProof/>
                <w:webHidden/>
              </w:rPr>
              <w:fldChar w:fldCharType="begin"/>
            </w:r>
            <w:r w:rsidR="00FF79BD">
              <w:rPr>
                <w:noProof/>
                <w:webHidden/>
              </w:rPr>
              <w:instrText xml:space="preserve"> PAGEREF _Toc124854299 \h </w:instrText>
            </w:r>
            <w:r w:rsidR="00FF79BD">
              <w:rPr>
                <w:noProof/>
                <w:webHidden/>
              </w:rPr>
            </w:r>
            <w:r w:rsidR="00FF79BD">
              <w:rPr>
                <w:noProof/>
                <w:webHidden/>
              </w:rPr>
              <w:fldChar w:fldCharType="separate"/>
            </w:r>
            <w:r w:rsidR="00102F81">
              <w:rPr>
                <w:noProof/>
                <w:webHidden/>
              </w:rPr>
              <w:t>6</w:t>
            </w:r>
            <w:r w:rsidR="00FF79BD">
              <w:rPr>
                <w:noProof/>
                <w:webHidden/>
              </w:rPr>
              <w:fldChar w:fldCharType="end"/>
            </w:r>
          </w:hyperlink>
        </w:p>
        <w:p w14:paraId="63359CE7" w14:textId="6E740EC9" w:rsidR="00FF79BD" w:rsidRDefault="00000000">
          <w:pPr>
            <w:pStyle w:val="TOC1"/>
            <w:rPr>
              <w:rFonts w:asciiTheme="minorHAnsi" w:eastAsiaTheme="minorEastAsia" w:hAnsiTheme="minorHAnsi" w:cstheme="minorBidi"/>
              <w:b w:val="0"/>
              <w:noProof/>
              <w:lang w:eastAsia="en-AU"/>
            </w:rPr>
          </w:pPr>
          <w:hyperlink w:anchor="_Toc124854300" w:history="1">
            <w:r w:rsidR="00FF79BD" w:rsidRPr="00C316A3">
              <w:rPr>
                <w:rStyle w:val="Hyperlink"/>
                <w:noProof/>
              </w:rPr>
              <w:t>6. Storage of equipment</w:t>
            </w:r>
            <w:r w:rsidR="00FF79BD">
              <w:rPr>
                <w:noProof/>
                <w:webHidden/>
              </w:rPr>
              <w:tab/>
            </w:r>
            <w:r w:rsidR="00FF79BD">
              <w:rPr>
                <w:noProof/>
                <w:webHidden/>
              </w:rPr>
              <w:fldChar w:fldCharType="begin"/>
            </w:r>
            <w:r w:rsidR="00FF79BD">
              <w:rPr>
                <w:noProof/>
                <w:webHidden/>
              </w:rPr>
              <w:instrText xml:space="preserve"> PAGEREF _Toc124854300 \h </w:instrText>
            </w:r>
            <w:r w:rsidR="00FF79BD">
              <w:rPr>
                <w:noProof/>
                <w:webHidden/>
              </w:rPr>
            </w:r>
            <w:r w:rsidR="00FF79BD">
              <w:rPr>
                <w:noProof/>
                <w:webHidden/>
              </w:rPr>
              <w:fldChar w:fldCharType="separate"/>
            </w:r>
            <w:r w:rsidR="00102F81">
              <w:rPr>
                <w:noProof/>
                <w:webHidden/>
              </w:rPr>
              <w:t>6</w:t>
            </w:r>
            <w:r w:rsidR="00FF79BD">
              <w:rPr>
                <w:noProof/>
                <w:webHidden/>
              </w:rPr>
              <w:fldChar w:fldCharType="end"/>
            </w:r>
          </w:hyperlink>
        </w:p>
        <w:p w14:paraId="1AD14062" w14:textId="35119408" w:rsidR="00FF79BD" w:rsidRDefault="00000000">
          <w:pPr>
            <w:pStyle w:val="TOC1"/>
            <w:rPr>
              <w:rFonts w:asciiTheme="minorHAnsi" w:eastAsiaTheme="minorEastAsia" w:hAnsiTheme="minorHAnsi" w:cstheme="minorBidi"/>
              <w:b w:val="0"/>
              <w:noProof/>
              <w:lang w:eastAsia="en-AU"/>
            </w:rPr>
          </w:pPr>
          <w:hyperlink w:anchor="_Toc124854301" w:history="1">
            <w:r w:rsidR="00FF79BD" w:rsidRPr="00C316A3">
              <w:rPr>
                <w:rStyle w:val="Hyperlink"/>
                <w:noProof/>
              </w:rPr>
              <w:t>7. Return of equipment</w:t>
            </w:r>
            <w:r w:rsidR="00FF79BD">
              <w:rPr>
                <w:noProof/>
                <w:webHidden/>
              </w:rPr>
              <w:tab/>
            </w:r>
            <w:r w:rsidR="00FF79BD">
              <w:rPr>
                <w:noProof/>
                <w:webHidden/>
              </w:rPr>
              <w:fldChar w:fldCharType="begin"/>
            </w:r>
            <w:r w:rsidR="00FF79BD">
              <w:rPr>
                <w:noProof/>
                <w:webHidden/>
              </w:rPr>
              <w:instrText xml:space="preserve"> PAGEREF _Toc124854301 \h </w:instrText>
            </w:r>
            <w:r w:rsidR="00FF79BD">
              <w:rPr>
                <w:noProof/>
                <w:webHidden/>
              </w:rPr>
            </w:r>
            <w:r w:rsidR="00FF79BD">
              <w:rPr>
                <w:noProof/>
                <w:webHidden/>
              </w:rPr>
              <w:fldChar w:fldCharType="separate"/>
            </w:r>
            <w:r w:rsidR="00102F81">
              <w:rPr>
                <w:noProof/>
                <w:webHidden/>
              </w:rPr>
              <w:t>6</w:t>
            </w:r>
            <w:r w:rsidR="00FF79BD">
              <w:rPr>
                <w:noProof/>
                <w:webHidden/>
              </w:rPr>
              <w:fldChar w:fldCharType="end"/>
            </w:r>
          </w:hyperlink>
        </w:p>
        <w:p w14:paraId="689FA9BE" w14:textId="1342E1E9" w:rsidR="00FF79BD" w:rsidRDefault="00000000">
          <w:pPr>
            <w:pStyle w:val="TOC1"/>
            <w:rPr>
              <w:rFonts w:asciiTheme="minorHAnsi" w:eastAsiaTheme="minorEastAsia" w:hAnsiTheme="minorHAnsi" w:cstheme="minorBidi"/>
              <w:b w:val="0"/>
              <w:noProof/>
              <w:lang w:eastAsia="en-AU"/>
            </w:rPr>
          </w:pPr>
          <w:hyperlink w:anchor="_Toc124854302" w:history="1">
            <w:r w:rsidR="00FF79BD" w:rsidRPr="00C316A3">
              <w:rPr>
                <w:rStyle w:val="Hyperlink"/>
                <w:noProof/>
              </w:rPr>
              <w:t>8. Transfer of equipment</w:t>
            </w:r>
            <w:r w:rsidR="00FF79BD">
              <w:rPr>
                <w:noProof/>
                <w:webHidden/>
              </w:rPr>
              <w:tab/>
            </w:r>
            <w:r w:rsidR="00FF79BD">
              <w:rPr>
                <w:noProof/>
                <w:webHidden/>
              </w:rPr>
              <w:fldChar w:fldCharType="begin"/>
            </w:r>
            <w:r w:rsidR="00FF79BD">
              <w:rPr>
                <w:noProof/>
                <w:webHidden/>
              </w:rPr>
              <w:instrText xml:space="preserve"> PAGEREF _Toc124854302 \h </w:instrText>
            </w:r>
            <w:r w:rsidR="00FF79BD">
              <w:rPr>
                <w:noProof/>
                <w:webHidden/>
              </w:rPr>
            </w:r>
            <w:r w:rsidR="00FF79BD">
              <w:rPr>
                <w:noProof/>
                <w:webHidden/>
              </w:rPr>
              <w:fldChar w:fldCharType="separate"/>
            </w:r>
            <w:r w:rsidR="00102F81">
              <w:rPr>
                <w:noProof/>
                <w:webHidden/>
              </w:rPr>
              <w:t>7</w:t>
            </w:r>
            <w:r w:rsidR="00FF79BD">
              <w:rPr>
                <w:noProof/>
                <w:webHidden/>
              </w:rPr>
              <w:fldChar w:fldCharType="end"/>
            </w:r>
          </w:hyperlink>
        </w:p>
        <w:p w14:paraId="503FDC6D" w14:textId="6D03F3D3" w:rsidR="00FF79BD" w:rsidRDefault="00000000">
          <w:pPr>
            <w:pStyle w:val="TOC1"/>
            <w:rPr>
              <w:rFonts w:asciiTheme="minorHAnsi" w:eastAsiaTheme="minorEastAsia" w:hAnsiTheme="minorHAnsi" w:cstheme="minorBidi"/>
              <w:b w:val="0"/>
              <w:noProof/>
              <w:lang w:eastAsia="en-AU"/>
            </w:rPr>
          </w:pPr>
          <w:hyperlink w:anchor="_Toc124854303" w:history="1">
            <w:r w:rsidR="00FF79BD" w:rsidRPr="00C316A3">
              <w:rPr>
                <w:rStyle w:val="Hyperlink"/>
                <w:noProof/>
              </w:rPr>
              <w:t>9. Monitoring</w:t>
            </w:r>
            <w:r w:rsidR="00FF79BD">
              <w:rPr>
                <w:noProof/>
                <w:webHidden/>
              </w:rPr>
              <w:tab/>
            </w:r>
            <w:r w:rsidR="00FF79BD">
              <w:rPr>
                <w:noProof/>
                <w:webHidden/>
              </w:rPr>
              <w:fldChar w:fldCharType="begin"/>
            </w:r>
            <w:r w:rsidR="00FF79BD">
              <w:rPr>
                <w:noProof/>
                <w:webHidden/>
              </w:rPr>
              <w:instrText xml:space="preserve"> PAGEREF _Toc124854303 \h </w:instrText>
            </w:r>
            <w:r w:rsidR="00FF79BD">
              <w:rPr>
                <w:noProof/>
                <w:webHidden/>
              </w:rPr>
            </w:r>
            <w:r w:rsidR="00FF79BD">
              <w:rPr>
                <w:noProof/>
                <w:webHidden/>
              </w:rPr>
              <w:fldChar w:fldCharType="separate"/>
            </w:r>
            <w:r w:rsidR="00102F81">
              <w:rPr>
                <w:noProof/>
                <w:webHidden/>
              </w:rPr>
              <w:t>7</w:t>
            </w:r>
            <w:r w:rsidR="00FF79BD">
              <w:rPr>
                <w:noProof/>
                <w:webHidden/>
              </w:rPr>
              <w:fldChar w:fldCharType="end"/>
            </w:r>
          </w:hyperlink>
        </w:p>
        <w:p w14:paraId="3CF82BD9" w14:textId="690D17AA" w:rsidR="00FF79BD" w:rsidRDefault="00000000">
          <w:pPr>
            <w:pStyle w:val="TOC1"/>
            <w:rPr>
              <w:rFonts w:asciiTheme="minorHAnsi" w:eastAsiaTheme="minorEastAsia" w:hAnsiTheme="minorHAnsi" w:cstheme="minorBidi"/>
              <w:b w:val="0"/>
              <w:noProof/>
              <w:lang w:eastAsia="en-AU"/>
            </w:rPr>
          </w:pPr>
          <w:hyperlink w:anchor="_Toc124854304" w:history="1">
            <w:r w:rsidR="00FF79BD" w:rsidRPr="00C316A3">
              <w:rPr>
                <w:rStyle w:val="Hyperlink"/>
                <w:noProof/>
              </w:rPr>
              <w:t>10. Procedures</w:t>
            </w:r>
            <w:r w:rsidR="00FF79BD">
              <w:rPr>
                <w:noProof/>
                <w:webHidden/>
              </w:rPr>
              <w:tab/>
            </w:r>
            <w:r w:rsidR="00FF79BD">
              <w:rPr>
                <w:noProof/>
                <w:webHidden/>
              </w:rPr>
              <w:fldChar w:fldCharType="begin"/>
            </w:r>
            <w:r w:rsidR="00FF79BD">
              <w:rPr>
                <w:noProof/>
                <w:webHidden/>
              </w:rPr>
              <w:instrText xml:space="preserve"> PAGEREF _Toc124854304 \h </w:instrText>
            </w:r>
            <w:r w:rsidR="00FF79BD">
              <w:rPr>
                <w:noProof/>
                <w:webHidden/>
              </w:rPr>
            </w:r>
            <w:r w:rsidR="00FF79BD">
              <w:rPr>
                <w:noProof/>
                <w:webHidden/>
              </w:rPr>
              <w:fldChar w:fldCharType="separate"/>
            </w:r>
            <w:r w:rsidR="00102F81">
              <w:rPr>
                <w:noProof/>
                <w:webHidden/>
              </w:rPr>
              <w:t>7</w:t>
            </w:r>
            <w:r w:rsidR="00FF79BD">
              <w:rPr>
                <w:noProof/>
                <w:webHidden/>
              </w:rPr>
              <w:fldChar w:fldCharType="end"/>
            </w:r>
          </w:hyperlink>
        </w:p>
        <w:p w14:paraId="17B6ED0A" w14:textId="7C2D157E" w:rsidR="00FF79BD" w:rsidRDefault="00000000">
          <w:pPr>
            <w:pStyle w:val="TOC2"/>
            <w:rPr>
              <w:rFonts w:asciiTheme="minorHAnsi" w:eastAsiaTheme="minorEastAsia" w:hAnsiTheme="minorHAnsi" w:cstheme="minorBidi"/>
              <w:noProof/>
              <w:lang w:eastAsia="en-AU"/>
            </w:rPr>
          </w:pPr>
          <w:hyperlink w:anchor="_Toc124854305" w:history="1">
            <w:r w:rsidR="00FF79BD" w:rsidRPr="00C316A3">
              <w:rPr>
                <w:rStyle w:val="Hyperlink"/>
                <w:noProof/>
              </w:rPr>
              <w:t>10.1. Procedure for prescribers</w:t>
            </w:r>
            <w:r w:rsidR="00FF79BD">
              <w:rPr>
                <w:noProof/>
                <w:webHidden/>
              </w:rPr>
              <w:tab/>
            </w:r>
            <w:r w:rsidR="00FF79BD">
              <w:rPr>
                <w:noProof/>
                <w:webHidden/>
              </w:rPr>
              <w:fldChar w:fldCharType="begin"/>
            </w:r>
            <w:r w:rsidR="00FF79BD">
              <w:rPr>
                <w:noProof/>
                <w:webHidden/>
              </w:rPr>
              <w:instrText xml:space="preserve"> PAGEREF _Toc124854305 \h </w:instrText>
            </w:r>
            <w:r w:rsidR="00FF79BD">
              <w:rPr>
                <w:noProof/>
                <w:webHidden/>
              </w:rPr>
            </w:r>
            <w:r w:rsidR="00FF79BD">
              <w:rPr>
                <w:noProof/>
                <w:webHidden/>
              </w:rPr>
              <w:fldChar w:fldCharType="separate"/>
            </w:r>
            <w:r w:rsidR="00102F81">
              <w:rPr>
                <w:noProof/>
                <w:webHidden/>
              </w:rPr>
              <w:t>7</w:t>
            </w:r>
            <w:r w:rsidR="00FF79BD">
              <w:rPr>
                <w:noProof/>
                <w:webHidden/>
              </w:rPr>
              <w:fldChar w:fldCharType="end"/>
            </w:r>
          </w:hyperlink>
        </w:p>
        <w:p w14:paraId="5FB05DDD" w14:textId="243EA0B4" w:rsidR="00FF79BD" w:rsidRDefault="00000000">
          <w:pPr>
            <w:pStyle w:val="TOC2"/>
            <w:rPr>
              <w:rFonts w:asciiTheme="minorHAnsi" w:eastAsiaTheme="minorEastAsia" w:hAnsiTheme="minorHAnsi" w:cstheme="minorBidi"/>
              <w:noProof/>
              <w:lang w:eastAsia="en-AU"/>
            </w:rPr>
          </w:pPr>
          <w:hyperlink w:anchor="_Toc124854306" w:history="1">
            <w:r w:rsidR="00FF79BD" w:rsidRPr="00C316A3">
              <w:rPr>
                <w:rStyle w:val="Hyperlink"/>
                <w:noProof/>
              </w:rPr>
              <w:t>10.2. Procedure for SWIPS</w:t>
            </w:r>
            <w:r w:rsidR="00FF79BD">
              <w:rPr>
                <w:noProof/>
                <w:webHidden/>
              </w:rPr>
              <w:tab/>
            </w:r>
            <w:r w:rsidR="00FF79BD">
              <w:rPr>
                <w:noProof/>
                <w:webHidden/>
              </w:rPr>
              <w:fldChar w:fldCharType="begin"/>
            </w:r>
            <w:r w:rsidR="00FF79BD">
              <w:rPr>
                <w:noProof/>
                <w:webHidden/>
              </w:rPr>
              <w:instrText xml:space="preserve"> PAGEREF _Toc124854306 \h </w:instrText>
            </w:r>
            <w:r w:rsidR="00FF79BD">
              <w:rPr>
                <w:noProof/>
                <w:webHidden/>
              </w:rPr>
            </w:r>
            <w:r w:rsidR="00FF79BD">
              <w:rPr>
                <w:noProof/>
                <w:webHidden/>
              </w:rPr>
              <w:fldChar w:fldCharType="separate"/>
            </w:r>
            <w:r w:rsidR="00102F81">
              <w:rPr>
                <w:noProof/>
                <w:webHidden/>
              </w:rPr>
              <w:t>8</w:t>
            </w:r>
            <w:r w:rsidR="00FF79BD">
              <w:rPr>
                <w:noProof/>
                <w:webHidden/>
              </w:rPr>
              <w:fldChar w:fldCharType="end"/>
            </w:r>
          </w:hyperlink>
        </w:p>
        <w:p w14:paraId="0C0DE132" w14:textId="71ACA14E" w:rsidR="00FF79BD" w:rsidRDefault="00000000">
          <w:pPr>
            <w:pStyle w:val="TOC2"/>
            <w:rPr>
              <w:rFonts w:asciiTheme="minorHAnsi" w:eastAsiaTheme="minorEastAsia" w:hAnsiTheme="minorHAnsi" w:cstheme="minorBidi"/>
              <w:noProof/>
              <w:lang w:eastAsia="en-AU"/>
            </w:rPr>
          </w:pPr>
          <w:hyperlink w:anchor="_Toc124854307" w:history="1">
            <w:r w:rsidR="00FF79BD" w:rsidRPr="00C316A3">
              <w:rPr>
                <w:rStyle w:val="Hyperlink"/>
                <w:noProof/>
              </w:rPr>
              <w:t>10.3. Procedure for schools and principals</w:t>
            </w:r>
            <w:r w:rsidR="00FF79BD">
              <w:rPr>
                <w:noProof/>
                <w:webHidden/>
              </w:rPr>
              <w:tab/>
            </w:r>
            <w:r w:rsidR="00FF79BD">
              <w:rPr>
                <w:noProof/>
                <w:webHidden/>
              </w:rPr>
              <w:fldChar w:fldCharType="begin"/>
            </w:r>
            <w:r w:rsidR="00FF79BD">
              <w:rPr>
                <w:noProof/>
                <w:webHidden/>
              </w:rPr>
              <w:instrText xml:space="preserve"> PAGEREF _Toc124854307 \h </w:instrText>
            </w:r>
            <w:r w:rsidR="00FF79BD">
              <w:rPr>
                <w:noProof/>
                <w:webHidden/>
              </w:rPr>
            </w:r>
            <w:r w:rsidR="00FF79BD">
              <w:rPr>
                <w:noProof/>
                <w:webHidden/>
              </w:rPr>
              <w:fldChar w:fldCharType="separate"/>
            </w:r>
            <w:r w:rsidR="00102F81">
              <w:rPr>
                <w:noProof/>
                <w:webHidden/>
              </w:rPr>
              <w:t>8</w:t>
            </w:r>
            <w:r w:rsidR="00FF79BD">
              <w:rPr>
                <w:noProof/>
                <w:webHidden/>
              </w:rPr>
              <w:fldChar w:fldCharType="end"/>
            </w:r>
          </w:hyperlink>
        </w:p>
        <w:p w14:paraId="0B8502F3" w14:textId="6B7668C8" w:rsidR="00FF79BD" w:rsidRDefault="00000000">
          <w:pPr>
            <w:pStyle w:val="TOC1"/>
            <w:rPr>
              <w:rFonts w:asciiTheme="minorHAnsi" w:eastAsiaTheme="minorEastAsia" w:hAnsiTheme="minorHAnsi" w:cstheme="minorBidi"/>
              <w:b w:val="0"/>
              <w:noProof/>
              <w:lang w:eastAsia="en-AU"/>
            </w:rPr>
          </w:pPr>
          <w:hyperlink w:anchor="_Toc124854308" w:history="1">
            <w:r w:rsidR="00FF79BD" w:rsidRPr="00C316A3">
              <w:rPr>
                <w:rStyle w:val="Hyperlink"/>
                <w:noProof/>
              </w:rPr>
              <w:t>11. Contacts</w:t>
            </w:r>
            <w:r w:rsidR="00FF79BD">
              <w:rPr>
                <w:noProof/>
                <w:webHidden/>
              </w:rPr>
              <w:tab/>
            </w:r>
            <w:r w:rsidR="00FF79BD">
              <w:rPr>
                <w:noProof/>
                <w:webHidden/>
              </w:rPr>
              <w:fldChar w:fldCharType="begin"/>
            </w:r>
            <w:r w:rsidR="00FF79BD">
              <w:rPr>
                <w:noProof/>
                <w:webHidden/>
              </w:rPr>
              <w:instrText xml:space="preserve"> PAGEREF _Toc124854308 \h </w:instrText>
            </w:r>
            <w:r w:rsidR="00FF79BD">
              <w:rPr>
                <w:noProof/>
                <w:webHidden/>
              </w:rPr>
            </w:r>
            <w:r w:rsidR="00FF79BD">
              <w:rPr>
                <w:noProof/>
                <w:webHidden/>
              </w:rPr>
              <w:fldChar w:fldCharType="separate"/>
            </w:r>
            <w:r w:rsidR="00102F81">
              <w:rPr>
                <w:noProof/>
                <w:webHidden/>
              </w:rPr>
              <w:t>9</w:t>
            </w:r>
            <w:r w:rsidR="00FF79BD">
              <w:rPr>
                <w:noProof/>
                <w:webHidden/>
              </w:rPr>
              <w:fldChar w:fldCharType="end"/>
            </w:r>
          </w:hyperlink>
        </w:p>
        <w:p w14:paraId="08CED835" w14:textId="3C70B438" w:rsidR="00FF79BD" w:rsidRDefault="00000000">
          <w:pPr>
            <w:pStyle w:val="TOC1"/>
            <w:rPr>
              <w:rFonts w:asciiTheme="minorHAnsi" w:eastAsiaTheme="minorEastAsia" w:hAnsiTheme="minorHAnsi" w:cstheme="minorBidi"/>
              <w:b w:val="0"/>
              <w:noProof/>
              <w:lang w:eastAsia="en-AU"/>
            </w:rPr>
          </w:pPr>
          <w:hyperlink w:anchor="_Toc124854309" w:history="1">
            <w:r w:rsidR="00FF79BD" w:rsidRPr="00C316A3">
              <w:rPr>
                <w:rStyle w:val="Hyperlink"/>
                <w:noProof/>
              </w:rPr>
              <w:t>12. Related documents, legislation, policy and resources</w:t>
            </w:r>
            <w:r w:rsidR="00FF79BD">
              <w:rPr>
                <w:noProof/>
                <w:webHidden/>
              </w:rPr>
              <w:tab/>
            </w:r>
            <w:r w:rsidR="00FF79BD">
              <w:rPr>
                <w:noProof/>
                <w:webHidden/>
              </w:rPr>
              <w:fldChar w:fldCharType="begin"/>
            </w:r>
            <w:r w:rsidR="00FF79BD">
              <w:rPr>
                <w:noProof/>
                <w:webHidden/>
              </w:rPr>
              <w:instrText xml:space="preserve"> PAGEREF _Toc124854309 \h </w:instrText>
            </w:r>
            <w:r w:rsidR="00FF79BD">
              <w:rPr>
                <w:noProof/>
                <w:webHidden/>
              </w:rPr>
            </w:r>
            <w:r w:rsidR="00FF79BD">
              <w:rPr>
                <w:noProof/>
                <w:webHidden/>
              </w:rPr>
              <w:fldChar w:fldCharType="separate"/>
            </w:r>
            <w:r w:rsidR="00102F81">
              <w:rPr>
                <w:noProof/>
                <w:webHidden/>
              </w:rPr>
              <w:t>9</w:t>
            </w:r>
            <w:r w:rsidR="00FF79BD">
              <w:rPr>
                <w:noProof/>
                <w:webHidden/>
              </w:rPr>
              <w:fldChar w:fldCharType="end"/>
            </w:r>
          </w:hyperlink>
        </w:p>
        <w:p w14:paraId="02491803" w14:textId="0EAE5342" w:rsidR="00FF79BD" w:rsidRDefault="00000000">
          <w:pPr>
            <w:pStyle w:val="TOC2"/>
            <w:rPr>
              <w:rFonts w:asciiTheme="minorHAnsi" w:eastAsiaTheme="minorEastAsia" w:hAnsiTheme="minorHAnsi" w:cstheme="minorBidi"/>
              <w:noProof/>
              <w:lang w:eastAsia="en-AU"/>
            </w:rPr>
          </w:pPr>
          <w:hyperlink w:anchor="_Toc124854310" w:history="1">
            <w:r w:rsidR="00FF79BD" w:rsidRPr="00C316A3">
              <w:rPr>
                <w:rStyle w:val="Hyperlink"/>
                <w:noProof/>
              </w:rPr>
              <w:t>12.1. Supporting documents</w:t>
            </w:r>
            <w:r w:rsidR="00FF79BD">
              <w:rPr>
                <w:noProof/>
                <w:webHidden/>
              </w:rPr>
              <w:tab/>
            </w:r>
            <w:r w:rsidR="00FF79BD">
              <w:rPr>
                <w:noProof/>
                <w:webHidden/>
              </w:rPr>
              <w:fldChar w:fldCharType="begin"/>
            </w:r>
            <w:r w:rsidR="00FF79BD">
              <w:rPr>
                <w:noProof/>
                <w:webHidden/>
              </w:rPr>
              <w:instrText xml:space="preserve"> PAGEREF _Toc124854310 \h </w:instrText>
            </w:r>
            <w:r w:rsidR="00FF79BD">
              <w:rPr>
                <w:noProof/>
                <w:webHidden/>
              </w:rPr>
            </w:r>
            <w:r w:rsidR="00FF79BD">
              <w:rPr>
                <w:noProof/>
                <w:webHidden/>
              </w:rPr>
              <w:fldChar w:fldCharType="separate"/>
            </w:r>
            <w:r w:rsidR="00102F81">
              <w:rPr>
                <w:noProof/>
                <w:webHidden/>
              </w:rPr>
              <w:t>9</w:t>
            </w:r>
            <w:r w:rsidR="00FF79BD">
              <w:rPr>
                <w:noProof/>
                <w:webHidden/>
              </w:rPr>
              <w:fldChar w:fldCharType="end"/>
            </w:r>
          </w:hyperlink>
        </w:p>
        <w:p w14:paraId="492AEBC1" w14:textId="746493FD" w:rsidR="00FF79BD" w:rsidRDefault="00000000">
          <w:pPr>
            <w:pStyle w:val="TOC2"/>
            <w:rPr>
              <w:rFonts w:asciiTheme="minorHAnsi" w:eastAsiaTheme="minorEastAsia" w:hAnsiTheme="minorHAnsi" w:cstheme="minorBidi"/>
              <w:noProof/>
              <w:lang w:eastAsia="en-AU"/>
            </w:rPr>
          </w:pPr>
          <w:hyperlink w:anchor="_Toc124854311" w:history="1">
            <w:r w:rsidR="00FF79BD" w:rsidRPr="00C316A3">
              <w:rPr>
                <w:rStyle w:val="Hyperlink"/>
                <w:noProof/>
              </w:rPr>
              <w:t>12.2. Legislation</w:t>
            </w:r>
            <w:r w:rsidR="00FF79BD">
              <w:rPr>
                <w:noProof/>
                <w:webHidden/>
              </w:rPr>
              <w:tab/>
            </w:r>
            <w:r w:rsidR="00FF79BD">
              <w:rPr>
                <w:noProof/>
                <w:webHidden/>
              </w:rPr>
              <w:fldChar w:fldCharType="begin"/>
            </w:r>
            <w:r w:rsidR="00FF79BD">
              <w:rPr>
                <w:noProof/>
                <w:webHidden/>
              </w:rPr>
              <w:instrText xml:space="preserve"> PAGEREF _Toc124854311 \h </w:instrText>
            </w:r>
            <w:r w:rsidR="00FF79BD">
              <w:rPr>
                <w:noProof/>
                <w:webHidden/>
              </w:rPr>
            </w:r>
            <w:r w:rsidR="00FF79BD">
              <w:rPr>
                <w:noProof/>
                <w:webHidden/>
              </w:rPr>
              <w:fldChar w:fldCharType="separate"/>
            </w:r>
            <w:r w:rsidR="00102F81">
              <w:rPr>
                <w:noProof/>
                <w:webHidden/>
              </w:rPr>
              <w:t>9</w:t>
            </w:r>
            <w:r w:rsidR="00FF79BD">
              <w:rPr>
                <w:noProof/>
                <w:webHidden/>
              </w:rPr>
              <w:fldChar w:fldCharType="end"/>
            </w:r>
          </w:hyperlink>
        </w:p>
        <w:p w14:paraId="0EA31B98" w14:textId="5CADAD24" w:rsidR="00FF79BD" w:rsidRDefault="00000000">
          <w:pPr>
            <w:pStyle w:val="TOC2"/>
            <w:rPr>
              <w:rFonts w:asciiTheme="minorHAnsi" w:eastAsiaTheme="minorEastAsia" w:hAnsiTheme="minorHAnsi" w:cstheme="minorBidi"/>
              <w:noProof/>
              <w:lang w:eastAsia="en-AU"/>
            </w:rPr>
          </w:pPr>
          <w:hyperlink w:anchor="_Toc124854312" w:history="1">
            <w:r w:rsidR="00FF79BD" w:rsidRPr="00C316A3">
              <w:rPr>
                <w:rStyle w:val="Hyperlink"/>
                <w:noProof/>
              </w:rPr>
              <w:t>12.3. Policies and guidelines</w:t>
            </w:r>
            <w:r w:rsidR="00FF79BD">
              <w:rPr>
                <w:noProof/>
                <w:webHidden/>
              </w:rPr>
              <w:tab/>
            </w:r>
            <w:r w:rsidR="00FF79BD">
              <w:rPr>
                <w:noProof/>
                <w:webHidden/>
              </w:rPr>
              <w:fldChar w:fldCharType="begin"/>
            </w:r>
            <w:r w:rsidR="00FF79BD">
              <w:rPr>
                <w:noProof/>
                <w:webHidden/>
              </w:rPr>
              <w:instrText xml:space="preserve"> PAGEREF _Toc124854312 \h </w:instrText>
            </w:r>
            <w:r w:rsidR="00FF79BD">
              <w:rPr>
                <w:noProof/>
                <w:webHidden/>
              </w:rPr>
            </w:r>
            <w:r w:rsidR="00FF79BD">
              <w:rPr>
                <w:noProof/>
                <w:webHidden/>
              </w:rPr>
              <w:fldChar w:fldCharType="separate"/>
            </w:r>
            <w:r w:rsidR="00102F81">
              <w:rPr>
                <w:noProof/>
                <w:webHidden/>
              </w:rPr>
              <w:t>9</w:t>
            </w:r>
            <w:r w:rsidR="00FF79BD">
              <w:rPr>
                <w:noProof/>
                <w:webHidden/>
              </w:rPr>
              <w:fldChar w:fldCharType="end"/>
            </w:r>
          </w:hyperlink>
        </w:p>
        <w:p w14:paraId="22663D7C" w14:textId="35540CF8" w:rsidR="00FF79BD" w:rsidRDefault="00000000">
          <w:pPr>
            <w:pStyle w:val="TOC2"/>
            <w:rPr>
              <w:rFonts w:asciiTheme="minorHAnsi" w:eastAsiaTheme="minorEastAsia" w:hAnsiTheme="minorHAnsi" w:cstheme="minorBidi"/>
              <w:noProof/>
              <w:lang w:eastAsia="en-AU"/>
            </w:rPr>
          </w:pPr>
          <w:hyperlink w:anchor="_Toc124854313" w:history="1">
            <w:r w:rsidR="00FF79BD" w:rsidRPr="00C316A3">
              <w:rPr>
                <w:rStyle w:val="Hyperlink"/>
                <w:noProof/>
              </w:rPr>
              <w:t>12.4. Resources</w:t>
            </w:r>
            <w:r w:rsidR="00FF79BD">
              <w:rPr>
                <w:noProof/>
                <w:webHidden/>
              </w:rPr>
              <w:tab/>
            </w:r>
            <w:r w:rsidR="00FF79BD">
              <w:rPr>
                <w:noProof/>
                <w:webHidden/>
              </w:rPr>
              <w:fldChar w:fldCharType="begin"/>
            </w:r>
            <w:r w:rsidR="00FF79BD">
              <w:rPr>
                <w:noProof/>
                <w:webHidden/>
              </w:rPr>
              <w:instrText xml:space="preserve"> PAGEREF _Toc124854313 \h </w:instrText>
            </w:r>
            <w:r w:rsidR="00FF79BD">
              <w:rPr>
                <w:noProof/>
                <w:webHidden/>
              </w:rPr>
            </w:r>
            <w:r w:rsidR="00FF79BD">
              <w:rPr>
                <w:noProof/>
                <w:webHidden/>
              </w:rPr>
              <w:fldChar w:fldCharType="separate"/>
            </w:r>
            <w:r w:rsidR="00102F81">
              <w:rPr>
                <w:noProof/>
                <w:webHidden/>
              </w:rPr>
              <w:t>10</w:t>
            </w:r>
            <w:r w:rsidR="00FF79BD">
              <w:rPr>
                <w:noProof/>
                <w:webHidden/>
              </w:rPr>
              <w:fldChar w:fldCharType="end"/>
            </w:r>
          </w:hyperlink>
        </w:p>
        <w:p w14:paraId="4E7387EC" w14:textId="4751786A" w:rsidR="001A35C5" w:rsidRPr="004E7885" w:rsidRDefault="001A35C5" w:rsidP="001A35C5">
          <w:pPr>
            <w:rPr>
              <w:rFonts w:eastAsiaTheme="minorEastAsia" w:cs="Arial"/>
              <w:b/>
              <w:lang w:eastAsia="en-AU"/>
            </w:rPr>
          </w:pPr>
          <w:r>
            <w:rPr>
              <w:rFonts w:eastAsiaTheme="minorEastAsia" w:cs="Arial"/>
              <w:lang w:eastAsia="en-AU"/>
            </w:rPr>
            <w:fldChar w:fldCharType="end"/>
          </w:r>
        </w:p>
      </w:sdtContent>
    </w:sdt>
    <w:p w14:paraId="41324E30" w14:textId="77777777" w:rsidR="001A35C5" w:rsidRDefault="001A35C5" w:rsidP="001A35C5">
      <w:pPr>
        <w:tabs>
          <w:tab w:val="left" w:pos="4100"/>
        </w:tabs>
      </w:pPr>
      <w:r>
        <w:tab/>
      </w:r>
    </w:p>
    <w:p w14:paraId="41EE5F07" w14:textId="77777777" w:rsidR="001A35C5" w:rsidRPr="00A76E05" w:rsidRDefault="001A35C5" w:rsidP="001A35C5">
      <w:pPr>
        <w:tabs>
          <w:tab w:val="left" w:pos="4100"/>
        </w:tabs>
        <w:sectPr w:rsidR="001A35C5" w:rsidRPr="00A76E05" w:rsidSect="00980A3B">
          <w:headerReference w:type="default"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pPr>
      <w:r>
        <w:tab/>
      </w:r>
    </w:p>
    <w:p w14:paraId="70C07658" w14:textId="77777777" w:rsidR="001A35C5" w:rsidRDefault="001A35C5" w:rsidP="001A35C5">
      <w:pPr>
        <w:pStyle w:val="Heading1"/>
        <w:ind w:left="431" w:hanging="431"/>
        <w:rPr>
          <w:noProof/>
          <w:lang w:eastAsia="en-AU"/>
        </w:rPr>
      </w:pPr>
      <w:bookmarkStart w:id="0" w:name="_Toc124854290"/>
      <w:r>
        <w:rPr>
          <w:noProof/>
          <w:lang w:eastAsia="en-AU"/>
        </w:rPr>
        <w:lastRenderedPageBreak/>
        <w:t>Introduction</w:t>
      </w:r>
      <w:bookmarkEnd w:id="0"/>
    </w:p>
    <w:p w14:paraId="2288EFE7" w14:textId="1A1E28A9" w:rsidR="001A35C5" w:rsidRDefault="001A35C5" w:rsidP="001A35C5">
      <w:bookmarkStart w:id="1" w:name="_Hlk116996694"/>
      <w:r>
        <w:t>The Department of Education (</w:t>
      </w:r>
      <w:r w:rsidR="008856EF">
        <w:t>department</w:t>
      </w:r>
      <w:r>
        <w:t xml:space="preserve">) Disability Equipment Funding Program (the </w:t>
      </w:r>
      <w:r w:rsidR="00FA024F">
        <w:t>p</w:t>
      </w:r>
      <w:r>
        <w:t xml:space="preserve">rogram) has been established to provide equipment to children with disabilities in Northern Territory </w:t>
      </w:r>
      <w:r w:rsidR="006303B8">
        <w:t xml:space="preserve">(NT) </w:t>
      </w:r>
      <w:r>
        <w:t xml:space="preserve">Government schools. This document outlines roles and responsibilities of all relevant stakeholders and specifies procedures to be followed in applying for </w:t>
      </w:r>
      <w:r w:rsidR="00BF0D9A">
        <w:t>funding a</w:t>
      </w:r>
      <w:r>
        <w:t>nd managing the equipment.</w:t>
      </w:r>
    </w:p>
    <w:p w14:paraId="7A6833FA" w14:textId="120A9F0F" w:rsidR="001A35C5" w:rsidRDefault="001A35C5" w:rsidP="001A35C5">
      <w:r>
        <w:t xml:space="preserve">The </w:t>
      </w:r>
      <w:r w:rsidR="008856EF">
        <w:t xml:space="preserve">department’s </w:t>
      </w:r>
      <w:r>
        <w:t>Framework for Inclusion (2019-2029) states that:</w:t>
      </w:r>
    </w:p>
    <w:p w14:paraId="0A9EED78" w14:textId="3C84B6C0" w:rsidR="001A35C5" w:rsidRDefault="001A35C5" w:rsidP="001A35C5">
      <w:pPr>
        <w:ind w:left="425"/>
      </w:pPr>
      <w:r>
        <w:t xml:space="preserve">Children and students experience inclusive education when they can access and fully participate in learning, alongside their </w:t>
      </w:r>
      <w:r w:rsidR="003C2E70">
        <w:t>similarly aged</w:t>
      </w:r>
      <w:r>
        <w:t xml:space="preserve"> peers, supported by reasonable adjustments and teaching strategies tailored to meet their individual needs. Inclusion is embedded in all aspects of school life, and is supported by culture, </w:t>
      </w:r>
      <w:r w:rsidR="003C2E70">
        <w:t>policies,</w:t>
      </w:r>
      <w:r>
        <w:t xml:space="preserve"> and everyday practices.</w:t>
      </w:r>
    </w:p>
    <w:p w14:paraId="0E08BA96" w14:textId="6E30E9C0" w:rsidR="001A35C5" w:rsidRDefault="001A35C5" w:rsidP="001A35C5">
      <w:r>
        <w:t xml:space="preserve">Through the funding of equipment, </w:t>
      </w:r>
      <w:r w:rsidR="008856EF">
        <w:t xml:space="preserve">department </w:t>
      </w:r>
      <w:r>
        <w:t>facilitates inclusion in the classroom and the attainment of educational goals.</w:t>
      </w:r>
    </w:p>
    <w:p w14:paraId="7FEAC37C" w14:textId="4A502D42" w:rsidR="001A35C5" w:rsidRPr="00DB558C" w:rsidRDefault="001A35C5" w:rsidP="001A35C5">
      <w:r w:rsidRPr="006A12DD">
        <w:t>The funding is provided through the furniture, fittings</w:t>
      </w:r>
      <w:r>
        <w:t xml:space="preserve"> </w:t>
      </w:r>
      <w:r w:rsidRPr="006A12DD">
        <w:t xml:space="preserve">and equipment budget of </w:t>
      </w:r>
      <w:r w:rsidR="008856EF">
        <w:t>the department’s Infrastructure Planning and Investment</w:t>
      </w:r>
      <w:r w:rsidRPr="006A12DD">
        <w:t>.</w:t>
      </w:r>
      <w:r>
        <w:t xml:space="preserve"> Requests for funding can be lodged at any time of the year, whenever equipment is needed.</w:t>
      </w:r>
    </w:p>
    <w:p w14:paraId="6C5A78AF" w14:textId="77777777" w:rsidR="001A35C5" w:rsidRDefault="001A35C5" w:rsidP="001A35C5">
      <w:pPr>
        <w:pStyle w:val="Heading1"/>
        <w:rPr>
          <w:lang w:eastAsia="en-AU"/>
        </w:rPr>
      </w:pPr>
      <w:bookmarkStart w:id="2" w:name="_Toc124854291"/>
      <w:bookmarkEnd w:id="1"/>
      <w:r>
        <w:rPr>
          <w:lang w:eastAsia="en-AU"/>
        </w:rPr>
        <w:t>Definitions</w:t>
      </w:r>
      <w:bookmarkEnd w:id="2"/>
    </w:p>
    <w:tbl>
      <w:tblPr>
        <w:tblStyle w:val="NTGtable1"/>
        <w:tblW w:w="0" w:type="auto"/>
        <w:tblInd w:w="-5" w:type="dxa"/>
        <w:tblLook w:val="04A0" w:firstRow="1" w:lastRow="0" w:firstColumn="1" w:lastColumn="0" w:noHBand="0" w:noVBand="1"/>
      </w:tblPr>
      <w:tblGrid>
        <w:gridCol w:w="2268"/>
        <w:gridCol w:w="8045"/>
      </w:tblGrid>
      <w:tr w:rsidR="00510B6E" w14:paraId="27B947B9" w14:textId="77777777" w:rsidTr="00980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8BB7698" w14:textId="77777777" w:rsidR="00510B6E" w:rsidRPr="00507069" w:rsidRDefault="00510B6E" w:rsidP="00980A3B">
            <w:pPr>
              <w:rPr>
                <w:rFonts w:cs="Arial"/>
                <w:b w:val="0"/>
                <w:bCs/>
              </w:rPr>
            </w:pPr>
            <w:r w:rsidRPr="00507069">
              <w:rPr>
                <w:rFonts w:cs="Arial"/>
                <w:b w:val="0"/>
                <w:bCs/>
              </w:rPr>
              <w:t>Term</w:t>
            </w:r>
          </w:p>
        </w:tc>
        <w:tc>
          <w:tcPr>
            <w:tcW w:w="8045" w:type="dxa"/>
          </w:tcPr>
          <w:p w14:paraId="3AC16129" w14:textId="77777777" w:rsidR="00510B6E" w:rsidRPr="00507069" w:rsidRDefault="00510B6E" w:rsidP="00980A3B">
            <w:pPr>
              <w:cnfStyle w:val="100000000000" w:firstRow="1" w:lastRow="0" w:firstColumn="0" w:lastColumn="0" w:oddVBand="0" w:evenVBand="0" w:oddHBand="0" w:evenHBand="0" w:firstRowFirstColumn="0" w:firstRowLastColumn="0" w:lastRowFirstColumn="0" w:lastRowLastColumn="0"/>
              <w:rPr>
                <w:rFonts w:cs="Arial"/>
                <w:b w:val="0"/>
                <w:bCs/>
              </w:rPr>
            </w:pPr>
            <w:r w:rsidRPr="00507069">
              <w:rPr>
                <w:rFonts w:cs="Arial"/>
                <w:b w:val="0"/>
                <w:bCs/>
              </w:rPr>
              <w:t>Definition</w:t>
            </w:r>
          </w:p>
        </w:tc>
      </w:tr>
      <w:tr w:rsidR="00510B6E" w14:paraId="6F1C66B6" w14:textId="77777777" w:rsidTr="00980A3B">
        <w:tc>
          <w:tcPr>
            <w:cnfStyle w:val="001000000000" w:firstRow="0" w:lastRow="0" w:firstColumn="1" w:lastColumn="0" w:oddVBand="0" w:evenVBand="0" w:oddHBand="0" w:evenHBand="0" w:firstRowFirstColumn="0" w:firstRowLastColumn="0" w:lastRowFirstColumn="0" w:lastRowLastColumn="0"/>
            <w:tcW w:w="2268" w:type="dxa"/>
          </w:tcPr>
          <w:p w14:paraId="0A015848" w14:textId="4CF6E44F" w:rsidR="00510B6E" w:rsidRPr="00CA7862" w:rsidRDefault="00CA7862" w:rsidP="00980A3B">
            <w:pPr>
              <w:rPr>
                <w:rFonts w:cs="Arial"/>
                <w:bCs/>
                <w:sz w:val="24"/>
              </w:rPr>
            </w:pPr>
            <w:r w:rsidRPr="00CA7862">
              <w:rPr>
                <w:bCs/>
                <w:lang w:eastAsia="en-AU"/>
              </w:rPr>
              <w:t>Child</w:t>
            </w:r>
          </w:p>
        </w:tc>
        <w:tc>
          <w:tcPr>
            <w:tcW w:w="8045" w:type="dxa"/>
          </w:tcPr>
          <w:p w14:paraId="70A46DFD" w14:textId="1E160D47" w:rsidR="00510B6E" w:rsidRPr="00AE364E" w:rsidRDefault="00CA7862" w:rsidP="00980A3B">
            <w:pPr>
              <w:cnfStyle w:val="000000000000" w:firstRow="0" w:lastRow="0" w:firstColumn="0" w:lastColumn="0" w:oddVBand="0" w:evenVBand="0" w:oddHBand="0" w:evenHBand="0" w:firstRowFirstColumn="0" w:firstRowLastColumn="0" w:lastRowFirstColumn="0" w:lastRowLastColumn="0"/>
              <w:rPr>
                <w:rFonts w:cs="Arial"/>
                <w:lang w:val="en-US"/>
              </w:rPr>
            </w:pPr>
            <w:r>
              <w:rPr>
                <w:lang w:eastAsia="en-AU"/>
              </w:rPr>
              <w:t xml:space="preserve">A person less than 18 years of age, or a person apparently less than 18 years of age if the person’s age cannot be proved, as defined in the </w:t>
            </w:r>
            <w:r w:rsidRPr="00CA7862">
              <w:rPr>
                <w:i/>
                <w:iCs/>
                <w:lang w:eastAsia="en-AU"/>
              </w:rPr>
              <w:t>Care and Protection of Children Act 2007.</w:t>
            </w:r>
          </w:p>
        </w:tc>
      </w:tr>
      <w:tr w:rsidR="00510B6E" w14:paraId="53199630" w14:textId="77777777" w:rsidTr="00980A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F9D5239" w14:textId="7F554A12" w:rsidR="00510B6E" w:rsidRPr="00017452" w:rsidRDefault="00CA7862" w:rsidP="00980A3B">
            <w:pPr>
              <w:rPr>
                <w:rFonts w:cs="Arial"/>
                <w:bCs/>
                <w:sz w:val="24"/>
              </w:rPr>
            </w:pPr>
            <w:r w:rsidRPr="00AA204A">
              <w:rPr>
                <w:b/>
                <w:lang w:eastAsia="en-AU"/>
              </w:rPr>
              <w:t>Disability</w:t>
            </w:r>
          </w:p>
        </w:tc>
        <w:tc>
          <w:tcPr>
            <w:tcW w:w="8045" w:type="dxa"/>
          </w:tcPr>
          <w:p w14:paraId="38B79145" w14:textId="3A1C61E4" w:rsidR="00CA7862" w:rsidRDefault="00CA7862" w:rsidP="00CA7862">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In relation to a person, refers to:</w:t>
            </w:r>
          </w:p>
          <w:p w14:paraId="754CC8FF" w14:textId="77777777" w:rsidR="00CA7862" w:rsidRDefault="00CA7862" w:rsidP="00CA7862">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lang w:eastAsia="en-AU"/>
              </w:rPr>
            </w:pPr>
            <w:r>
              <w:rPr>
                <w:lang w:eastAsia="en-AU"/>
              </w:rPr>
              <w:t>total or partial loss of the person’s bodily or mental functions</w:t>
            </w:r>
          </w:p>
          <w:p w14:paraId="1DC7E30A" w14:textId="77777777" w:rsidR="00CA7862" w:rsidRDefault="00CA7862" w:rsidP="00CA7862">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lang w:eastAsia="en-AU"/>
              </w:rPr>
            </w:pPr>
            <w:r>
              <w:rPr>
                <w:lang w:eastAsia="en-AU"/>
              </w:rPr>
              <w:t>total or partial loss of a part of the body</w:t>
            </w:r>
          </w:p>
          <w:p w14:paraId="185DA89D" w14:textId="77777777" w:rsidR="00CA7862" w:rsidRDefault="00CA7862" w:rsidP="00CA7862">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lang w:eastAsia="en-AU"/>
              </w:rPr>
            </w:pPr>
            <w:r>
              <w:rPr>
                <w:lang w:eastAsia="en-AU"/>
              </w:rPr>
              <w:t>the presence in the body of organisms causing disease or illness</w:t>
            </w:r>
          </w:p>
          <w:p w14:paraId="5C1A486E" w14:textId="77777777" w:rsidR="00CA7862" w:rsidRDefault="00CA7862" w:rsidP="00CA7862">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lang w:eastAsia="en-AU"/>
              </w:rPr>
            </w:pPr>
            <w:r>
              <w:rPr>
                <w:lang w:eastAsia="en-AU"/>
              </w:rPr>
              <w:t>the presence in the body of organisms capable of causing disease or illness</w:t>
            </w:r>
          </w:p>
          <w:p w14:paraId="7759830B" w14:textId="23FCE77A" w:rsidR="00CA7862" w:rsidRDefault="00CA7862" w:rsidP="00CA7862">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lang w:eastAsia="en-AU"/>
              </w:rPr>
            </w:pPr>
            <w:r>
              <w:rPr>
                <w:lang w:eastAsia="en-AU"/>
              </w:rPr>
              <w:t>the malfunction, malformation, or disfigurement of a part of the person’s body</w:t>
            </w:r>
          </w:p>
          <w:p w14:paraId="40052A18" w14:textId="77777777" w:rsidR="00CA7862" w:rsidRDefault="00CA7862" w:rsidP="00CA7862">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lang w:eastAsia="en-AU"/>
              </w:rPr>
            </w:pPr>
            <w:r>
              <w:rPr>
                <w:lang w:eastAsia="en-AU"/>
              </w:rPr>
              <w:t>a disorder or malfunction that results in the person learning differently from a person without the disorder or malfunction</w:t>
            </w:r>
          </w:p>
          <w:p w14:paraId="1BCE05C9" w14:textId="77777777" w:rsidR="00510B6E" w:rsidRPr="00CA7862" w:rsidRDefault="00CA7862" w:rsidP="00CA7862">
            <w:pPr>
              <w:pStyle w:val="ListParagraph"/>
              <w:numPr>
                <w:ilvl w:val="0"/>
                <w:numId w:val="10"/>
              </w:numPr>
              <w:spacing w:after="40"/>
              <w:cnfStyle w:val="000000010000" w:firstRow="0" w:lastRow="0" w:firstColumn="0" w:lastColumn="0" w:oddVBand="0" w:evenVBand="0" w:oddHBand="0" w:evenHBand="1" w:firstRowFirstColumn="0" w:firstRowLastColumn="0" w:lastRowFirstColumn="0" w:lastRowLastColumn="0"/>
              <w:rPr>
                <w:rFonts w:cs="Arial"/>
                <w:lang w:val="en-US"/>
              </w:rPr>
            </w:pPr>
            <w:r>
              <w:rPr>
                <w:lang w:eastAsia="en-AU"/>
              </w:rPr>
              <w:t>a disorder, illness or disease that affects a person’s thought processes, perception of reality, emotions or judgment, or that results in disturbed behaviour</w:t>
            </w:r>
          </w:p>
          <w:p w14:paraId="49C0BFE5" w14:textId="77777777" w:rsidR="00CA7862" w:rsidRDefault="00CA7862" w:rsidP="00CA7862">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and includes a disability that:</w:t>
            </w:r>
          </w:p>
          <w:p w14:paraId="028E7FCC" w14:textId="77777777" w:rsidR="00CA7862" w:rsidRDefault="00CA7862" w:rsidP="00CA7862">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lang w:eastAsia="en-AU"/>
              </w:rPr>
            </w:pPr>
            <w:r>
              <w:rPr>
                <w:lang w:eastAsia="en-AU"/>
              </w:rPr>
              <w:t>presently exists</w:t>
            </w:r>
          </w:p>
          <w:p w14:paraId="2FC97327" w14:textId="77777777" w:rsidR="00CA7862" w:rsidRDefault="00CA7862" w:rsidP="00CA7862">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lang w:eastAsia="en-AU"/>
              </w:rPr>
            </w:pPr>
            <w:r>
              <w:rPr>
                <w:lang w:eastAsia="en-AU"/>
              </w:rPr>
              <w:t>previously existed but no longer exists</w:t>
            </w:r>
          </w:p>
          <w:p w14:paraId="5E5361EE" w14:textId="62491512" w:rsidR="00CA7862" w:rsidRPr="00CA7862" w:rsidRDefault="00CA7862" w:rsidP="00CA7862">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lang w:eastAsia="en-AU"/>
              </w:rPr>
            </w:pPr>
            <w:r>
              <w:rPr>
                <w:lang w:eastAsia="en-AU"/>
              </w:rPr>
              <w:t>may exist in the future including because of a genetic predisposition to that disability</w:t>
            </w:r>
          </w:p>
          <w:p w14:paraId="7F9EA69E" w14:textId="7F6B3D92" w:rsidR="00CA7862" w:rsidRPr="00CA7862" w:rsidRDefault="00CA7862" w:rsidP="00CA7862">
            <w:pPr>
              <w:pStyle w:val="ListParagraph"/>
              <w:numPr>
                <w:ilvl w:val="0"/>
                <w:numId w:val="10"/>
              </w:numPr>
              <w:spacing w:after="40"/>
              <w:cnfStyle w:val="000000010000" w:firstRow="0" w:lastRow="0" w:firstColumn="0" w:lastColumn="0" w:oddVBand="0" w:evenVBand="0" w:oddHBand="0" w:evenHBand="1" w:firstRowFirstColumn="0" w:firstRowLastColumn="0" w:lastRowFirstColumn="0" w:lastRowLastColumn="0"/>
              <w:rPr>
                <w:rFonts w:cs="Arial"/>
                <w:lang w:val="en-US"/>
              </w:rPr>
            </w:pPr>
            <w:r w:rsidRPr="00CA7862">
              <w:rPr>
                <w:lang w:eastAsia="en-AU"/>
              </w:rPr>
              <w:lastRenderedPageBreak/>
              <w:t>is imputed to a person</w:t>
            </w:r>
            <w:r w:rsidRPr="00CA7862">
              <w:t>.</w:t>
            </w:r>
          </w:p>
          <w:p w14:paraId="41682328" w14:textId="29351094" w:rsidR="00CA7862" w:rsidRPr="00CA7862" w:rsidRDefault="00CA7862" w:rsidP="00CA7862">
            <w:pPr>
              <w:cnfStyle w:val="000000010000" w:firstRow="0" w:lastRow="0" w:firstColumn="0" w:lastColumn="0" w:oddVBand="0" w:evenVBand="0" w:oddHBand="0" w:evenHBand="1" w:firstRowFirstColumn="0" w:firstRowLastColumn="0" w:lastRowFirstColumn="0" w:lastRowLastColumn="0"/>
              <w:rPr>
                <w:rFonts w:cs="Arial"/>
                <w:lang w:val="en-US"/>
              </w:rPr>
            </w:pPr>
            <w:r w:rsidRPr="00CA7862">
              <w:rPr>
                <w:rFonts w:cs="Arial"/>
                <w:lang w:val="en-US"/>
              </w:rPr>
              <w:t xml:space="preserve">These definitions come from the </w:t>
            </w:r>
            <w:r w:rsidRPr="00CA7862">
              <w:rPr>
                <w:rFonts w:cs="Arial"/>
                <w:i/>
                <w:iCs/>
              </w:rPr>
              <w:t xml:space="preserve">Disability Standards for Education 2005 </w:t>
            </w:r>
            <w:r w:rsidRPr="00507069">
              <w:rPr>
                <w:rFonts w:cs="Arial"/>
                <w:iCs/>
              </w:rPr>
              <w:t>(</w:t>
            </w:r>
            <w:proofErr w:type="spellStart"/>
            <w:r w:rsidRPr="00507069">
              <w:rPr>
                <w:rFonts w:cs="Arial"/>
                <w:iCs/>
              </w:rPr>
              <w:t>C</w:t>
            </w:r>
            <w:r w:rsidR="006303B8" w:rsidRPr="00507069">
              <w:rPr>
                <w:rFonts w:cs="Arial"/>
                <w:iCs/>
              </w:rPr>
              <w:t>th</w:t>
            </w:r>
            <w:proofErr w:type="spellEnd"/>
            <w:r w:rsidRPr="00507069">
              <w:rPr>
                <w:rFonts w:cs="Arial"/>
                <w:iCs/>
              </w:rPr>
              <w:t>)</w:t>
            </w:r>
            <w:r w:rsidRPr="00CA7862">
              <w:rPr>
                <w:rFonts w:cs="Arial"/>
              </w:rPr>
              <w:t xml:space="preserve"> </w:t>
            </w:r>
            <w:r w:rsidRPr="00CA7862">
              <w:t xml:space="preserve">and </w:t>
            </w:r>
            <w:r w:rsidRPr="00CA7862">
              <w:rPr>
                <w:i/>
              </w:rPr>
              <w:t xml:space="preserve">Disability Discrimination Act 1992 </w:t>
            </w:r>
            <w:r w:rsidRPr="00507069">
              <w:t>(</w:t>
            </w:r>
            <w:proofErr w:type="spellStart"/>
            <w:r w:rsidRPr="00507069">
              <w:t>Cth</w:t>
            </w:r>
            <w:proofErr w:type="spellEnd"/>
            <w:r w:rsidRPr="00507069">
              <w:t>)</w:t>
            </w:r>
            <w:r w:rsidR="00507069">
              <w:t>.</w:t>
            </w:r>
          </w:p>
        </w:tc>
      </w:tr>
      <w:tr w:rsidR="00510B6E" w14:paraId="391CC2E8" w14:textId="77777777" w:rsidTr="00980A3B">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17A3956B" w14:textId="60654B1A" w:rsidR="00510B6E" w:rsidRPr="00CA7862" w:rsidRDefault="00CA7862" w:rsidP="00980A3B">
            <w:pPr>
              <w:rPr>
                <w:bCs/>
                <w:noProof/>
                <w:lang w:eastAsia="en-AU"/>
              </w:rPr>
            </w:pPr>
            <w:r w:rsidRPr="00CA7862">
              <w:rPr>
                <w:bCs/>
                <w:lang w:eastAsia="en-AU"/>
              </w:rPr>
              <w:lastRenderedPageBreak/>
              <w:t>Equipment</w:t>
            </w:r>
          </w:p>
        </w:tc>
        <w:tc>
          <w:tcPr>
            <w:tcW w:w="8045" w:type="dxa"/>
            <w:shd w:val="clear" w:color="auto" w:fill="auto"/>
          </w:tcPr>
          <w:p w14:paraId="79A7E583" w14:textId="3655CD99" w:rsidR="00510B6E" w:rsidRPr="00AE364E" w:rsidRDefault="00CA7862" w:rsidP="00980A3B">
            <w:pPr>
              <w:cnfStyle w:val="000000000000" w:firstRow="0" w:lastRow="0" w:firstColumn="0" w:lastColumn="0" w:oddVBand="0" w:evenVBand="0" w:oddHBand="0" w:evenHBand="0" w:firstRowFirstColumn="0" w:firstRowLastColumn="0" w:lastRowFirstColumn="0" w:lastRowLastColumn="0"/>
              <w:rPr>
                <w:color w:val="000000"/>
                <w:lang w:val="en-US"/>
              </w:rPr>
            </w:pPr>
            <w:r>
              <w:t>Specialised equipment used to facilitate or enhance a child’s ability to access and participate in school and school-related activities, such as mobile hoist, standing frame, and</w:t>
            </w:r>
            <w:r w:rsidR="00FA024F">
              <w:t xml:space="preserve"> Li</w:t>
            </w:r>
            <w:r w:rsidR="00FA024F" w:rsidRPr="00507069">
              <w:t xml:space="preserve">ttle </w:t>
            </w:r>
            <w:r w:rsidR="00FA024F">
              <w:t>R</w:t>
            </w:r>
            <w:r w:rsidR="00FA024F" w:rsidRPr="00507069">
              <w:t>oom</w:t>
            </w:r>
            <w:r>
              <w:t>.</w:t>
            </w:r>
          </w:p>
        </w:tc>
      </w:tr>
      <w:tr w:rsidR="00510B6E" w14:paraId="6CD0F077" w14:textId="77777777" w:rsidTr="00980A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F6E22EA" w14:textId="14BD49A4" w:rsidR="00510B6E" w:rsidRPr="00CA7862" w:rsidRDefault="00CA7862" w:rsidP="00980A3B">
            <w:pPr>
              <w:rPr>
                <w:bCs/>
                <w:noProof/>
                <w:lang w:eastAsia="en-AU"/>
              </w:rPr>
            </w:pPr>
            <w:r w:rsidRPr="00CA7862">
              <w:rPr>
                <w:bCs/>
                <w:lang w:eastAsia="en-AU"/>
              </w:rPr>
              <w:t>Parent</w:t>
            </w:r>
          </w:p>
        </w:tc>
        <w:tc>
          <w:tcPr>
            <w:tcW w:w="8045" w:type="dxa"/>
          </w:tcPr>
          <w:p w14:paraId="5F3E1C4F" w14:textId="3CBED100" w:rsidR="00510B6E" w:rsidRPr="00AE364E" w:rsidRDefault="00CA7862" w:rsidP="00980A3B">
            <w:pPr>
              <w:cnfStyle w:val="000000010000" w:firstRow="0" w:lastRow="0" w:firstColumn="0" w:lastColumn="0" w:oddVBand="0" w:evenVBand="0" w:oddHBand="0" w:evenHBand="1" w:firstRowFirstColumn="0" w:firstRowLastColumn="0" w:lastRowFirstColumn="0" w:lastRowLastColumn="0"/>
              <w:rPr>
                <w:rFonts w:cs="Arial"/>
                <w:b/>
                <w:lang w:val="en-US"/>
              </w:rPr>
            </w:pPr>
            <w:r>
              <w:rPr>
                <w:lang w:val="en-US"/>
              </w:rPr>
              <w:t>A</w:t>
            </w:r>
            <w:r w:rsidRPr="00162482">
              <w:rPr>
                <w:lang w:val="en-US"/>
              </w:rPr>
              <w:t xml:space="preserve"> child’s father, mother or any other person who has parental responsibility for th</w:t>
            </w:r>
            <w:r>
              <w:rPr>
                <w:lang w:val="en-US"/>
              </w:rPr>
              <w:t>at</w:t>
            </w:r>
            <w:r w:rsidRPr="00162482">
              <w:rPr>
                <w:lang w:val="en-US"/>
              </w:rPr>
              <w:t xml:space="preserve"> child, including a person who is regarded as a parent of the child under Aboriginal </w:t>
            </w:r>
            <w:r w:rsidR="00FA024F">
              <w:rPr>
                <w:lang w:val="en-US"/>
              </w:rPr>
              <w:t xml:space="preserve">or Torres Strait Island </w:t>
            </w:r>
            <w:r w:rsidRPr="00162482">
              <w:rPr>
                <w:lang w:val="en-US"/>
              </w:rPr>
              <w:t>customary law or tradition</w:t>
            </w:r>
            <w:r>
              <w:rPr>
                <w:lang w:val="en-US"/>
              </w:rPr>
              <w:t>.</w:t>
            </w:r>
          </w:p>
        </w:tc>
      </w:tr>
      <w:tr w:rsidR="00510B6E" w14:paraId="4D96B03B" w14:textId="77777777" w:rsidTr="00980A3B">
        <w:tc>
          <w:tcPr>
            <w:cnfStyle w:val="001000000000" w:firstRow="0" w:lastRow="0" w:firstColumn="1" w:lastColumn="0" w:oddVBand="0" w:evenVBand="0" w:oddHBand="0" w:evenHBand="0" w:firstRowFirstColumn="0" w:firstRowLastColumn="0" w:lastRowFirstColumn="0" w:lastRowLastColumn="0"/>
            <w:tcW w:w="2268" w:type="dxa"/>
          </w:tcPr>
          <w:p w14:paraId="26A60968" w14:textId="2FCDE081" w:rsidR="00510B6E" w:rsidRPr="00CA7862" w:rsidRDefault="00CA7862" w:rsidP="00980A3B">
            <w:pPr>
              <w:rPr>
                <w:rFonts w:cs="Arial"/>
                <w:bCs/>
                <w:lang w:val="en-US"/>
              </w:rPr>
            </w:pPr>
            <w:r w:rsidRPr="00CA7862">
              <w:rPr>
                <w:bCs/>
                <w:lang w:eastAsia="en-AU"/>
              </w:rPr>
              <w:t>Personalised Plan</w:t>
            </w:r>
          </w:p>
        </w:tc>
        <w:tc>
          <w:tcPr>
            <w:tcW w:w="8045" w:type="dxa"/>
          </w:tcPr>
          <w:p w14:paraId="4AC39E24" w14:textId="5C3AA8D9" w:rsidR="00510B6E" w:rsidRPr="009E454C" w:rsidRDefault="006303B8" w:rsidP="00980A3B">
            <w:pPr>
              <w:cnfStyle w:val="000000000000" w:firstRow="0" w:lastRow="0" w:firstColumn="0" w:lastColumn="0" w:oddVBand="0" w:evenVBand="0" w:oddHBand="0" w:evenHBand="0" w:firstRowFirstColumn="0" w:firstRowLastColumn="0" w:lastRowFirstColumn="0" w:lastRowLastColumn="0"/>
              <w:rPr>
                <w:rFonts w:cs="Arial"/>
                <w:b/>
                <w:lang w:val="en-US"/>
              </w:rPr>
            </w:pPr>
            <w:proofErr w:type="gramStart"/>
            <w:r>
              <w:rPr>
                <w:lang w:eastAsia="en-AU"/>
              </w:rPr>
              <w:t>A</w:t>
            </w:r>
            <w:r w:rsidR="00CA7862">
              <w:rPr>
                <w:lang w:eastAsia="en-AU"/>
              </w:rPr>
              <w:t>n umbrella term,</w:t>
            </w:r>
            <w:proofErr w:type="gramEnd"/>
            <w:r w:rsidR="00CA7862">
              <w:rPr>
                <w:b/>
                <w:lang w:eastAsia="en-AU"/>
              </w:rPr>
              <w:t xml:space="preserve"> </w:t>
            </w:r>
            <w:r w:rsidR="00CA7862" w:rsidRPr="007F2176">
              <w:rPr>
                <w:lang w:eastAsia="en-AU"/>
              </w:rPr>
              <w:t xml:space="preserve">refers to </w:t>
            </w:r>
            <w:r w:rsidR="00CA7862">
              <w:rPr>
                <w:lang w:eastAsia="en-AU"/>
              </w:rPr>
              <w:t>a plan that details adjustments, accommodations, strategies, approaches, or school staff actions</w:t>
            </w:r>
            <w:r>
              <w:rPr>
                <w:lang w:eastAsia="en-AU"/>
              </w:rPr>
              <w:t xml:space="preserve"> and </w:t>
            </w:r>
            <w:r w:rsidR="00CA7862">
              <w:rPr>
                <w:lang w:eastAsia="en-AU"/>
              </w:rPr>
              <w:t xml:space="preserve">responses for a child with additional needs. Personalised Plans include, but are not limited to, Education </w:t>
            </w:r>
            <w:r>
              <w:rPr>
                <w:lang w:eastAsia="en-AU"/>
              </w:rPr>
              <w:t>a</w:t>
            </w:r>
            <w:r w:rsidR="00CA7862">
              <w:rPr>
                <w:lang w:eastAsia="en-AU"/>
              </w:rPr>
              <w:t xml:space="preserve">djustment </w:t>
            </w:r>
            <w:r>
              <w:rPr>
                <w:lang w:eastAsia="en-AU"/>
              </w:rPr>
              <w:t>p</w:t>
            </w:r>
            <w:r w:rsidR="00CA7862">
              <w:rPr>
                <w:lang w:eastAsia="en-AU"/>
              </w:rPr>
              <w:t xml:space="preserve">lan and Student </w:t>
            </w:r>
            <w:r>
              <w:rPr>
                <w:lang w:eastAsia="en-AU"/>
              </w:rPr>
              <w:t>h</w:t>
            </w:r>
            <w:r w:rsidR="00CA7862">
              <w:rPr>
                <w:lang w:eastAsia="en-AU"/>
              </w:rPr>
              <w:t xml:space="preserve">ealth </w:t>
            </w:r>
            <w:r>
              <w:rPr>
                <w:lang w:eastAsia="en-AU"/>
              </w:rPr>
              <w:t>c</w:t>
            </w:r>
            <w:r w:rsidR="00CA7862">
              <w:rPr>
                <w:lang w:eastAsia="en-AU"/>
              </w:rPr>
              <w:t xml:space="preserve">are </w:t>
            </w:r>
            <w:r>
              <w:rPr>
                <w:lang w:eastAsia="en-AU"/>
              </w:rPr>
              <w:t>p</w:t>
            </w:r>
            <w:r w:rsidR="00CA7862">
              <w:rPr>
                <w:lang w:eastAsia="en-AU"/>
              </w:rPr>
              <w:t>lan.</w:t>
            </w:r>
          </w:p>
        </w:tc>
      </w:tr>
      <w:tr w:rsidR="00510B6E" w14:paraId="6EAA5ACE" w14:textId="77777777" w:rsidTr="00980A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8F3A984" w14:textId="3B05926F" w:rsidR="00510B6E" w:rsidRPr="00CA7862" w:rsidRDefault="00CA7862" w:rsidP="00980A3B">
            <w:pPr>
              <w:rPr>
                <w:rFonts w:cs="Arial"/>
                <w:bCs/>
                <w:lang w:val="en-US"/>
              </w:rPr>
            </w:pPr>
            <w:r w:rsidRPr="00CA7862">
              <w:rPr>
                <w:bCs/>
                <w:lang w:eastAsia="en-AU"/>
              </w:rPr>
              <w:t>Prescriber</w:t>
            </w:r>
          </w:p>
        </w:tc>
        <w:tc>
          <w:tcPr>
            <w:tcW w:w="8045" w:type="dxa"/>
          </w:tcPr>
          <w:p w14:paraId="26BAFDE1" w14:textId="389A2F1B" w:rsidR="00510B6E" w:rsidRPr="00CA7862" w:rsidRDefault="00CA7862" w:rsidP="00980A3B">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An allied health professional or a medical practitioner who is registered with the appropriate regulatory body.</w:t>
            </w:r>
          </w:p>
        </w:tc>
      </w:tr>
      <w:tr w:rsidR="00CA7862" w14:paraId="04432E33" w14:textId="77777777" w:rsidTr="00980A3B">
        <w:tc>
          <w:tcPr>
            <w:cnfStyle w:val="001000000000" w:firstRow="0" w:lastRow="0" w:firstColumn="1" w:lastColumn="0" w:oddVBand="0" w:evenVBand="0" w:oddHBand="0" w:evenHBand="0" w:firstRowFirstColumn="0" w:firstRowLastColumn="0" w:lastRowFirstColumn="0" w:lastRowLastColumn="0"/>
            <w:tcW w:w="2268" w:type="dxa"/>
          </w:tcPr>
          <w:p w14:paraId="14E4445A" w14:textId="3B91D64B" w:rsidR="00CA7862" w:rsidRPr="00CA7862" w:rsidRDefault="00CA7862" w:rsidP="00980A3B">
            <w:pPr>
              <w:rPr>
                <w:bCs/>
                <w:lang w:eastAsia="en-AU"/>
              </w:rPr>
            </w:pPr>
            <w:r w:rsidRPr="00CA7862">
              <w:rPr>
                <w:bCs/>
                <w:lang w:eastAsia="en-AU"/>
              </w:rPr>
              <w:t>Prescription</w:t>
            </w:r>
          </w:p>
        </w:tc>
        <w:tc>
          <w:tcPr>
            <w:tcW w:w="8045" w:type="dxa"/>
          </w:tcPr>
          <w:p w14:paraId="141EFFAC" w14:textId="516C6ACB" w:rsidR="00CA7862" w:rsidRDefault="00CA7862" w:rsidP="00CA7862">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An instruction written by a prescriber that authorises a child to be issued with equipment.</w:t>
            </w:r>
          </w:p>
        </w:tc>
      </w:tr>
      <w:tr w:rsidR="00CA7862" w14:paraId="49D6893A" w14:textId="77777777" w:rsidTr="00980A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76F0B0B" w14:textId="39C21A01" w:rsidR="00CA7862" w:rsidRPr="00CA7862" w:rsidRDefault="00CA7862" w:rsidP="00980A3B">
            <w:pPr>
              <w:rPr>
                <w:bCs/>
                <w:lang w:eastAsia="en-AU"/>
              </w:rPr>
            </w:pPr>
            <w:r w:rsidRPr="00CA7862">
              <w:rPr>
                <w:bCs/>
                <w:lang w:eastAsia="en-AU"/>
              </w:rPr>
              <w:t>School</w:t>
            </w:r>
          </w:p>
        </w:tc>
        <w:tc>
          <w:tcPr>
            <w:tcW w:w="8045" w:type="dxa"/>
          </w:tcPr>
          <w:p w14:paraId="3A076C67" w14:textId="4749BF0B" w:rsidR="00CA7862" w:rsidRDefault="00CA7862" w:rsidP="00CA7862">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An NT</w:t>
            </w:r>
            <w:r w:rsidR="006303B8">
              <w:rPr>
                <w:lang w:eastAsia="en-AU"/>
              </w:rPr>
              <w:t xml:space="preserve"> Government</w:t>
            </w:r>
            <w:r>
              <w:rPr>
                <w:lang w:eastAsia="en-AU"/>
              </w:rPr>
              <w:t xml:space="preserve"> school and includes preschool.</w:t>
            </w:r>
          </w:p>
        </w:tc>
      </w:tr>
      <w:tr w:rsidR="00CA7862" w14:paraId="14D9A527" w14:textId="77777777" w:rsidTr="00980A3B">
        <w:tc>
          <w:tcPr>
            <w:cnfStyle w:val="001000000000" w:firstRow="0" w:lastRow="0" w:firstColumn="1" w:lastColumn="0" w:oddVBand="0" w:evenVBand="0" w:oddHBand="0" w:evenHBand="0" w:firstRowFirstColumn="0" w:firstRowLastColumn="0" w:lastRowFirstColumn="0" w:lastRowLastColumn="0"/>
            <w:tcW w:w="2268" w:type="dxa"/>
          </w:tcPr>
          <w:p w14:paraId="7BAC00A2" w14:textId="0B7B56C8" w:rsidR="00CA7862" w:rsidRPr="00CA7862" w:rsidRDefault="00CA7862" w:rsidP="00980A3B">
            <w:pPr>
              <w:rPr>
                <w:bCs/>
                <w:lang w:eastAsia="en-AU"/>
              </w:rPr>
            </w:pPr>
            <w:r w:rsidRPr="00CA7862">
              <w:rPr>
                <w:bCs/>
                <w:lang w:eastAsia="en-AU"/>
              </w:rPr>
              <w:t>Trial</w:t>
            </w:r>
          </w:p>
        </w:tc>
        <w:tc>
          <w:tcPr>
            <w:tcW w:w="8045" w:type="dxa"/>
          </w:tcPr>
          <w:p w14:paraId="10A13E24" w14:textId="32E9BE56" w:rsidR="00CA7862" w:rsidRDefault="00CA7862" w:rsidP="00CA7862">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To test of a piece of equipment to assess its performance and suitability</w:t>
            </w:r>
            <w:r w:rsidR="00507069">
              <w:rPr>
                <w:lang w:eastAsia="en-AU"/>
              </w:rPr>
              <w:t>.</w:t>
            </w:r>
          </w:p>
        </w:tc>
      </w:tr>
    </w:tbl>
    <w:p w14:paraId="79DC2142" w14:textId="03BC686F" w:rsidR="001A35C5" w:rsidRDefault="001A35C5" w:rsidP="001A35C5">
      <w:pPr>
        <w:pStyle w:val="Heading1"/>
        <w:ind w:left="431" w:hanging="431"/>
      </w:pPr>
      <w:bookmarkStart w:id="3" w:name="_Toc124854292"/>
      <w:r>
        <w:t>Roles and responsibilities</w:t>
      </w:r>
      <w:bookmarkEnd w:id="3"/>
    </w:p>
    <w:p w14:paraId="6DFF12A2" w14:textId="7DB63BFD" w:rsidR="008856EF" w:rsidRPr="00BE42B8" w:rsidRDefault="008856EF" w:rsidP="0011466B">
      <w:pPr>
        <w:pStyle w:val="Heading2"/>
        <w:ind w:hanging="5255"/>
      </w:pPr>
      <w:bookmarkStart w:id="4" w:name="_Toc124854293"/>
      <w:r>
        <w:t>Student Wellbeing and Inclusion Programs and Services</w:t>
      </w:r>
      <w:bookmarkEnd w:id="4"/>
    </w:p>
    <w:p w14:paraId="0CF4DD10" w14:textId="77777777" w:rsidR="001A35C5" w:rsidRPr="002D5479" w:rsidRDefault="001A35C5" w:rsidP="001A35C5">
      <w:pPr>
        <w:rPr>
          <w:bCs/>
        </w:rPr>
      </w:pPr>
      <w:r w:rsidRPr="002D5479">
        <w:rPr>
          <w:bCs/>
        </w:rPr>
        <w:t>Student Wellbeing and Inclusion Programs and Services (SWIPS) is responsible for:</w:t>
      </w:r>
    </w:p>
    <w:p w14:paraId="28D15A7F" w14:textId="77777777" w:rsidR="001A35C5" w:rsidRPr="002D5479" w:rsidRDefault="001A35C5">
      <w:pPr>
        <w:pStyle w:val="ListParagraph"/>
        <w:numPr>
          <w:ilvl w:val="0"/>
          <w:numId w:val="12"/>
        </w:numPr>
        <w:ind w:left="714" w:hanging="357"/>
        <w:rPr>
          <w:bCs/>
        </w:rPr>
      </w:pPr>
      <w:r w:rsidRPr="002D5479">
        <w:rPr>
          <w:bCs/>
        </w:rPr>
        <w:t>ensuring standard procedure for SWIPS, as outlined in Section 10.1, is followed</w:t>
      </w:r>
    </w:p>
    <w:p w14:paraId="02899002" w14:textId="77777777" w:rsidR="001A35C5" w:rsidRPr="002D5479" w:rsidRDefault="001A35C5">
      <w:pPr>
        <w:pStyle w:val="ListParagraph"/>
        <w:numPr>
          <w:ilvl w:val="0"/>
          <w:numId w:val="12"/>
        </w:numPr>
        <w:ind w:left="714" w:hanging="357"/>
        <w:rPr>
          <w:bCs/>
        </w:rPr>
      </w:pPr>
      <w:r w:rsidRPr="002D5479">
        <w:rPr>
          <w:bCs/>
        </w:rPr>
        <w:t>responding to queries from stakeholders regarding the program</w:t>
      </w:r>
    </w:p>
    <w:p w14:paraId="72665658" w14:textId="77777777" w:rsidR="001A35C5" w:rsidRPr="002D5479" w:rsidRDefault="001A35C5">
      <w:pPr>
        <w:pStyle w:val="ListParagraph"/>
        <w:numPr>
          <w:ilvl w:val="0"/>
          <w:numId w:val="12"/>
        </w:numPr>
        <w:ind w:left="714" w:hanging="357"/>
        <w:rPr>
          <w:bCs/>
        </w:rPr>
      </w:pPr>
      <w:r w:rsidRPr="002D5479">
        <w:rPr>
          <w:bCs/>
        </w:rPr>
        <w:t>assessing equipment funding requests from schools</w:t>
      </w:r>
    </w:p>
    <w:p w14:paraId="5B0B61F5" w14:textId="77777777" w:rsidR="001A35C5" w:rsidRPr="002D5479" w:rsidRDefault="001A35C5">
      <w:pPr>
        <w:pStyle w:val="ListParagraph"/>
        <w:numPr>
          <w:ilvl w:val="0"/>
          <w:numId w:val="12"/>
        </w:numPr>
        <w:ind w:left="714" w:hanging="357"/>
        <w:rPr>
          <w:bCs/>
        </w:rPr>
      </w:pPr>
      <w:r w:rsidRPr="002D5479">
        <w:rPr>
          <w:bCs/>
        </w:rPr>
        <w:t>ensuring equipment servicing and minor repairs are current whilst in storage and before distribution to a child</w:t>
      </w:r>
    </w:p>
    <w:p w14:paraId="5EB9EBD0" w14:textId="53285C7C" w:rsidR="001A35C5" w:rsidRDefault="001A35C5">
      <w:pPr>
        <w:pStyle w:val="ListParagraph"/>
        <w:numPr>
          <w:ilvl w:val="0"/>
          <w:numId w:val="12"/>
        </w:numPr>
        <w:spacing w:after="200"/>
        <w:ind w:left="714" w:hanging="357"/>
        <w:rPr>
          <w:bCs/>
        </w:rPr>
      </w:pPr>
      <w:r w:rsidRPr="002D5479">
        <w:rPr>
          <w:bCs/>
        </w:rPr>
        <w:t>maintaining an up-to-date database of all equipment.</w:t>
      </w:r>
    </w:p>
    <w:p w14:paraId="4E70D963" w14:textId="35DE9929" w:rsidR="008856EF" w:rsidRPr="00BE42B8" w:rsidRDefault="008856EF" w:rsidP="0011466B">
      <w:pPr>
        <w:pStyle w:val="Heading2"/>
        <w:ind w:hanging="5255"/>
      </w:pPr>
      <w:bookmarkStart w:id="5" w:name="_Toc124854294"/>
      <w:r>
        <w:t>Infrastructure Planning and Investment</w:t>
      </w:r>
      <w:bookmarkEnd w:id="5"/>
    </w:p>
    <w:p w14:paraId="1D98756A" w14:textId="1D652940" w:rsidR="001A35C5" w:rsidRPr="002D5479" w:rsidRDefault="008856EF" w:rsidP="001A35C5">
      <w:pPr>
        <w:rPr>
          <w:bCs/>
        </w:rPr>
      </w:pPr>
      <w:r>
        <w:rPr>
          <w:bCs/>
        </w:rPr>
        <w:t xml:space="preserve">Infrastructure Planning and Investment </w:t>
      </w:r>
      <w:r w:rsidR="001A35C5" w:rsidRPr="002D5479">
        <w:rPr>
          <w:bCs/>
        </w:rPr>
        <w:t>is responsible for:</w:t>
      </w:r>
    </w:p>
    <w:p w14:paraId="7CDD17BB" w14:textId="078233D7" w:rsidR="001A35C5" w:rsidRDefault="001A35C5">
      <w:pPr>
        <w:pStyle w:val="ListParagraph"/>
        <w:numPr>
          <w:ilvl w:val="0"/>
          <w:numId w:val="13"/>
        </w:numPr>
        <w:spacing w:after="200"/>
        <w:ind w:left="714" w:hanging="357"/>
        <w:rPr>
          <w:bCs/>
        </w:rPr>
      </w:pPr>
      <w:r w:rsidRPr="002D5479">
        <w:rPr>
          <w:bCs/>
        </w:rPr>
        <w:t xml:space="preserve">reimbursing a school for its purchase of the equipment, upon receipt of the Equipment </w:t>
      </w:r>
      <w:r w:rsidR="00FA024F">
        <w:rPr>
          <w:bCs/>
        </w:rPr>
        <w:t>a</w:t>
      </w:r>
      <w:r w:rsidRPr="002D5479">
        <w:rPr>
          <w:bCs/>
        </w:rPr>
        <w:t xml:space="preserve">greement, the Tax </w:t>
      </w:r>
      <w:r w:rsidR="00FA024F">
        <w:rPr>
          <w:bCs/>
        </w:rPr>
        <w:t>i</w:t>
      </w:r>
      <w:r w:rsidR="003C2E70" w:rsidRPr="002D5479">
        <w:rPr>
          <w:bCs/>
        </w:rPr>
        <w:t>nvoice,</w:t>
      </w:r>
      <w:r w:rsidRPr="002D5479">
        <w:rPr>
          <w:bCs/>
        </w:rPr>
        <w:t xml:space="preserve"> and the Acquittal </w:t>
      </w:r>
      <w:r w:rsidR="00FA024F">
        <w:rPr>
          <w:bCs/>
        </w:rPr>
        <w:t>d</w:t>
      </w:r>
      <w:r w:rsidRPr="002D5479">
        <w:rPr>
          <w:bCs/>
        </w:rPr>
        <w:t>orm, as per standard procedures.</w:t>
      </w:r>
    </w:p>
    <w:p w14:paraId="64E5433A" w14:textId="2461E0A2" w:rsidR="008856EF" w:rsidRPr="002D5479" w:rsidRDefault="008856EF" w:rsidP="0011466B">
      <w:pPr>
        <w:pStyle w:val="Heading2"/>
        <w:pageBreakBefore/>
        <w:ind w:left="5256" w:hanging="5256"/>
      </w:pPr>
      <w:bookmarkStart w:id="6" w:name="_Toc124854295"/>
      <w:r>
        <w:lastRenderedPageBreak/>
        <w:t>Principals</w:t>
      </w:r>
      <w:bookmarkEnd w:id="6"/>
    </w:p>
    <w:p w14:paraId="48E451ED" w14:textId="4541E12C" w:rsidR="001A35C5" w:rsidRPr="002D5479" w:rsidRDefault="001A35C5" w:rsidP="001A35C5">
      <w:pPr>
        <w:rPr>
          <w:bCs/>
        </w:rPr>
      </w:pPr>
      <w:bookmarkStart w:id="7" w:name="_Hlk111187138"/>
      <w:r w:rsidRPr="002D5479">
        <w:rPr>
          <w:bCs/>
        </w:rPr>
        <w:t>Principal</w:t>
      </w:r>
      <w:r w:rsidR="008856EF">
        <w:rPr>
          <w:bCs/>
        </w:rPr>
        <w:t>s are</w:t>
      </w:r>
      <w:r w:rsidRPr="002D5479">
        <w:rPr>
          <w:bCs/>
        </w:rPr>
        <w:t xml:space="preserve"> responsible for:</w:t>
      </w:r>
    </w:p>
    <w:p w14:paraId="7A27C7A3" w14:textId="51C0B20E" w:rsidR="001A35C5" w:rsidRPr="001A35C5" w:rsidRDefault="001A35C5">
      <w:pPr>
        <w:pStyle w:val="ListParagraph"/>
        <w:numPr>
          <w:ilvl w:val="0"/>
          <w:numId w:val="13"/>
        </w:numPr>
        <w:ind w:left="714" w:hanging="357"/>
      </w:pPr>
      <w:r w:rsidRPr="001A35C5">
        <w:t xml:space="preserve">confirming with the National Disability Insurance Agency </w:t>
      </w:r>
      <w:r w:rsidR="000652FE">
        <w:t xml:space="preserve">(NDIA) </w:t>
      </w:r>
      <w:r w:rsidRPr="001A35C5">
        <w:t xml:space="preserve">that the child cannot access the required equipment through their National Disability Insurance Scheme </w:t>
      </w:r>
      <w:r w:rsidR="000652FE">
        <w:t xml:space="preserve">(NDIS) </w:t>
      </w:r>
      <w:r w:rsidRPr="001A35C5">
        <w:t>package</w:t>
      </w:r>
    </w:p>
    <w:bookmarkEnd w:id="7"/>
    <w:p w14:paraId="6322B08C" w14:textId="4292D2EC" w:rsidR="001A35C5" w:rsidRPr="00736461" w:rsidRDefault="001A35C5">
      <w:pPr>
        <w:pStyle w:val="ListParagraph"/>
        <w:numPr>
          <w:ilvl w:val="0"/>
          <w:numId w:val="13"/>
        </w:numPr>
        <w:ind w:left="714" w:hanging="357"/>
      </w:pPr>
      <w:r w:rsidRPr="00736461">
        <w:t xml:space="preserve">ensuring standard procedure for school, as outlined in </w:t>
      </w:r>
      <w:r w:rsidR="00FA024F">
        <w:t>s</w:t>
      </w:r>
      <w:r w:rsidRPr="00736461">
        <w:t>ection 10.</w:t>
      </w:r>
      <w:r w:rsidR="000652FE">
        <w:t>3</w:t>
      </w:r>
      <w:r w:rsidRPr="00736461">
        <w:t>, is followed</w:t>
      </w:r>
    </w:p>
    <w:p w14:paraId="4237A91C" w14:textId="79B1F222" w:rsidR="001A35C5" w:rsidRPr="00736461" w:rsidRDefault="001A35C5">
      <w:pPr>
        <w:pStyle w:val="ListParagraph"/>
        <w:numPr>
          <w:ilvl w:val="0"/>
          <w:numId w:val="13"/>
        </w:numPr>
        <w:ind w:left="714" w:hanging="357"/>
      </w:pPr>
      <w:r w:rsidRPr="00736461">
        <w:t xml:space="preserve">confirming that any child to be involved in the </w:t>
      </w:r>
      <w:r w:rsidR="00FA024F">
        <w:t>p</w:t>
      </w:r>
      <w:r w:rsidRPr="00736461">
        <w:t xml:space="preserve">rogram has been referred to </w:t>
      </w:r>
      <w:r>
        <w:t>SWIPS</w:t>
      </w:r>
      <w:r w:rsidRPr="00736461">
        <w:t xml:space="preserve"> and meets eligibility criteria</w:t>
      </w:r>
    </w:p>
    <w:p w14:paraId="6C5F5C2E" w14:textId="6095DFE8" w:rsidR="001A35C5" w:rsidRPr="003311CE" w:rsidRDefault="001A35C5">
      <w:pPr>
        <w:pStyle w:val="ListParagraph"/>
        <w:numPr>
          <w:ilvl w:val="0"/>
          <w:numId w:val="13"/>
        </w:numPr>
        <w:ind w:left="714" w:hanging="357"/>
      </w:pPr>
      <w:r w:rsidRPr="003311CE">
        <w:t xml:space="preserve">purchasing the equipment in line with the </w:t>
      </w:r>
      <w:hyperlink r:id="rId16" w:history="1">
        <w:r w:rsidRPr="00CA7862">
          <w:rPr>
            <w:rStyle w:val="Hyperlink"/>
          </w:rPr>
          <w:t>NTG Procurement Governance Policy and Procurement Rules</w:t>
        </w:r>
      </w:hyperlink>
    </w:p>
    <w:p w14:paraId="216035B7" w14:textId="77777777" w:rsidR="001A35C5" w:rsidRPr="00736461" w:rsidRDefault="001A35C5">
      <w:pPr>
        <w:pStyle w:val="ListParagraph"/>
        <w:numPr>
          <w:ilvl w:val="0"/>
          <w:numId w:val="13"/>
        </w:numPr>
        <w:ind w:left="714" w:hanging="357"/>
      </w:pPr>
      <w:r w:rsidRPr="00736461">
        <w:t>facilitating relevant staff training and keeping an appropriate record of the training</w:t>
      </w:r>
    </w:p>
    <w:p w14:paraId="02F981A1" w14:textId="77777777" w:rsidR="001A35C5" w:rsidRPr="003311CE" w:rsidRDefault="001A35C5">
      <w:pPr>
        <w:pStyle w:val="ListParagraph"/>
        <w:numPr>
          <w:ilvl w:val="0"/>
          <w:numId w:val="13"/>
        </w:numPr>
        <w:ind w:left="714" w:hanging="357"/>
      </w:pPr>
      <w:r w:rsidRPr="003311CE">
        <w:t>contacting the prescriber when a school staff member notes any developmental change or emotional response of the child that is likely to impact the use of the equipment and keeping parents informed</w:t>
      </w:r>
    </w:p>
    <w:p w14:paraId="38EEB04A" w14:textId="1D21CD0D" w:rsidR="001A35C5" w:rsidRDefault="001A35C5">
      <w:pPr>
        <w:pStyle w:val="ListParagraph"/>
        <w:numPr>
          <w:ilvl w:val="0"/>
          <w:numId w:val="13"/>
        </w:numPr>
        <w:spacing w:after="200"/>
        <w:ind w:left="714" w:hanging="357"/>
      </w:pPr>
      <w:r>
        <w:t>ensuring the equipment will not be taken home, and in most cases, will not leave the school grounds.</w:t>
      </w:r>
    </w:p>
    <w:p w14:paraId="6EF7BB80" w14:textId="1E4BBD37" w:rsidR="008856EF" w:rsidRDefault="008856EF" w:rsidP="0011466B">
      <w:pPr>
        <w:pStyle w:val="Heading2"/>
        <w:ind w:left="5256" w:hanging="5256"/>
      </w:pPr>
      <w:bookmarkStart w:id="8" w:name="_Toc124854296"/>
      <w:r>
        <w:t>Prescriber</w:t>
      </w:r>
      <w:bookmarkEnd w:id="8"/>
    </w:p>
    <w:p w14:paraId="37EDE692" w14:textId="7B6C3741" w:rsidR="001A35C5" w:rsidRPr="002D5479" w:rsidRDefault="008856EF" w:rsidP="001A35C5">
      <w:pPr>
        <w:rPr>
          <w:bCs/>
        </w:rPr>
      </w:pPr>
      <w:r>
        <w:rPr>
          <w:bCs/>
        </w:rPr>
        <w:t>The p</w:t>
      </w:r>
      <w:r w:rsidR="001A35C5" w:rsidRPr="002D5479">
        <w:rPr>
          <w:bCs/>
        </w:rPr>
        <w:t>rescriber is responsible for:</w:t>
      </w:r>
    </w:p>
    <w:p w14:paraId="3CB337CC" w14:textId="24492721" w:rsidR="001A35C5" w:rsidRPr="002D5479" w:rsidRDefault="001A35C5">
      <w:pPr>
        <w:pStyle w:val="ListParagraph"/>
        <w:numPr>
          <w:ilvl w:val="0"/>
          <w:numId w:val="14"/>
        </w:numPr>
        <w:ind w:left="714" w:hanging="357"/>
        <w:rPr>
          <w:bCs/>
        </w:rPr>
      </w:pPr>
      <w:r w:rsidRPr="002D5479">
        <w:rPr>
          <w:bCs/>
        </w:rPr>
        <w:t xml:space="preserve">ensuring standard procedure for prescriber as outlined in </w:t>
      </w:r>
      <w:r w:rsidR="006303B8">
        <w:rPr>
          <w:bCs/>
        </w:rPr>
        <w:t>s</w:t>
      </w:r>
      <w:r w:rsidRPr="002D5479">
        <w:rPr>
          <w:bCs/>
        </w:rPr>
        <w:t>ection 10.</w:t>
      </w:r>
      <w:r w:rsidR="00FA024F">
        <w:rPr>
          <w:bCs/>
        </w:rPr>
        <w:t>1</w:t>
      </w:r>
      <w:r w:rsidRPr="002D5479">
        <w:rPr>
          <w:bCs/>
        </w:rPr>
        <w:t xml:space="preserve"> is followed</w:t>
      </w:r>
    </w:p>
    <w:p w14:paraId="42704EE6" w14:textId="28C450F2" w:rsidR="001A35C5" w:rsidRPr="002D5479" w:rsidRDefault="001A35C5">
      <w:pPr>
        <w:pStyle w:val="ListParagraph"/>
        <w:numPr>
          <w:ilvl w:val="0"/>
          <w:numId w:val="14"/>
        </w:numPr>
        <w:ind w:left="714" w:hanging="357"/>
        <w:rPr>
          <w:bCs/>
        </w:rPr>
      </w:pPr>
      <w:r w:rsidRPr="002D5479">
        <w:rPr>
          <w:bCs/>
        </w:rPr>
        <w:t>notifying stakeholders</w:t>
      </w:r>
      <w:r w:rsidR="006303B8">
        <w:rPr>
          <w:bCs/>
        </w:rPr>
        <w:t xml:space="preserve">, </w:t>
      </w:r>
      <w:r w:rsidRPr="002D5479">
        <w:rPr>
          <w:bCs/>
        </w:rPr>
        <w:t>school and family</w:t>
      </w:r>
      <w:r w:rsidR="006303B8">
        <w:rPr>
          <w:bCs/>
        </w:rPr>
        <w:t>,</w:t>
      </w:r>
      <w:r w:rsidRPr="002D5479">
        <w:rPr>
          <w:bCs/>
        </w:rPr>
        <w:t xml:space="preserve"> if application is successful or unsuccessful</w:t>
      </w:r>
    </w:p>
    <w:p w14:paraId="698F9376" w14:textId="0E6228B3" w:rsidR="001A35C5" w:rsidRPr="002D5479" w:rsidRDefault="001A35C5">
      <w:pPr>
        <w:pStyle w:val="ListParagraph"/>
        <w:numPr>
          <w:ilvl w:val="0"/>
          <w:numId w:val="14"/>
        </w:numPr>
        <w:ind w:left="714" w:hanging="357"/>
        <w:rPr>
          <w:bCs/>
        </w:rPr>
      </w:pPr>
      <w:r w:rsidRPr="002D5479">
        <w:rPr>
          <w:bCs/>
        </w:rPr>
        <w:t xml:space="preserve">sourcing equipment to trial with a child if the required equipment is not available from </w:t>
      </w:r>
      <w:r w:rsidR="006303B8">
        <w:rPr>
          <w:bCs/>
        </w:rPr>
        <w:t xml:space="preserve">department </w:t>
      </w:r>
      <w:r w:rsidRPr="002D5479">
        <w:rPr>
          <w:bCs/>
        </w:rPr>
        <w:t>storage</w:t>
      </w:r>
    </w:p>
    <w:p w14:paraId="441901C4" w14:textId="77777777" w:rsidR="001A35C5" w:rsidRPr="002D5479" w:rsidRDefault="001A35C5">
      <w:pPr>
        <w:pStyle w:val="ListParagraph"/>
        <w:numPr>
          <w:ilvl w:val="0"/>
          <w:numId w:val="14"/>
        </w:numPr>
        <w:ind w:left="714" w:hanging="357"/>
        <w:rPr>
          <w:bCs/>
        </w:rPr>
      </w:pPr>
      <w:r w:rsidRPr="002D5479">
        <w:rPr>
          <w:bCs/>
        </w:rPr>
        <w:t>assessing a child’s need for equipment and prescribing appropriate equipment for the child to access education</w:t>
      </w:r>
    </w:p>
    <w:p w14:paraId="0E658543" w14:textId="77777777" w:rsidR="001A35C5" w:rsidRPr="002D5479" w:rsidRDefault="001A35C5">
      <w:pPr>
        <w:pStyle w:val="ListParagraph"/>
        <w:numPr>
          <w:ilvl w:val="0"/>
          <w:numId w:val="14"/>
        </w:numPr>
        <w:ind w:left="714" w:hanging="357"/>
        <w:rPr>
          <w:bCs/>
        </w:rPr>
      </w:pPr>
      <w:r w:rsidRPr="002D5479">
        <w:rPr>
          <w:bCs/>
        </w:rPr>
        <w:t>ensuring equipment prescription is within their scope of practice defined by a relevant national board under the National Registration and Accreditation Scheme</w:t>
      </w:r>
    </w:p>
    <w:p w14:paraId="67B612A3" w14:textId="66C00F83" w:rsidR="001A35C5" w:rsidRPr="002D5479" w:rsidRDefault="001A35C5">
      <w:pPr>
        <w:pStyle w:val="ListParagraph"/>
        <w:numPr>
          <w:ilvl w:val="0"/>
          <w:numId w:val="14"/>
        </w:numPr>
        <w:spacing w:after="200"/>
        <w:ind w:left="714" w:hanging="357"/>
        <w:rPr>
          <w:bCs/>
        </w:rPr>
      </w:pPr>
      <w:r w:rsidRPr="002D5479">
        <w:rPr>
          <w:bCs/>
        </w:rPr>
        <w:t xml:space="preserve">conducting training for school staff and providing them with instructions for using the equipment. Instructions may be in different forms, such as face-to-face demonstration or video clip, depending on the complexity of the equipment </w:t>
      </w:r>
      <w:r w:rsidR="003C2E70" w:rsidRPr="002D5479">
        <w:rPr>
          <w:bCs/>
        </w:rPr>
        <w:t>and</w:t>
      </w:r>
      <w:r w:rsidRPr="002D5479">
        <w:rPr>
          <w:bCs/>
        </w:rPr>
        <w:t xml:space="preserve"> on the preferences of school staff</w:t>
      </w:r>
    </w:p>
    <w:p w14:paraId="4EF5D300" w14:textId="599071D7" w:rsidR="001A35C5" w:rsidRDefault="001A35C5">
      <w:pPr>
        <w:pStyle w:val="ListParagraph"/>
        <w:numPr>
          <w:ilvl w:val="0"/>
          <w:numId w:val="14"/>
        </w:numPr>
        <w:spacing w:after="200"/>
        <w:ind w:left="714" w:hanging="357"/>
        <w:rPr>
          <w:bCs/>
        </w:rPr>
      </w:pPr>
      <w:r w:rsidRPr="002D5479">
        <w:rPr>
          <w:bCs/>
        </w:rPr>
        <w:t>reviewing the use of the equipment within 6 to 12 months of equipment suitability being established.</w:t>
      </w:r>
    </w:p>
    <w:p w14:paraId="156C30EE" w14:textId="19AE5A2D" w:rsidR="008856EF" w:rsidRPr="002D5479" w:rsidRDefault="008856EF" w:rsidP="0011466B">
      <w:pPr>
        <w:pStyle w:val="Heading2"/>
        <w:ind w:left="5256" w:hanging="5256"/>
      </w:pPr>
      <w:bookmarkStart w:id="9" w:name="_Toc124854297"/>
      <w:r>
        <w:t>Parents</w:t>
      </w:r>
      <w:bookmarkEnd w:id="9"/>
    </w:p>
    <w:p w14:paraId="47AC9465" w14:textId="03E3EF67" w:rsidR="001A35C5" w:rsidRPr="002D5479" w:rsidRDefault="001A35C5" w:rsidP="001A35C5">
      <w:pPr>
        <w:rPr>
          <w:bCs/>
        </w:rPr>
      </w:pPr>
      <w:r w:rsidRPr="002D5479">
        <w:rPr>
          <w:bCs/>
        </w:rPr>
        <w:t>Parent</w:t>
      </w:r>
      <w:r w:rsidR="008856EF">
        <w:rPr>
          <w:bCs/>
        </w:rPr>
        <w:t>s are</w:t>
      </w:r>
      <w:r w:rsidRPr="002D5479">
        <w:rPr>
          <w:bCs/>
        </w:rPr>
        <w:t xml:space="preserve"> responsible for:</w:t>
      </w:r>
    </w:p>
    <w:p w14:paraId="42C5C806" w14:textId="77777777" w:rsidR="001A35C5" w:rsidRPr="007F6E7B" w:rsidRDefault="001A35C5">
      <w:pPr>
        <w:pStyle w:val="ListParagraph"/>
        <w:numPr>
          <w:ilvl w:val="0"/>
          <w:numId w:val="15"/>
        </w:numPr>
        <w:ind w:left="714" w:hanging="357"/>
        <w:rPr>
          <w:b/>
        </w:rPr>
      </w:pPr>
      <w:r w:rsidRPr="002D5479">
        <w:rPr>
          <w:bCs/>
        </w:rPr>
        <w:t>assisting the school and the prescriber with assessment of the need for equipment and with</w:t>
      </w:r>
      <w:r>
        <w:t xml:space="preserve"> equipment prescription</w:t>
      </w:r>
    </w:p>
    <w:p w14:paraId="38976625" w14:textId="5A640015" w:rsidR="001A35C5" w:rsidRPr="00E43017" w:rsidRDefault="001A35C5">
      <w:pPr>
        <w:pStyle w:val="ListParagraph"/>
        <w:numPr>
          <w:ilvl w:val="0"/>
          <w:numId w:val="15"/>
        </w:numPr>
        <w:ind w:left="714" w:hanging="357"/>
        <w:rPr>
          <w:b/>
        </w:rPr>
      </w:pPr>
      <w:r>
        <w:t>informing the NDIS Local Area Coordinator, NDIA Planner or ECEI Coordinator of any aids or equipment that is currently used at home and at school or is likely to be required in the future.</w:t>
      </w:r>
    </w:p>
    <w:p w14:paraId="23367CB9" w14:textId="77777777" w:rsidR="001A35C5" w:rsidRDefault="001A35C5" w:rsidP="001A35C5">
      <w:pPr>
        <w:pStyle w:val="Heading1"/>
        <w:ind w:left="431" w:hanging="431"/>
      </w:pPr>
      <w:bookmarkStart w:id="10" w:name="_Toc124854298"/>
      <w:r>
        <w:lastRenderedPageBreak/>
        <w:t>Eligibility criteria</w:t>
      </w:r>
      <w:bookmarkEnd w:id="10"/>
    </w:p>
    <w:p w14:paraId="7C5B9288" w14:textId="77777777" w:rsidR="001A35C5" w:rsidRDefault="001A35C5" w:rsidP="001A35C5">
      <w:r>
        <w:t>A child must meet the following criteria to be eligible for equipment funding:</w:t>
      </w:r>
    </w:p>
    <w:p w14:paraId="601156A1" w14:textId="77777777" w:rsidR="001A35C5" w:rsidRDefault="001A35C5">
      <w:pPr>
        <w:pStyle w:val="ListParagraph"/>
        <w:numPr>
          <w:ilvl w:val="0"/>
          <w:numId w:val="16"/>
        </w:numPr>
        <w:ind w:left="714" w:hanging="357"/>
      </w:pPr>
      <w:r>
        <w:t>the child is attending an NTG school or preschool</w:t>
      </w:r>
    </w:p>
    <w:p w14:paraId="143535A2" w14:textId="308F6787" w:rsidR="001A35C5" w:rsidRDefault="001A35C5">
      <w:pPr>
        <w:pStyle w:val="ListParagraph"/>
        <w:numPr>
          <w:ilvl w:val="0"/>
          <w:numId w:val="16"/>
        </w:numPr>
        <w:ind w:left="714" w:hanging="357"/>
      </w:pPr>
      <w:r>
        <w:t>the child has a diagnosed disability and has been referred to SWIPS</w:t>
      </w:r>
    </w:p>
    <w:p w14:paraId="585744D8" w14:textId="458EF42C" w:rsidR="001A35C5" w:rsidRDefault="001A35C5">
      <w:pPr>
        <w:pStyle w:val="ListParagraph"/>
        <w:numPr>
          <w:ilvl w:val="0"/>
          <w:numId w:val="16"/>
        </w:numPr>
        <w:spacing w:after="200"/>
        <w:ind w:left="714" w:hanging="357"/>
      </w:pPr>
      <w:r>
        <w:t xml:space="preserve">the child requires specialised equipment prescribed by an allied health professional or a medical practitioner </w:t>
      </w:r>
      <w:r w:rsidR="003C2E70">
        <w:t>to</w:t>
      </w:r>
      <w:r>
        <w:t xml:space="preserve"> access education.</w:t>
      </w:r>
    </w:p>
    <w:p w14:paraId="26F8E6C4" w14:textId="08838102" w:rsidR="001A35C5" w:rsidRDefault="001A35C5" w:rsidP="001A35C5">
      <w:r>
        <w:t>A child is not eligible for equipment funding if:</w:t>
      </w:r>
    </w:p>
    <w:p w14:paraId="35B9ADF1" w14:textId="17271BB6" w:rsidR="001A35C5" w:rsidRDefault="001A35C5">
      <w:pPr>
        <w:pStyle w:val="ListParagraph"/>
        <w:numPr>
          <w:ilvl w:val="0"/>
          <w:numId w:val="17"/>
        </w:numPr>
        <w:ind w:left="714" w:hanging="357"/>
      </w:pPr>
      <w:r>
        <w:t>the child is attending a prior-to-school setting, such as a childcare centre or the</w:t>
      </w:r>
      <w:r w:rsidR="00001D6D">
        <w:t xml:space="preserve"> Families as first teachers</w:t>
      </w:r>
      <w:r>
        <w:t xml:space="preserve"> </w:t>
      </w:r>
      <w:r w:rsidR="00001D6D">
        <w:t>(</w:t>
      </w:r>
      <w:r>
        <w:t>FaFT</w:t>
      </w:r>
      <w:r w:rsidR="00001D6D">
        <w:t>)</w:t>
      </w:r>
      <w:r>
        <w:t xml:space="preserve"> program </w:t>
      </w:r>
    </w:p>
    <w:p w14:paraId="2F52CDFE" w14:textId="77777777" w:rsidR="001A35C5" w:rsidRDefault="001A35C5">
      <w:pPr>
        <w:pStyle w:val="ListParagraph"/>
        <w:numPr>
          <w:ilvl w:val="0"/>
          <w:numId w:val="17"/>
        </w:numPr>
        <w:ind w:left="714" w:hanging="357"/>
      </w:pPr>
      <w:r>
        <w:t>the equipment requested is less than $500</w:t>
      </w:r>
    </w:p>
    <w:p w14:paraId="16B56224" w14:textId="643C03AD" w:rsidR="001A35C5" w:rsidRDefault="001A35C5">
      <w:pPr>
        <w:pStyle w:val="ListParagraph"/>
        <w:numPr>
          <w:ilvl w:val="0"/>
          <w:numId w:val="17"/>
        </w:numPr>
        <w:ind w:left="714" w:hanging="357"/>
      </w:pPr>
      <w:r>
        <w:t>the equipment requested is a whole-of-life need and is required by the child regardless of the activity undertaken</w:t>
      </w:r>
      <w:r w:rsidR="006303B8">
        <w:t>,</w:t>
      </w:r>
      <w:r>
        <w:t xml:space="preserve"> in addition to reasonable adjustment obligations of the school, such as a communication device or an assistive hearing device</w:t>
      </w:r>
    </w:p>
    <w:p w14:paraId="4782C2E3" w14:textId="77777777" w:rsidR="001A35C5" w:rsidRDefault="001A35C5">
      <w:pPr>
        <w:pStyle w:val="ListParagraph"/>
        <w:numPr>
          <w:ilvl w:val="0"/>
          <w:numId w:val="17"/>
        </w:numPr>
        <w:ind w:left="714" w:hanging="357"/>
      </w:pPr>
      <w:r>
        <w:t>the equipment requested does not directly enable the child’s access to education</w:t>
      </w:r>
    </w:p>
    <w:p w14:paraId="7E7B6710" w14:textId="6C0FF147" w:rsidR="001A35C5" w:rsidRDefault="001A35C5">
      <w:pPr>
        <w:pStyle w:val="ListParagraph"/>
        <w:numPr>
          <w:ilvl w:val="0"/>
          <w:numId w:val="17"/>
        </w:numPr>
      </w:pPr>
      <w:r>
        <w:t>the request is for a computer or a tablet.</w:t>
      </w:r>
    </w:p>
    <w:p w14:paraId="0CA7AA44" w14:textId="1B7ABB4A" w:rsidR="003E2D30" w:rsidRDefault="00CA7862">
      <w:pPr>
        <w:rPr>
          <w:rFonts w:asciiTheme="majorHAnsi" w:eastAsiaTheme="majorEastAsia" w:hAnsiTheme="majorHAnsi" w:cstheme="majorBidi"/>
          <w:bCs/>
          <w:color w:val="1F1F5F" w:themeColor="text1"/>
          <w:kern w:val="32"/>
          <w:sz w:val="36"/>
          <w:szCs w:val="32"/>
        </w:rPr>
      </w:pPr>
      <w:r>
        <w:t>Note that disability equipment funding may be awarded in exceptional circumstances, at the discretion of SWIPS.</w:t>
      </w:r>
    </w:p>
    <w:p w14:paraId="5F2DC087" w14:textId="2B3ADFC7" w:rsidR="001A35C5" w:rsidRDefault="001A35C5" w:rsidP="001A35C5">
      <w:pPr>
        <w:pStyle w:val="Heading1"/>
        <w:ind w:left="431" w:hanging="431"/>
      </w:pPr>
      <w:bookmarkStart w:id="11" w:name="_Toc124854299"/>
      <w:r>
        <w:t>Trial of equipment</w:t>
      </w:r>
      <w:bookmarkEnd w:id="11"/>
    </w:p>
    <w:p w14:paraId="793FF4A6" w14:textId="40D133C9" w:rsidR="001A35C5" w:rsidRDefault="001A35C5" w:rsidP="001A35C5">
      <w:r>
        <w:t>It is expected that any equipment funded through this program will be trialled with the child in the school setting before it is allocated to the child.</w:t>
      </w:r>
    </w:p>
    <w:p w14:paraId="25997CF1" w14:textId="3C924C59" w:rsidR="001A35C5" w:rsidRDefault="001A35C5" w:rsidP="001A35C5">
      <w:r>
        <w:t xml:space="preserve">If there is an item in </w:t>
      </w:r>
      <w:r w:rsidR="00BE42B8">
        <w:t>department</w:t>
      </w:r>
      <w:r>
        <w:t xml:space="preserve"> storage that may be suitable, the prescriber can contact SWIPS to arrange a 2 to 4 weeks trial. </w:t>
      </w:r>
      <w:r w:rsidRPr="004378D6">
        <w:t xml:space="preserve">To do this the prescriber can complete the </w:t>
      </w:r>
      <w:r>
        <w:t xml:space="preserve">Disability </w:t>
      </w:r>
      <w:r w:rsidR="00001D6D">
        <w:t>e</w:t>
      </w:r>
      <w:r w:rsidRPr="004378D6">
        <w:t xml:space="preserve">quipment </w:t>
      </w:r>
      <w:r w:rsidR="00001D6D">
        <w:t>f</w:t>
      </w:r>
      <w:r>
        <w:t xml:space="preserve">unding </w:t>
      </w:r>
      <w:r w:rsidR="00001D6D">
        <w:t>r</w:t>
      </w:r>
      <w:r w:rsidRPr="004378D6">
        <w:t xml:space="preserve">equest </w:t>
      </w:r>
      <w:r w:rsidR="00001D6D">
        <w:t>f</w:t>
      </w:r>
      <w:r w:rsidRPr="004378D6">
        <w:t xml:space="preserve">orm </w:t>
      </w:r>
      <w:r>
        <w:t xml:space="preserve">in consultation with the school principal, </w:t>
      </w:r>
      <w:r w:rsidRPr="004378D6">
        <w:t xml:space="preserve">and </w:t>
      </w:r>
      <w:r>
        <w:t>SWIPS</w:t>
      </w:r>
      <w:r w:rsidRPr="004378D6">
        <w:t xml:space="preserve"> will contact the prescriber to facilitate the trial. </w:t>
      </w:r>
      <w:r>
        <w:t>If the trial is successful, the equipment can then be allocated to the child via standard procedures.</w:t>
      </w:r>
    </w:p>
    <w:p w14:paraId="0C5AEE1D" w14:textId="6B92CE14" w:rsidR="001A35C5" w:rsidRDefault="001A35C5" w:rsidP="001A35C5">
      <w:r>
        <w:t xml:space="preserve">If an item that is potentially suitable is not in </w:t>
      </w:r>
      <w:r w:rsidR="00BE42B8">
        <w:t>department</w:t>
      </w:r>
      <w:r>
        <w:t xml:space="preserve"> storage, the prescriber will source the equipment to conduct the trial to access its suitability. If the trial is successful, a request for new purchase can then be submitted to SWIPS.</w:t>
      </w:r>
    </w:p>
    <w:p w14:paraId="176D89BB" w14:textId="77777777" w:rsidR="001A35C5" w:rsidRDefault="001A35C5" w:rsidP="001A35C5">
      <w:pPr>
        <w:pStyle w:val="Heading1"/>
      </w:pPr>
      <w:bookmarkStart w:id="12" w:name="_Toc124854300"/>
      <w:r>
        <w:t>Storage of equipment</w:t>
      </w:r>
      <w:bookmarkEnd w:id="12"/>
    </w:p>
    <w:p w14:paraId="60499171" w14:textId="6DE576A4" w:rsidR="001A35C5" w:rsidRDefault="001A35C5" w:rsidP="001A35C5">
      <w:r>
        <w:t>When the equipment is not in use, it needs to be stored in a suitable, preferably air-conditioned location. This prevents the deterioration of materials.</w:t>
      </w:r>
    </w:p>
    <w:p w14:paraId="015D72F9" w14:textId="77777777" w:rsidR="001A35C5" w:rsidRDefault="001A35C5" w:rsidP="001A35C5">
      <w:pPr>
        <w:pStyle w:val="Heading1"/>
      </w:pPr>
      <w:bookmarkStart w:id="13" w:name="_Toc124854301"/>
      <w:r>
        <w:t>Return of equipment</w:t>
      </w:r>
      <w:bookmarkEnd w:id="13"/>
    </w:p>
    <w:p w14:paraId="7910628A" w14:textId="33F8CF72" w:rsidR="001A35C5" w:rsidRDefault="001A35C5" w:rsidP="001A35C5">
      <w:r>
        <w:t>Equipment that is no longer used must be returned to SWIPS. Schools are responsible for contacting SWIPS to organise the return of the equipment with all components such as batteries, lap belts and tray tables.</w:t>
      </w:r>
      <w:r w:rsidRPr="00F8385D">
        <w:t xml:space="preserve"> </w:t>
      </w:r>
      <w:r>
        <w:t>The equipment should be cleaned and in good working order when it is returned.</w:t>
      </w:r>
    </w:p>
    <w:p w14:paraId="04A14F29" w14:textId="77777777" w:rsidR="001A35C5" w:rsidRDefault="001A35C5" w:rsidP="001A35C5">
      <w:pPr>
        <w:pStyle w:val="Heading1"/>
      </w:pPr>
      <w:bookmarkStart w:id="14" w:name="_Toc124854302"/>
      <w:r>
        <w:lastRenderedPageBreak/>
        <w:t>Transfer of equipment</w:t>
      </w:r>
      <w:bookmarkEnd w:id="14"/>
    </w:p>
    <w:p w14:paraId="3B667CAF" w14:textId="143DD9CB" w:rsidR="001A35C5" w:rsidRDefault="001A35C5" w:rsidP="001A35C5">
      <w:r>
        <w:t>If the child is moving to a new school within the NT, the current school will contact SWIPS</w:t>
      </w:r>
      <w:r w:rsidR="00CC3FEC">
        <w:t xml:space="preserve"> who</w:t>
      </w:r>
      <w:r>
        <w:t xml:space="preserve"> will assist with the transfer of the equipment. A new Equipment </w:t>
      </w:r>
      <w:r w:rsidR="006303B8">
        <w:t>a</w:t>
      </w:r>
      <w:r>
        <w:t>greement will be issued to the new school.</w:t>
      </w:r>
    </w:p>
    <w:p w14:paraId="17350AE6" w14:textId="77777777" w:rsidR="001A35C5" w:rsidRDefault="001A35C5" w:rsidP="001A35C5">
      <w:pPr>
        <w:pStyle w:val="Heading1"/>
      </w:pPr>
      <w:bookmarkStart w:id="15" w:name="_Toc124854303"/>
      <w:r>
        <w:t>Monitoring</w:t>
      </w:r>
      <w:bookmarkEnd w:id="15"/>
    </w:p>
    <w:p w14:paraId="68EFC4B6" w14:textId="1A4925F6" w:rsidR="001A35C5" w:rsidRPr="005E29D3" w:rsidRDefault="001A35C5" w:rsidP="001A35C5">
      <w:r>
        <w:t>SWIPS will monitor the condition and allocation of the equipment periodically. Schools are required to maintain, service and repair the equipment at their own cost as per manufacturer’s advice and to keep appropriate records.</w:t>
      </w:r>
    </w:p>
    <w:p w14:paraId="515A6BEF" w14:textId="77777777" w:rsidR="001A35C5" w:rsidRDefault="001A35C5" w:rsidP="001A35C5">
      <w:pPr>
        <w:pStyle w:val="Heading1"/>
        <w:ind w:left="431" w:hanging="431"/>
      </w:pPr>
      <w:bookmarkStart w:id="16" w:name="_Toc124854304"/>
      <w:r>
        <w:t>Procedures</w:t>
      </w:r>
      <w:bookmarkEnd w:id="16"/>
    </w:p>
    <w:p w14:paraId="14EB864B" w14:textId="173BA56F" w:rsidR="001A35C5" w:rsidRDefault="001A35C5" w:rsidP="001A35C5">
      <w:r>
        <w:t>This section outlines standard procedures to be followed by SWIPS, the school, and the prescriber.</w:t>
      </w:r>
    </w:p>
    <w:p w14:paraId="46AEB65B" w14:textId="77777777" w:rsidR="00B91F4B" w:rsidRDefault="003E2D30" w:rsidP="00B91F4B">
      <w:r>
        <w:t>All procedures are available as printable flowcharts.</w:t>
      </w:r>
      <w:r w:rsidR="00001D6D">
        <w:t xml:space="preserve"> </w:t>
      </w:r>
      <w:r>
        <w:t>Please see</w:t>
      </w:r>
      <w:r w:rsidR="006303B8">
        <w:t xml:space="preserve"> section</w:t>
      </w:r>
      <w:r>
        <w:t xml:space="preserve"> </w:t>
      </w:r>
      <w:r w:rsidR="00FA024F">
        <w:t>12.1</w:t>
      </w:r>
      <w:r w:rsidR="006303B8">
        <w:t>,</w:t>
      </w:r>
      <w:r>
        <w:t xml:space="preserve"> Supporting </w:t>
      </w:r>
      <w:r w:rsidR="00CA7862">
        <w:t>d</w:t>
      </w:r>
      <w:r>
        <w:t>ocuments</w:t>
      </w:r>
      <w:r w:rsidR="006303B8">
        <w:t>,</w:t>
      </w:r>
      <w:r>
        <w:t xml:space="preserve"> to access.</w:t>
      </w:r>
      <w:bookmarkStart w:id="17" w:name="_Toc124839502"/>
      <w:bookmarkStart w:id="18" w:name="_Toc124840044"/>
      <w:bookmarkStart w:id="19" w:name="_Toc124839503"/>
      <w:bookmarkStart w:id="20" w:name="_Toc124840045"/>
      <w:bookmarkStart w:id="21" w:name="_Toc124839504"/>
      <w:bookmarkStart w:id="22" w:name="_Toc124840046"/>
      <w:bookmarkStart w:id="23" w:name="_Toc124839505"/>
      <w:bookmarkStart w:id="24" w:name="_Toc124840047"/>
      <w:bookmarkStart w:id="25" w:name="_Toc124839506"/>
      <w:bookmarkStart w:id="26" w:name="_Toc124840048"/>
      <w:bookmarkStart w:id="27" w:name="_Toc124839507"/>
      <w:bookmarkStart w:id="28" w:name="_Toc124840049"/>
      <w:bookmarkStart w:id="29" w:name="_Toc124839508"/>
      <w:bookmarkStart w:id="30" w:name="_Toc124840050"/>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0CC0392A" w14:textId="2B751B8D" w:rsidR="007035DA" w:rsidRDefault="007035DA" w:rsidP="00B91F4B">
      <w:pPr>
        <w:pStyle w:val="Heading2"/>
        <w:ind w:left="860" w:hanging="860"/>
      </w:pPr>
      <w:bookmarkStart w:id="31" w:name="_Toc124854305"/>
      <w:r>
        <w:t xml:space="preserve">Procedure for </w:t>
      </w:r>
      <w:r w:rsidR="007524DE">
        <w:t>p</w:t>
      </w:r>
      <w:r>
        <w:t>rescriber</w:t>
      </w:r>
      <w:r w:rsidR="00E15FEE">
        <w:t>s</w:t>
      </w:r>
      <w:bookmarkEnd w:id="31"/>
    </w:p>
    <w:p w14:paraId="2D093A44" w14:textId="35DAAC5D" w:rsidR="007524DE" w:rsidRPr="00507069" w:rsidRDefault="007524DE" w:rsidP="00B91F4B">
      <w:r>
        <w:rPr>
          <w:lang w:eastAsia="en-AU"/>
        </w:rPr>
        <w:t>Prescriber procedure steps:</w:t>
      </w:r>
    </w:p>
    <w:p w14:paraId="455DAD84" w14:textId="0B66EAF0" w:rsidR="007035DA" w:rsidRDefault="007524DE" w:rsidP="00B91F4B">
      <w:pPr>
        <w:pStyle w:val="ListParagraph"/>
        <w:numPr>
          <w:ilvl w:val="0"/>
          <w:numId w:val="28"/>
        </w:numPr>
      </w:pPr>
      <w:bookmarkStart w:id="32" w:name="_Hlk116657867"/>
      <w:r>
        <w:t>R</w:t>
      </w:r>
      <w:r w:rsidR="007035DA">
        <w:t>eceive a request from school or parent</w:t>
      </w:r>
      <w:r w:rsidR="00FA024F">
        <w:t>.</w:t>
      </w:r>
    </w:p>
    <w:p w14:paraId="35D66FB4" w14:textId="4399846A" w:rsidR="007035DA" w:rsidRDefault="007524DE" w:rsidP="00B91F4B">
      <w:pPr>
        <w:pStyle w:val="ListParagraph"/>
        <w:numPr>
          <w:ilvl w:val="0"/>
          <w:numId w:val="28"/>
        </w:numPr>
      </w:pPr>
      <w:r>
        <w:t>C</w:t>
      </w:r>
      <w:r w:rsidR="007035DA">
        <w:t>onduct assessment and investigate equipment in consultation with school and parent</w:t>
      </w:r>
      <w:r w:rsidR="00FA024F">
        <w:t>.</w:t>
      </w:r>
    </w:p>
    <w:p w14:paraId="7E88228E" w14:textId="0124EA48" w:rsidR="007035DA" w:rsidRDefault="007524DE" w:rsidP="00B91F4B">
      <w:pPr>
        <w:pStyle w:val="ListParagraph"/>
        <w:numPr>
          <w:ilvl w:val="0"/>
          <w:numId w:val="28"/>
        </w:numPr>
      </w:pPr>
      <w:r>
        <w:t>C</w:t>
      </w:r>
      <w:r w:rsidR="007035DA">
        <w:t xml:space="preserve">heck with SWIPS to determine if the potential equipment is in </w:t>
      </w:r>
      <w:r w:rsidR="00BE42B8">
        <w:t xml:space="preserve">department </w:t>
      </w:r>
      <w:r w:rsidR="007035DA">
        <w:t>storage</w:t>
      </w:r>
      <w:r w:rsidR="00FA024F">
        <w:t>.</w:t>
      </w:r>
    </w:p>
    <w:p w14:paraId="47A29D71" w14:textId="446F0B73" w:rsidR="007035DA" w:rsidRDefault="007524DE" w:rsidP="00B91F4B">
      <w:pPr>
        <w:pStyle w:val="ListParagraph"/>
        <w:numPr>
          <w:ilvl w:val="0"/>
          <w:numId w:val="28"/>
        </w:numPr>
      </w:pPr>
      <w:r>
        <w:t>I</w:t>
      </w:r>
      <w:r w:rsidR="007035DA">
        <w:t xml:space="preserve">f the potential equipment is in </w:t>
      </w:r>
      <w:r w:rsidR="00BE42B8">
        <w:t xml:space="preserve">department </w:t>
      </w:r>
      <w:r w:rsidR="007035DA">
        <w:t>storage</w:t>
      </w:r>
      <w:r>
        <w:t>:</w:t>
      </w:r>
    </w:p>
    <w:p w14:paraId="447EDBA1" w14:textId="363FF60B" w:rsidR="007035DA" w:rsidRDefault="007035DA" w:rsidP="00B91F4B">
      <w:pPr>
        <w:pStyle w:val="ListParagraph"/>
        <w:numPr>
          <w:ilvl w:val="0"/>
          <w:numId w:val="23"/>
        </w:numPr>
        <w:ind w:left="1134"/>
      </w:pPr>
      <w:r>
        <w:t xml:space="preserve">complete Disability </w:t>
      </w:r>
      <w:r w:rsidR="00FA024F">
        <w:t>e</w:t>
      </w:r>
      <w:r>
        <w:t xml:space="preserve">quipment </w:t>
      </w:r>
      <w:r w:rsidR="00FA024F">
        <w:t>f</w:t>
      </w:r>
      <w:r>
        <w:t xml:space="preserve">unding </w:t>
      </w:r>
      <w:r w:rsidR="00FA024F">
        <w:t>r</w:t>
      </w:r>
      <w:r>
        <w:t xml:space="preserve">equest </w:t>
      </w:r>
      <w:r w:rsidR="00FA024F">
        <w:t>f</w:t>
      </w:r>
      <w:r>
        <w:t>orm requesting trial</w:t>
      </w:r>
    </w:p>
    <w:p w14:paraId="51BC98B0" w14:textId="77777777" w:rsidR="007035DA" w:rsidRDefault="007035DA" w:rsidP="00B91F4B">
      <w:pPr>
        <w:pStyle w:val="ListParagraph"/>
        <w:numPr>
          <w:ilvl w:val="0"/>
          <w:numId w:val="23"/>
        </w:numPr>
        <w:ind w:left="1134"/>
      </w:pPr>
      <w:r>
        <w:t>provide training to school staff on equipment use and facilitate a 2-to-4-week trial</w:t>
      </w:r>
    </w:p>
    <w:p w14:paraId="4B3A72AD" w14:textId="77777777" w:rsidR="007035DA" w:rsidRDefault="007035DA" w:rsidP="00B91F4B">
      <w:pPr>
        <w:pStyle w:val="ListParagraph"/>
        <w:numPr>
          <w:ilvl w:val="0"/>
          <w:numId w:val="29"/>
        </w:numPr>
        <w:ind w:left="1560"/>
      </w:pPr>
      <w:r>
        <w:t>if the trial is successful, notify SWIPS then go to step 6</w:t>
      </w:r>
    </w:p>
    <w:p w14:paraId="1C4E2F6A" w14:textId="73F16085" w:rsidR="007035DA" w:rsidRDefault="007035DA" w:rsidP="00B91F4B">
      <w:pPr>
        <w:pStyle w:val="ListParagraph"/>
        <w:numPr>
          <w:ilvl w:val="0"/>
          <w:numId w:val="29"/>
        </w:numPr>
        <w:spacing w:after="200"/>
        <w:ind w:left="1560"/>
      </w:pPr>
      <w:r>
        <w:t>if the trial is unsuccessful, go to step 5</w:t>
      </w:r>
      <w:r w:rsidR="00FA024F">
        <w:t>.</w:t>
      </w:r>
    </w:p>
    <w:p w14:paraId="7E7DC3CE" w14:textId="6D6E2894" w:rsidR="007035DA" w:rsidRDefault="007524DE" w:rsidP="00B91F4B">
      <w:pPr>
        <w:pStyle w:val="ListParagraph"/>
        <w:numPr>
          <w:ilvl w:val="0"/>
          <w:numId w:val="28"/>
        </w:numPr>
      </w:pPr>
      <w:r>
        <w:t>I</w:t>
      </w:r>
      <w:r w:rsidR="007035DA">
        <w:t xml:space="preserve">f the potential equipment is not in </w:t>
      </w:r>
      <w:r w:rsidR="00BE42B8">
        <w:t xml:space="preserve">department </w:t>
      </w:r>
      <w:r w:rsidR="007035DA">
        <w:t>storage</w:t>
      </w:r>
      <w:r w:rsidR="00C626A7">
        <w:t xml:space="preserve"> or trial of </w:t>
      </w:r>
      <w:r w:rsidR="006303B8">
        <w:t xml:space="preserve">department </w:t>
      </w:r>
      <w:r w:rsidR="00C626A7">
        <w:t>equipment was unsuccessful</w:t>
      </w:r>
      <w:r w:rsidR="00FA024F">
        <w:t>:</w:t>
      </w:r>
    </w:p>
    <w:p w14:paraId="39CDAEEC" w14:textId="3617A017" w:rsidR="007035DA" w:rsidRDefault="007035DA" w:rsidP="00B91F4B">
      <w:pPr>
        <w:pStyle w:val="ListParagraph"/>
        <w:numPr>
          <w:ilvl w:val="0"/>
          <w:numId w:val="25"/>
        </w:numPr>
        <w:ind w:left="1134"/>
      </w:pPr>
      <w:r>
        <w:t>arrange loan of potential equipment to conduct a trial to ensure it meets all the functional, environmental</w:t>
      </w:r>
      <w:r w:rsidR="007E159B">
        <w:t>,</w:t>
      </w:r>
      <w:r>
        <w:t xml:space="preserve"> and school needs.</w:t>
      </w:r>
      <w:r w:rsidR="00001D6D">
        <w:t xml:space="preserve"> </w:t>
      </w:r>
      <w:r>
        <w:t>Loan may be through commercial provider, from another school or other sources.</w:t>
      </w:r>
    </w:p>
    <w:p w14:paraId="22BC5B98" w14:textId="42BD4E9F" w:rsidR="007035DA" w:rsidRDefault="007035DA" w:rsidP="00B91F4B">
      <w:pPr>
        <w:pStyle w:val="ListParagraph"/>
        <w:numPr>
          <w:ilvl w:val="0"/>
          <w:numId w:val="25"/>
        </w:numPr>
        <w:ind w:left="1134"/>
      </w:pPr>
      <w:r>
        <w:t xml:space="preserve">following a successful trial complete the Disability </w:t>
      </w:r>
      <w:r w:rsidR="00FA024F">
        <w:t>e</w:t>
      </w:r>
      <w:r>
        <w:t xml:space="preserve">quipment </w:t>
      </w:r>
      <w:r w:rsidR="00FA024F">
        <w:t>f</w:t>
      </w:r>
      <w:r>
        <w:t xml:space="preserve">unding </w:t>
      </w:r>
      <w:r w:rsidR="00FA024F">
        <w:t>r</w:t>
      </w:r>
      <w:r>
        <w:t xml:space="preserve">equest </w:t>
      </w:r>
      <w:r w:rsidR="00FA024F">
        <w:t>f</w:t>
      </w:r>
      <w:r>
        <w:t>orm requesting new purchase</w:t>
      </w:r>
    </w:p>
    <w:p w14:paraId="2F12911D" w14:textId="77777777" w:rsidR="007035DA" w:rsidRDefault="007035DA" w:rsidP="00B91F4B">
      <w:pPr>
        <w:pStyle w:val="ListParagraph"/>
        <w:numPr>
          <w:ilvl w:val="0"/>
          <w:numId w:val="25"/>
        </w:numPr>
        <w:ind w:left="1134"/>
      </w:pPr>
      <w:r>
        <w:t>set up the equipment with the child and all relevant school staff to ensure safe implementation</w:t>
      </w:r>
    </w:p>
    <w:p w14:paraId="7655D688" w14:textId="0E10C5E8" w:rsidR="007035DA" w:rsidRDefault="007035DA" w:rsidP="00B91F4B">
      <w:pPr>
        <w:pStyle w:val="ListParagraph"/>
        <w:numPr>
          <w:ilvl w:val="0"/>
          <w:numId w:val="25"/>
        </w:numPr>
        <w:spacing w:after="200"/>
        <w:ind w:left="1134" w:hanging="357"/>
      </w:pPr>
      <w:r>
        <w:t>conduct training on equipment use to all relevant school staff and provide them with instructions</w:t>
      </w:r>
      <w:r w:rsidR="00FA024F">
        <w:t>.</w:t>
      </w:r>
    </w:p>
    <w:p w14:paraId="561406CE" w14:textId="46906345" w:rsidR="007035DA" w:rsidRDefault="007524DE" w:rsidP="00B91F4B">
      <w:pPr>
        <w:pStyle w:val="ListParagraph"/>
        <w:numPr>
          <w:ilvl w:val="0"/>
          <w:numId w:val="28"/>
        </w:numPr>
      </w:pPr>
      <w:r>
        <w:t>R</w:t>
      </w:r>
      <w:r w:rsidR="007035DA">
        <w:t>eview the use of equipment in 6 to 12 months.</w:t>
      </w:r>
    </w:p>
    <w:p w14:paraId="5004472D" w14:textId="21133F08" w:rsidR="001A35C5" w:rsidRDefault="001A35C5" w:rsidP="0029659A">
      <w:pPr>
        <w:pStyle w:val="Heading2"/>
        <w:pageBreakBefore/>
        <w:ind w:left="862" w:hanging="862"/>
      </w:pPr>
      <w:bookmarkStart w:id="33" w:name="_Toc124839510"/>
      <w:bookmarkStart w:id="34" w:name="_Toc124840052"/>
      <w:bookmarkStart w:id="35" w:name="_Toc124854306"/>
      <w:bookmarkEnd w:id="32"/>
      <w:bookmarkEnd w:id="33"/>
      <w:bookmarkEnd w:id="34"/>
      <w:r w:rsidRPr="00730174">
        <w:lastRenderedPageBreak/>
        <w:t xml:space="preserve">Procedure </w:t>
      </w:r>
      <w:r>
        <w:t>for SWIPS</w:t>
      </w:r>
      <w:bookmarkEnd w:id="35"/>
    </w:p>
    <w:p w14:paraId="7A65E82D" w14:textId="24DC6755" w:rsidR="007524DE" w:rsidRPr="00507069" w:rsidRDefault="007524DE" w:rsidP="00B91F4B">
      <w:r>
        <w:rPr>
          <w:lang w:eastAsia="en-AU"/>
        </w:rPr>
        <w:t>SWIPS procedure steps</w:t>
      </w:r>
      <w:r w:rsidR="00980A3B">
        <w:rPr>
          <w:lang w:eastAsia="en-AU"/>
        </w:rPr>
        <w:t>:</w:t>
      </w:r>
    </w:p>
    <w:p w14:paraId="1AA7940B" w14:textId="305E1B65" w:rsidR="007035DA" w:rsidRDefault="00980A3B" w:rsidP="00B91F4B">
      <w:pPr>
        <w:pStyle w:val="ListParagraph"/>
        <w:numPr>
          <w:ilvl w:val="0"/>
          <w:numId w:val="31"/>
        </w:numPr>
      </w:pPr>
      <w:r>
        <w:t>L</w:t>
      </w:r>
      <w:r w:rsidR="007035DA">
        <w:t xml:space="preserve">iaise with prescriber regarding availability of equipment in </w:t>
      </w:r>
      <w:r>
        <w:t xml:space="preserve">department </w:t>
      </w:r>
      <w:r w:rsidR="007035DA">
        <w:t>storage.</w:t>
      </w:r>
    </w:p>
    <w:p w14:paraId="19E454AE" w14:textId="6559055D" w:rsidR="00E15FEE" w:rsidRDefault="00E15FEE" w:rsidP="00B91F4B">
      <w:pPr>
        <w:pStyle w:val="ListParagraph"/>
        <w:numPr>
          <w:ilvl w:val="0"/>
          <w:numId w:val="26"/>
        </w:numPr>
        <w:ind w:left="1134"/>
      </w:pPr>
      <w:r>
        <w:t xml:space="preserve">If equipment is in </w:t>
      </w:r>
      <w:r w:rsidR="00980A3B">
        <w:t xml:space="preserve">department </w:t>
      </w:r>
      <w:r>
        <w:t>storage, liaise with prescriber to arrange and facilitate a 2</w:t>
      </w:r>
      <w:r w:rsidR="00FA024F">
        <w:noBreakHyphen/>
      </w:r>
      <w:r>
        <w:t>to</w:t>
      </w:r>
      <w:r w:rsidR="00FA024F">
        <w:noBreakHyphen/>
      </w:r>
      <w:r>
        <w:t>4</w:t>
      </w:r>
      <w:r w:rsidR="00FA024F">
        <w:noBreakHyphen/>
      </w:r>
      <w:r>
        <w:t>week trial.</w:t>
      </w:r>
    </w:p>
    <w:p w14:paraId="0E7AEA74" w14:textId="3582ABAC" w:rsidR="00E15FEE" w:rsidRDefault="00E15FEE" w:rsidP="00B91F4B">
      <w:pPr>
        <w:pStyle w:val="ListParagraph"/>
        <w:numPr>
          <w:ilvl w:val="0"/>
          <w:numId w:val="26"/>
        </w:numPr>
        <w:ind w:left="1134"/>
      </w:pPr>
      <w:r>
        <w:t xml:space="preserve">If equipment is not in </w:t>
      </w:r>
      <w:r w:rsidR="00980A3B">
        <w:t xml:space="preserve">department </w:t>
      </w:r>
      <w:r>
        <w:t>storage, prescriber will source equipment to facilitate a 2</w:t>
      </w:r>
      <w:r w:rsidR="00FA024F">
        <w:noBreakHyphen/>
      </w:r>
      <w:r>
        <w:t>to</w:t>
      </w:r>
      <w:r w:rsidR="00FA024F">
        <w:noBreakHyphen/>
      </w:r>
      <w:r>
        <w:t>4-week trial.</w:t>
      </w:r>
    </w:p>
    <w:p w14:paraId="464CADD1" w14:textId="2ED8FAF0" w:rsidR="001A35C5" w:rsidRDefault="00980A3B" w:rsidP="00B91F4B">
      <w:pPr>
        <w:pStyle w:val="ListParagraph"/>
        <w:numPr>
          <w:ilvl w:val="0"/>
          <w:numId w:val="31"/>
        </w:numPr>
      </w:pPr>
      <w:r>
        <w:t>R</w:t>
      </w:r>
      <w:r w:rsidR="001A35C5">
        <w:t xml:space="preserve">eceive and review Disability </w:t>
      </w:r>
      <w:r>
        <w:t>e</w:t>
      </w:r>
      <w:r w:rsidR="001A35C5">
        <w:t xml:space="preserve">quipment </w:t>
      </w:r>
      <w:r>
        <w:t>f</w:t>
      </w:r>
      <w:r w:rsidR="001A35C5">
        <w:t xml:space="preserve">unding </w:t>
      </w:r>
      <w:r>
        <w:t>r</w:t>
      </w:r>
      <w:r w:rsidR="001A35C5">
        <w:t xml:space="preserve">equest </w:t>
      </w:r>
      <w:r>
        <w:t>f</w:t>
      </w:r>
      <w:r w:rsidR="001A35C5">
        <w:t xml:space="preserve">orm submitted by school </w:t>
      </w:r>
      <w:r w:rsidR="00E15FEE">
        <w:t>following a successful trial.</w:t>
      </w:r>
    </w:p>
    <w:p w14:paraId="06B510C2" w14:textId="43F10172" w:rsidR="001A35C5" w:rsidRDefault="00980A3B" w:rsidP="00B91F4B">
      <w:pPr>
        <w:pStyle w:val="ListParagraph"/>
        <w:numPr>
          <w:ilvl w:val="0"/>
          <w:numId w:val="31"/>
        </w:numPr>
      </w:pPr>
      <w:r>
        <w:t>F</w:t>
      </w:r>
      <w:r w:rsidR="001A35C5">
        <w:t>or successful applications</w:t>
      </w:r>
      <w:r>
        <w:t>:</w:t>
      </w:r>
    </w:p>
    <w:p w14:paraId="0CB82D46" w14:textId="73C18E22" w:rsidR="001A35C5" w:rsidRDefault="001A35C5" w:rsidP="00B91F4B">
      <w:pPr>
        <w:pStyle w:val="ListParagraph"/>
        <w:numPr>
          <w:ilvl w:val="1"/>
          <w:numId w:val="32"/>
        </w:numPr>
        <w:ind w:left="1134"/>
      </w:pPr>
      <w:r>
        <w:t xml:space="preserve">if the potential equipment is </w:t>
      </w:r>
      <w:r w:rsidR="00E15FEE">
        <w:t>coming from</w:t>
      </w:r>
      <w:r>
        <w:t xml:space="preserve"> </w:t>
      </w:r>
      <w:r w:rsidR="00980A3B">
        <w:t xml:space="preserve">department </w:t>
      </w:r>
      <w:r>
        <w:t>storage,</w:t>
      </w:r>
      <w:r w:rsidR="00E15FEE">
        <w:t xml:space="preserve"> </w:t>
      </w:r>
      <w:r w:rsidR="00C626A7">
        <w:t xml:space="preserve">and </w:t>
      </w:r>
      <w:r>
        <w:t xml:space="preserve">the trial is successful, send Equipment </w:t>
      </w:r>
      <w:r w:rsidR="00980A3B">
        <w:t>a</w:t>
      </w:r>
      <w:r>
        <w:t xml:space="preserve">greement to school </w:t>
      </w:r>
    </w:p>
    <w:p w14:paraId="6E11899F" w14:textId="2104BA23" w:rsidR="001A35C5" w:rsidRDefault="00E15FEE" w:rsidP="00B91F4B">
      <w:pPr>
        <w:pStyle w:val="ListParagraph"/>
        <w:numPr>
          <w:ilvl w:val="1"/>
          <w:numId w:val="32"/>
        </w:numPr>
        <w:spacing w:after="200"/>
        <w:ind w:left="1134"/>
      </w:pPr>
      <w:r>
        <w:t xml:space="preserve">if the equipment is not from </w:t>
      </w:r>
      <w:r w:rsidR="00980A3B">
        <w:t xml:space="preserve">department </w:t>
      </w:r>
      <w:r>
        <w:t xml:space="preserve">storage and must be purchased, send Approval </w:t>
      </w:r>
      <w:r w:rsidR="00980A3B">
        <w:t>n</w:t>
      </w:r>
      <w:r>
        <w:t xml:space="preserve">otification, Equipment </w:t>
      </w:r>
      <w:r w:rsidR="00980A3B">
        <w:t>a</w:t>
      </w:r>
      <w:r>
        <w:t xml:space="preserve">greement, asset number and Acquittal </w:t>
      </w:r>
      <w:r w:rsidR="00980A3B">
        <w:t>f</w:t>
      </w:r>
      <w:r>
        <w:t xml:space="preserve">orm to school with cc to </w:t>
      </w:r>
      <w:hyperlink r:id="rId17" w:history="1">
        <w:r w:rsidR="001A35C5" w:rsidRPr="007959DD">
          <w:rPr>
            <w:rStyle w:val="Hyperlink"/>
          </w:rPr>
          <w:t>infrastructure.DET@education.nt.gov.au</w:t>
        </w:r>
      </w:hyperlink>
      <w:r w:rsidR="00FA024F" w:rsidRPr="00B91F4B">
        <w:rPr>
          <w:rStyle w:val="Hyperlink"/>
          <w:color w:val="auto"/>
          <w:u w:val="none"/>
        </w:rPr>
        <w:t>.</w:t>
      </w:r>
    </w:p>
    <w:p w14:paraId="5DF99EC2" w14:textId="1E0C1B0C" w:rsidR="00E15FEE" w:rsidRDefault="00980A3B" w:rsidP="00B91F4B">
      <w:pPr>
        <w:pStyle w:val="ListParagraph"/>
        <w:numPr>
          <w:ilvl w:val="0"/>
          <w:numId w:val="31"/>
        </w:numPr>
      </w:pPr>
      <w:r>
        <w:t>F</w:t>
      </w:r>
      <w:r w:rsidR="00E15FEE">
        <w:t xml:space="preserve">or unsuccessful applications, notify the </w:t>
      </w:r>
      <w:r w:rsidR="00FA024F">
        <w:t>p</w:t>
      </w:r>
      <w:r w:rsidR="00E15FEE">
        <w:t>rescriber of the outcome.</w:t>
      </w:r>
    </w:p>
    <w:p w14:paraId="01782862" w14:textId="26C8A77E" w:rsidR="001A35C5" w:rsidRDefault="00980A3B" w:rsidP="00B91F4B">
      <w:pPr>
        <w:pStyle w:val="ListParagraph"/>
        <w:numPr>
          <w:ilvl w:val="0"/>
          <w:numId w:val="31"/>
        </w:numPr>
      </w:pPr>
      <w:r>
        <w:t>M</w:t>
      </w:r>
      <w:r w:rsidR="001A35C5">
        <w:t xml:space="preserve">aintain records of allocation of equipment on </w:t>
      </w:r>
      <w:r w:rsidR="006303B8">
        <w:t>the Support Services Information Database</w:t>
      </w:r>
      <w:r w:rsidR="001A35C5">
        <w:t>, TRM and equipment register</w:t>
      </w:r>
      <w:r w:rsidR="00E15FEE">
        <w:t>.</w:t>
      </w:r>
    </w:p>
    <w:p w14:paraId="79B1D86B" w14:textId="58D0C2E6" w:rsidR="001A35C5" w:rsidRDefault="00980A3B" w:rsidP="00B91F4B">
      <w:pPr>
        <w:pStyle w:val="ListParagraph"/>
        <w:numPr>
          <w:ilvl w:val="0"/>
          <w:numId w:val="31"/>
        </w:numPr>
      </w:pPr>
      <w:r>
        <w:t>T</w:t>
      </w:r>
      <w:r w:rsidR="001A35C5">
        <w:t>ransfer equipment when the child is moving to a new school</w:t>
      </w:r>
    </w:p>
    <w:p w14:paraId="36C87024" w14:textId="4DA0A821" w:rsidR="001A35C5" w:rsidRDefault="00980A3B" w:rsidP="00B91F4B">
      <w:pPr>
        <w:pStyle w:val="ListParagraph"/>
        <w:numPr>
          <w:ilvl w:val="0"/>
          <w:numId w:val="31"/>
        </w:numPr>
      </w:pPr>
      <w:r>
        <w:t>C</w:t>
      </w:r>
      <w:r w:rsidR="001A35C5">
        <w:t xml:space="preserve">ollect equipment when it is no longer </w:t>
      </w:r>
      <w:r w:rsidR="00C626A7">
        <w:t>required</w:t>
      </w:r>
      <w:r w:rsidR="0029659A">
        <w:t>.</w:t>
      </w:r>
    </w:p>
    <w:p w14:paraId="0C92A1E5" w14:textId="15446AF7" w:rsidR="001A35C5" w:rsidRDefault="001A35C5" w:rsidP="00B91F4B">
      <w:pPr>
        <w:pStyle w:val="Heading2"/>
        <w:ind w:left="860" w:hanging="860"/>
      </w:pPr>
      <w:bookmarkStart w:id="36" w:name="_Toc124854307"/>
      <w:r w:rsidRPr="001A35C5">
        <w:t xml:space="preserve">Procedure for </w:t>
      </w:r>
      <w:r w:rsidR="00FA024F">
        <w:t>s</w:t>
      </w:r>
      <w:r w:rsidRPr="001A35C5">
        <w:t>chool</w:t>
      </w:r>
      <w:r w:rsidR="00E15FEE">
        <w:t>s</w:t>
      </w:r>
      <w:r w:rsidR="00FA024F">
        <w:t xml:space="preserve"> and principals</w:t>
      </w:r>
      <w:bookmarkEnd w:id="36"/>
    </w:p>
    <w:p w14:paraId="1812ABD9" w14:textId="48448D64" w:rsidR="00980A3B" w:rsidRPr="00507069" w:rsidRDefault="00980A3B" w:rsidP="00B91F4B">
      <w:r>
        <w:rPr>
          <w:lang w:eastAsia="en-AU"/>
        </w:rPr>
        <w:t xml:space="preserve">School </w:t>
      </w:r>
      <w:r w:rsidR="00FA024F">
        <w:rPr>
          <w:lang w:eastAsia="en-AU"/>
        </w:rPr>
        <w:t xml:space="preserve">and principal </w:t>
      </w:r>
      <w:r>
        <w:rPr>
          <w:lang w:eastAsia="en-AU"/>
        </w:rPr>
        <w:t>procedure steps:</w:t>
      </w:r>
    </w:p>
    <w:p w14:paraId="337F9A28" w14:textId="7A8A025F" w:rsidR="007E159B" w:rsidRPr="00980A3B" w:rsidRDefault="007E159B" w:rsidP="00B91F4B">
      <w:pPr>
        <w:pStyle w:val="ListParagraph"/>
        <w:numPr>
          <w:ilvl w:val="0"/>
          <w:numId w:val="34"/>
        </w:numPr>
        <w:rPr>
          <w:bCs/>
        </w:rPr>
      </w:pPr>
      <w:r w:rsidRPr="007E159B">
        <w:t xml:space="preserve">If a need is identified that a student requires specialised equipment, ensure confirmation is received from the </w:t>
      </w:r>
      <w:r w:rsidR="000652FE">
        <w:t>NDIA</w:t>
      </w:r>
      <w:r w:rsidRPr="007E159B">
        <w:t xml:space="preserve"> that the student cannot access this equipment through their </w:t>
      </w:r>
      <w:r w:rsidR="000652FE">
        <w:t>NDIS</w:t>
      </w:r>
      <w:r w:rsidRPr="007E159B">
        <w:t xml:space="preserve"> package.</w:t>
      </w:r>
    </w:p>
    <w:p w14:paraId="4149C055" w14:textId="1B8A028E" w:rsidR="007E159B" w:rsidRPr="00980A3B" w:rsidRDefault="007E159B" w:rsidP="00B91F4B">
      <w:pPr>
        <w:pStyle w:val="ListParagraph"/>
        <w:numPr>
          <w:ilvl w:val="0"/>
          <w:numId w:val="34"/>
        </w:numPr>
        <w:rPr>
          <w:bCs/>
        </w:rPr>
      </w:pPr>
      <w:r w:rsidRPr="007E159B">
        <w:t>Contact a prescriber to undertake an assessment of the student.</w:t>
      </w:r>
    </w:p>
    <w:p w14:paraId="45644183" w14:textId="054D9828" w:rsidR="007E159B" w:rsidRPr="00980A3B" w:rsidRDefault="007E159B" w:rsidP="00B91F4B">
      <w:pPr>
        <w:pStyle w:val="ListParagraph"/>
        <w:numPr>
          <w:ilvl w:val="0"/>
          <w:numId w:val="34"/>
        </w:numPr>
        <w:rPr>
          <w:bCs/>
        </w:rPr>
      </w:pPr>
      <w:r w:rsidRPr="007E159B">
        <w:t>In collaboration with the prescriber, complete a 2-</w:t>
      </w:r>
      <w:r w:rsidR="00AF25A6">
        <w:t>to-</w:t>
      </w:r>
      <w:r w:rsidRPr="007E159B">
        <w:t>4</w:t>
      </w:r>
      <w:r w:rsidR="00AF25A6">
        <w:t>-</w:t>
      </w:r>
      <w:r w:rsidRPr="007E159B">
        <w:t>week trial of the equipment.</w:t>
      </w:r>
      <w:r w:rsidR="00001D6D">
        <w:t xml:space="preserve"> </w:t>
      </w:r>
      <w:r w:rsidRPr="007E159B">
        <w:t>The prescriber will source the equipment and facilitate relevant training for staff.</w:t>
      </w:r>
    </w:p>
    <w:p w14:paraId="3232271E" w14:textId="2F0D8313" w:rsidR="007E159B" w:rsidRPr="00980A3B" w:rsidRDefault="007E159B" w:rsidP="00B91F4B">
      <w:pPr>
        <w:pStyle w:val="ListParagraph"/>
        <w:numPr>
          <w:ilvl w:val="0"/>
          <w:numId w:val="34"/>
        </w:numPr>
        <w:rPr>
          <w:bCs/>
        </w:rPr>
      </w:pPr>
      <w:r w:rsidRPr="007E159B">
        <w:t xml:space="preserve">Following the trial, sign the Disability </w:t>
      </w:r>
      <w:r w:rsidR="00FA024F">
        <w:t>e</w:t>
      </w:r>
      <w:r w:rsidRPr="007E159B">
        <w:t xml:space="preserve">quipment </w:t>
      </w:r>
      <w:r w:rsidR="00FA024F">
        <w:t>f</w:t>
      </w:r>
      <w:r w:rsidRPr="007E159B">
        <w:t xml:space="preserve">unding </w:t>
      </w:r>
      <w:r w:rsidR="00FA024F">
        <w:t>r</w:t>
      </w:r>
      <w:r w:rsidRPr="007E159B">
        <w:t xml:space="preserve">equest </w:t>
      </w:r>
      <w:r w:rsidR="00FA024F">
        <w:t>f</w:t>
      </w:r>
      <w:r w:rsidRPr="007E159B">
        <w:t xml:space="preserve">orm that the prescriber has prepared and submit to </w:t>
      </w:r>
      <w:hyperlink r:id="rId18" w:history="1">
        <w:r w:rsidR="00665141">
          <w:rPr>
            <w:rStyle w:val="Hyperlink"/>
          </w:rPr>
          <w:t>sesupport.det@education.nt.gov.au</w:t>
        </w:r>
      </w:hyperlink>
      <w:r w:rsidR="00FA024F">
        <w:t>.</w:t>
      </w:r>
    </w:p>
    <w:p w14:paraId="49136C49" w14:textId="6AFDD67E" w:rsidR="007E159B" w:rsidRPr="00980A3B" w:rsidRDefault="007E159B" w:rsidP="00B91F4B">
      <w:pPr>
        <w:pStyle w:val="ListParagraph"/>
        <w:numPr>
          <w:ilvl w:val="0"/>
          <w:numId w:val="34"/>
        </w:numPr>
        <w:rPr>
          <w:bCs/>
        </w:rPr>
      </w:pPr>
      <w:r w:rsidRPr="007E159B">
        <w:t>Once approved by SWIPS:</w:t>
      </w:r>
    </w:p>
    <w:p w14:paraId="092E03D1" w14:textId="224A81E0" w:rsidR="007E159B" w:rsidRPr="00980A3B" w:rsidRDefault="007E159B" w:rsidP="00B91F4B">
      <w:pPr>
        <w:pStyle w:val="ListParagraph"/>
        <w:numPr>
          <w:ilvl w:val="0"/>
          <w:numId w:val="35"/>
        </w:numPr>
        <w:ind w:left="1134"/>
        <w:rPr>
          <w:bCs/>
        </w:rPr>
      </w:pPr>
      <w:r w:rsidRPr="007E159B">
        <w:t xml:space="preserve">If the equipment will be borrowed from SWIPS, complete the Equipment </w:t>
      </w:r>
      <w:r w:rsidR="00980A3B">
        <w:t>f</w:t>
      </w:r>
      <w:r w:rsidRPr="007E159B">
        <w:t xml:space="preserve">unding </w:t>
      </w:r>
      <w:r w:rsidR="00980A3B">
        <w:t>a</w:t>
      </w:r>
      <w:r w:rsidRPr="007E159B">
        <w:t xml:space="preserve">greement and return to SWIPS then facilitate relevant staff training, with </w:t>
      </w:r>
      <w:r w:rsidR="00980A3B">
        <w:t>p</w:t>
      </w:r>
      <w:r w:rsidRPr="007E159B">
        <w:t>rescriber, on equipment use</w:t>
      </w:r>
    </w:p>
    <w:p w14:paraId="45550D7E" w14:textId="1B71D680" w:rsidR="007E159B" w:rsidRPr="00980A3B" w:rsidRDefault="007E159B" w:rsidP="00B91F4B">
      <w:pPr>
        <w:pStyle w:val="ListParagraph"/>
        <w:numPr>
          <w:ilvl w:val="0"/>
          <w:numId w:val="35"/>
        </w:numPr>
        <w:ind w:left="1134"/>
        <w:rPr>
          <w:bCs/>
        </w:rPr>
      </w:pPr>
      <w:r w:rsidRPr="007E159B">
        <w:t xml:space="preserve">If the equipment is to be purchased, arrange purchase, label equipment with provided asset number and send photos, Equipment </w:t>
      </w:r>
      <w:r w:rsidR="00980A3B">
        <w:t>f</w:t>
      </w:r>
      <w:r w:rsidRPr="007E159B">
        <w:t xml:space="preserve">unding </w:t>
      </w:r>
      <w:r w:rsidR="00980A3B">
        <w:t>a</w:t>
      </w:r>
      <w:r w:rsidRPr="007E159B">
        <w:t xml:space="preserve">greement, Tax </w:t>
      </w:r>
      <w:r w:rsidR="00980A3B">
        <w:t>i</w:t>
      </w:r>
      <w:r w:rsidRPr="007E159B">
        <w:t xml:space="preserve">nvoice and Acquittal </w:t>
      </w:r>
      <w:r w:rsidR="00980A3B">
        <w:t>f</w:t>
      </w:r>
      <w:r w:rsidRPr="007E159B">
        <w:t xml:space="preserve">orm to </w:t>
      </w:r>
      <w:hyperlink r:id="rId19" w:history="1">
        <w:r w:rsidR="00665141">
          <w:rPr>
            <w:rStyle w:val="Hyperlink"/>
          </w:rPr>
          <w:t>sesupport.det@education.nt.gov.au</w:t>
        </w:r>
      </w:hyperlink>
      <w:r w:rsidR="00980A3B">
        <w:t xml:space="preserve"> </w:t>
      </w:r>
      <w:r w:rsidRPr="007E159B">
        <w:t xml:space="preserve">and </w:t>
      </w:r>
      <w:hyperlink r:id="rId20" w:history="1">
        <w:r w:rsidR="00980A3B" w:rsidRPr="00A83EEE">
          <w:rPr>
            <w:rStyle w:val="Hyperlink"/>
          </w:rPr>
          <w:t>Infrastructure.DET@education.nt.gov.au</w:t>
        </w:r>
      </w:hyperlink>
      <w:r w:rsidR="00980A3B">
        <w:t xml:space="preserve"> </w:t>
      </w:r>
      <w:r w:rsidRPr="007E159B">
        <w:t xml:space="preserve">then facilitate relevant staff training, with </w:t>
      </w:r>
      <w:r w:rsidR="00FA024F">
        <w:t>p</w:t>
      </w:r>
      <w:r w:rsidRPr="007E159B">
        <w:t>rescriber, on equipment use</w:t>
      </w:r>
      <w:r w:rsidR="00FA024F">
        <w:t>.</w:t>
      </w:r>
    </w:p>
    <w:p w14:paraId="6AF366D3" w14:textId="02BBD658" w:rsidR="007E159B" w:rsidRPr="00980A3B" w:rsidRDefault="00980A3B" w:rsidP="00B91F4B">
      <w:pPr>
        <w:pStyle w:val="ListParagraph"/>
        <w:numPr>
          <w:ilvl w:val="0"/>
          <w:numId w:val="34"/>
        </w:numPr>
        <w:rPr>
          <w:bCs/>
        </w:rPr>
      </w:pPr>
      <w:r>
        <w:t>D</w:t>
      </w:r>
      <w:r w:rsidR="007E159B" w:rsidRPr="007E159B">
        <w:t>ocument the use of equipment in the child’s personalised plan</w:t>
      </w:r>
      <w:r w:rsidR="00FA024F">
        <w:t>.</w:t>
      </w:r>
    </w:p>
    <w:p w14:paraId="16BC9481" w14:textId="484B9D1B" w:rsidR="007E159B" w:rsidRPr="00980A3B" w:rsidRDefault="00980A3B" w:rsidP="00B91F4B">
      <w:pPr>
        <w:pStyle w:val="ListParagraph"/>
        <w:numPr>
          <w:ilvl w:val="0"/>
          <w:numId w:val="34"/>
        </w:numPr>
        <w:rPr>
          <w:bCs/>
        </w:rPr>
      </w:pPr>
      <w:r>
        <w:lastRenderedPageBreak/>
        <w:t>A</w:t>
      </w:r>
      <w:r w:rsidR="007E159B" w:rsidRPr="007E159B">
        <w:t>rrange and fund equipment maintenance, servicing and minor repairs whist in use and keep records</w:t>
      </w:r>
      <w:r w:rsidR="00FA024F">
        <w:t>.</w:t>
      </w:r>
    </w:p>
    <w:p w14:paraId="6E042926" w14:textId="2A57B5F2" w:rsidR="00E15FEE" w:rsidRPr="007E159B" w:rsidRDefault="00980A3B" w:rsidP="00B91F4B">
      <w:pPr>
        <w:pStyle w:val="ListParagraph"/>
        <w:numPr>
          <w:ilvl w:val="0"/>
          <w:numId w:val="34"/>
        </w:numPr>
      </w:pPr>
      <w:r>
        <w:t>A</w:t>
      </w:r>
      <w:r w:rsidR="007E159B" w:rsidRPr="007E159B">
        <w:t xml:space="preserve">dvise SWIPS when the equipment is no longer </w:t>
      </w:r>
      <w:proofErr w:type="gramStart"/>
      <w:r w:rsidR="00C626A7">
        <w:t>required</w:t>
      </w:r>
      <w:proofErr w:type="gramEnd"/>
      <w:r w:rsidR="007E159B" w:rsidRPr="007E159B">
        <w:t xml:space="preserve"> or the child is moving to a new school.</w:t>
      </w:r>
    </w:p>
    <w:p w14:paraId="71552726" w14:textId="77777777" w:rsidR="001A35C5" w:rsidRDefault="001A35C5" w:rsidP="001A35C5">
      <w:pPr>
        <w:pStyle w:val="Heading1"/>
      </w:pPr>
      <w:bookmarkStart w:id="37" w:name="_Toc124839513"/>
      <w:bookmarkStart w:id="38" w:name="_Toc124840055"/>
      <w:bookmarkStart w:id="39" w:name="_Toc124854308"/>
      <w:bookmarkEnd w:id="37"/>
      <w:bookmarkEnd w:id="38"/>
      <w:r>
        <w:t>Contacts</w:t>
      </w:r>
      <w:bookmarkEnd w:id="39"/>
    </w:p>
    <w:p w14:paraId="6ACBD776" w14:textId="77777777" w:rsidR="001A35C5" w:rsidRPr="002D5479" w:rsidRDefault="001A35C5" w:rsidP="001A35C5">
      <w:pPr>
        <w:spacing w:after="0"/>
        <w:rPr>
          <w:bCs/>
        </w:rPr>
      </w:pPr>
      <w:r w:rsidRPr="002D5479">
        <w:rPr>
          <w:bCs/>
        </w:rPr>
        <w:t>Student Wellbeing and Inclusion Programs and Services</w:t>
      </w:r>
    </w:p>
    <w:p w14:paraId="2915B10C" w14:textId="77777777" w:rsidR="001A35C5" w:rsidRDefault="001A35C5" w:rsidP="001A35C5">
      <w:pPr>
        <w:spacing w:after="0"/>
      </w:pPr>
      <w:r>
        <w:t>Inclusion and Engagement Services</w:t>
      </w:r>
    </w:p>
    <w:p w14:paraId="6BB23765" w14:textId="0AB91206" w:rsidR="001A35C5" w:rsidRDefault="001A35C5" w:rsidP="00B91F4B">
      <w:r>
        <w:t xml:space="preserve">Email: </w:t>
      </w:r>
      <w:hyperlink r:id="rId21" w:history="1">
        <w:r w:rsidR="00665141">
          <w:rPr>
            <w:rStyle w:val="Hyperlink"/>
          </w:rPr>
          <w:t>sesupport.det@education.nt.gov.au</w:t>
        </w:r>
      </w:hyperlink>
    </w:p>
    <w:p w14:paraId="2F04041F" w14:textId="771F712E" w:rsidR="001A35C5" w:rsidRPr="002D5479" w:rsidRDefault="000652FE" w:rsidP="001A35C5">
      <w:pPr>
        <w:spacing w:after="0"/>
        <w:rPr>
          <w:bCs/>
        </w:rPr>
      </w:pPr>
      <w:r>
        <w:rPr>
          <w:bCs/>
        </w:rPr>
        <w:t>Infrastructure Planning and Investment</w:t>
      </w:r>
    </w:p>
    <w:p w14:paraId="7D635D6F" w14:textId="37772E9B" w:rsidR="001A35C5" w:rsidRDefault="001A35C5" w:rsidP="00B91F4B">
      <w:pPr>
        <w:spacing w:after="0"/>
        <w:rPr>
          <w:rFonts w:asciiTheme="majorHAnsi" w:eastAsiaTheme="majorEastAsia" w:hAnsiTheme="majorHAnsi" w:cstheme="majorBidi"/>
          <w:bCs/>
          <w:color w:val="1F1F5F" w:themeColor="text1"/>
          <w:kern w:val="32"/>
          <w:sz w:val="36"/>
          <w:szCs w:val="32"/>
          <w:highlight w:val="lightGray"/>
        </w:rPr>
      </w:pPr>
      <w:r w:rsidRPr="00532677">
        <w:t xml:space="preserve">Email: </w:t>
      </w:r>
      <w:bookmarkStart w:id="40" w:name="_Hlk74147595"/>
      <w:r>
        <w:fldChar w:fldCharType="begin"/>
      </w:r>
      <w:r>
        <w:instrText xml:space="preserve"> HYPERLINK "mailto:Infrastructure.DET@education.nt.gov.au" </w:instrText>
      </w:r>
      <w:r>
        <w:fldChar w:fldCharType="separate"/>
      </w:r>
      <w:r w:rsidRPr="006B3A8B">
        <w:rPr>
          <w:rStyle w:val="Hyperlink"/>
        </w:rPr>
        <w:t>Infrastructure.DET@education.nt.gov.au</w:t>
      </w:r>
      <w:r>
        <w:rPr>
          <w:rStyle w:val="Hyperlink"/>
        </w:rPr>
        <w:fldChar w:fldCharType="end"/>
      </w:r>
      <w:bookmarkEnd w:id="40"/>
    </w:p>
    <w:p w14:paraId="1DFCBD90" w14:textId="2F187116" w:rsidR="001A35C5" w:rsidRPr="00191E8C" w:rsidRDefault="001A35C5" w:rsidP="00191E8C">
      <w:pPr>
        <w:pStyle w:val="Heading1"/>
      </w:pPr>
      <w:bookmarkStart w:id="41" w:name="_Toc124854309"/>
      <w:r w:rsidRPr="00191E8C">
        <w:t>Related</w:t>
      </w:r>
      <w:r w:rsidR="006303B8">
        <w:t xml:space="preserve"> documents,</w:t>
      </w:r>
      <w:r w:rsidRPr="00191E8C">
        <w:t xml:space="preserve"> </w:t>
      </w:r>
      <w:r w:rsidR="006303B8">
        <w:t xml:space="preserve">legislation, </w:t>
      </w:r>
      <w:r w:rsidR="00980A3B">
        <w:t>policy and resources</w:t>
      </w:r>
      <w:bookmarkEnd w:id="41"/>
    </w:p>
    <w:p w14:paraId="21A8383F" w14:textId="0B4596E9" w:rsidR="006303B8" w:rsidRDefault="006303B8" w:rsidP="00B91F4B">
      <w:pPr>
        <w:pStyle w:val="Heading2"/>
        <w:ind w:left="860" w:hanging="860"/>
      </w:pPr>
      <w:bookmarkStart w:id="42" w:name="_Toc124854310"/>
      <w:r>
        <w:t>Supporting documents</w:t>
      </w:r>
      <w:bookmarkEnd w:id="42"/>
    </w:p>
    <w:p w14:paraId="07BB2231" w14:textId="6A42AB10" w:rsidR="006303B8" w:rsidRDefault="006303B8" w:rsidP="006303B8">
      <w:pPr>
        <w:rPr>
          <w:lang w:eastAsia="en-AU"/>
        </w:rPr>
      </w:pPr>
      <w:r>
        <w:rPr>
          <w:lang w:eastAsia="en-AU"/>
        </w:rPr>
        <w:t>The supporting documents are required in the process of applying for and acquitting disability equipment funding.</w:t>
      </w:r>
    </w:p>
    <w:p w14:paraId="30F3F97F" w14:textId="1B7FC2AD" w:rsidR="006303B8" w:rsidRDefault="00000000" w:rsidP="006303B8">
      <w:pPr>
        <w:pStyle w:val="ListParagraph"/>
        <w:numPr>
          <w:ilvl w:val="0"/>
          <w:numId w:val="18"/>
        </w:numPr>
        <w:ind w:left="714" w:hanging="357"/>
      </w:pPr>
      <w:hyperlink r:id="rId22" w:anchor="disability-equipment-funding-program" w:history="1">
        <w:r w:rsidR="006303B8" w:rsidRPr="009D0ABB" w:rsidDel="00980A3B">
          <w:rPr>
            <w:rStyle w:val="Hyperlink"/>
          </w:rPr>
          <w:t xml:space="preserve">Disability </w:t>
        </w:r>
        <w:r w:rsidR="00FA024F" w:rsidRPr="009D0ABB">
          <w:rPr>
            <w:rStyle w:val="Hyperlink"/>
          </w:rPr>
          <w:t>e</w:t>
        </w:r>
        <w:r w:rsidR="006303B8" w:rsidRPr="009D0ABB" w:rsidDel="00980A3B">
          <w:rPr>
            <w:rStyle w:val="Hyperlink"/>
          </w:rPr>
          <w:t xml:space="preserve">quipment </w:t>
        </w:r>
        <w:r w:rsidR="00FA024F" w:rsidRPr="009D0ABB">
          <w:rPr>
            <w:rStyle w:val="Hyperlink"/>
          </w:rPr>
          <w:t>f</w:t>
        </w:r>
        <w:r w:rsidR="006303B8" w:rsidRPr="009D0ABB" w:rsidDel="00980A3B">
          <w:rPr>
            <w:rStyle w:val="Hyperlink"/>
          </w:rPr>
          <w:t xml:space="preserve">unding </w:t>
        </w:r>
        <w:r w:rsidR="00FA024F" w:rsidRPr="009D0ABB">
          <w:rPr>
            <w:rStyle w:val="Hyperlink"/>
          </w:rPr>
          <w:t>r</w:t>
        </w:r>
        <w:r w:rsidR="006303B8" w:rsidRPr="009D0ABB" w:rsidDel="00980A3B">
          <w:rPr>
            <w:rStyle w:val="Hyperlink"/>
          </w:rPr>
          <w:t xml:space="preserve">equest </w:t>
        </w:r>
        <w:r w:rsidR="00FA024F" w:rsidRPr="009D0ABB">
          <w:rPr>
            <w:rStyle w:val="Hyperlink"/>
          </w:rPr>
          <w:t>f</w:t>
        </w:r>
        <w:r w:rsidR="006303B8" w:rsidRPr="009D0ABB" w:rsidDel="00980A3B">
          <w:rPr>
            <w:rStyle w:val="Hyperlink"/>
          </w:rPr>
          <w:t>orm</w:t>
        </w:r>
      </w:hyperlink>
    </w:p>
    <w:p w14:paraId="3B629AF2" w14:textId="6B51CEC4" w:rsidR="00225FC6" w:rsidRPr="000303B3" w:rsidDel="00980A3B" w:rsidRDefault="00000000" w:rsidP="00225FC6">
      <w:pPr>
        <w:pStyle w:val="ListParagraph"/>
        <w:numPr>
          <w:ilvl w:val="0"/>
          <w:numId w:val="18"/>
        </w:numPr>
        <w:ind w:left="714" w:hanging="357"/>
      </w:pPr>
      <w:hyperlink r:id="rId23" w:anchor="disability-equipment-funding-program" w:history="1">
        <w:r w:rsidR="00225FC6" w:rsidRPr="009D0ABB" w:rsidDel="00980A3B">
          <w:rPr>
            <w:rStyle w:val="Hyperlink"/>
          </w:rPr>
          <w:t>Flowcharts outlining procedures for SWIPS, schools and prescribers</w:t>
        </w:r>
      </w:hyperlink>
    </w:p>
    <w:p w14:paraId="1AB759AD" w14:textId="2FF881D1" w:rsidR="006303B8" w:rsidDel="00980A3B" w:rsidRDefault="006303B8" w:rsidP="006303B8">
      <w:pPr>
        <w:pStyle w:val="ListParagraph"/>
        <w:numPr>
          <w:ilvl w:val="0"/>
          <w:numId w:val="18"/>
        </w:numPr>
        <w:ind w:left="714" w:hanging="357"/>
      </w:pPr>
      <w:r w:rsidDel="00980A3B">
        <w:t xml:space="preserve">FFE </w:t>
      </w:r>
      <w:r w:rsidRPr="000303B3" w:rsidDel="00980A3B">
        <w:t xml:space="preserve">Acquittal </w:t>
      </w:r>
      <w:r w:rsidR="00FA024F">
        <w:t>t</w:t>
      </w:r>
      <w:r w:rsidDel="00980A3B">
        <w:t>emplate</w:t>
      </w:r>
      <w:r w:rsidR="00225FC6">
        <w:t xml:space="preserve"> – staff access only</w:t>
      </w:r>
    </w:p>
    <w:p w14:paraId="06F801D7" w14:textId="4A94C138" w:rsidR="006303B8" w:rsidDel="00980A3B" w:rsidRDefault="006303B8" w:rsidP="006303B8">
      <w:pPr>
        <w:pStyle w:val="ListParagraph"/>
        <w:numPr>
          <w:ilvl w:val="0"/>
          <w:numId w:val="18"/>
        </w:numPr>
        <w:ind w:left="714" w:hanging="357"/>
      </w:pPr>
      <w:r w:rsidDel="00980A3B">
        <w:t xml:space="preserve">Equipment </w:t>
      </w:r>
      <w:r w:rsidR="00FA024F">
        <w:t>a</w:t>
      </w:r>
      <w:r w:rsidDel="00980A3B">
        <w:t xml:space="preserve">pproval and </w:t>
      </w:r>
      <w:r w:rsidR="00FA024F">
        <w:t>a</w:t>
      </w:r>
      <w:r w:rsidDel="00980A3B">
        <w:t>greement</w:t>
      </w:r>
      <w:r w:rsidR="00225FC6">
        <w:t xml:space="preserve"> – sample – staff access only</w:t>
      </w:r>
    </w:p>
    <w:p w14:paraId="04011176" w14:textId="2A33D612" w:rsidR="001A35C5" w:rsidRDefault="001A35C5" w:rsidP="00B91F4B">
      <w:pPr>
        <w:pStyle w:val="Heading2"/>
        <w:ind w:left="860" w:hanging="860"/>
      </w:pPr>
      <w:bookmarkStart w:id="43" w:name="_Toc124854311"/>
      <w:r>
        <w:t>Legislation</w:t>
      </w:r>
      <w:bookmarkEnd w:id="43"/>
    </w:p>
    <w:p w14:paraId="41AB3495" w14:textId="7A98763E" w:rsidR="000011C9" w:rsidRDefault="00000000" w:rsidP="001A35C5">
      <w:hyperlink r:id="rId24" w:history="1">
        <w:r w:rsidR="000011C9" w:rsidRPr="00B91F4B">
          <w:rPr>
            <w:rStyle w:val="Hyperlink"/>
            <w:i/>
          </w:rPr>
          <w:t>Care and Protection of Children Act 2007</w:t>
        </w:r>
      </w:hyperlink>
      <w:r w:rsidR="000011C9">
        <w:t xml:space="preserve"> </w:t>
      </w:r>
    </w:p>
    <w:p w14:paraId="38078EAB" w14:textId="1796A667" w:rsidR="001A35C5" w:rsidRDefault="00000000" w:rsidP="001A35C5">
      <w:pPr>
        <w:rPr>
          <w:rFonts w:asciiTheme="minorHAnsi" w:hAnsiTheme="minorHAnsi"/>
          <w:iCs/>
        </w:rPr>
      </w:pPr>
      <w:hyperlink r:id="rId25" w:history="1">
        <w:r w:rsidR="001A35C5" w:rsidRPr="00B91F4B">
          <w:rPr>
            <w:rStyle w:val="Hyperlink"/>
            <w:rFonts w:asciiTheme="minorHAnsi" w:hAnsiTheme="minorHAnsi"/>
            <w:i/>
            <w:iCs/>
          </w:rPr>
          <w:t>Disability Discrimination Act 1992</w:t>
        </w:r>
      </w:hyperlink>
      <w:r w:rsidR="000011C9">
        <w:rPr>
          <w:rStyle w:val="Hyperlink"/>
          <w:rFonts w:asciiTheme="minorHAnsi" w:hAnsiTheme="minorHAnsi"/>
          <w:iCs/>
        </w:rPr>
        <w:t xml:space="preserve"> (</w:t>
      </w:r>
      <w:proofErr w:type="spellStart"/>
      <w:r w:rsidR="00980A3B">
        <w:rPr>
          <w:rStyle w:val="Hyperlink"/>
          <w:rFonts w:asciiTheme="minorHAnsi" w:hAnsiTheme="minorHAnsi"/>
          <w:iCs/>
        </w:rPr>
        <w:t>Cth</w:t>
      </w:r>
      <w:proofErr w:type="spellEnd"/>
      <w:r w:rsidR="000011C9">
        <w:rPr>
          <w:rStyle w:val="Hyperlink"/>
          <w:rFonts w:asciiTheme="minorHAnsi" w:hAnsiTheme="minorHAnsi"/>
          <w:iCs/>
        </w:rPr>
        <w:t>)</w:t>
      </w:r>
      <w:r w:rsidR="001A35C5" w:rsidRPr="00A97D45">
        <w:rPr>
          <w:rFonts w:asciiTheme="minorHAnsi" w:hAnsiTheme="minorHAnsi"/>
          <w:iCs/>
        </w:rPr>
        <w:t xml:space="preserve"> – promotes the elimination of discrimination against persons on the grounds of disability, ensure people with disability have the same rights to equity before the law and promote recognition and acceptance that people with disability have the same fundamental rights as the rest of the community.</w:t>
      </w:r>
    </w:p>
    <w:p w14:paraId="14F915CF" w14:textId="097A73E5" w:rsidR="001A35C5" w:rsidRDefault="00000000" w:rsidP="001A35C5">
      <w:pPr>
        <w:rPr>
          <w:rFonts w:asciiTheme="minorHAnsi" w:hAnsiTheme="minorHAnsi"/>
          <w:color w:val="222222"/>
          <w:shd w:val="clear" w:color="auto" w:fill="FFFFFF"/>
        </w:rPr>
      </w:pPr>
      <w:hyperlink r:id="rId26" w:history="1">
        <w:r w:rsidR="001A35C5" w:rsidRPr="00B91F4B">
          <w:rPr>
            <w:rStyle w:val="Hyperlink"/>
            <w:rFonts w:asciiTheme="minorHAnsi" w:hAnsiTheme="minorHAnsi"/>
            <w:bCs/>
            <w:i/>
            <w:lang w:val="en-US"/>
          </w:rPr>
          <w:t>Disability Standards for Education 2005</w:t>
        </w:r>
      </w:hyperlink>
      <w:r w:rsidR="001A35C5" w:rsidRPr="00A97D45">
        <w:rPr>
          <w:rFonts w:asciiTheme="minorHAnsi" w:hAnsiTheme="minorHAnsi"/>
          <w:bCs/>
          <w:lang w:val="en-US"/>
        </w:rPr>
        <w:t xml:space="preserve"> </w:t>
      </w:r>
      <w:r w:rsidR="000011C9">
        <w:rPr>
          <w:rStyle w:val="Hyperlink"/>
          <w:rFonts w:asciiTheme="minorHAnsi" w:hAnsiTheme="minorHAnsi"/>
          <w:iCs/>
        </w:rPr>
        <w:t>(</w:t>
      </w:r>
      <w:proofErr w:type="spellStart"/>
      <w:r w:rsidR="00980A3B">
        <w:rPr>
          <w:rStyle w:val="Hyperlink"/>
          <w:rFonts w:asciiTheme="minorHAnsi" w:hAnsiTheme="minorHAnsi"/>
          <w:iCs/>
        </w:rPr>
        <w:t>Cth</w:t>
      </w:r>
      <w:proofErr w:type="spellEnd"/>
      <w:r w:rsidR="000011C9">
        <w:rPr>
          <w:rStyle w:val="Hyperlink"/>
          <w:rFonts w:asciiTheme="minorHAnsi" w:hAnsiTheme="minorHAnsi"/>
          <w:iCs/>
        </w:rPr>
        <w:t>)</w:t>
      </w:r>
      <w:r w:rsidR="000011C9" w:rsidRPr="00A97D45">
        <w:rPr>
          <w:rFonts w:asciiTheme="minorHAnsi" w:hAnsiTheme="minorHAnsi"/>
          <w:iCs/>
        </w:rPr>
        <w:t xml:space="preserve"> </w:t>
      </w:r>
      <w:r w:rsidR="001A35C5" w:rsidRPr="00A97D45">
        <w:rPr>
          <w:rFonts w:asciiTheme="minorHAnsi" w:hAnsiTheme="minorHAnsi"/>
          <w:bCs/>
          <w:lang w:val="en-US"/>
        </w:rPr>
        <w:t xml:space="preserve">– makes </w:t>
      </w:r>
      <w:r w:rsidR="001A35C5" w:rsidRPr="00A97D45">
        <w:rPr>
          <w:rFonts w:asciiTheme="minorHAnsi" w:hAnsiTheme="minorHAnsi"/>
          <w:color w:val="222222"/>
          <w:shd w:val="clear" w:color="auto" w:fill="FFFFFF"/>
        </w:rPr>
        <w:t>explicit the obligations of </w:t>
      </w:r>
      <w:r w:rsidR="001A35C5" w:rsidRPr="00A97D45">
        <w:rPr>
          <w:rFonts w:asciiTheme="minorHAnsi" w:hAnsiTheme="minorHAnsi"/>
          <w:bCs/>
          <w:color w:val="222222"/>
          <w:shd w:val="clear" w:color="auto" w:fill="FFFFFF"/>
        </w:rPr>
        <w:t>education</w:t>
      </w:r>
      <w:r w:rsidR="001A35C5" w:rsidRPr="00A97D45">
        <w:rPr>
          <w:rFonts w:asciiTheme="minorHAnsi" w:hAnsiTheme="minorHAnsi"/>
          <w:color w:val="222222"/>
          <w:shd w:val="clear" w:color="auto" w:fill="FFFFFF"/>
        </w:rPr>
        <w:t> and training service providers under the </w:t>
      </w:r>
      <w:r w:rsidR="001A35C5" w:rsidRPr="00B91F4B">
        <w:rPr>
          <w:rFonts w:asciiTheme="minorHAnsi" w:hAnsiTheme="minorHAnsi"/>
          <w:bCs/>
          <w:i/>
          <w:color w:val="222222"/>
          <w:shd w:val="clear" w:color="auto" w:fill="FFFFFF"/>
        </w:rPr>
        <w:t>Disability</w:t>
      </w:r>
      <w:r w:rsidR="001A35C5" w:rsidRPr="00B91F4B">
        <w:rPr>
          <w:rFonts w:asciiTheme="minorHAnsi" w:hAnsiTheme="minorHAnsi"/>
          <w:i/>
          <w:color w:val="222222"/>
          <w:shd w:val="clear" w:color="auto" w:fill="FFFFFF"/>
        </w:rPr>
        <w:t> Discrimination Act 1992</w:t>
      </w:r>
      <w:r w:rsidR="001A35C5" w:rsidRPr="00A97D45">
        <w:rPr>
          <w:rFonts w:asciiTheme="minorHAnsi" w:hAnsiTheme="minorHAnsi"/>
          <w:color w:val="222222"/>
          <w:shd w:val="clear" w:color="auto" w:fill="FFFFFF"/>
        </w:rPr>
        <w:t xml:space="preserve"> and the rights of people with </w:t>
      </w:r>
      <w:r w:rsidR="001A35C5" w:rsidRPr="00A97D45">
        <w:rPr>
          <w:rFonts w:asciiTheme="minorHAnsi" w:hAnsiTheme="minorHAnsi"/>
          <w:bCs/>
          <w:color w:val="222222"/>
          <w:shd w:val="clear" w:color="auto" w:fill="FFFFFF"/>
        </w:rPr>
        <w:t>disabilities</w:t>
      </w:r>
      <w:r w:rsidR="001A35C5" w:rsidRPr="00A97D45">
        <w:rPr>
          <w:rFonts w:asciiTheme="minorHAnsi" w:hAnsiTheme="minorHAnsi"/>
          <w:color w:val="222222"/>
          <w:shd w:val="clear" w:color="auto" w:fill="FFFFFF"/>
        </w:rPr>
        <w:t> in relation to </w:t>
      </w:r>
      <w:r w:rsidR="001A35C5" w:rsidRPr="00A97D45">
        <w:rPr>
          <w:rFonts w:asciiTheme="minorHAnsi" w:hAnsiTheme="minorHAnsi"/>
          <w:bCs/>
          <w:color w:val="222222"/>
          <w:shd w:val="clear" w:color="auto" w:fill="FFFFFF"/>
        </w:rPr>
        <w:t>education</w:t>
      </w:r>
      <w:r w:rsidR="001A35C5" w:rsidRPr="00A97D45">
        <w:rPr>
          <w:rFonts w:asciiTheme="minorHAnsi" w:hAnsiTheme="minorHAnsi"/>
          <w:color w:val="222222"/>
          <w:shd w:val="clear" w:color="auto" w:fill="FFFFFF"/>
        </w:rPr>
        <w:t> and training.</w:t>
      </w:r>
    </w:p>
    <w:p w14:paraId="32C657F4" w14:textId="39BCCDB1" w:rsidR="001A35C5" w:rsidRDefault="00000000" w:rsidP="001A35C5">
      <w:pPr>
        <w:rPr>
          <w:rStyle w:val="Hyperlink"/>
        </w:rPr>
      </w:pPr>
      <w:hyperlink r:id="rId27" w:history="1">
        <w:r w:rsidR="001A35C5" w:rsidRPr="00B91F4B">
          <w:rPr>
            <w:rStyle w:val="Hyperlink"/>
            <w:i/>
          </w:rPr>
          <w:t>National Disability Insurance Scheme Act 2013</w:t>
        </w:r>
      </w:hyperlink>
      <w:r w:rsidR="000011C9">
        <w:rPr>
          <w:rStyle w:val="Hyperlink"/>
        </w:rPr>
        <w:t xml:space="preserve"> </w:t>
      </w:r>
      <w:r w:rsidR="000011C9">
        <w:rPr>
          <w:rStyle w:val="Hyperlink"/>
          <w:rFonts w:asciiTheme="minorHAnsi" w:hAnsiTheme="minorHAnsi"/>
          <w:iCs/>
        </w:rPr>
        <w:t>(</w:t>
      </w:r>
      <w:proofErr w:type="spellStart"/>
      <w:r w:rsidR="00980A3B">
        <w:rPr>
          <w:rStyle w:val="Hyperlink"/>
          <w:rFonts w:asciiTheme="minorHAnsi" w:hAnsiTheme="minorHAnsi"/>
          <w:iCs/>
        </w:rPr>
        <w:t>Cth</w:t>
      </w:r>
      <w:proofErr w:type="spellEnd"/>
      <w:r w:rsidR="000011C9">
        <w:rPr>
          <w:rStyle w:val="Hyperlink"/>
          <w:rFonts w:asciiTheme="minorHAnsi" w:hAnsiTheme="minorHAnsi"/>
          <w:iCs/>
        </w:rPr>
        <w:t>)</w:t>
      </w:r>
    </w:p>
    <w:p w14:paraId="7E28F67E" w14:textId="341978A1" w:rsidR="001A35C5" w:rsidRDefault="00000000" w:rsidP="001A35C5">
      <w:pPr>
        <w:rPr>
          <w:rFonts w:asciiTheme="minorHAnsi" w:hAnsiTheme="minorHAnsi"/>
          <w:color w:val="141414"/>
          <w:shd w:val="clear" w:color="auto" w:fill="FFFFFF"/>
        </w:rPr>
      </w:pPr>
      <w:hyperlink r:id="rId28" w:history="1">
        <w:r w:rsidR="001A35C5" w:rsidRPr="00B91F4B">
          <w:rPr>
            <w:rStyle w:val="Hyperlink"/>
            <w:rFonts w:asciiTheme="minorHAnsi" w:hAnsiTheme="minorHAnsi"/>
            <w:i/>
            <w:iCs/>
          </w:rPr>
          <w:t>Education Act 2015</w:t>
        </w:r>
      </w:hyperlink>
      <w:r w:rsidR="001A35C5" w:rsidRPr="00A97D45">
        <w:rPr>
          <w:rStyle w:val="Hyperlink"/>
          <w:rFonts w:asciiTheme="minorHAnsi" w:hAnsiTheme="minorHAnsi"/>
          <w:iCs/>
          <w:color w:val="auto"/>
          <w:u w:val="none"/>
        </w:rPr>
        <w:t xml:space="preserve"> </w:t>
      </w:r>
      <w:r w:rsidR="001A35C5" w:rsidRPr="00A97D45">
        <w:rPr>
          <w:rFonts w:asciiTheme="minorHAnsi" w:hAnsiTheme="minorHAnsi"/>
          <w:bCs/>
          <w:lang w:val="en-US"/>
        </w:rPr>
        <w:t xml:space="preserve">– </w:t>
      </w:r>
      <w:r w:rsidR="001A35C5" w:rsidRPr="00A97D45">
        <w:rPr>
          <w:rFonts w:asciiTheme="minorHAnsi" w:hAnsiTheme="minorHAnsi"/>
          <w:color w:val="141414"/>
          <w:shd w:val="clear" w:color="auto" w:fill="FFFFFF"/>
        </w:rPr>
        <w:t xml:space="preserve">promotes the high-quality contemporary education to develop students’ potential and maximise </w:t>
      </w:r>
      <w:r w:rsidR="001A35C5" w:rsidRPr="00A97D45">
        <w:rPr>
          <w:rFonts w:asciiTheme="minorHAnsi" w:hAnsiTheme="minorHAnsi"/>
          <w:color w:val="222222"/>
          <w:shd w:val="clear" w:color="auto" w:fill="FFFFFF"/>
        </w:rPr>
        <w:t>their</w:t>
      </w:r>
      <w:r w:rsidR="001A35C5" w:rsidRPr="00A97D45">
        <w:rPr>
          <w:rFonts w:asciiTheme="minorHAnsi" w:hAnsiTheme="minorHAnsi"/>
          <w:color w:val="141414"/>
          <w:shd w:val="clear" w:color="auto" w:fill="FFFFFF"/>
        </w:rPr>
        <w:t xml:space="preserve"> educational achievement.</w:t>
      </w:r>
    </w:p>
    <w:p w14:paraId="04852B39" w14:textId="7BCBCCDD" w:rsidR="001A35C5" w:rsidRPr="008971D2" w:rsidRDefault="00000000" w:rsidP="001A35C5">
      <w:hyperlink r:id="rId29" w:history="1">
        <w:r w:rsidR="001A35C5" w:rsidRPr="00B91F4B">
          <w:rPr>
            <w:rStyle w:val="Hyperlink"/>
            <w:rFonts w:asciiTheme="minorHAnsi" w:hAnsiTheme="minorHAnsi"/>
            <w:i/>
            <w:iCs/>
          </w:rPr>
          <w:t>Education and Care Services (National Uniform Legislation) Act 2011</w:t>
        </w:r>
      </w:hyperlink>
      <w:r w:rsidR="001A35C5" w:rsidRPr="00A97D45">
        <w:rPr>
          <w:rStyle w:val="Hyperlink"/>
          <w:rFonts w:asciiTheme="minorHAnsi" w:hAnsiTheme="minorHAnsi"/>
          <w:iCs/>
          <w:u w:val="none"/>
        </w:rPr>
        <w:t xml:space="preserve"> </w:t>
      </w:r>
      <w:r w:rsidR="001A35C5" w:rsidRPr="00A97D45">
        <w:rPr>
          <w:rFonts w:asciiTheme="minorHAnsi" w:hAnsiTheme="minorHAnsi"/>
          <w:bCs/>
          <w:lang w:val="en-US"/>
        </w:rPr>
        <w:t>–</w:t>
      </w:r>
      <w:r w:rsidR="001A35C5" w:rsidRPr="00A97D45">
        <w:rPr>
          <w:rStyle w:val="Hyperlink"/>
          <w:rFonts w:asciiTheme="minorHAnsi" w:hAnsiTheme="minorHAnsi"/>
          <w:iCs/>
          <w:u w:val="none"/>
        </w:rPr>
        <w:t xml:space="preserve"> </w:t>
      </w:r>
      <w:r w:rsidR="001A35C5" w:rsidRPr="00A97D45">
        <w:rPr>
          <w:rFonts w:asciiTheme="minorHAnsi" w:hAnsiTheme="minorHAnsi" w:cs="Open Sans"/>
          <w:shd w:val="clear" w:color="auto" w:fill="FFFFFF"/>
        </w:rPr>
        <w:t xml:space="preserve">sets a national standard for children’s education and care across </w:t>
      </w:r>
      <w:r w:rsidR="001A35C5" w:rsidRPr="00A97D45">
        <w:rPr>
          <w:rFonts w:asciiTheme="minorHAnsi" w:hAnsiTheme="minorHAnsi"/>
          <w:color w:val="222222"/>
          <w:shd w:val="clear" w:color="auto" w:fill="FFFFFF"/>
        </w:rPr>
        <w:t>Australia</w:t>
      </w:r>
      <w:r w:rsidR="001A35C5" w:rsidRPr="00A97D45">
        <w:rPr>
          <w:rFonts w:asciiTheme="minorHAnsi" w:hAnsiTheme="minorHAnsi" w:cs="Open Sans"/>
          <w:shd w:val="clear" w:color="auto" w:fill="FFFFFF"/>
        </w:rPr>
        <w:t>.</w:t>
      </w:r>
    </w:p>
    <w:p w14:paraId="03D7EF78" w14:textId="77777777" w:rsidR="001A35C5" w:rsidRDefault="001A35C5" w:rsidP="001A35C5">
      <w:pPr>
        <w:pStyle w:val="Heading2"/>
        <w:ind w:left="578" w:hanging="578"/>
      </w:pPr>
      <w:bookmarkStart w:id="44" w:name="_Toc124854312"/>
      <w:r>
        <w:t>Policies and guidelines</w:t>
      </w:r>
      <w:bookmarkEnd w:id="44"/>
    </w:p>
    <w:p w14:paraId="0E0A8632" w14:textId="77777777" w:rsidR="001A35C5" w:rsidRDefault="00000000" w:rsidP="001A35C5">
      <w:pPr>
        <w:rPr>
          <w:rStyle w:val="Hyperlink"/>
          <w:rFonts w:cs="Arial"/>
          <w:bCs/>
          <w:lang w:val="en-US"/>
        </w:rPr>
      </w:pPr>
      <w:hyperlink r:id="rId30" w:history="1">
        <w:r w:rsidR="001A35C5" w:rsidRPr="00A97D45">
          <w:rPr>
            <w:rStyle w:val="Hyperlink"/>
            <w:rFonts w:cs="Arial"/>
            <w:bCs/>
            <w:lang w:val="en-US"/>
          </w:rPr>
          <w:t>Department of Education Framework for Inclusion 2019-29</w:t>
        </w:r>
      </w:hyperlink>
    </w:p>
    <w:p w14:paraId="44CAD719" w14:textId="5A465098" w:rsidR="001A35C5" w:rsidRDefault="00000000" w:rsidP="001A35C5">
      <w:pPr>
        <w:rPr>
          <w:rStyle w:val="Hyperlink"/>
          <w:lang w:val="en-US"/>
        </w:rPr>
      </w:pPr>
      <w:hyperlink r:id="rId31" w:anchor="diagnostic-assessment" w:history="1">
        <w:r w:rsidR="001A35C5" w:rsidRPr="009D0ABB">
          <w:rPr>
            <w:rStyle w:val="Hyperlink"/>
          </w:rPr>
          <w:t xml:space="preserve">Diagnostic </w:t>
        </w:r>
        <w:r w:rsidR="00191E8C" w:rsidRPr="009D0ABB">
          <w:rPr>
            <w:rStyle w:val="Hyperlink"/>
          </w:rPr>
          <w:t>a</w:t>
        </w:r>
        <w:r w:rsidR="001A35C5" w:rsidRPr="009D0ABB">
          <w:rPr>
            <w:rStyle w:val="Hyperlink"/>
          </w:rPr>
          <w:t xml:space="preserve">ssessment </w:t>
        </w:r>
        <w:r w:rsidR="00191E8C" w:rsidRPr="009D0ABB">
          <w:rPr>
            <w:rStyle w:val="Hyperlink"/>
          </w:rPr>
          <w:t>g</w:t>
        </w:r>
        <w:r w:rsidR="001A35C5" w:rsidRPr="009D0ABB">
          <w:rPr>
            <w:rStyle w:val="Hyperlink"/>
          </w:rPr>
          <w:t>uidelines</w:t>
        </w:r>
      </w:hyperlink>
      <w:r w:rsidR="001A35C5" w:rsidRPr="00B91F4B">
        <w:t xml:space="preserve"> </w:t>
      </w:r>
    </w:p>
    <w:p w14:paraId="34AAB6FE" w14:textId="77777777" w:rsidR="001A35C5" w:rsidRDefault="00000000" w:rsidP="001A35C5">
      <w:pPr>
        <w:rPr>
          <w:rStyle w:val="Hyperlink"/>
          <w:noProof/>
          <w:lang w:eastAsia="en-AU"/>
        </w:rPr>
      </w:pPr>
      <w:hyperlink r:id="rId32" w:history="1">
        <w:r w:rsidR="001A35C5" w:rsidRPr="00A97D45">
          <w:rPr>
            <w:rStyle w:val="Hyperlink"/>
            <w:noProof/>
            <w:lang w:eastAsia="en-AU"/>
          </w:rPr>
          <w:t>Enrolment in Special Schools and Special Centres Guidelines</w:t>
        </w:r>
      </w:hyperlink>
    </w:p>
    <w:p w14:paraId="143B111B" w14:textId="77777777" w:rsidR="001A35C5" w:rsidRDefault="00000000" w:rsidP="001A35C5">
      <w:pPr>
        <w:rPr>
          <w:rStyle w:val="Hyperlink"/>
          <w:noProof/>
          <w:lang w:eastAsia="en-AU"/>
        </w:rPr>
      </w:pPr>
      <w:hyperlink r:id="rId33" w:history="1">
        <w:r w:rsidR="001A35C5" w:rsidRPr="00944147">
          <w:rPr>
            <w:rStyle w:val="Hyperlink"/>
            <w:noProof/>
            <w:lang w:eastAsia="en-AU"/>
          </w:rPr>
          <w:t>Students with Disability Policy</w:t>
        </w:r>
      </w:hyperlink>
    </w:p>
    <w:p w14:paraId="390C02B0" w14:textId="6639A211" w:rsidR="001A35C5" w:rsidRDefault="00000000" w:rsidP="001A35C5">
      <w:pPr>
        <w:rPr>
          <w:rStyle w:val="Hyperlink"/>
          <w:noProof/>
          <w:lang w:eastAsia="en-AU"/>
        </w:rPr>
      </w:pPr>
      <w:hyperlink r:id="rId34" w:history="1">
        <w:r w:rsidR="001A35C5" w:rsidRPr="00944147">
          <w:rPr>
            <w:rStyle w:val="Hyperlink"/>
            <w:noProof/>
            <w:lang w:eastAsia="en-AU"/>
          </w:rPr>
          <w:t>Students with Disability Guidelines</w:t>
        </w:r>
      </w:hyperlink>
    </w:p>
    <w:p w14:paraId="1CCFF787" w14:textId="77777777" w:rsidR="001A35C5" w:rsidRDefault="001A35C5" w:rsidP="00B91F4B">
      <w:pPr>
        <w:pStyle w:val="Heading2"/>
        <w:ind w:left="578" w:hanging="578"/>
      </w:pPr>
      <w:bookmarkStart w:id="45" w:name="_Toc124839524"/>
      <w:bookmarkStart w:id="46" w:name="_Toc124840066"/>
      <w:bookmarkStart w:id="47" w:name="_Toc124854313"/>
      <w:bookmarkEnd w:id="45"/>
      <w:bookmarkEnd w:id="46"/>
      <w:r>
        <w:t>Resources</w:t>
      </w:r>
      <w:bookmarkEnd w:id="47"/>
    </w:p>
    <w:p w14:paraId="7157A47F" w14:textId="77777777" w:rsidR="001A35C5" w:rsidRDefault="00000000" w:rsidP="001A35C5">
      <w:pPr>
        <w:rPr>
          <w:rStyle w:val="Hyperlink"/>
          <w:lang w:val="en-US"/>
        </w:rPr>
      </w:pPr>
      <w:hyperlink r:id="rId35" w:history="1">
        <w:r w:rsidR="001A35C5" w:rsidRPr="00944147">
          <w:rPr>
            <w:rStyle w:val="Hyperlink"/>
            <w:lang w:val="en-US"/>
          </w:rPr>
          <w:t>Allied Health Practitioner Agreement of Service</w:t>
        </w:r>
      </w:hyperlink>
    </w:p>
    <w:p w14:paraId="4A4E8DA7" w14:textId="77777777" w:rsidR="001A35C5" w:rsidRDefault="00000000" w:rsidP="001A35C5">
      <w:pPr>
        <w:rPr>
          <w:rStyle w:val="Hyperlink"/>
          <w:lang w:val="en-US"/>
        </w:rPr>
      </w:pPr>
      <w:hyperlink r:id="rId36" w:history="1">
        <w:r w:rsidR="001A35C5" w:rsidRPr="00944147">
          <w:rPr>
            <w:rStyle w:val="Hyperlink"/>
            <w:lang w:val="en-US"/>
          </w:rPr>
          <w:t>External Practitioner Checklist for Principals</w:t>
        </w:r>
      </w:hyperlink>
    </w:p>
    <w:p w14:paraId="06B825CB" w14:textId="5AC5B0FD" w:rsidR="00FA024F" w:rsidRDefault="00000000" w:rsidP="001A35C5">
      <w:pPr>
        <w:rPr>
          <w:rStyle w:val="Hyperlink"/>
        </w:rPr>
      </w:pPr>
      <w:hyperlink r:id="rId37" w:history="1">
        <w:r w:rsidR="001A35C5" w:rsidRPr="00944147">
          <w:rPr>
            <w:rStyle w:val="Hyperlink"/>
          </w:rPr>
          <w:t>General Principles of Practice and Cultural Competence</w:t>
        </w:r>
      </w:hyperlink>
    </w:p>
    <w:p w14:paraId="0EFB4FAF" w14:textId="6D4785A9" w:rsidR="00FA024F" w:rsidRDefault="00000000" w:rsidP="001A35C5">
      <w:pPr>
        <w:rPr>
          <w:lang w:val="en-US"/>
        </w:rPr>
      </w:pPr>
      <w:hyperlink r:id="rId38" w:history="1">
        <w:r w:rsidR="00FA024F" w:rsidRPr="00FA024F">
          <w:rPr>
            <w:rStyle w:val="Hyperlink"/>
            <w:lang w:val="en-US"/>
          </w:rPr>
          <w:t>Little Room</w:t>
        </w:r>
      </w:hyperlink>
    </w:p>
    <w:p w14:paraId="20FC557C" w14:textId="6D23BC4A" w:rsidR="001A35C5" w:rsidRPr="00E01320" w:rsidRDefault="00E01320" w:rsidP="001A35C5">
      <w:pPr>
        <w:rPr>
          <w:rStyle w:val="Hyperlink"/>
          <w:lang w:val="en-US"/>
        </w:rPr>
      </w:pPr>
      <w:r>
        <w:rPr>
          <w:lang w:val="en-US"/>
        </w:rPr>
        <w:fldChar w:fldCharType="begin"/>
      </w:r>
      <w:r>
        <w:rPr>
          <w:lang w:val="en-US"/>
        </w:rPr>
        <w:instrText xml:space="preserve"> HYPERLINK "https://www.nt.gov.au/__data/assets/pdf_file/0006/268827/Recommended_Structure_of_Report_by_External_Practitioner.pdf" </w:instrText>
      </w:r>
      <w:r>
        <w:rPr>
          <w:lang w:val="en-US"/>
        </w:rPr>
      </w:r>
      <w:r>
        <w:rPr>
          <w:lang w:val="en-US"/>
        </w:rPr>
        <w:fldChar w:fldCharType="separate"/>
      </w:r>
      <w:r w:rsidR="001A35C5" w:rsidRPr="00E01320">
        <w:rPr>
          <w:rStyle w:val="Hyperlink"/>
          <w:lang w:val="en-US"/>
        </w:rPr>
        <w:t>Recommended Structure of a Report by an External Practitioner</w:t>
      </w:r>
    </w:p>
    <w:p w14:paraId="0B684374" w14:textId="544811A0" w:rsidR="001A35C5" w:rsidRDefault="00E01320" w:rsidP="001A35C5">
      <w:pPr>
        <w:rPr>
          <w:rStyle w:val="Hyperlink"/>
          <w:lang w:val="en-US"/>
        </w:rPr>
      </w:pPr>
      <w:r>
        <w:rPr>
          <w:lang w:val="en-US"/>
        </w:rPr>
        <w:fldChar w:fldCharType="end"/>
      </w:r>
      <w:hyperlink r:id="rId39" w:history="1">
        <w:r w:rsidR="001A35C5" w:rsidRPr="00944147">
          <w:rPr>
            <w:rStyle w:val="Hyperlink"/>
            <w:lang w:val="en-US"/>
          </w:rPr>
          <w:t>Occupational Therapy Board of Australia Code of Conduct</w:t>
        </w:r>
      </w:hyperlink>
    </w:p>
    <w:p w14:paraId="39F05E9B" w14:textId="77777777" w:rsidR="001A35C5" w:rsidRPr="00944147" w:rsidRDefault="00000000" w:rsidP="001A35C5">
      <w:pPr>
        <w:rPr>
          <w:rStyle w:val="Hyperlink"/>
          <w:lang w:val="en-US"/>
        </w:rPr>
      </w:pPr>
      <w:hyperlink r:id="rId40" w:history="1">
        <w:r w:rsidR="001A35C5" w:rsidRPr="00944147">
          <w:rPr>
            <w:rStyle w:val="Hyperlink"/>
            <w:lang w:val="en-US"/>
          </w:rPr>
          <w:t>Physiotherapy Board of Australia Code of Conduct</w:t>
        </w:r>
      </w:hyperlink>
    </w:p>
    <w:p w14:paraId="556A3341" w14:textId="77777777" w:rsidR="001A35C5" w:rsidRPr="00944147" w:rsidRDefault="00000000" w:rsidP="001A35C5">
      <w:pPr>
        <w:rPr>
          <w:rStyle w:val="Hyperlink"/>
          <w:lang w:val="en-US"/>
        </w:rPr>
      </w:pPr>
      <w:hyperlink r:id="rId41" w:history="1">
        <w:r w:rsidR="001A35C5" w:rsidRPr="00944147">
          <w:rPr>
            <w:rStyle w:val="Hyperlink"/>
            <w:lang w:val="en-US"/>
          </w:rPr>
          <w:t>National Disability Insurance Scheme: Information Package for Service Providers</w:t>
        </w:r>
      </w:hyperlink>
    </w:p>
    <w:p w14:paraId="4D68BF92" w14:textId="77777777" w:rsidR="00964B22" w:rsidRDefault="00000000" w:rsidP="00964B22">
      <w:pPr>
        <w:rPr>
          <w:lang w:val="en-US"/>
        </w:rPr>
      </w:pPr>
      <w:hyperlink r:id="rId42" w:history="1">
        <w:r w:rsidR="001A35C5" w:rsidRPr="00E01320">
          <w:rPr>
            <w:rStyle w:val="Hyperlink"/>
            <w:lang w:val="en-US"/>
          </w:rPr>
          <w:t>Principles to Determine the Responsibilities of the NDIS and Other Service Systems</w:t>
        </w:r>
      </w:hyperlink>
    </w:p>
    <w:tbl>
      <w:tblPr>
        <w:tblStyle w:val="NTGtable1"/>
        <w:tblW w:w="10343" w:type="dxa"/>
        <w:tblLayout w:type="fixed"/>
        <w:tblLook w:val="0120" w:firstRow="1" w:lastRow="0" w:firstColumn="0" w:lastColumn="1" w:noHBand="0" w:noVBand="0"/>
      </w:tblPr>
      <w:tblGrid>
        <w:gridCol w:w="1980"/>
        <w:gridCol w:w="8363"/>
      </w:tblGrid>
      <w:tr w:rsidR="003E2D30" w:rsidRPr="00E87DE1" w14:paraId="3D31CB96" w14:textId="77777777" w:rsidTr="003E2D30">
        <w:trPr>
          <w:cnfStyle w:val="100000000000" w:firstRow="1" w:lastRow="0" w:firstColumn="0" w:lastColumn="0" w:oddVBand="0" w:evenVBand="0" w:oddHBand="0" w:evenHBand="0" w:firstRowFirstColumn="0" w:firstRowLastColumn="0" w:lastRowFirstColumn="0" w:lastRowLastColumn="0"/>
          <w:trHeight w:val="431"/>
        </w:trPr>
        <w:tc>
          <w:tcPr>
            <w:tcW w:w="1980" w:type="dxa"/>
          </w:tcPr>
          <w:p w14:paraId="1E6C2D8A" w14:textId="77777777" w:rsidR="003E2D30" w:rsidRPr="00E87DE1" w:rsidRDefault="003E2D30" w:rsidP="00980A3B">
            <w:r w:rsidRPr="00E87DE1">
              <w:rPr>
                <w:w w:val="105"/>
              </w:rPr>
              <w:t>Acronyms</w:t>
            </w:r>
          </w:p>
        </w:tc>
        <w:tc>
          <w:tcPr>
            <w:tcW w:w="8363" w:type="dxa"/>
          </w:tcPr>
          <w:p w14:paraId="371BB66A" w14:textId="77777777" w:rsidR="003E2D30" w:rsidRPr="00E87DE1" w:rsidRDefault="003E2D30" w:rsidP="00980A3B">
            <w:r w:rsidRPr="00E87DE1">
              <w:rPr>
                <w:w w:val="105"/>
              </w:rPr>
              <w:t>Full</w:t>
            </w:r>
            <w:r w:rsidRPr="00E87DE1">
              <w:rPr>
                <w:spacing w:val="-17"/>
                <w:w w:val="105"/>
              </w:rPr>
              <w:t xml:space="preserve"> </w:t>
            </w:r>
            <w:r w:rsidRPr="00E87DE1">
              <w:rPr>
                <w:w w:val="105"/>
              </w:rPr>
              <w:t>form</w:t>
            </w:r>
          </w:p>
        </w:tc>
      </w:tr>
      <w:tr w:rsidR="000011C9" w:rsidRPr="00E87DE1" w14:paraId="3F414995" w14:textId="77777777" w:rsidTr="003E2D30">
        <w:trPr>
          <w:trHeight w:val="431"/>
        </w:trPr>
        <w:tc>
          <w:tcPr>
            <w:tcW w:w="1980" w:type="dxa"/>
          </w:tcPr>
          <w:p w14:paraId="1B4BF148" w14:textId="5E1E01C3" w:rsidR="000011C9" w:rsidRDefault="000011C9" w:rsidP="00980A3B">
            <w:proofErr w:type="spellStart"/>
            <w:r w:rsidRPr="000011C9">
              <w:rPr>
                <w:rStyle w:val="Hyperlink"/>
                <w:rFonts w:asciiTheme="minorHAnsi" w:hAnsiTheme="minorHAnsi"/>
                <w:iCs/>
                <w:color w:val="auto"/>
              </w:rPr>
              <w:t>C</w:t>
            </w:r>
            <w:r w:rsidR="006303B8">
              <w:rPr>
                <w:rStyle w:val="Hyperlink"/>
                <w:rFonts w:asciiTheme="minorHAnsi" w:hAnsiTheme="minorHAnsi"/>
                <w:iCs/>
                <w:color w:val="auto"/>
              </w:rPr>
              <w:t>th</w:t>
            </w:r>
            <w:proofErr w:type="spellEnd"/>
          </w:p>
        </w:tc>
        <w:tc>
          <w:tcPr>
            <w:tcW w:w="8363" w:type="dxa"/>
          </w:tcPr>
          <w:p w14:paraId="4B741472" w14:textId="63228A2B" w:rsidR="000011C9" w:rsidRDefault="000011C9" w:rsidP="00980A3B">
            <w:r>
              <w:t>Commonwealth</w:t>
            </w:r>
          </w:p>
        </w:tc>
      </w:tr>
      <w:tr w:rsidR="003E2D30" w:rsidRPr="00E87DE1" w14:paraId="3AA53666" w14:textId="77777777" w:rsidTr="003E2D30">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5ABBA4BD" w14:textId="77777777" w:rsidR="003E2D30" w:rsidRDefault="003E2D30" w:rsidP="00980A3B">
            <w:r>
              <w:t>ECEI</w:t>
            </w:r>
          </w:p>
        </w:tc>
        <w:tc>
          <w:tcPr>
            <w:tcW w:w="8363" w:type="dxa"/>
          </w:tcPr>
          <w:p w14:paraId="6BABD8B3" w14:textId="77777777" w:rsidR="003E2D30" w:rsidRDefault="003E2D30" w:rsidP="00980A3B">
            <w:r>
              <w:t>Early Childhood Early Intervention</w:t>
            </w:r>
          </w:p>
        </w:tc>
      </w:tr>
      <w:tr w:rsidR="003E2D30" w:rsidRPr="00E87DE1" w14:paraId="3D361D46" w14:textId="77777777" w:rsidTr="003E2D30">
        <w:trPr>
          <w:trHeight w:val="431"/>
        </w:trPr>
        <w:tc>
          <w:tcPr>
            <w:tcW w:w="1980" w:type="dxa"/>
          </w:tcPr>
          <w:p w14:paraId="6F24CC21" w14:textId="77777777" w:rsidR="003E2D30" w:rsidRPr="00050358" w:rsidRDefault="003E2D30" w:rsidP="00980A3B">
            <w:r>
              <w:t>FaFT</w:t>
            </w:r>
          </w:p>
        </w:tc>
        <w:tc>
          <w:tcPr>
            <w:tcW w:w="8363" w:type="dxa"/>
          </w:tcPr>
          <w:p w14:paraId="71B80F76" w14:textId="080A627A" w:rsidR="003E2D30" w:rsidRPr="00050358" w:rsidRDefault="003E2D30" w:rsidP="00980A3B">
            <w:r>
              <w:t xml:space="preserve">Families as </w:t>
            </w:r>
            <w:r w:rsidR="00830678">
              <w:t>f</w:t>
            </w:r>
            <w:r>
              <w:t xml:space="preserve">irst </w:t>
            </w:r>
            <w:r w:rsidR="00830678">
              <w:t>t</w:t>
            </w:r>
            <w:r>
              <w:t>eachers</w:t>
            </w:r>
          </w:p>
        </w:tc>
      </w:tr>
      <w:tr w:rsidR="007E159B" w:rsidRPr="00E87DE1" w14:paraId="4BA989DC" w14:textId="77777777" w:rsidTr="003E2D30">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58A61050" w14:textId="53CCD9AB" w:rsidR="007E159B" w:rsidRDefault="007E159B" w:rsidP="00980A3B">
            <w:r>
              <w:t>FFE</w:t>
            </w:r>
          </w:p>
        </w:tc>
        <w:tc>
          <w:tcPr>
            <w:tcW w:w="8363" w:type="dxa"/>
          </w:tcPr>
          <w:p w14:paraId="75CCC4DF" w14:textId="725DAB71" w:rsidR="007E159B" w:rsidRDefault="00A27AF0" w:rsidP="00980A3B">
            <w:r>
              <w:t>Furniture, fittings and equipment</w:t>
            </w:r>
          </w:p>
        </w:tc>
      </w:tr>
      <w:tr w:rsidR="003E2D30" w:rsidRPr="00E87DE1" w14:paraId="5AE252DD" w14:textId="77777777" w:rsidTr="003E2D30">
        <w:trPr>
          <w:trHeight w:val="431"/>
        </w:trPr>
        <w:tc>
          <w:tcPr>
            <w:tcW w:w="1980" w:type="dxa"/>
          </w:tcPr>
          <w:p w14:paraId="600DE690" w14:textId="77777777" w:rsidR="003E2D30" w:rsidRDefault="003E2D30" w:rsidP="00980A3B">
            <w:r>
              <w:t>NDIA</w:t>
            </w:r>
          </w:p>
        </w:tc>
        <w:tc>
          <w:tcPr>
            <w:tcW w:w="8363" w:type="dxa"/>
          </w:tcPr>
          <w:p w14:paraId="1052FDE1" w14:textId="77777777" w:rsidR="003E2D30" w:rsidRDefault="003E2D30" w:rsidP="00980A3B">
            <w:r>
              <w:t>National Disability Insurance Agency</w:t>
            </w:r>
          </w:p>
        </w:tc>
      </w:tr>
      <w:tr w:rsidR="003E2D30" w:rsidRPr="00E87DE1" w14:paraId="305B3507" w14:textId="77777777" w:rsidTr="003E2D30">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3791D5FB" w14:textId="77777777" w:rsidR="003E2D30" w:rsidRDefault="003E2D30" w:rsidP="00980A3B">
            <w:r>
              <w:t>NDIS</w:t>
            </w:r>
          </w:p>
        </w:tc>
        <w:tc>
          <w:tcPr>
            <w:tcW w:w="8363" w:type="dxa"/>
          </w:tcPr>
          <w:p w14:paraId="70CAD506" w14:textId="77777777" w:rsidR="003E2D30" w:rsidRDefault="003E2D30" w:rsidP="00980A3B">
            <w:r>
              <w:t>National Disability Insurance Scheme</w:t>
            </w:r>
          </w:p>
        </w:tc>
      </w:tr>
      <w:tr w:rsidR="003E2D30" w:rsidRPr="00E87DE1" w14:paraId="3A04429E" w14:textId="77777777" w:rsidTr="003E2D30">
        <w:trPr>
          <w:trHeight w:val="431"/>
        </w:trPr>
        <w:tc>
          <w:tcPr>
            <w:tcW w:w="1980" w:type="dxa"/>
          </w:tcPr>
          <w:p w14:paraId="360E0C1C" w14:textId="77777777" w:rsidR="003E2D30" w:rsidRDefault="003E2D30" w:rsidP="00980A3B">
            <w:r>
              <w:t>NT</w:t>
            </w:r>
          </w:p>
        </w:tc>
        <w:tc>
          <w:tcPr>
            <w:tcW w:w="8363" w:type="dxa"/>
          </w:tcPr>
          <w:p w14:paraId="53F35B59" w14:textId="77777777" w:rsidR="003E2D30" w:rsidRDefault="003E2D30" w:rsidP="00980A3B">
            <w:r>
              <w:t>Northern Territory</w:t>
            </w:r>
          </w:p>
        </w:tc>
      </w:tr>
      <w:tr w:rsidR="003E2D30" w:rsidRPr="00E87DE1" w14:paraId="54E6897B" w14:textId="77777777" w:rsidTr="003E2D30">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0E0E5AA6" w14:textId="77777777" w:rsidR="003E2D30" w:rsidRPr="00050358" w:rsidRDefault="003E2D30" w:rsidP="00980A3B">
            <w:r>
              <w:t>SWIPS</w:t>
            </w:r>
          </w:p>
        </w:tc>
        <w:tc>
          <w:tcPr>
            <w:tcW w:w="8363" w:type="dxa"/>
          </w:tcPr>
          <w:p w14:paraId="57B8501F" w14:textId="77777777" w:rsidR="003E2D30" w:rsidRPr="00050358" w:rsidRDefault="003E2D30" w:rsidP="00980A3B">
            <w:r w:rsidRPr="0065728B">
              <w:t>Student Wellbeing and Inclusion</w:t>
            </w:r>
            <w:r>
              <w:t xml:space="preserve"> Programs and Services </w:t>
            </w:r>
          </w:p>
        </w:tc>
      </w:tr>
      <w:tr w:rsidR="003E2D30" w:rsidRPr="00E87DE1" w14:paraId="518CD7E6" w14:textId="77777777" w:rsidTr="003E2D30">
        <w:trPr>
          <w:trHeight w:val="431"/>
        </w:trPr>
        <w:tc>
          <w:tcPr>
            <w:tcW w:w="1980" w:type="dxa"/>
          </w:tcPr>
          <w:p w14:paraId="2B3513D1" w14:textId="77777777" w:rsidR="003E2D30" w:rsidRPr="0065728B" w:rsidRDefault="003E2D30" w:rsidP="00980A3B">
            <w:r>
              <w:t>TRM</w:t>
            </w:r>
          </w:p>
        </w:tc>
        <w:tc>
          <w:tcPr>
            <w:tcW w:w="8363" w:type="dxa"/>
          </w:tcPr>
          <w:p w14:paraId="2E46147D" w14:textId="77777777" w:rsidR="003E2D30" w:rsidRPr="0065728B" w:rsidRDefault="003E2D30" w:rsidP="00980A3B">
            <w:r>
              <w:t>Territory Records Manager</w:t>
            </w:r>
          </w:p>
        </w:tc>
      </w:tr>
    </w:tbl>
    <w:p w14:paraId="0C821C29" w14:textId="77777777" w:rsidR="00FE5B5A" w:rsidRDefault="00FE5B5A" w:rsidP="00FE5B5A">
      <w:pPr>
        <w:rPr>
          <w:lang w:eastAsia="en-AU"/>
        </w:rPr>
      </w:pPr>
    </w:p>
    <w:tbl>
      <w:tblPr>
        <w:tblStyle w:val="NTGtable1"/>
        <w:tblW w:w="10348" w:type="dxa"/>
        <w:tblLook w:val="0480" w:firstRow="0" w:lastRow="0" w:firstColumn="1" w:lastColumn="0" w:noHBand="0" w:noVBand="1"/>
      </w:tblPr>
      <w:tblGrid>
        <w:gridCol w:w="2410"/>
        <w:gridCol w:w="7938"/>
      </w:tblGrid>
      <w:tr w:rsidR="00FE5B5A" w14:paraId="3047DE95" w14:textId="77777777" w:rsidTr="00980A3B">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67EF801" w14:textId="77777777" w:rsidR="00FE5B5A" w:rsidRPr="0054507C" w:rsidRDefault="00FE5B5A" w:rsidP="00980A3B">
            <w:pPr>
              <w:rPr>
                <w:b/>
              </w:rPr>
            </w:pPr>
            <w:r w:rsidRPr="0054507C">
              <w:rPr>
                <w:b/>
              </w:rPr>
              <w:t>Document title</w:t>
            </w:r>
          </w:p>
        </w:tc>
        <w:tc>
          <w:tcPr>
            <w:tcW w:w="7938" w:type="dxa"/>
          </w:tcPr>
          <w:p w14:paraId="7FFD3785" w14:textId="36BD2350" w:rsidR="00FE5B5A" w:rsidRPr="006145BB" w:rsidRDefault="00000000" w:rsidP="00980A3B">
            <w:pPr>
              <w:cnfStyle w:val="000000000000" w:firstRow="0" w:lastRow="0" w:firstColumn="0" w:lastColumn="0" w:oddVBand="0" w:evenVBand="0" w:oddHBand="0" w:evenHBand="0" w:firstRowFirstColumn="0" w:firstRowLastColumn="0" w:lastRowFirstColumn="0" w:lastRowLastColumn="0"/>
            </w:pPr>
            <w:sdt>
              <w:sdtPr>
                <w:alias w:val="Title"/>
                <w:tag w:val="Title"/>
                <w:id w:val="-753511175"/>
                <w:placeholder>
                  <w:docPart w:val="A33566601201497BB755133785B70952"/>
                </w:placeholder>
                <w:dataBinding w:prefixMappings="xmlns:ns0='http://purl.org/dc/elements/1.1/' xmlns:ns1='http://schemas.openxmlformats.org/package/2006/metadata/core-properties' " w:xpath="/ns1:coreProperties[1]/ns0:title[1]" w:storeItemID="{6C3C8BC8-F283-45AE-878A-BAB7291924A1}"/>
                <w:text w:multiLine="1"/>
              </w:sdtPr>
              <w:sdtContent>
                <w:r w:rsidR="006303B8">
                  <w:t>Disability equipment funding program – guidelines and procedures</w:t>
                </w:r>
              </w:sdtContent>
            </w:sdt>
          </w:p>
        </w:tc>
      </w:tr>
      <w:tr w:rsidR="00FE5B5A" w14:paraId="37645F7C" w14:textId="77777777" w:rsidTr="00980A3B">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5032B7F2" w14:textId="77777777" w:rsidR="00FE5B5A" w:rsidRPr="0054507C" w:rsidRDefault="00FE5B5A" w:rsidP="00980A3B">
            <w:pPr>
              <w:rPr>
                <w:b/>
              </w:rPr>
            </w:pPr>
            <w:r w:rsidRPr="0054507C">
              <w:rPr>
                <w:b/>
              </w:rPr>
              <w:t>Contact details</w:t>
            </w:r>
          </w:p>
        </w:tc>
        <w:tc>
          <w:tcPr>
            <w:tcW w:w="7938" w:type="dxa"/>
          </w:tcPr>
          <w:p w14:paraId="44C79322" w14:textId="1BB8DCCE" w:rsidR="003E2D30" w:rsidRPr="006145BB" w:rsidRDefault="000011C9" w:rsidP="000011C9">
            <w:pPr>
              <w:cnfStyle w:val="000000010000" w:firstRow="0" w:lastRow="0" w:firstColumn="0" w:lastColumn="0" w:oddVBand="0" w:evenVBand="0" w:oddHBand="0" w:evenHBand="1" w:firstRowFirstColumn="0" w:firstRowLastColumn="0" w:lastRowFirstColumn="0" w:lastRowLastColumn="0"/>
            </w:pPr>
            <w:r>
              <w:t xml:space="preserve">Inclusion and Engagement Services, </w:t>
            </w:r>
            <w:r w:rsidR="003E2D30">
              <w:t>Student Wellbeing and Inclusion Programs and Services</w:t>
            </w:r>
            <w:r>
              <w:t xml:space="preserve"> </w:t>
            </w:r>
            <w:hyperlink r:id="rId43" w:history="1">
              <w:r w:rsidR="00665141">
                <w:rPr>
                  <w:rStyle w:val="Hyperlink"/>
                </w:rPr>
                <w:t>sesupport.det@education.nt.gov.au</w:t>
              </w:r>
            </w:hyperlink>
          </w:p>
        </w:tc>
      </w:tr>
      <w:tr w:rsidR="00FE5B5A" w14:paraId="353E9297" w14:textId="77777777" w:rsidTr="00980A3B">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0AFF39D" w14:textId="77777777" w:rsidR="00FE5B5A" w:rsidRPr="0054507C" w:rsidRDefault="00FE5B5A" w:rsidP="00980A3B">
            <w:pPr>
              <w:rPr>
                <w:b/>
              </w:rPr>
            </w:pPr>
            <w:r w:rsidRPr="0054507C">
              <w:rPr>
                <w:b/>
              </w:rPr>
              <w:t>Approved by</w:t>
            </w:r>
          </w:p>
        </w:tc>
        <w:tc>
          <w:tcPr>
            <w:tcW w:w="7938" w:type="dxa"/>
          </w:tcPr>
          <w:p w14:paraId="1921802A" w14:textId="13A4DBA0" w:rsidR="00FE5B5A" w:rsidRPr="006145BB" w:rsidRDefault="003E2D30" w:rsidP="00980A3B">
            <w:pPr>
              <w:cnfStyle w:val="000000000000" w:firstRow="0" w:lastRow="0" w:firstColumn="0" w:lastColumn="0" w:oddVBand="0" w:evenVBand="0" w:oddHBand="0" w:evenHBand="0" w:firstRowFirstColumn="0" w:firstRowLastColumn="0" w:lastRowFirstColumn="0" w:lastRowLastColumn="0"/>
            </w:pPr>
            <w:r>
              <w:t>Executive Director Inclusion and Engagement Services</w:t>
            </w:r>
          </w:p>
        </w:tc>
      </w:tr>
      <w:tr w:rsidR="00FE5B5A" w14:paraId="625B9B01" w14:textId="77777777" w:rsidTr="00980A3B">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3C8A81B3" w14:textId="77777777" w:rsidR="00FE5B5A" w:rsidRPr="0054507C" w:rsidRDefault="00FE5B5A" w:rsidP="00980A3B">
            <w:pPr>
              <w:rPr>
                <w:b/>
              </w:rPr>
            </w:pPr>
            <w:r w:rsidRPr="0054507C">
              <w:rPr>
                <w:b/>
              </w:rPr>
              <w:t>Date approved</w:t>
            </w:r>
          </w:p>
        </w:tc>
        <w:tc>
          <w:tcPr>
            <w:tcW w:w="7938" w:type="dxa"/>
          </w:tcPr>
          <w:p w14:paraId="289E7783" w14:textId="2AEEB985" w:rsidR="00FE5B5A" w:rsidRPr="006145BB" w:rsidRDefault="002D5479" w:rsidP="00980A3B">
            <w:pPr>
              <w:cnfStyle w:val="000000010000" w:firstRow="0" w:lastRow="0" w:firstColumn="0" w:lastColumn="0" w:oddVBand="0" w:evenVBand="0" w:oddHBand="0" w:evenHBand="1" w:firstRowFirstColumn="0" w:firstRowLastColumn="0" w:lastRowFirstColumn="0" w:lastRowLastColumn="0"/>
            </w:pPr>
            <w:r>
              <w:t>November</w:t>
            </w:r>
            <w:r w:rsidR="003E2D30">
              <w:t xml:space="preserve"> 2022</w:t>
            </w:r>
          </w:p>
        </w:tc>
      </w:tr>
      <w:tr w:rsidR="00FE5B5A" w14:paraId="45C8D0A9" w14:textId="77777777" w:rsidTr="00980A3B">
        <w:trPr>
          <w:trHeight w:val="554"/>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E697752" w14:textId="77777777" w:rsidR="00FE5B5A" w:rsidRPr="0054507C" w:rsidRDefault="00FE5B5A" w:rsidP="00980A3B">
            <w:pPr>
              <w:rPr>
                <w:b/>
              </w:rPr>
            </w:pPr>
            <w:r w:rsidRPr="0054507C">
              <w:rPr>
                <w:b/>
              </w:rPr>
              <w:lastRenderedPageBreak/>
              <w:t>TRM number</w:t>
            </w:r>
          </w:p>
        </w:tc>
        <w:tc>
          <w:tcPr>
            <w:tcW w:w="7938" w:type="dxa"/>
          </w:tcPr>
          <w:p w14:paraId="1F1362FA" w14:textId="278EB166" w:rsidR="00FE5B5A" w:rsidRPr="006145BB" w:rsidRDefault="0029659A" w:rsidP="00980A3B">
            <w:pPr>
              <w:cnfStyle w:val="000000000000" w:firstRow="0" w:lastRow="0" w:firstColumn="0" w:lastColumn="0" w:oddVBand="0" w:evenVBand="0" w:oddHBand="0" w:evenHBand="0" w:firstRowFirstColumn="0" w:firstRowLastColumn="0" w:lastRowFirstColumn="0" w:lastRowLastColumn="0"/>
            </w:pPr>
            <w:r w:rsidRPr="0029659A">
              <w:t>50:D20:31491</w:t>
            </w:r>
          </w:p>
        </w:tc>
      </w:tr>
    </w:tbl>
    <w:p w14:paraId="43F9B3F1" w14:textId="77777777" w:rsidR="00FE5B5A" w:rsidRDefault="00FE5B5A" w:rsidP="00FE5B5A">
      <w:pPr>
        <w:rPr>
          <w:lang w:eastAsia="en-AU"/>
        </w:rPr>
      </w:pPr>
    </w:p>
    <w:tbl>
      <w:tblPr>
        <w:tblStyle w:val="NTGtable1"/>
        <w:tblW w:w="10343" w:type="dxa"/>
        <w:tblLayout w:type="fixed"/>
        <w:tblLook w:val="0120" w:firstRow="1" w:lastRow="0" w:firstColumn="0" w:lastColumn="1" w:noHBand="0" w:noVBand="0"/>
      </w:tblPr>
      <w:tblGrid>
        <w:gridCol w:w="1129"/>
        <w:gridCol w:w="2268"/>
        <w:gridCol w:w="2552"/>
        <w:gridCol w:w="4394"/>
      </w:tblGrid>
      <w:tr w:rsidR="00FE5B5A" w:rsidRPr="00E87DE1" w14:paraId="7BC7CD39" w14:textId="77777777" w:rsidTr="00980A3B">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5D790881" w14:textId="77777777" w:rsidR="00FE5B5A" w:rsidRPr="00E87DE1" w:rsidRDefault="00FE5B5A" w:rsidP="00980A3B">
            <w:r w:rsidRPr="00E87DE1">
              <w:rPr>
                <w:w w:val="105"/>
              </w:rPr>
              <w:t>Version</w:t>
            </w:r>
          </w:p>
        </w:tc>
        <w:tc>
          <w:tcPr>
            <w:tcW w:w="2268" w:type="dxa"/>
          </w:tcPr>
          <w:p w14:paraId="0748228B" w14:textId="77777777" w:rsidR="00FE5B5A" w:rsidRPr="00E87DE1" w:rsidRDefault="00FE5B5A" w:rsidP="00980A3B">
            <w:r w:rsidRPr="00E87DE1">
              <w:rPr>
                <w:w w:val="105"/>
              </w:rPr>
              <w:t>Date</w:t>
            </w:r>
          </w:p>
        </w:tc>
        <w:tc>
          <w:tcPr>
            <w:tcW w:w="2552" w:type="dxa"/>
          </w:tcPr>
          <w:p w14:paraId="7561F4A0" w14:textId="77777777" w:rsidR="00FE5B5A" w:rsidRPr="00E87DE1" w:rsidRDefault="00FE5B5A" w:rsidP="00980A3B">
            <w:r w:rsidRPr="00E87DE1">
              <w:rPr>
                <w:w w:val="105"/>
              </w:rPr>
              <w:t>Author</w:t>
            </w:r>
          </w:p>
        </w:tc>
        <w:tc>
          <w:tcPr>
            <w:tcW w:w="4394" w:type="dxa"/>
          </w:tcPr>
          <w:p w14:paraId="49F29EED" w14:textId="77777777" w:rsidR="00FE5B5A" w:rsidRPr="00E87DE1" w:rsidRDefault="00FE5B5A" w:rsidP="00980A3B">
            <w:r w:rsidRPr="00E87DE1">
              <w:t>Changes made</w:t>
            </w:r>
          </w:p>
        </w:tc>
      </w:tr>
      <w:tr w:rsidR="003E2D30" w:rsidRPr="00E87DE1" w14:paraId="5E71A2FF" w14:textId="77777777" w:rsidTr="00B91F4B">
        <w:trPr>
          <w:trHeight w:val="431"/>
        </w:trPr>
        <w:tc>
          <w:tcPr>
            <w:tcW w:w="0" w:type="dxa"/>
            <w:tcBorders>
              <w:bottom w:val="nil"/>
            </w:tcBorders>
          </w:tcPr>
          <w:p w14:paraId="3B190FD3" w14:textId="68E19A8E" w:rsidR="003E2D30" w:rsidRPr="006145BB" w:rsidRDefault="003E2D30" w:rsidP="003E2D30">
            <w:r>
              <w:t>1</w:t>
            </w:r>
          </w:p>
        </w:tc>
        <w:tc>
          <w:tcPr>
            <w:tcW w:w="0" w:type="dxa"/>
            <w:tcBorders>
              <w:bottom w:val="nil"/>
            </w:tcBorders>
          </w:tcPr>
          <w:p w14:paraId="4B80DEE7" w14:textId="41DA7184" w:rsidR="003E2D30" w:rsidRPr="006145BB" w:rsidRDefault="003E2D30" w:rsidP="003E2D30">
            <w:r>
              <w:t>January 2021</w:t>
            </w:r>
          </w:p>
        </w:tc>
        <w:tc>
          <w:tcPr>
            <w:tcW w:w="0" w:type="dxa"/>
            <w:tcBorders>
              <w:bottom w:val="nil"/>
            </w:tcBorders>
          </w:tcPr>
          <w:p w14:paraId="29F4282C" w14:textId="17570DDC" w:rsidR="003E2D30" w:rsidRPr="006145BB" w:rsidRDefault="003E2D30" w:rsidP="003E2D30">
            <w:r>
              <w:t xml:space="preserve">Student Wellbeing and Inclusion </w:t>
            </w:r>
          </w:p>
        </w:tc>
        <w:tc>
          <w:tcPr>
            <w:tcW w:w="0" w:type="dxa"/>
            <w:tcBorders>
              <w:bottom w:val="nil"/>
            </w:tcBorders>
          </w:tcPr>
          <w:p w14:paraId="16B5FB2D" w14:textId="0F299628" w:rsidR="003E2D30" w:rsidRPr="006145BB" w:rsidRDefault="003E2D30" w:rsidP="003E2D30">
            <w:r>
              <w:t>First release</w:t>
            </w:r>
          </w:p>
        </w:tc>
      </w:tr>
      <w:tr w:rsidR="003E2D30" w:rsidRPr="00E87DE1" w14:paraId="54AB4080" w14:textId="77777777" w:rsidTr="00B91F4B">
        <w:trPr>
          <w:cnfStyle w:val="000000010000" w:firstRow="0" w:lastRow="0" w:firstColumn="0" w:lastColumn="0" w:oddVBand="0" w:evenVBand="0" w:oddHBand="0" w:evenHBand="1" w:firstRowFirstColumn="0" w:firstRowLastColumn="0" w:lastRowFirstColumn="0" w:lastRowLastColumn="0"/>
          <w:trHeight w:val="431"/>
        </w:trPr>
        <w:tc>
          <w:tcPr>
            <w:tcW w:w="0" w:type="dxa"/>
            <w:tcBorders>
              <w:top w:val="nil"/>
              <w:bottom w:val="single" w:sz="4" w:space="0" w:color="auto"/>
            </w:tcBorders>
          </w:tcPr>
          <w:p w14:paraId="4886EC93" w14:textId="58480B39" w:rsidR="003E2D30" w:rsidRPr="006145BB" w:rsidRDefault="003E2D30" w:rsidP="003E2D30">
            <w:r>
              <w:t>2</w:t>
            </w:r>
          </w:p>
        </w:tc>
        <w:tc>
          <w:tcPr>
            <w:tcW w:w="0" w:type="dxa"/>
            <w:tcBorders>
              <w:top w:val="nil"/>
              <w:bottom w:val="single" w:sz="4" w:space="0" w:color="auto"/>
            </w:tcBorders>
          </w:tcPr>
          <w:p w14:paraId="7B2E985E" w14:textId="07D9F236" w:rsidR="003E2D30" w:rsidRPr="006145BB" w:rsidRDefault="002D5479" w:rsidP="003E2D30">
            <w:r>
              <w:t>November</w:t>
            </w:r>
            <w:r w:rsidR="003E2D30">
              <w:t xml:space="preserve"> 2022</w:t>
            </w:r>
          </w:p>
        </w:tc>
        <w:tc>
          <w:tcPr>
            <w:tcW w:w="0" w:type="dxa"/>
            <w:tcBorders>
              <w:top w:val="nil"/>
              <w:bottom w:val="single" w:sz="4" w:space="0" w:color="auto"/>
            </w:tcBorders>
          </w:tcPr>
          <w:p w14:paraId="45984D9A" w14:textId="2E48A061" w:rsidR="003E2D30" w:rsidRPr="006145BB" w:rsidRDefault="003E2D30" w:rsidP="003E2D30">
            <w:r>
              <w:t xml:space="preserve">Student Wellbeing and Inclusion Programs and Services </w:t>
            </w:r>
          </w:p>
        </w:tc>
        <w:tc>
          <w:tcPr>
            <w:tcW w:w="0" w:type="dxa"/>
            <w:tcBorders>
              <w:top w:val="nil"/>
              <w:bottom w:val="single" w:sz="4" w:space="0" w:color="auto"/>
            </w:tcBorders>
          </w:tcPr>
          <w:p w14:paraId="7EE5E5BB" w14:textId="778107DF" w:rsidR="003E2D30" w:rsidRPr="006145BB" w:rsidRDefault="002D5479" w:rsidP="003E2D30">
            <w:r>
              <w:t>Administrative amendments to align roles and responsibilities to the structural alignment in effect from 1 July 2022, including NTG template and minor formatting.</w:t>
            </w:r>
          </w:p>
        </w:tc>
      </w:tr>
    </w:tbl>
    <w:p w14:paraId="2FA8ADF9" w14:textId="77777777" w:rsidR="00FE5B5A" w:rsidRDefault="00FE5B5A" w:rsidP="00FE5B5A">
      <w:pPr>
        <w:rPr>
          <w:lang w:eastAsia="en-AU"/>
        </w:rPr>
      </w:pPr>
    </w:p>
    <w:sectPr w:rsidR="00FE5B5A" w:rsidSect="008B7C3D">
      <w:footerReference w:type="default" r:id="rId44"/>
      <w:headerReference w:type="first" r:id="rId45"/>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A47B" w14:textId="77777777" w:rsidR="00A8180E" w:rsidRDefault="00A8180E">
      <w:r>
        <w:separator/>
      </w:r>
    </w:p>
  </w:endnote>
  <w:endnote w:type="continuationSeparator" w:id="0">
    <w:p w14:paraId="432DBDD9" w14:textId="77777777" w:rsidR="00A8180E" w:rsidRDefault="00A8180E">
      <w:r>
        <w:continuationSeparator/>
      </w:r>
    </w:p>
  </w:endnote>
  <w:endnote w:type="continuationNotice" w:id="1">
    <w:p w14:paraId="3C8C88B8" w14:textId="77777777" w:rsidR="00A8180E" w:rsidRDefault="00A818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ACA9" w14:textId="77777777" w:rsidR="00980A3B" w:rsidRPr="00F538BD" w:rsidRDefault="00980A3B" w:rsidP="000A385C">
    <w:pPr>
      <w:pStyle w:val="Hidden"/>
      <w:ind w:firstLine="0"/>
      <w:jc w:val="right"/>
    </w:pPr>
    <w:r w:rsidRPr="001852AF">
      <w:rPr>
        <w:noProof/>
        <w:lang w:eastAsia="en-AU"/>
      </w:rPr>
      <w:drawing>
        <wp:inline distT="0" distB="0" distL="0" distR="0" wp14:anchorId="02C14B11" wp14:editId="4C696EEB">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07069" w:rsidRPr="00132658" w14:paraId="78C48124" w14:textId="77777777" w:rsidTr="005375A0">
      <w:trPr>
        <w:cantSplit/>
        <w:trHeight w:hRule="exact" w:val="850"/>
        <w:tblHeader/>
      </w:trPr>
      <w:tc>
        <w:tcPr>
          <w:tcW w:w="10318" w:type="dxa"/>
          <w:vAlign w:val="bottom"/>
        </w:tcPr>
        <w:p w14:paraId="7116F0AE" w14:textId="77777777" w:rsidR="00507069" w:rsidRDefault="00507069" w:rsidP="00507069">
          <w:pPr>
            <w:spacing w:after="0"/>
            <w:rPr>
              <w:rStyle w:val="PageNumber"/>
              <w:b/>
            </w:rPr>
          </w:pPr>
          <w:r>
            <w:rPr>
              <w:rStyle w:val="PageNumber"/>
            </w:rPr>
            <w:t xml:space="preserve">Department of </w:t>
          </w:r>
          <w:sdt>
            <w:sdtPr>
              <w:rPr>
                <w:rStyle w:val="PageNumber"/>
                <w:b/>
              </w:rPr>
              <w:alias w:val="Company"/>
              <w:tag w:val=""/>
              <w:id w:val="2089961415"/>
              <w:placeholder>
                <w:docPart w:val="FEE910E176D946D4B86F2780E6453DBE"/>
              </w:placeholder>
              <w:dataBinding w:prefixMappings="xmlns:ns0='http://schemas.openxmlformats.org/officeDocument/2006/extended-properties' " w:xpath="/ns0:Properties[1]/ns0:Company[1]" w:storeItemID="{6668398D-A668-4E3E-A5EB-62B293D839F1}"/>
              <w:text w:multiLine="1"/>
            </w:sdtPr>
            <w:sdtContent>
              <w:r>
                <w:rPr>
                  <w:rStyle w:val="PageNumber"/>
                  <w:b/>
                </w:rPr>
                <w:t>Education</w:t>
              </w:r>
            </w:sdtContent>
          </w:sdt>
          <w:r w:rsidRPr="00CE6614">
            <w:rPr>
              <w:rStyle w:val="PageNumber"/>
            </w:rPr>
            <w:t xml:space="preserve"> </w:t>
          </w:r>
        </w:p>
        <w:p w14:paraId="181C2525" w14:textId="77777777" w:rsidR="00507069" w:rsidRPr="00CE6614" w:rsidRDefault="00507069" w:rsidP="00507069">
          <w:pPr>
            <w:spacing w:after="0"/>
            <w:rPr>
              <w:rStyle w:val="PageNumber"/>
            </w:rPr>
          </w:pPr>
          <w:r>
            <w:rPr>
              <w:rStyle w:val="PageNumber"/>
            </w:rPr>
            <w:t>Published January 2023</w:t>
          </w:r>
        </w:p>
        <w:p w14:paraId="0AC9BF81" w14:textId="77777777" w:rsidR="00507069" w:rsidRPr="00AC4488" w:rsidRDefault="00507069" w:rsidP="0050706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noProof/>
            </w:rPr>
            <w:t>4</w:t>
          </w:r>
          <w:r w:rsidRPr="00AC4488">
            <w:rPr>
              <w:rStyle w:val="PageNumber"/>
            </w:rPr>
            <w:fldChar w:fldCharType="end"/>
          </w:r>
        </w:p>
      </w:tc>
    </w:tr>
  </w:tbl>
  <w:p w14:paraId="41A73CA9" w14:textId="77777777" w:rsidR="00980A3B" w:rsidRDefault="00980A3B" w:rsidP="00507069">
    <w:pPr>
      <w:pStyle w:val="Hidden"/>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7F79" w14:textId="77777777" w:rsidR="00980A3B" w:rsidRPr="00F538BD" w:rsidRDefault="00980A3B" w:rsidP="00980A3B">
    <w:pPr>
      <w:spacing w:after="0"/>
      <w:rPr>
        <w:sz w:val="6"/>
        <w:szCs w:val="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5FF0" w14:textId="77777777" w:rsidR="00980A3B" w:rsidRDefault="00980A3B"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80A3B" w:rsidRPr="00132658" w14:paraId="686C837F" w14:textId="77777777" w:rsidTr="00980A3B">
      <w:trPr>
        <w:cantSplit/>
        <w:trHeight w:hRule="exact" w:val="850"/>
        <w:tblHeader/>
      </w:trPr>
      <w:tc>
        <w:tcPr>
          <w:tcW w:w="10318" w:type="dxa"/>
          <w:vAlign w:val="bottom"/>
        </w:tcPr>
        <w:p w14:paraId="50B5585F" w14:textId="68647856" w:rsidR="00980A3B" w:rsidRDefault="00980A3B" w:rsidP="00CB6A67">
          <w:pPr>
            <w:spacing w:after="0"/>
            <w:rPr>
              <w:rStyle w:val="PageNumber"/>
              <w:b/>
            </w:rPr>
          </w:pPr>
          <w:r>
            <w:rPr>
              <w:rStyle w:val="PageNumber"/>
            </w:rPr>
            <w:t xml:space="preserve">Department of </w:t>
          </w:r>
          <w:sdt>
            <w:sdtPr>
              <w:rPr>
                <w:rStyle w:val="PageNumber"/>
                <w:b/>
              </w:rPr>
              <w:alias w:val="Company"/>
              <w:tag w:val=""/>
              <w:id w:val="-1550452142"/>
              <w:placeholder>
                <w:docPart w:val="7F59C6C1D97947EC8DDC41453AA36E2E"/>
              </w:placeholder>
              <w:dataBinding w:prefixMappings="xmlns:ns0='http://schemas.openxmlformats.org/officeDocument/2006/extended-properties' " w:xpath="/ns0:Properties[1]/ns0:Company[1]" w:storeItemID="{6668398D-A668-4E3E-A5EB-62B293D839F1}"/>
              <w:text w:multiLine="1"/>
            </w:sdtPr>
            <w:sdtContent>
              <w:r>
                <w:rPr>
                  <w:rStyle w:val="PageNumber"/>
                  <w:b/>
                </w:rPr>
                <w:t>Education</w:t>
              </w:r>
            </w:sdtContent>
          </w:sdt>
        </w:p>
        <w:p w14:paraId="7AF9177E" w14:textId="77777777" w:rsidR="0011466B" w:rsidRDefault="0011466B" w:rsidP="00CB6A67">
          <w:pPr>
            <w:spacing w:after="0"/>
            <w:rPr>
              <w:rStyle w:val="PageNumber"/>
            </w:rPr>
          </w:pPr>
          <w:r>
            <w:rPr>
              <w:rStyle w:val="PageNumber"/>
            </w:rPr>
            <w:t>Published January 2023</w:t>
          </w:r>
        </w:p>
        <w:p w14:paraId="6369AF07" w14:textId="0611FBE4" w:rsidR="00980A3B" w:rsidRPr="00AC4488" w:rsidRDefault="00980A3B"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noProof/>
            </w:rPr>
            <w:t>4</w:t>
          </w:r>
          <w:r w:rsidRPr="00AC4488">
            <w:rPr>
              <w:rStyle w:val="PageNumber"/>
            </w:rPr>
            <w:fldChar w:fldCharType="end"/>
          </w:r>
        </w:p>
      </w:tc>
    </w:tr>
  </w:tbl>
  <w:p w14:paraId="25FD84D1" w14:textId="77777777" w:rsidR="00980A3B" w:rsidRDefault="00980A3B" w:rsidP="001852AF">
    <w:pPr>
      <w:pStyle w:val="Hidden"/>
      <w:ind w:firstLine="0"/>
    </w:pPr>
  </w:p>
  <w:p w14:paraId="09DD0C10" w14:textId="77777777" w:rsidR="00980A3B" w:rsidRPr="001852AF" w:rsidRDefault="00980A3B"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03CF" w14:textId="77777777" w:rsidR="00A8180E" w:rsidRDefault="00A8180E">
      <w:r>
        <w:separator/>
      </w:r>
    </w:p>
  </w:footnote>
  <w:footnote w:type="continuationSeparator" w:id="0">
    <w:p w14:paraId="602C212B" w14:textId="77777777" w:rsidR="00A8180E" w:rsidRDefault="00A8180E">
      <w:r>
        <w:continuationSeparator/>
      </w:r>
    </w:p>
  </w:footnote>
  <w:footnote w:type="continuationNotice" w:id="1">
    <w:p w14:paraId="04318973" w14:textId="77777777" w:rsidR="00A8180E" w:rsidRDefault="00A818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E870" w14:textId="2074A34C" w:rsidR="00980A3B" w:rsidRPr="008E0345" w:rsidRDefault="00000000"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Content>
        <w:r w:rsidR="006303B8">
          <w:t>Disability equipment funding program – guidelines and procedures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204E" w14:textId="77777777" w:rsidR="00980A3B" w:rsidRDefault="00980A3B"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5EB6C048" wp14:editId="23FB8245">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167EE"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" stroked="f" strokeweight="1pt">
              <v:fill r:id="rId2" o:title="Decorative" opacity="52429f" recolor="t" rotate="t" type="frame"/>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2903" w14:textId="1A614A65" w:rsidR="00980A3B" w:rsidRPr="004E7885" w:rsidRDefault="00000000" w:rsidP="00980A3B">
    <w:pPr>
      <w:pStyle w:val="Header"/>
    </w:pPr>
    <w:sdt>
      <w:sdtPr>
        <w:alias w:val="Title"/>
        <w:tag w:val="Title"/>
        <w:id w:val="94911156"/>
        <w:placeholder>
          <w:docPart w:val="9D8D09FF096B4AA7A83AA07219FCEE52"/>
        </w:placeholder>
        <w:dataBinding w:prefixMappings="xmlns:ns0='http://purl.org/dc/elements/1.1/' xmlns:ns1='http://schemas.openxmlformats.org/package/2006/metadata/core-properties' " w:xpath="/ns1:coreProperties[1]/ns0:title[1]" w:storeItemID="{6C3C8BC8-F283-45AE-878A-BAB7291924A1}"/>
        <w15:color w:val="000000"/>
        <w:text/>
      </w:sdtPr>
      <w:sdtContent>
        <w:r w:rsidR="006303B8">
          <w:t>Disability equipment funding program – guidelines and procedures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D6A1" w14:textId="77777777" w:rsidR="00980A3B" w:rsidRPr="00274F1C" w:rsidRDefault="00980A3B" w:rsidP="00980A3B">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Content>
      <w:p w14:paraId="11CB6886" w14:textId="216FCE33" w:rsidR="00980A3B" w:rsidRPr="00964B22" w:rsidRDefault="006303B8" w:rsidP="008E0345">
        <w:pPr>
          <w:pStyle w:val="Header"/>
          <w:rPr>
            <w:b/>
          </w:rPr>
        </w:pPr>
        <w:r>
          <w:t>Disability equipment funding program – guidelines and procedures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302"/>
    <w:multiLevelType w:val="hybridMultilevel"/>
    <w:tmpl w:val="17A21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E41784"/>
    <w:multiLevelType w:val="hybridMultilevel"/>
    <w:tmpl w:val="A6266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1A2D28"/>
    <w:multiLevelType w:val="hybridMultilevel"/>
    <w:tmpl w:val="156882DA"/>
    <w:lvl w:ilvl="0" w:tplc="3EBC292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ECF5AB3"/>
    <w:multiLevelType w:val="hybridMultilevel"/>
    <w:tmpl w:val="710A1B66"/>
    <w:lvl w:ilvl="0" w:tplc="92F65EC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0FE4606C"/>
    <w:multiLevelType w:val="hybridMultilevel"/>
    <w:tmpl w:val="A992C506"/>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0244A1"/>
    <w:multiLevelType w:val="multilevel"/>
    <w:tmpl w:val="0C78A7AC"/>
    <w:name w:val="NTG Table Bullet List332"/>
    <w:numStyleLink w:val="Tablebulletlist"/>
  </w:abstractNum>
  <w:abstractNum w:abstractNumId="8" w15:restartNumberingAfterBreak="0">
    <w:nsid w:val="1012237B"/>
    <w:multiLevelType w:val="multilevel"/>
    <w:tmpl w:val="0C78A7AC"/>
    <w:name w:val="NTG Table Bullet List32"/>
    <w:numStyleLink w:val="Tablebulletlist"/>
  </w:abstractNum>
  <w:abstractNum w:abstractNumId="9" w15:restartNumberingAfterBreak="0">
    <w:nsid w:val="15B44EA4"/>
    <w:multiLevelType w:val="hybridMultilevel"/>
    <w:tmpl w:val="21E6D9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E93577"/>
    <w:multiLevelType w:val="multilevel"/>
    <w:tmpl w:val="4E6AC8F6"/>
    <w:name w:val="NTG Table Bullet List33222222"/>
    <w:numStyleLink w:val="Numberlist"/>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595AD0"/>
    <w:multiLevelType w:val="hybridMultilevel"/>
    <w:tmpl w:val="6E24D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9" w15:restartNumberingAfterBreak="0">
    <w:nsid w:val="23C15A10"/>
    <w:multiLevelType w:val="hybridMultilevel"/>
    <w:tmpl w:val="A4D2A30A"/>
    <w:lvl w:ilvl="0" w:tplc="0C090003">
      <w:start w:val="1"/>
      <w:numFmt w:val="bullet"/>
      <w:lvlText w:val="o"/>
      <w:lvlJc w:val="left"/>
      <w:pPr>
        <w:ind w:left="2160" w:hanging="360"/>
      </w:pPr>
      <w:rPr>
        <w:rFonts w:ascii="Courier New" w:hAnsi="Courier New" w:cs="Courier New" w:hint="default"/>
      </w:rPr>
    </w:lvl>
    <w:lvl w:ilvl="1" w:tplc="0C090001">
      <w:start w:val="1"/>
      <w:numFmt w:val="bullet"/>
      <w:lvlText w:val=""/>
      <w:lvlJc w:val="left"/>
      <w:pPr>
        <w:ind w:left="2880" w:hanging="360"/>
      </w:pPr>
      <w:rPr>
        <w:rFonts w:ascii="Symbol" w:hAnsi="Symbol"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241B4A91"/>
    <w:multiLevelType w:val="hybridMultilevel"/>
    <w:tmpl w:val="AF6444F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272E3F76"/>
    <w:multiLevelType w:val="multilevel"/>
    <w:tmpl w:val="3E5E177A"/>
    <w:name w:val="NTG Table Bullet List3322"/>
    <w:numStyleLink w:val="Tablenumberlist"/>
  </w:abstractNum>
  <w:abstractNum w:abstractNumId="22" w15:restartNumberingAfterBreak="0">
    <w:nsid w:val="27CE4608"/>
    <w:multiLevelType w:val="multilevel"/>
    <w:tmpl w:val="3E5E177A"/>
    <w:name w:val="NTG Table Bullet List33222"/>
    <w:numStyleLink w:val="Tablenumberlist"/>
  </w:abstractNum>
  <w:abstractNum w:abstractNumId="23" w15:restartNumberingAfterBreak="0">
    <w:nsid w:val="27D83E4D"/>
    <w:multiLevelType w:val="multilevel"/>
    <w:tmpl w:val="3928FD02"/>
    <w:numStyleLink w:val="Bulletlist"/>
  </w:abstractNum>
  <w:abstractNum w:abstractNumId="24" w15:restartNumberingAfterBreak="0">
    <w:nsid w:val="27DD0654"/>
    <w:multiLevelType w:val="hybridMultilevel"/>
    <w:tmpl w:val="CD76B86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2C8C219A"/>
    <w:multiLevelType w:val="hybridMultilevel"/>
    <w:tmpl w:val="0EA66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7" w15:restartNumberingAfterBreak="0">
    <w:nsid w:val="2E693641"/>
    <w:multiLevelType w:val="multilevel"/>
    <w:tmpl w:val="3E5E177A"/>
    <w:name w:val="NTG Table Bullet List33"/>
    <w:numStyleLink w:val="Tablenumberlist"/>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312D525A"/>
    <w:multiLevelType w:val="hybridMultilevel"/>
    <w:tmpl w:val="076E84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32DF44DA"/>
    <w:multiLevelType w:val="multilevel"/>
    <w:tmpl w:val="3E5E177A"/>
    <w:name w:val="NTG Table Bullet List3222323"/>
    <w:numStyleLink w:val="Tablenumberlist"/>
  </w:abstractNum>
  <w:abstractNum w:abstractNumId="3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BE61945"/>
    <w:multiLevelType w:val="multilevel"/>
    <w:tmpl w:val="3928FD02"/>
    <w:name w:val="NTG Table Bullet List332222222222222222"/>
    <w:numStyleLink w:val="Bulletlist"/>
  </w:abstractNum>
  <w:abstractNum w:abstractNumId="34" w15:restartNumberingAfterBreak="0">
    <w:nsid w:val="3E4927F4"/>
    <w:multiLevelType w:val="hybridMultilevel"/>
    <w:tmpl w:val="D0108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F601455"/>
    <w:multiLevelType w:val="hybridMultilevel"/>
    <w:tmpl w:val="66B83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0A35FC6"/>
    <w:multiLevelType w:val="hybridMultilevel"/>
    <w:tmpl w:val="F36E7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5DC5B1D"/>
    <w:multiLevelType w:val="hybridMultilevel"/>
    <w:tmpl w:val="8EEEB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9FD3A20"/>
    <w:multiLevelType w:val="multilevel"/>
    <w:tmpl w:val="3E5E177A"/>
    <w:name w:val="NTG Table Bullet List3322222222222"/>
    <w:numStyleLink w:val="Tablenumberlist"/>
  </w:abstractNum>
  <w:abstractNum w:abstractNumId="39" w15:restartNumberingAfterBreak="0">
    <w:nsid w:val="4A2E07C3"/>
    <w:multiLevelType w:val="hybridMultilevel"/>
    <w:tmpl w:val="DA8601CA"/>
    <w:lvl w:ilvl="0" w:tplc="ED3A7E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52926012"/>
    <w:multiLevelType w:val="hybridMultilevel"/>
    <w:tmpl w:val="A1BAD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3842BC6"/>
    <w:multiLevelType w:val="multilevel"/>
    <w:tmpl w:val="0C78A7AC"/>
    <w:numStyleLink w:val="Tablebulletlist"/>
  </w:abstractNum>
  <w:abstractNum w:abstractNumId="4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6DA2CAE"/>
    <w:multiLevelType w:val="multilevel"/>
    <w:tmpl w:val="3E5E177A"/>
    <w:name w:val="NTG Table Bullet List332222222222222"/>
    <w:numStyleLink w:val="Tablenumberlist"/>
  </w:abstractNum>
  <w:abstractNum w:abstractNumId="46" w15:restartNumberingAfterBreak="0">
    <w:nsid w:val="583359D9"/>
    <w:multiLevelType w:val="multilevel"/>
    <w:tmpl w:val="3E5E177A"/>
    <w:name w:val="NTG Table Bullet List332222222"/>
    <w:numStyleLink w:val="Tablenumberlist"/>
  </w:abstractNum>
  <w:abstractNum w:abstractNumId="47" w15:restartNumberingAfterBreak="0">
    <w:nsid w:val="5A3613C3"/>
    <w:multiLevelType w:val="hybridMultilevel"/>
    <w:tmpl w:val="A5E6D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B9A5FFE"/>
    <w:multiLevelType w:val="multilevel"/>
    <w:tmpl w:val="0C78A7AC"/>
    <w:name w:val="NTG Table Bullet List33222222222222"/>
    <w:numStyleLink w:val="Tablebulletlist"/>
  </w:abstractNum>
  <w:abstractNum w:abstractNumId="49" w15:restartNumberingAfterBreak="0">
    <w:nsid w:val="5CB563AE"/>
    <w:multiLevelType w:val="hybridMultilevel"/>
    <w:tmpl w:val="B26C5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D444259"/>
    <w:multiLevelType w:val="multilevel"/>
    <w:tmpl w:val="0C78A7AC"/>
    <w:name w:val="NTG Table Bullet List332222"/>
    <w:numStyleLink w:val="Tablebulletlist"/>
  </w:abstractNum>
  <w:abstractNum w:abstractNumId="51" w15:restartNumberingAfterBreak="0">
    <w:nsid w:val="61437FF5"/>
    <w:multiLevelType w:val="hybridMultilevel"/>
    <w:tmpl w:val="832E1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176439A"/>
    <w:multiLevelType w:val="hybridMultilevel"/>
    <w:tmpl w:val="56AA11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87640F8"/>
    <w:multiLevelType w:val="hybridMultilevel"/>
    <w:tmpl w:val="085C1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8B23224"/>
    <w:multiLevelType w:val="hybridMultilevel"/>
    <w:tmpl w:val="8054AD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8BD6623"/>
    <w:multiLevelType w:val="hybridMultilevel"/>
    <w:tmpl w:val="502A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9262556"/>
    <w:multiLevelType w:val="multilevel"/>
    <w:tmpl w:val="3E5E177A"/>
    <w:name w:val="NTG Table Bullet List3322222222222222"/>
    <w:numStyleLink w:val="Tablenumberlist"/>
  </w:abstractNum>
  <w:abstractNum w:abstractNumId="57" w15:restartNumberingAfterBreak="0">
    <w:nsid w:val="6E5B5A12"/>
    <w:multiLevelType w:val="hybridMultilevel"/>
    <w:tmpl w:val="7588638E"/>
    <w:lvl w:ilvl="0" w:tplc="92F65EC6">
      <w:start w:val="1"/>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392791F"/>
    <w:multiLevelType w:val="hybridMultilevel"/>
    <w:tmpl w:val="F878A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453664D"/>
    <w:multiLevelType w:val="multilevel"/>
    <w:tmpl w:val="0C78A7AC"/>
    <w:name w:val="NTG Table Bullet List3322222222222222222"/>
    <w:numStyleLink w:val="Tablebulletlist"/>
  </w:abstractNum>
  <w:abstractNum w:abstractNumId="60" w15:restartNumberingAfterBreak="0">
    <w:nsid w:val="76141D1E"/>
    <w:multiLevelType w:val="multilevel"/>
    <w:tmpl w:val="0C78A7AC"/>
    <w:name w:val="NTG Table Bullet List332222222222"/>
    <w:numStyleLink w:val="Tablebulletlist"/>
  </w:abstractNum>
  <w:abstractNum w:abstractNumId="61" w15:restartNumberingAfterBreak="0">
    <w:nsid w:val="785D569F"/>
    <w:multiLevelType w:val="hybridMultilevel"/>
    <w:tmpl w:val="C3FE6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980657D"/>
    <w:multiLevelType w:val="hybridMultilevel"/>
    <w:tmpl w:val="AFACFCBA"/>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3"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255"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6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834562736">
    <w:abstractNumId w:val="31"/>
  </w:num>
  <w:num w:numId="2" w16cid:durableId="1238201811">
    <w:abstractNumId w:val="18"/>
  </w:num>
  <w:num w:numId="3" w16cid:durableId="1993097909">
    <w:abstractNumId w:val="63"/>
  </w:num>
  <w:num w:numId="4" w16cid:durableId="2019384227">
    <w:abstractNumId w:val="40"/>
  </w:num>
  <w:num w:numId="5" w16cid:durableId="774129377">
    <w:abstractNumId w:val="26"/>
  </w:num>
  <w:num w:numId="6" w16cid:durableId="1958222325">
    <w:abstractNumId w:val="13"/>
  </w:num>
  <w:num w:numId="7" w16cid:durableId="1632859302">
    <w:abstractNumId w:val="43"/>
  </w:num>
  <w:num w:numId="8" w16cid:durableId="269624144">
    <w:abstractNumId w:val="23"/>
  </w:num>
  <w:num w:numId="9" w16cid:durableId="136991950">
    <w:abstractNumId w:val="32"/>
  </w:num>
  <w:num w:numId="10" w16cid:durableId="229075346">
    <w:abstractNumId w:val="37"/>
  </w:num>
  <w:num w:numId="11" w16cid:durableId="1553465619">
    <w:abstractNumId w:val="55"/>
  </w:num>
  <w:num w:numId="12" w16cid:durableId="1490441325">
    <w:abstractNumId w:val="0"/>
  </w:num>
  <w:num w:numId="13" w16cid:durableId="999649376">
    <w:abstractNumId w:val="53"/>
  </w:num>
  <w:num w:numId="14" w16cid:durableId="115485994">
    <w:abstractNumId w:val="51"/>
  </w:num>
  <w:num w:numId="15" w16cid:durableId="1290430670">
    <w:abstractNumId w:val="42"/>
  </w:num>
  <w:num w:numId="16" w16cid:durableId="2088569632">
    <w:abstractNumId w:val="36"/>
  </w:num>
  <w:num w:numId="17" w16cid:durableId="102501258">
    <w:abstractNumId w:val="35"/>
  </w:num>
  <w:num w:numId="18" w16cid:durableId="818837771">
    <w:abstractNumId w:val="58"/>
  </w:num>
  <w:num w:numId="19" w16cid:durableId="184831039">
    <w:abstractNumId w:val="62"/>
  </w:num>
  <w:num w:numId="20" w16cid:durableId="1723869808">
    <w:abstractNumId w:val="29"/>
  </w:num>
  <w:num w:numId="21" w16cid:durableId="191192256">
    <w:abstractNumId w:val="1"/>
  </w:num>
  <w:num w:numId="22" w16cid:durableId="1257667222">
    <w:abstractNumId w:val="49"/>
  </w:num>
  <w:num w:numId="23" w16cid:durableId="411704723">
    <w:abstractNumId w:val="47"/>
  </w:num>
  <w:num w:numId="24" w16cid:durableId="776564887">
    <w:abstractNumId w:val="20"/>
  </w:num>
  <w:num w:numId="25" w16cid:durableId="57678359">
    <w:abstractNumId w:val="15"/>
  </w:num>
  <w:num w:numId="26" w16cid:durableId="170295251">
    <w:abstractNumId w:val="34"/>
  </w:num>
  <w:num w:numId="27" w16cid:durableId="571238074">
    <w:abstractNumId w:val="39"/>
  </w:num>
  <w:num w:numId="28" w16cid:durableId="1789159683">
    <w:abstractNumId w:val="54"/>
  </w:num>
  <w:num w:numId="29" w16cid:durableId="1931814880">
    <w:abstractNumId w:val="2"/>
  </w:num>
  <w:num w:numId="30" w16cid:durableId="45882835">
    <w:abstractNumId w:val="61"/>
  </w:num>
  <w:num w:numId="31" w16cid:durableId="450325845">
    <w:abstractNumId w:val="9"/>
  </w:num>
  <w:num w:numId="32" w16cid:durableId="508447020">
    <w:abstractNumId w:val="19"/>
  </w:num>
  <w:num w:numId="33" w16cid:durableId="2069985468">
    <w:abstractNumId w:val="52"/>
  </w:num>
  <w:num w:numId="34" w16cid:durableId="1195382348">
    <w:abstractNumId w:val="25"/>
  </w:num>
  <w:num w:numId="35" w16cid:durableId="1917468525">
    <w:abstractNumId w:val="24"/>
  </w:num>
  <w:num w:numId="36" w16cid:durableId="428156839">
    <w:abstractNumId w:val="4"/>
  </w:num>
  <w:num w:numId="37" w16cid:durableId="1667053228">
    <w:abstractNumId w:val="57"/>
  </w:num>
  <w:num w:numId="38" w16cid:durableId="3824630">
    <w:abstractNumId w:val="6"/>
  </w:num>
  <w:num w:numId="39" w16cid:durableId="133719697">
    <w:abstractNumId w:val="63"/>
  </w:num>
  <w:num w:numId="40" w16cid:durableId="503204438">
    <w:abstractNumId w:val="63"/>
  </w:num>
  <w:num w:numId="41" w16cid:durableId="177739809">
    <w:abstractNumId w:val="63"/>
  </w:num>
  <w:num w:numId="42" w16cid:durableId="342781591">
    <w:abstractNumId w:val="63"/>
  </w:num>
  <w:num w:numId="43" w16cid:durableId="1475828853">
    <w:abstractNumId w:val="63"/>
  </w:num>
  <w:num w:numId="44" w16cid:durableId="942148705">
    <w:abstractNumId w:val="63"/>
  </w:num>
  <w:num w:numId="45" w16cid:durableId="444542306">
    <w:abstractNumId w:val="63"/>
  </w:num>
  <w:num w:numId="46" w16cid:durableId="1465848887">
    <w:abstractNumId w:val="63"/>
  </w:num>
  <w:num w:numId="47" w16cid:durableId="1157843706">
    <w:abstractNumId w:val="63"/>
  </w:num>
  <w:num w:numId="48" w16cid:durableId="28339512">
    <w:abstractNumId w:val="6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D1"/>
    <w:rsid w:val="000011C9"/>
    <w:rsid w:val="00001D6D"/>
    <w:rsid w:val="00001DDF"/>
    <w:rsid w:val="0000322D"/>
    <w:rsid w:val="00007670"/>
    <w:rsid w:val="00010036"/>
    <w:rsid w:val="00010665"/>
    <w:rsid w:val="0002393A"/>
    <w:rsid w:val="00027DB8"/>
    <w:rsid w:val="000307A7"/>
    <w:rsid w:val="00031A96"/>
    <w:rsid w:val="00040BF3"/>
    <w:rsid w:val="0004577F"/>
    <w:rsid w:val="00046C59"/>
    <w:rsid w:val="00051362"/>
    <w:rsid w:val="00051F45"/>
    <w:rsid w:val="00052953"/>
    <w:rsid w:val="0005341A"/>
    <w:rsid w:val="00056DEF"/>
    <w:rsid w:val="00061D0E"/>
    <w:rsid w:val="000652FE"/>
    <w:rsid w:val="000720BE"/>
    <w:rsid w:val="0007259C"/>
    <w:rsid w:val="00074573"/>
    <w:rsid w:val="00080202"/>
    <w:rsid w:val="00080DCD"/>
    <w:rsid w:val="00080E22"/>
    <w:rsid w:val="00082573"/>
    <w:rsid w:val="000840A3"/>
    <w:rsid w:val="00085062"/>
    <w:rsid w:val="00086A5F"/>
    <w:rsid w:val="000911EF"/>
    <w:rsid w:val="000962C5"/>
    <w:rsid w:val="000A04AF"/>
    <w:rsid w:val="000A385C"/>
    <w:rsid w:val="000A4317"/>
    <w:rsid w:val="000A559C"/>
    <w:rsid w:val="000B2746"/>
    <w:rsid w:val="000B2CA1"/>
    <w:rsid w:val="000D1F29"/>
    <w:rsid w:val="000D633D"/>
    <w:rsid w:val="000E0962"/>
    <w:rsid w:val="000E342B"/>
    <w:rsid w:val="000E38FB"/>
    <w:rsid w:val="000E5DD2"/>
    <w:rsid w:val="000F2958"/>
    <w:rsid w:val="000F4805"/>
    <w:rsid w:val="00102F81"/>
    <w:rsid w:val="00104E7F"/>
    <w:rsid w:val="001117D8"/>
    <w:rsid w:val="001137EC"/>
    <w:rsid w:val="0011466B"/>
    <w:rsid w:val="001152F5"/>
    <w:rsid w:val="00117743"/>
    <w:rsid w:val="00117F5B"/>
    <w:rsid w:val="00132658"/>
    <w:rsid w:val="0013495C"/>
    <w:rsid w:val="0014045F"/>
    <w:rsid w:val="00147DED"/>
    <w:rsid w:val="00150DC0"/>
    <w:rsid w:val="00156CD4"/>
    <w:rsid w:val="00161CC6"/>
    <w:rsid w:val="00164A3E"/>
    <w:rsid w:val="00166FF6"/>
    <w:rsid w:val="00172C77"/>
    <w:rsid w:val="00176123"/>
    <w:rsid w:val="00181620"/>
    <w:rsid w:val="001852AF"/>
    <w:rsid w:val="00191E8C"/>
    <w:rsid w:val="001957AD"/>
    <w:rsid w:val="001A21F0"/>
    <w:rsid w:val="001A2B7F"/>
    <w:rsid w:val="001A35C5"/>
    <w:rsid w:val="001A3AFD"/>
    <w:rsid w:val="001A496C"/>
    <w:rsid w:val="001A6304"/>
    <w:rsid w:val="001B2B6C"/>
    <w:rsid w:val="001B49AD"/>
    <w:rsid w:val="001D01C4"/>
    <w:rsid w:val="001D52B0"/>
    <w:rsid w:val="001D5A18"/>
    <w:rsid w:val="001D7CA4"/>
    <w:rsid w:val="001E057F"/>
    <w:rsid w:val="001E14EB"/>
    <w:rsid w:val="001E1982"/>
    <w:rsid w:val="001F2879"/>
    <w:rsid w:val="001F59E6"/>
    <w:rsid w:val="001F5C6E"/>
    <w:rsid w:val="00202014"/>
    <w:rsid w:val="00206936"/>
    <w:rsid w:val="00206C6F"/>
    <w:rsid w:val="00206FBD"/>
    <w:rsid w:val="00207746"/>
    <w:rsid w:val="00221220"/>
    <w:rsid w:val="00225FC6"/>
    <w:rsid w:val="00230031"/>
    <w:rsid w:val="00235C01"/>
    <w:rsid w:val="00236878"/>
    <w:rsid w:val="00247343"/>
    <w:rsid w:val="00253E09"/>
    <w:rsid w:val="00265C56"/>
    <w:rsid w:val="002716CD"/>
    <w:rsid w:val="00274D4B"/>
    <w:rsid w:val="002806F5"/>
    <w:rsid w:val="00281577"/>
    <w:rsid w:val="002926BC"/>
    <w:rsid w:val="00293A72"/>
    <w:rsid w:val="0029659A"/>
    <w:rsid w:val="002A0160"/>
    <w:rsid w:val="002A30C3"/>
    <w:rsid w:val="002A6F6A"/>
    <w:rsid w:val="002A7712"/>
    <w:rsid w:val="002B38F7"/>
    <w:rsid w:val="002B5591"/>
    <w:rsid w:val="002B6AA4"/>
    <w:rsid w:val="002C1FE9"/>
    <w:rsid w:val="002D3A57"/>
    <w:rsid w:val="002D5479"/>
    <w:rsid w:val="002D7D05"/>
    <w:rsid w:val="002E01C8"/>
    <w:rsid w:val="002E0F6E"/>
    <w:rsid w:val="002E20C8"/>
    <w:rsid w:val="002E4290"/>
    <w:rsid w:val="002E5B94"/>
    <w:rsid w:val="002E66A6"/>
    <w:rsid w:val="002F0DB1"/>
    <w:rsid w:val="002F2885"/>
    <w:rsid w:val="002F32D0"/>
    <w:rsid w:val="002F3CF1"/>
    <w:rsid w:val="002F45A1"/>
    <w:rsid w:val="003037F9"/>
    <w:rsid w:val="0030583E"/>
    <w:rsid w:val="00307FE1"/>
    <w:rsid w:val="003164BA"/>
    <w:rsid w:val="003223FE"/>
    <w:rsid w:val="003258E6"/>
    <w:rsid w:val="00342283"/>
    <w:rsid w:val="00343A87"/>
    <w:rsid w:val="00344A36"/>
    <w:rsid w:val="003456F4"/>
    <w:rsid w:val="003477B6"/>
    <w:rsid w:val="00347FB6"/>
    <w:rsid w:val="003504FD"/>
    <w:rsid w:val="00350881"/>
    <w:rsid w:val="00357D55"/>
    <w:rsid w:val="00360D71"/>
    <w:rsid w:val="00363513"/>
    <w:rsid w:val="003657E5"/>
    <w:rsid w:val="0036589C"/>
    <w:rsid w:val="00371312"/>
    <w:rsid w:val="00371DC7"/>
    <w:rsid w:val="003765C6"/>
    <w:rsid w:val="00376BF0"/>
    <w:rsid w:val="00377B21"/>
    <w:rsid w:val="003812ED"/>
    <w:rsid w:val="00382BE1"/>
    <w:rsid w:val="00390CE3"/>
    <w:rsid w:val="003933DD"/>
    <w:rsid w:val="00394876"/>
    <w:rsid w:val="00394AAF"/>
    <w:rsid w:val="00394CE5"/>
    <w:rsid w:val="003A134B"/>
    <w:rsid w:val="003A6341"/>
    <w:rsid w:val="003B173F"/>
    <w:rsid w:val="003B67FD"/>
    <w:rsid w:val="003B6A61"/>
    <w:rsid w:val="003B792A"/>
    <w:rsid w:val="003C2E70"/>
    <w:rsid w:val="003D42C0"/>
    <w:rsid w:val="003D5B29"/>
    <w:rsid w:val="003D7818"/>
    <w:rsid w:val="003E2445"/>
    <w:rsid w:val="003E2D30"/>
    <w:rsid w:val="003E3BB2"/>
    <w:rsid w:val="003F5B58"/>
    <w:rsid w:val="0040222A"/>
    <w:rsid w:val="004047BC"/>
    <w:rsid w:val="00406497"/>
    <w:rsid w:val="004100F7"/>
    <w:rsid w:val="00414CB3"/>
    <w:rsid w:val="0041563D"/>
    <w:rsid w:val="00420CF5"/>
    <w:rsid w:val="00422874"/>
    <w:rsid w:val="00426E25"/>
    <w:rsid w:val="00427D9C"/>
    <w:rsid w:val="00427E7E"/>
    <w:rsid w:val="004433AE"/>
    <w:rsid w:val="00443B6E"/>
    <w:rsid w:val="004521CB"/>
    <w:rsid w:val="0045420A"/>
    <w:rsid w:val="004554D4"/>
    <w:rsid w:val="00461744"/>
    <w:rsid w:val="00466185"/>
    <w:rsid w:val="004668A7"/>
    <w:rsid w:val="00466D96"/>
    <w:rsid w:val="00467747"/>
    <w:rsid w:val="00473C98"/>
    <w:rsid w:val="00474965"/>
    <w:rsid w:val="00481BD8"/>
    <w:rsid w:val="00482DF8"/>
    <w:rsid w:val="004852B5"/>
    <w:rsid w:val="004864DE"/>
    <w:rsid w:val="00494BE5"/>
    <w:rsid w:val="004A0EBA"/>
    <w:rsid w:val="004A2538"/>
    <w:rsid w:val="004B0C15"/>
    <w:rsid w:val="004B35EA"/>
    <w:rsid w:val="004B3704"/>
    <w:rsid w:val="004B69E4"/>
    <w:rsid w:val="004B7373"/>
    <w:rsid w:val="004C2BF4"/>
    <w:rsid w:val="004C6C39"/>
    <w:rsid w:val="004D075F"/>
    <w:rsid w:val="004D1B76"/>
    <w:rsid w:val="004D344E"/>
    <w:rsid w:val="004E019E"/>
    <w:rsid w:val="004E06EC"/>
    <w:rsid w:val="004E2CB7"/>
    <w:rsid w:val="004F016A"/>
    <w:rsid w:val="004F2206"/>
    <w:rsid w:val="00500F94"/>
    <w:rsid w:val="00502FB3"/>
    <w:rsid w:val="00503DE9"/>
    <w:rsid w:val="005047BD"/>
    <w:rsid w:val="0050530C"/>
    <w:rsid w:val="00505DEA"/>
    <w:rsid w:val="00507069"/>
    <w:rsid w:val="00507782"/>
    <w:rsid w:val="00510B6E"/>
    <w:rsid w:val="00512A04"/>
    <w:rsid w:val="005249F5"/>
    <w:rsid w:val="00525A43"/>
    <w:rsid w:val="005260F7"/>
    <w:rsid w:val="00543BD1"/>
    <w:rsid w:val="0054507C"/>
    <w:rsid w:val="00546D7E"/>
    <w:rsid w:val="00556113"/>
    <w:rsid w:val="00564C12"/>
    <w:rsid w:val="005654B8"/>
    <w:rsid w:val="0057377F"/>
    <w:rsid w:val="005762CC"/>
    <w:rsid w:val="00582D3D"/>
    <w:rsid w:val="00595386"/>
    <w:rsid w:val="005A3621"/>
    <w:rsid w:val="005A4AC0"/>
    <w:rsid w:val="005A5FDF"/>
    <w:rsid w:val="005A7262"/>
    <w:rsid w:val="005B0FB7"/>
    <w:rsid w:val="005B122A"/>
    <w:rsid w:val="005B5AC2"/>
    <w:rsid w:val="005C2833"/>
    <w:rsid w:val="005D3964"/>
    <w:rsid w:val="005E144D"/>
    <w:rsid w:val="005E1500"/>
    <w:rsid w:val="005E3A43"/>
    <w:rsid w:val="005E51A4"/>
    <w:rsid w:val="005F77C7"/>
    <w:rsid w:val="0060030B"/>
    <w:rsid w:val="006145BB"/>
    <w:rsid w:val="00620675"/>
    <w:rsid w:val="00622910"/>
    <w:rsid w:val="006303B8"/>
    <w:rsid w:val="006433C3"/>
    <w:rsid w:val="00650F5B"/>
    <w:rsid w:val="00652DC0"/>
    <w:rsid w:val="00660584"/>
    <w:rsid w:val="00665141"/>
    <w:rsid w:val="006670D7"/>
    <w:rsid w:val="006719EA"/>
    <w:rsid w:val="00671F13"/>
    <w:rsid w:val="0067400A"/>
    <w:rsid w:val="006747E0"/>
    <w:rsid w:val="006847AD"/>
    <w:rsid w:val="00690862"/>
    <w:rsid w:val="00690B7D"/>
    <w:rsid w:val="0069114B"/>
    <w:rsid w:val="006A756A"/>
    <w:rsid w:val="006C396A"/>
    <w:rsid w:val="006C4E55"/>
    <w:rsid w:val="006D1ADA"/>
    <w:rsid w:val="006D66F7"/>
    <w:rsid w:val="006D6723"/>
    <w:rsid w:val="006E3B5D"/>
    <w:rsid w:val="006F338F"/>
    <w:rsid w:val="00702D61"/>
    <w:rsid w:val="007035DA"/>
    <w:rsid w:val="0070516E"/>
    <w:rsid w:val="00705C9D"/>
    <w:rsid w:val="00705F13"/>
    <w:rsid w:val="00714F1D"/>
    <w:rsid w:val="00715225"/>
    <w:rsid w:val="00720CC6"/>
    <w:rsid w:val="00722DDB"/>
    <w:rsid w:val="00724728"/>
    <w:rsid w:val="00724F98"/>
    <w:rsid w:val="00730B9B"/>
    <w:rsid w:val="0073182E"/>
    <w:rsid w:val="007332FF"/>
    <w:rsid w:val="0073520D"/>
    <w:rsid w:val="007372B0"/>
    <w:rsid w:val="007408F5"/>
    <w:rsid w:val="00741EAE"/>
    <w:rsid w:val="007524DE"/>
    <w:rsid w:val="0075413F"/>
    <w:rsid w:val="00755248"/>
    <w:rsid w:val="0076190B"/>
    <w:rsid w:val="0076355D"/>
    <w:rsid w:val="00763A2D"/>
    <w:rsid w:val="007761D8"/>
    <w:rsid w:val="00777795"/>
    <w:rsid w:val="00783A57"/>
    <w:rsid w:val="00784C92"/>
    <w:rsid w:val="007859CD"/>
    <w:rsid w:val="007907E4"/>
    <w:rsid w:val="00796461"/>
    <w:rsid w:val="007A6A4F"/>
    <w:rsid w:val="007B03F5"/>
    <w:rsid w:val="007B59D3"/>
    <w:rsid w:val="007B5C09"/>
    <w:rsid w:val="007B5DA2"/>
    <w:rsid w:val="007C0966"/>
    <w:rsid w:val="007C19E7"/>
    <w:rsid w:val="007C5CFD"/>
    <w:rsid w:val="007C6D9F"/>
    <w:rsid w:val="007D4893"/>
    <w:rsid w:val="007D7697"/>
    <w:rsid w:val="007E159B"/>
    <w:rsid w:val="007E70CF"/>
    <w:rsid w:val="007E74A4"/>
    <w:rsid w:val="007F263F"/>
    <w:rsid w:val="007F46EA"/>
    <w:rsid w:val="007F5579"/>
    <w:rsid w:val="008002E8"/>
    <w:rsid w:val="0080766E"/>
    <w:rsid w:val="008105BE"/>
    <w:rsid w:val="008106F2"/>
    <w:rsid w:val="00811169"/>
    <w:rsid w:val="00815297"/>
    <w:rsid w:val="00817BA1"/>
    <w:rsid w:val="00823022"/>
    <w:rsid w:val="0082634E"/>
    <w:rsid w:val="00830678"/>
    <w:rsid w:val="008313C4"/>
    <w:rsid w:val="00835434"/>
    <w:rsid w:val="008358C0"/>
    <w:rsid w:val="00842838"/>
    <w:rsid w:val="00854EC1"/>
    <w:rsid w:val="0085797F"/>
    <w:rsid w:val="00860804"/>
    <w:rsid w:val="00861DC3"/>
    <w:rsid w:val="00866FD2"/>
    <w:rsid w:val="00867019"/>
    <w:rsid w:val="008735A9"/>
    <w:rsid w:val="00877D20"/>
    <w:rsid w:val="00881C48"/>
    <w:rsid w:val="0088374E"/>
    <w:rsid w:val="00885590"/>
    <w:rsid w:val="008856EF"/>
    <w:rsid w:val="00885B80"/>
    <w:rsid w:val="00885C30"/>
    <w:rsid w:val="00885E9B"/>
    <w:rsid w:val="00886C9D"/>
    <w:rsid w:val="00893C96"/>
    <w:rsid w:val="0089500A"/>
    <w:rsid w:val="00897C94"/>
    <w:rsid w:val="008A51A3"/>
    <w:rsid w:val="008A7C12"/>
    <w:rsid w:val="008B03CE"/>
    <w:rsid w:val="008B529E"/>
    <w:rsid w:val="008B7C3D"/>
    <w:rsid w:val="008C17FB"/>
    <w:rsid w:val="008D1B00"/>
    <w:rsid w:val="008D57B8"/>
    <w:rsid w:val="008E0345"/>
    <w:rsid w:val="008E03FC"/>
    <w:rsid w:val="008E510B"/>
    <w:rsid w:val="008F1E34"/>
    <w:rsid w:val="00902B13"/>
    <w:rsid w:val="00911941"/>
    <w:rsid w:val="009138A0"/>
    <w:rsid w:val="00925F0F"/>
    <w:rsid w:val="00930C91"/>
    <w:rsid w:val="00932F6B"/>
    <w:rsid w:val="00937B31"/>
    <w:rsid w:val="009436FF"/>
    <w:rsid w:val="0094483E"/>
    <w:rsid w:val="009468BC"/>
    <w:rsid w:val="009616DF"/>
    <w:rsid w:val="00964B22"/>
    <w:rsid w:val="0096542F"/>
    <w:rsid w:val="00967FA7"/>
    <w:rsid w:val="00971645"/>
    <w:rsid w:val="00977919"/>
    <w:rsid w:val="00980A3B"/>
    <w:rsid w:val="00983000"/>
    <w:rsid w:val="009870FA"/>
    <w:rsid w:val="009921C3"/>
    <w:rsid w:val="0099551D"/>
    <w:rsid w:val="009A5897"/>
    <w:rsid w:val="009A5F24"/>
    <w:rsid w:val="009B0B3E"/>
    <w:rsid w:val="009B1913"/>
    <w:rsid w:val="009B6657"/>
    <w:rsid w:val="009B7C35"/>
    <w:rsid w:val="009C198E"/>
    <w:rsid w:val="009C21F1"/>
    <w:rsid w:val="009C769F"/>
    <w:rsid w:val="009D0ABB"/>
    <w:rsid w:val="009D0EB5"/>
    <w:rsid w:val="009D14F9"/>
    <w:rsid w:val="009D2B74"/>
    <w:rsid w:val="009D63FF"/>
    <w:rsid w:val="009E175D"/>
    <w:rsid w:val="009E3CC2"/>
    <w:rsid w:val="009F06BD"/>
    <w:rsid w:val="009F2A4D"/>
    <w:rsid w:val="009F3302"/>
    <w:rsid w:val="00A00828"/>
    <w:rsid w:val="00A03290"/>
    <w:rsid w:val="00A07490"/>
    <w:rsid w:val="00A10655"/>
    <w:rsid w:val="00A1197C"/>
    <w:rsid w:val="00A12B64"/>
    <w:rsid w:val="00A22C38"/>
    <w:rsid w:val="00A25193"/>
    <w:rsid w:val="00A26E80"/>
    <w:rsid w:val="00A27AF0"/>
    <w:rsid w:val="00A31AE8"/>
    <w:rsid w:val="00A3739D"/>
    <w:rsid w:val="00A37DDA"/>
    <w:rsid w:val="00A37ED8"/>
    <w:rsid w:val="00A42357"/>
    <w:rsid w:val="00A45BF7"/>
    <w:rsid w:val="00A70ECE"/>
    <w:rsid w:val="00A71E1C"/>
    <w:rsid w:val="00A8180E"/>
    <w:rsid w:val="00A86CD3"/>
    <w:rsid w:val="00A925EC"/>
    <w:rsid w:val="00A929AA"/>
    <w:rsid w:val="00A92B6B"/>
    <w:rsid w:val="00A955A9"/>
    <w:rsid w:val="00AA264F"/>
    <w:rsid w:val="00AA4DB6"/>
    <w:rsid w:val="00AA541E"/>
    <w:rsid w:val="00AD0DA4"/>
    <w:rsid w:val="00AD4169"/>
    <w:rsid w:val="00AD4900"/>
    <w:rsid w:val="00AE25C6"/>
    <w:rsid w:val="00AE306C"/>
    <w:rsid w:val="00AF25A6"/>
    <w:rsid w:val="00AF28C1"/>
    <w:rsid w:val="00AF5F76"/>
    <w:rsid w:val="00B02EF1"/>
    <w:rsid w:val="00B07C97"/>
    <w:rsid w:val="00B07EA1"/>
    <w:rsid w:val="00B11C67"/>
    <w:rsid w:val="00B15754"/>
    <w:rsid w:val="00B15A27"/>
    <w:rsid w:val="00B2046E"/>
    <w:rsid w:val="00B20E8B"/>
    <w:rsid w:val="00B257E1"/>
    <w:rsid w:val="00B2599A"/>
    <w:rsid w:val="00B27AC4"/>
    <w:rsid w:val="00B343CC"/>
    <w:rsid w:val="00B43C75"/>
    <w:rsid w:val="00B47ABC"/>
    <w:rsid w:val="00B5084A"/>
    <w:rsid w:val="00B53192"/>
    <w:rsid w:val="00B606A1"/>
    <w:rsid w:val="00B614F7"/>
    <w:rsid w:val="00B61B26"/>
    <w:rsid w:val="00B675B2"/>
    <w:rsid w:val="00B67E17"/>
    <w:rsid w:val="00B81261"/>
    <w:rsid w:val="00B8223E"/>
    <w:rsid w:val="00B832AE"/>
    <w:rsid w:val="00B83E5C"/>
    <w:rsid w:val="00B86678"/>
    <w:rsid w:val="00B91F4B"/>
    <w:rsid w:val="00B92F9B"/>
    <w:rsid w:val="00B941B3"/>
    <w:rsid w:val="00B96513"/>
    <w:rsid w:val="00BA16F5"/>
    <w:rsid w:val="00BA1D47"/>
    <w:rsid w:val="00BA66F0"/>
    <w:rsid w:val="00BB2239"/>
    <w:rsid w:val="00BB2AE7"/>
    <w:rsid w:val="00BB6464"/>
    <w:rsid w:val="00BC1BB8"/>
    <w:rsid w:val="00BD4FAD"/>
    <w:rsid w:val="00BD7FE1"/>
    <w:rsid w:val="00BE37CA"/>
    <w:rsid w:val="00BE42B8"/>
    <w:rsid w:val="00BE6144"/>
    <w:rsid w:val="00BE635A"/>
    <w:rsid w:val="00BF0D9A"/>
    <w:rsid w:val="00BF17E9"/>
    <w:rsid w:val="00BF2ABB"/>
    <w:rsid w:val="00BF5099"/>
    <w:rsid w:val="00BF5345"/>
    <w:rsid w:val="00BF54B6"/>
    <w:rsid w:val="00C10F10"/>
    <w:rsid w:val="00C144D1"/>
    <w:rsid w:val="00C15D4D"/>
    <w:rsid w:val="00C175DC"/>
    <w:rsid w:val="00C30171"/>
    <w:rsid w:val="00C309D8"/>
    <w:rsid w:val="00C3368F"/>
    <w:rsid w:val="00C34245"/>
    <w:rsid w:val="00C43519"/>
    <w:rsid w:val="00C51537"/>
    <w:rsid w:val="00C52BC3"/>
    <w:rsid w:val="00C61AFA"/>
    <w:rsid w:val="00C61D64"/>
    <w:rsid w:val="00C62099"/>
    <w:rsid w:val="00C626A7"/>
    <w:rsid w:val="00C64EA3"/>
    <w:rsid w:val="00C72867"/>
    <w:rsid w:val="00C75E81"/>
    <w:rsid w:val="00C75F52"/>
    <w:rsid w:val="00C800F1"/>
    <w:rsid w:val="00C81F4C"/>
    <w:rsid w:val="00C86533"/>
    <w:rsid w:val="00C86609"/>
    <w:rsid w:val="00C92B4C"/>
    <w:rsid w:val="00C954F6"/>
    <w:rsid w:val="00CA6BC5"/>
    <w:rsid w:val="00CA7862"/>
    <w:rsid w:val="00CB6A67"/>
    <w:rsid w:val="00CC3FEC"/>
    <w:rsid w:val="00CC61CD"/>
    <w:rsid w:val="00CD5011"/>
    <w:rsid w:val="00CE4E9B"/>
    <w:rsid w:val="00CE5793"/>
    <w:rsid w:val="00CE640F"/>
    <w:rsid w:val="00CE76BC"/>
    <w:rsid w:val="00CF540E"/>
    <w:rsid w:val="00D02F07"/>
    <w:rsid w:val="00D23346"/>
    <w:rsid w:val="00D27EBE"/>
    <w:rsid w:val="00D36A49"/>
    <w:rsid w:val="00D517C6"/>
    <w:rsid w:val="00D64806"/>
    <w:rsid w:val="00D71D84"/>
    <w:rsid w:val="00D72464"/>
    <w:rsid w:val="00D768EB"/>
    <w:rsid w:val="00D82D1E"/>
    <w:rsid w:val="00D832D9"/>
    <w:rsid w:val="00D90F00"/>
    <w:rsid w:val="00D94F6B"/>
    <w:rsid w:val="00D975C0"/>
    <w:rsid w:val="00DA5285"/>
    <w:rsid w:val="00DA6818"/>
    <w:rsid w:val="00DB191D"/>
    <w:rsid w:val="00DB4F91"/>
    <w:rsid w:val="00DB5BBC"/>
    <w:rsid w:val="00DC1EF7"/>
    <w:rsid w:val="00DC1F0F"/>
    <w:rsid w:val="00DC3117"/>
    <w:rsid w:val="00DC5DD9"/>
    <w:rsid w:val="00DC6D2D"/>
    <w:rsid w:val="00DD64C2"/>
    <w:rsid w:val="00DE33B5"/>
    <w:rsid w:val="00DE5E18"/>
    <w:rsid w:val="00DE6E01"/>
    <w:rsid w:val="00DF0487"/>
    <w:rsid w:val="00DF1C5B"/>
    <w:rsid w:val="00DF5EA4"/>
    <w:rsid w:val="00DF758C"/>
    <w:rsid w:val="00E01320"/>
    <w:rsid w:val="00E02681"/>
    <w:rsid w:val="00E02792"/>
    <w:rsid w:val="00E034D8"/>
    <w:rsid w:val="00E04CC0"/>
    <w:rsid w:val="00E15816"/>
    <w:rsid w:val="00E15FEE"/>
    <w:rsid w:val="00E160D5"/>
    <w:rsid w:val="00E239FF"/>
    <w:rsid w:val="00E27D7B"/>
    <w:rsid w:val="00E30556"/>
    <w:rsid w:val="00E30981"/>
    <w:rsid w:val="00E31ED0"/>
    <w:rsid w:val="00E32C7B"/>
    <w:rsid w:val="00E33136"/>
    <w:rsid w:val="00E34D7C"/>
    <w:rsid w:val="00E36C7E"/>
    <w:rsid w:val="00E3723D"/>
    <w:rsid w:val="00E44C89"/>
    <w:rsid w:val="00E470F6"/>
    <w:rsid w:val="00E5613E"/>
    <w:rsid w:val="00E61BA2"/>
    <w:rsid w:val="00E63864"/>
    <w:rsid w:val="00E6403F"/>
    <w:rsid w:val="00E64725"/>
    <w:rsid w:val="00E72CE6"/>
    <w:rsid w:val="00E75449"/>
    <w:rsid w:val="00E770C4"/>
    <w:rsid w:val="00E84C5A"/>
    <w:rsid w:val="00E861DB"/>
    <w:rsid w:val="00E93406"/>
    <w:rsid w:val="00E956C5"/>
    <w:rsid w:val="00E9579A"/>
    <w:rsid w:val="00E95C39"/>
    <w:rsid w:val="00EA2C39"/>
    <w:rsid w:val="00EB0A3C"/>
    <w:rsid w:val="00EB0A96"/>
    <w:rsid w:val="00EB77F9"/>
    <w:rsid w:val="00EC5769"/>
    <w:rsid w:val="00EC7D00"/>
    <w:rsid w:val="00ED0304"/>
    <w:rsid w:val="00ED087C"/>
    <w:rsid w:val="00EE38FA"/>
    <w:rsid w:val="00EE3E2C"/>
    <w:rsid w:val="00EE5D23"/>
    <w:rsid w:val="00EE750D"/>
    <w:rsid w:val="00EF3CA4"/>
    <w:rsid w:val="00EF5E1F"/>
    <w:rsid w:val="00EF7859"/>
    <w:rsid w:val="00F014DA"/>
    <w:rsid w:val="00F01BE6"/>
    <w:rsid w:val="00F02591"/>
    <w:rsid w:val="00F14273"/>
    <w:rsid w:val="00F24CB0"/>
    <w:rsid w:val="00F24F21"/>
    <w:rsid w:val="00F30056"/>
    <w:rsid w:val="00F5696E"/>
    <w:rsid w:val="00F60EFF"/>
    <w:rsid w:val="00F6666C"/>
    <w:rsid w:val="00F67D2D"/>
    <w:rsid w:val="00F84995"/>
    <w:rsid w:val="00F860CC"/>
    <w:rsid w:val="00F90858"/>
    <w:rsid w:val="00F94398"/>
    <w:rsid w:val="00FA024F"/>
    <w:rsid w:val="00FA4629"/>
    <w:rsid w:val="00FB0845"/>
    <w:rsid w:val="00FB2B56"/>
    <w:rsid w:val="00FB4297"/>
    <w:rsid w:val="00FB4E3A"/>
    <w:rsid w:val="00FC12BF"/>
    <w:rsid w:val="00FC1A7C"/>
    <w:rsid w:val="00FC2C60"/>
    <w:rsid w:val="00FC64AB"/>
    <w:rsid w:val="00FD3E6F"/>
    <w:rsid w:val="00FD51B9"/>
    <w:rsid w:val="00FD6DD5"/>
    <w:rsid w:val="00FE2A39"/>
    <w:rsid w:val="00FE2EF6"/>
    <w:rsid w:val="00FE3F44"/>
    <w:rsid w:val="00FE5B5A"/>
    <w:rsid w:val="00FF39CF"/>
    <w:rsid w:val="00FF7159"/>
    <w:rsid w:val="00FF792F"/>
    <w:rsid w:val="00FF7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082F6"/>
  <w15:docId w15:val="{F35AACCE-5BE4-4ABF-B397-ABE12874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1"/>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unhideWhenUsed/>
    <w:rsid w:val="00A71E1C"/>
    <w:pPr>
      <w:spacing w:after="0"/>
    </w:pPr>
    <w:rPr>
      <w:sz w:val="20"/>
      <w:szCs w:val="20"/>
    </w:rPr>
  </w:style>
  <w:style w:type="character" w:customStyle="1" w:styleId="FootnoteTextChar">
    <w:name w:val="Footnote Text Char"/>
    <w:basedOn w:val="DefaultParagraphFont"/>
    <w:link w:val="FootnoteText"/>
    <w:uiPriority w:val="99"/>
    <w:rsid w:val="00A71E1C"/>
    <w:rPr>
      <w:rFonts w:ascii="Lato" w:hAnsi="Lato"/>
      <w:sz w:val="20"/>
      <w:szCs w:val="20"/>
    </w:rPr>
  </w:style>
  <w:style w:type="character" w:styleId="FootnoteReference">
    <w:name w:val="footnote reference"/>
    <w:basedOn w:val="DefaultParagraphFont"/>
    <w:uiPriority w:val="99"/>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character" w:styleId="CommentReference">
    <w:name w:val="annotation reference"/>
    <w:basedOn w:val="DefaultParagraphFont"/>
    <w:uiPriority w:val="99"/>
    <w:semiHidden/>
    <w:unhideWhenUsed/>
    <w:rsid w:val="001A35C5"/>
    <w:rPr>
      <w:sz w:val="16"/>
      <w:szCs w:val="16"/>
    </w:rPr>
  </w:style>
  <w:style w:type="paragraph" w:styleId="CommentText">
    <w:name w:val="annotation text"/>
    <w:basedOn w:val="Normal"/>
    <w:link w:val="CommentTextChar"/>
    <w:uiPriority w:val="99"/>
    <w:unhideWhenUsed/>
    <w:rsid w:val="001A35C5"/>
    <w:rPr>
      <w:sz w:val="20"/>
      <w:szCs w:val="20"/>
    </w:rPr>
  </w:style>
  <w:style w:type="character" w:customStyle="1" w:styleId="CommentTextChar">
    <w:name w:val="Comment Text Char"/>
    <w:basedOn w:val="DefaultParagraphFont"/>
    <w:link w:val="CommentText"/>
    <w:uiPriority w:val="99"/>
    <w:rsid w:val="001A35C5"/>
    <w:rPr>
      <w:rFonts w:ascii="Lato" w:hAnsi="Lato"/>
      <w:sz w:val="20"/>
      <w:szCs w:val="20"/>
    </w:rPr>
  </w:style>
  <w:style w:type="character" w:styleId="UnresolvedMention">
    <w:name w:val="Unresolved Mention"/>
    <w:basedOn w:val="DefaultParagraphFont"/>
    <w:uiPriority w:val="99"/>
    <w:semiHidden/>
    <w:unhideWhenUsed/>
    <w:rsid w:val="001A35C5"/>
    <w:rPr>
      <w:color w:val="605E5C"/>
      <w:shd w:val="clear" w:color="auto" w:fill="E1DFDD"/>
    </w:rPr>
  </w:style>
  <w:style w:type="character" w:styleId="FollowedHyperlink">
    <w:name w:val="FollowedHyperlink"/>
    <w:basedOn w:val="DefaultParagraphFont"/>
    <w:uiPriority w:val="99"/>
    <w:semiHidden/>
    <w:unhideWhenUsed/>
    <w:rsid w:val="001A35C5"/>
    <w:rPr>
      <w:color w:val="8C4799" w:themeColor="followedHyperlink"/>
      <w:u w:val="single"/>
    </w:rPr>
  </w:style>
  <w:style w:type="paragraph" w:styleId="Revision">
    <w:name w:val="Revision"/>
    <w:hidden/>
    <w:uiPriority w:val="99"/>
    <w:semiHidden/>
    <w:rsid w:val="00C626A7"/>
    <w:pPr>
      <w:spacing w:after="0"/>
    </w:pPr>
    <w:rPr>
      <w:rFonts w:ascii="Lato" w:hAnsi="Lato"/>
    </w:rPr>
  </w:style>
  <w:style w:type="paragraph" w:styleId="CommentSubject">
    <w:name w:val="annotation subject"/>
    <w:basedOn w:val="CommentText"/>
    <w:next w:val="CommentText"/>
    <w:link w:val="CommentSubjectChar"/>
    <w:uiPriority w:val="99"/>
    <w:semiHidden/>
    <w:unhideWhenUsed/>
    <w:rsid w:val="00C626A7"/>
    <w:rPr>
      <w:b/>
      <w:bCs/>
    </w:rPr>
  </w:style>
  <w:style w:type="character" w:customStyle="1" w:styleId="CommentSubjectChar">
    <w:name w:val="Comment Subject Char"/>
    <w:basedOn w:val="CommentTextChar"/>
    <w:link w:val="CommentSubject"/>
    <w:uiPriority w:val="99"/>
    <w:semiHidden/>
    <w:rsid w:val="00C626A7"/>
    <w:rPr>
      <w:rFonts w:ascii="Lato" w:hAnsi="Lato"/>
      <w:b/>
      <w:bCs/>
      <w:sz w:val="20"/>
      <w:szCs w:val="20"/>
    </w:rPr>
  </w:style>
  <w:style w:type="paragraph" w:styleId="BalloonText">
    <w:name w:val="Balloon Text"/>
    <w:basedOn w:val="Normal"/>
    <w:link w:val="BalloonTextChar"/>
    <w:uiPriority w:val="99"/>
    <w:semiHidden/>
    <w:unhideWhenUsed/>
    <w:rsid w:val="00BE42B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sesupport.det@education.nt.gov.au" TargetMode="External"/><Relationship Id="rId26" Type="http://schemas.openxmlformats.org/officeDocument/2006/relationships/hyperlink" Target="https://www.education.gov.au/disability-standards-education-2005" TargetMode="External"/><Relationship Id="rId39" Type="http://schemas.openxmlformats.org/officeDocument/2006/relationships/hyperlink" Target="https://www.occupationaltherapyboard.gov.au/Codes-Guidelines/Code-of-conduct.aspx" TargetMode="External"/><Relationship Id="rId21" Type="http://schemas.openxmlformats.org/officeDocument/2006/relationships/hyperlink" Target="mailto:sesupport.det@education.nt.gov.au" TargetMode="External"/><Relationship Id="rId34" Type="http://schemas.openxmlformats.org/officeDocument/2006/relationships/hyperlink" Target="https://education.nt.gov.au/policies/students-with-disability" TargetMode="External"/><Relationship Id="rId42" Type="http://schemas.openxmlformats.org/officeDocument/2006/relationships/hyperlink" Target="https://www.dss.gov.au/the-applied-principles-and-tables-of-support-to-determine-responsibilities-ndis-and-other-service" TargetMode="External"/><Relationship Id="rId47"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nt.gov.au/industry/procurement/how-procurement-works/procurement-framework" TargetMode="External"/><Relationship Id="rId29" Type="http://schemas.openxmlformats.org/officeDocument/2006/relationships/hyperlink" Target="https://legislation.nt.gov.au/Legislation/EDUCATION-AND-CARE-SERVICES-NATIONAL-UNIFORM-LEGISLATION-ACT-2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legislation.nt.gov.au/en/Legislation/CARE-AND-PROTECTION-OF-CHILDREN-ACT-2007" TargetMode="External"/><Relationship Id="rId32" Type="http://schemas.openxmlformats.org/officeDocument/2006/relationships/hyperlink" Target="https://education.nt.gov.au/policies/enrolment" TargetMode="External"/><Relationship Id="rId37" Type="http://schemas.openxmlformats.org/officeDocument/2006/relationships/hyperlink" Target="https://education.nt.gov.au/__data/assets/pdf_file/0008/268820/General_Principles_of_Practice_and_Cultural_Competence.pdf" TargetMode="External"/><Relationship Id="rId40" Type="http://schemas.openxmlformats.org/officeDocument/2006/relationships/hyperlink" Target="https://www.physiotherapyboard.gov.au/Codes-Guidelines/Code-of-conduct.aspx" TargetMode="External"/><Relationship Id="rId45"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ducation.nt.gov.au/policies/access-equity/students-with-disability" TargetMode="External"/><Relationship Id="rId28" Type="http://schemas.openxmlformats.org/officeDocument/2006/relationships/hyperlink" Target="https://legislation.nt.gov.au/Legislation/EDUCATION-ACT-2015" TargetMode="External"/><Relationship Id="rId36" Type="http://schemas.openxmlformats.org/officeDocument/2006/relationships/hyperlink" Target="https://education.nt.gov.au/__data/assets/pdf_file/0007/268819/External_Practitioner_Checklist_for_Principals.pdf" TargetMode="External"/><Relationship Id="rId10" Type="http://schemas.openxmlformats.org/officeDocument/2006/relationships/header" Target="header2.xml"/><Relationship Id="rId19" Type="http://schemas.openxmlformats.org/officeDocument/2006/relationships/hyperlink" Target="mailto:sesupport.det@education.nt.gov.au" TargetMode="External"/><Relationship Id="rId31" Type="http://schemas.openxmlformats.org/officeDocument/2006/relationships/hyperlink" Target="https://education.nt.gov.au/policies/access-equity/students-with-disability" TargetMode="External"/><Relationship Id="rId44"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education.nt.gov.au/policies/access-equity/students-with-disability" TargetMode="External"/><Relationship Id="rId27" Type="http://schemas.openxmlformats.org/officeDocument/2006/relationships/hyperlink" Target="https://www.ndis.gov.au/about-us/governance/legislation" TargetMode="External"/><Relationship Id="rId30" Type="http://schemas.openxmlformats.org/officeDocument/2006/relationships/hyperlink" Target="https://education.nt.gov.au/__data/assets/pdf_file/0010/662779/Framework-for-inclusion-brochure.pdf" TargetMode="External"/><Relationship Id="rId35" Type="http://schemas.openxmlformats.org/officeDocument/2006/relationships/hyperlink" Target="https://education.nt.gov.au/__data/assets/pdf_file/0005/268799/Allied_Health_Practitioner_Agreement_of_Service.pdf" TargetMode="External"/><Relationship Id="rId43" Type="http://schemas.openxmlformats.org/officeDocument/2006/relationships/hyperlink" Target="mailto:sesupport.det@education.nt.gov.au"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hyperlink" Target="mailto:infrastructure.DET@education.nt.gov.au" TargetMode="External"/><Relationship Id="rId25" Type="http://schemas.openxmlformats.org/officeDocument/2006/relationships/hyperlink" Target="https://www.legislation.gov.au/Details/C2018C00125/Html/Text" TargetMode="External"/><Relationship Id="rId33" Type="http://schemas.openxmlformats.org/officeDocument/2006/relationships/hyperlink" Target="https://education.nt.gov.au/policies/students-with-disability" TargetMode="External"/><Relationship Id="rId38" Type="http://schemas.openxmlformats.org/officeDocument/2006/relationships/hyperlink" Target="https://activelearningspace.org/?s=little+room" TargetMode="External"/><Relationship Id="rId46" Type="http://schemas.openxmlformats.org/officeDocument/2006/relationships/fontTable" Target="fontTable.xml"/><Relationship Id="rId20" Type="http://schemas.openxmlformats.org/officeDocument/2006/relationships/hyperlink" Target="mailto:Infrastructure.DET@education.nt.gov.au" TargetMode="External"/><Relationship Id="rId41" Type="http://schemas.openxmlformats.org/officeDocument/2006/relationships/hyperlink" Target="https://education.nt.gov.au/__data/assets/pdf_file/0010/672661/information_package_for_service_provider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ie.devine\Downloads\ntg-long-keyline-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C95842F7E49DC90C916378C63A554"/>
        <w:category>
          <w:name w:val="General"/>
          <w:gallery w:val="placeholder"/>
        </w:category>
        <w:types>
          <w:type w:val="bbPlcHdr"/>
        </w:types>
        <w:behaviors>
          <w:behavior w:val="content"/>
        </w:behaviors>
        <w:guid w:val="{4C9492EC-3F11-40F9-ADB4-39C4E5B5AC5B}"/>
      </w:docPartPr>
      <w:docPartBody>
        <w:p w:rsidR="00536110" w:rsidRDefault="00536110">
          <w:pPr>
            <w:pStyle w:val="D08C95842F7E49DC90C916378C63A554"/>
          </w:pPr>
          <w:r w:rsidRPr="000C7A65">
            <w:rPr>
              <w:rStyle w:val="PlaceholderText"/>
            </w:rPr>
            <w:t>[Title]</w:t>
          </w:r>
        </w:p>
      </w:docPartBody>
    </w:docPart>
    <w:docPart>
      <w:docPartPr>
        <w:name w:val="7F59C6C1D97947EC8DDC41453AA36E2E"/>
        <w:category>
          <w:name w:val="General"/>
          <w:gallery w:val="placeholder"/>
        </w:category>
        <w:types>
          <w:type w:val="bbPlcHdr"/>
        </w:types>
        <w:behaviors>
          <w:behavior w:val="content"/>
        </w:behaviors>
        <w:guid w:val="{1EE73AC5-27FD-47B3-BFFD-BC4EB35C5136}"/>
      </w:docPartPr>
      <w:docPartBody>
        <w:p w:rsidR="00536110" w:rsidRDefault="00536110">
          <w:pPr>
            <w:pStyle w:val="7F59C6C1D97947EC8DDC41453AA36E2E"/>
          </w:pPr>
          <w:r w:rsidRPr="007B29CC">
            <w:rPr>
              <w:rStyle w:val="PlaceholderText"/>
            </w:rPr>
            <w:t>[Company]</w:t>
          </w:r>
        </w:p>
      </w:docPartBody>
    </w:docPart>
    <w:docPart>
      <w:docPartPr>
        <w:name w:val="9D8D09FF096B4AA7A83AA07219FCEE52"/>
        <w:category>
          <w:name w:val="General"/>
          <w:gallery w:val="placeholder"/>
        </w:category>
        <w:types>
          <w:type w:val="bbPlcHdr"/>
        </w:types>
        <w:behaviors>
          <w:behavior w:val="content"/>
        </w:behaviors>
        <w:guid w:val="{43CAF390-D02A-4732-91B7-552C7E91022E}"/>
      </w:docPartPr>
      <w:docPartBody>
        <w:p w:rsidR="00536110" w:rsidRDefault="00536110">
          <w:pPr>
            <w:pStyle w:val="9D8D09FF096B4AA7A83AA07219FCEE52"/>
          </w:pPr>
          <w:r w:rsidRPr="005076E2">
            <w:t>&lt;Date Month Year&gt;</w:t>
          </w:r>
        </w:p>
      </w:docPartBody>
    </w:docPart>
    <w:docPart>
      <w:docPartPr>
        <w:name w:val="A33566601201497BB755133785B70952"/>
        <w:category>
          <w:name w:val="General"/>
          <w:gallery w:val="placeholder"/>
        </w:category>
        <w:types>
          <w:type w:val="bbPlcHdr"/>
        </w:types>
        <w:behaviors>
          <w:behavior w:val="content"/>
        </w:behaviors>
        <w:guid w:val="{75944C42-A348-45F8-ACAC-68FD747FC97D}"/>
      </w:docPartPr>
      <w:docPartBody>
        <w:p w:rsidR="001127C9" w:rsidRDefault="00536110" w:rsidP="00536110">
          <w:pPr>
            <w:pStyle w:val="A33566601201497BB755133785B70952"/>
          </w:pPr>
          <w:r w:rsidRPr="00741874">
            <w:rPr>
              <w:rStyle w:val="PlaceholderText"/>
            </w:rPr>
            <w:t>[Title]</w:t>
          </w:r>
        </w:p>
      </w:docPartBody>
    </w:docPart>
    <w:docPart>
      <w:docPartPr>
        <w:name w:val="FEE910E176D946D4B86F2780E6453DBE"/>
        <w:category>
          <w:name w:val="General"/>
          <w:gallery w:val="placeholder"/>
        </w:category>
        <w:types>
          <w:type w:val="bbPlcHdr"/>
        </w:types>
        <w:behaviors>
          <w:behavior w:val="content"/>
        </w:behaviors>
        <w:guid w:val="{D8AF6365-E10B-424A-B848-B648CD7F2649}"/>
      </w:docPartPr>
      <w:docPartBody>
        <w:p w:rsidR="00F20BD5" w:rsidRDefault="0030175D" w:rsidP="0030175D">
          <w:pPr>
            <w:pStyle w:val="FEE910E176D946D4B86F2780E6453DBE"/>
          </w:pPr>
          <w:r w:rsidRPr="007B29C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10"/>
    <w:rsid w:val="00061758"/>
    <w:rsid w:val="001127C9"/>
    <w:rsid w:val="00173BA9"/>
    <w:rsid w:val="001F452C"/>
    <w:rsid w:val="002109C7"/>
    <w:rsid w:val="002A035A"/>
    <w:rsid w:val="002B7305"/>
    <w:rsid w:val="0030175D"/>
    <w:rsid w:val="0033793C"/>
    <w:rsid w:val="00444812"/>
    <w:rsid w:val="00461CD4"/>
    <w:rsid w:val="00523A47"/>
    <w:rsid w:val="00536110"/>
    <w:rsid w:val="00565F43"/>
    <w:rsid w:val="00574708"/>
    <w:rsid w:val="006357EF"/>
    <w:rsid w:val="0064395A"/>
    <w:rsid w:val="0094533F"/>
    <w:rsid w:val="009D64A1"/>
    <w:rsid w:val="00C35A46"/>
    <w:rsid w:val="00C51B72"/>
    <w:rsid w:val="00C813E1"/>
    <w:rsid w:val="00D04638"/>
    <w:rsid w:val="00D7779F"/>
    <w:rsid w:val="00F20BD5"/>
    <w:rsid w:val="00F22BD7"/>
    <w:rsid w:val="00F46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75D"/>
    <w:rPr>
      <w:color w:val="808080"/>
    </w:rPr>
  </w:style>
  <w:style w:type="paragraph" w:customStyle="1" w:styleId="D08C95842F7E49DC90C916378C63A554">
    <w:name w:val="D08C95842F7E49DC90C916378C63A554"/>
  </w:style>
  <w:style w:type="paragraph" w:customStyle="1" w:styleId="7F59C6C1D97947EC8DDC41453AA36E2E">
    <w:name w:val="7F59C6C1D97947EC8DDC41453AA36E2E"/>
  </w:style>
  <w:style w:type="paragraph" w:customStyle="1" w:styleId="9D8D09FF096B4AA7A83AA07219FCEE52">
    <w:name w:val="9D8D09FF096B4AA7A83AA07219FCEE52"/>
  </w:style>
  <w:style w:type="paragraph" w:customStyle="1" w:styleId="A33566601201497BB755133785B70952">
    <w:name w:val="A33566601201497BB755133785B70952"/>
    <w:rsid w:val="00536110"/>
  </w:style>
  <w:style w:type="paragraph" w:customStyle="1" w:styleId="FEE910E176D946D4B86F2780E6453DBE">
    <w:name w:val="FEE910E176D946D4B86F2780E6453DBE"/>
    <w:rsid w:val="00301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7B3C17-B8DA-40AB-A8BF-B5D932D7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ntg-long-keyline-template (1).dotx</Template>
  <TotalTime>4</TotalTime>
  <Pages>11</Pages>
  <Words>3251</Words>
  <Characters>18534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Disability equipment funding program – guidelines and procedures</vt:lpstr>
    </vt:vector>
  </TitlesOfParts>
  <Company>Education</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equipment funding program – guidelines and procedures</dc:title>
  <dc:creator>Northern Territory Government</dc:creator>
  <cp:lastModifiedBy>Asher Batch</cp:lastModifiedBy>
  <cp:revision>5</cp:revision>
  <cp:lastPrinted>2023-01-19T00:04:00Z</cp:lastPrinted>
  <dcterms:created xsi:type="dcterms:W3CDTF">2023-01-19T00:02:00Z</dcterms:created>
  <dcterms:modified xsi:type="dcterms:W3CDTF">2023-11-13T03:05:00Z</dcterms:modified>
</cp:coreProperties>
</file>