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79EA" w14:textId="477B8833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423DAE">
        <w:rPr>
          <w:noProof/>
          <w:lang w:eastAsia="en-AU"/>
        </w:rPr>
        <w:t>y</w:t>
      </w:r>
      <w:r>
        <w:rPr>
          <w:noProof/>
          <w:lang w:eastAsia="en-AU"/>
        </w:rPr>
        <w:t>ear 12</w:t>
      </w:r>
      <w:r w:rsidR="00BF1B58">
        <w:rPr>
          <w:noProof/>
          <w:lang w:eastAsia="en-AU"/>
        </w:rPr>
        <w:t xml:space="preserve"> policy statement</w:t>
      </w:r>
    </w:p>
    <w:p w14:paraId="1A64E79B" w14:textId="4ED11730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Northern Territory Board of Studies (NTBOS) approved policy sets out the legislative foundation for the provision of school education in the </w:t>
      </w:r>
      <w:r w:rsidR="00AB4668">
        <w:rPr>
          <w:lang w:eastAsia="en-AU"/>
        </w:rPr>
        <w:t>Northern Territory (</w:t>
      </w:r>
      <w:r>
        <w:rPr>
          <w:lang w:eastAsia="en-AU"/>
        </w:rPr>
        <w:t>NT</w:t>
      </w:r>
      <w:r w:rsidR="00AB4668">
        <w:rPr>
          <w:lang w:eastAsia="en-AU"/>
        </w:rPr>
        <w:t>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F0314E">
        <w:rPr>
          <w:lang w:eastAsia="en-AU"/>
        </w:rPr>
        <w:t>um</w:t>
      </w:r>
      <w:r>
        <w:rPr>
          <w:lang w:eastAsia="en-AU"/>
        </w:rPr>
        <w:t>, assessment, reporting and certification.</w:t>
      </w:r>
    </w:p>
    <w:p w14:paraId="346083F2" w14:textId="0F7ADEA5" w:rsidR="003275B7" w:rsidRDefault="006821A0" w:rsidP="00210429">
      <w:pPr>
        <w:rPr>
          <w:lang w:eastAsia="en-AU"/>
        </w:rPr>
      </w:pPr>
      <w:r>
        <w:rPr>
          <w:lang w:eastAsia="en-AU"/>
        </w:rPr>
        <w:t>The Department of Education</w:t>
      </w:r>
      <w:r w:rsidR="004A747B">
        <w:rPr>
          <w:lang w:eastAsia="en-AU"/>
        </w:rPr>
        <w:t>’s</w:t>
      </w:r>
      <w:r>
        <w:rPr>
          <w:lang w:eastAsia="en-AU"/>
        </w:rPr>
        <w:t xml:space="preserve"> (the department) Curriculum, </w:t>
      </w:r>
      <w:r w:rsidR="004A747B">
        <w:rPr>
          <w:lang w:eastAsia="en-AU"/>
        </w:rPr>
        <w:t>a</w:t>
      </w:r>
      <w:r>
        <w:rPr>
          <w:lang w:eastAsia="en-AU"/>
        </w:rPr>
        <w:t xml:space="preserve">ssessment, </w:t>
      </w:r>
      <w:r w:rsidR="004A747B">
        <w:rPr>
          <w:lang w:eastAsia="en-AU"/>
        </w:rPr>
        <w:t>r</w:t>
      </w:r>
      <w:r>
        <w:rPr>
          <w:lang w:eastAsia="en-AU"/>
        </w:rPr>
        <w:t xml:space="preserve">eporting and </w:t>
      </w:r>
      <w:r w:rsidR="004A747B">
        <w:rPr>
          <w:lang w:eastAsia="en-AU"/>
        </w:rPr>
        <w:t>c</w:t>
      </w:r>
      <w:r>
        <w:rPr>
          <w:lang w:eastAsia="en-AU"/>
        </w:rPr>
        <w:t xml:space="preserve">ertification: </w:t>
      </w:r>
      <w:r w:rsidR="00FF5507">
        <w:rPr>
          <w:lang w:eastAsia="en-AU"/>
        </w:rPr>
        <w:t>early childhood</w:t>
      </w:r>
      <w:r w:rsidR="00210429">
        <w:rPr>
          <w:lang w:eastAsia="en-AU"/>
        </w:rPr>
        <w:t xml:space="preserve"> to </w:t>
      </w:r>
      <w:r w:rsidR="00423DAE">
        <w:rPr>
          <w:lang w:eastAsia="en-AU"/>
        </w:rPr>
        <w:t>y</w:t>
      </w:r>
      <w:r w:rsidR="00210429">
        <w:rPr>
          <w:lang w:eastAsia="en-AU"/>
        </w:rPr>
        <w:t>ear 12</w:t>
      </w:r>
      <w:r w:rsidR="004E3DB1">
        <w:rPr>
          <w:lang w:eastAsia="en-AU"/>
        </w:rPr>
        <w:t xml:space="preserve"> policy</w:t>
      </w:r>
      <w:r w:rsidR="00210429">
        <w:rPr>
          <w:lang w:eastAsia="en-AU"/>
        </w:rPr>
        <w:t xml:space="preserve"> informs department </w:t>
      </w:r>
      <w:r w:rsidR="00BB3200">
        <w:rPr>
          <w:lang w:eastAsia="en-AU"/>
        </w:rPr>
        <w:t>staff that</w:t>
      </w:r>
      <w:r w:rsidR="00210429">
        <w:rPr>
          <w:lang w:eastAsia="en-AU"/>
        </w:rPr>
        <w:t xml:space="preserve"> is</w:t>
      </w:r>
      <w:r w:rsidR="00BB3200">
        <w:rPr>
          <w:lang w:eastAsia="en-AU"/>
        </w:rPr>
        <w:t>,</w:t>
      </w:r>
      <w:r w:rsidR="00210429">
        <w:rPr>
          <w:lang w:eastAsia="en-AU"/>
        </w:rPr>
        <w:t xml:space="preserve"> school, regional</w:t>
      </w:r>
      <w:r w:rsidR="003275B7">
        <w:rPr>
          <w:lang w:eastAsia="en-AU"/>
        </w:rPr>
        <w:t>,</w:t>
      </w:r>
      <w:r w:rsidR="00210429">
        <w:rPr>
          <w:lang w:eastAsia="en-AU"/>
        </w:rPr>
        <w:t xml:space="preserve"> and corporate staff</w:t>
      </w:r>
      <w:r>
        <w:rPr>
          <w:lang w:eastAsia="en-AU"/>
        </w:rPr>
        <w:t>,</w:t>
      </w:r>
      <w:r w:rsidR="00210429">
        <w:rPr>
          <w:lang w:eastAsia="en-AU"/>
        </w:rPr>
        <w:t xml:space="preserve"> about the actions they must undertake to be compliant with legislation, </w:t>
      </w:r>
      <w:r w:rsidR="007C291D">
        <w:rPr>
          <w:lang w:eastAsia="en-AU"/>
        </w:rPr>
        <w:t>the NTBOS policy</w:t>
      </w:r>
      <w:r w:rsidR="00210429">
        <w:rPr>
          <w:lang w:eastAsia="en-AU"/>
        </w:rPr>
        <w:t xml:space="preserve"> and the de</w:t>
      </w:r>
      <w:r>
        <w:rPr>
          <w:lang w:eastAsia="en-AU"/>
        </w:rPr>
        <w:t>partment’s strategic direction.</w:t>
      </w:r>
    </w:p>
    <w:p w14:paraId="2C15DC28" w14:textId="6E0D2442" w:rsidR="00210429" w:rsidRDefault="00FF5507">
      <w:pPr>
        <w:rPr>
          <w:lang w:eastAsia="en-AU"/>
        </w:rPr>
      </w:pPr>
      <w:r>
        <w:rPr>
          <w:lang w:eastAsia="en-AU"/>
        </w:rPr>
        <w:t xml:space="preserve">These guidelines provide information on the </w:t>
      </w:r>
      <w:r w:rsidR="00F30779">
        <w:rPr>
          <w:lang w:eastAsia="en-AU"/>
        </w:rPr>
        <w:t xml:space="preserve">actions and processes when using the </w:t>
      </w:r>
      <w:hyperlink r:id="rId12" w:history="1">
        <w:r w:rsidRPr="00AB4668">
          <w:rPr>
            <w:rStyle w:val="Hyperlink"/>
            <w:lang w:eastAsia="en-AU"/>
          </w:rPr>
          <w:t>NT Indigenous Languages and</w:t>
        </w:r>
        <w:r w:rsidR="00AB4668" w:rsidRPr="00AB4668">
          <w:rPr>
            <w:rStyle w:val="Hyperlink"/>
            <w:lang w:eastAsia="en-AU"/>
          </w:rPr>
          <w:t xml:space="preserve"> Cultures Curriculum</w:t>
        </w:r>
      </w:hyperlink>
      <w:r w:rsidR="00AB4668">
        <w:rPr>
          <w:lang w:eastAsia="en-AU"/>
        </w:rPr>
        <w:t xml:space="preserve"> (</w:t>
      </w:r>
      <w:proofErr w:type="spellStart"/>
      <w:r w:rsidR="00AB4668">
        <w:rPr>
          <w:lang w:eastAsia="en-AU"/>
        </w:rPr>
        <w:t>NTILC</w:t>
      </w:r>
      <w:proofErr w:type="spellEnd"/>
      <w:r w:rsidR="00AB4668">
        <w:rPr>
          <w:lang w:eastAsia="en-AU"/>
        </w:rPr>
        <w:t>)</w:t>
      </w:r>
      <w:r>
        <w:rPr>
          <w:lang w:eastAsia="en-AU"/>
        </w:rPr>
        <w:t>.</w:t>
      </w:r>
    </w:p>
    <w:p w14:paraId="5DABC2DF" w14:textId="002E75CB" w:rsidR="00210429" w:rsidRDefault="00A175FA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210429">
        <w:rPr>
          <w:noProof/>
          <w:lang w:eastAsia="en-AU"/>
        </w:rPr>
        <w:t>olicy</w:t>
      </w:r>
    </w:p>
    <w:p w14:paraId="46EBAC25" w14:textId="47224240" w:rsidR="007558CB" w:rsidRPr="000D4B08" w:rsidRDefault="003C122E" w:rsidP="001333B1">
      <w:pPr>
        <w:rPr>
          <w:lang w:eastAsia="en-AU"/>
        </w:rPr>
      </w:pPr>
      <w:r w:rsidRPr="000D4B08">
        <w:rPr>
          <w:lang w:eastAsia="en-AU"/>
        </w:rPr>
        <w:t xml:space="preserve">The </w:t>
      </w:r>
      <w:proofErr w:type="spellStart"/>
      <w:r w:rsidRPr="000D4B08">
        <w:rPr>
          <w:lang w:eastAsia="en-AU"/>
        </w:rPr>
        <w:t>NTILC</w:t>
      </w:r>
      <w:proofErr w:type="spellEnd"/>
      <w:r w:rsidRPr="000D4B08">
        <w:rPr>
          <w:lang w:eastAsia="en-AU"/>
        </w:rPr>
        <w:t xml:space="preserve"> is the approved NTBOS curriculum for the implementation of the</w:t>
      </w:r>
      <w:r w:rsidR="007D7036">
        <w:rPr>
          <w:lang w:eastAsia="en-AU"/>
        </w:rPr>
        <w:t xml:space="preserve"> </w:t>
      </w:r>
      <w:hyperlink r:id="rId13" w:history="1">
        <w:r w:rsidR="007D7036" w:rsidRPr="00EA36BD">
          <w:rPr>
            <w:rStyle w:val="Hyperlink"/>
            <w:lang w:eastAsia="en-AU"/>
          </w:rPr>
          <w:t>Australian Curriculum</w:t>
        </w:r>
        <w:r w:rsidRPr="00EA36BD">
          <w:rPr>
            <w:rStyle w:val="Hyperlink"/>
            <w:lang w:eastAsia="en-AU"/>
          </w:rPr>
          <w:t xml:space="preserve"> Framework for Aboriginal Languages and Torres Strait </w:t>
        </w:r>
        <w:r w:rsidR="00EA36BD" w:rsidRPr="00EA36BD">
          <w:rPr>
            <w:rStyle w:val="Hyperlink"/>
            <w:lang w:eastAsia="en-AU"/>
          </w:rPr>
          <w:t>Islander Languages</w:t>
        </w:r>
      </w:hyperlink>
      <w:r w:rsidR="00EA36BD">
        <w:rPr>
          <w:lang w:eastAsia="en-AU"/>
        </w:rPr>
        <w:t xml:space="preserve"> within</w:t>
      </w:r>
      <w:r w:rsidRPr="000D4B08">
        <w:rPr>
          <w:lang w:eastAsia="en-AU"/>
        </w:rPr>
        <w:t xml:space="preserve"> the </w:t>
      </w:r>
      <w:r w:rsidR="003A5717">
        <w:rPr>
          <w:lang w:eastAsia="en-AU"/>
        </w:rPr>
        <w:t>l</w:t>
      </w:r>
      <w:r w:rsidR="006821A0">
        <w:rPr>
          <w:lang w:eastAsia="en-AU"/>
        </w:rPr>
        <w:t>anguages learning a</w:t>
      </w:r>
      <w:r w:rsidRPr="000D4B08">
        <w:rPr>
          <w:lang w:eastAsia="en-AU"/>
        </w:rPr>
        <w:t>rea</w:t>
      </w:r>
      <w:r w:rsidR="00F870FE">
        <w:rPr>
          <w:lang w:eastAsia="en-AU"/>
        </w:rPr>
        <w:t xml:space="preserve">. </w:t>
      </w:r>
      <w:r w:rsidR="007944C2">
        <w:rPr>
          <w:lang w:eastAsia="en-AU"/>
        </w:rPr>
        <w:t>All</w:t>
      </w:r>
      <w:r w:rsidR="00F870FE" w:rsidRPr="000D4B08">
        <w:rPr>
          <w:lang w:eastAsia="en-AU"/>
        </w:rPr>
        <w:t xml:space="preserve"> </w:t>
      </w:r>
      <w:r w:rsidR="00F870FE">
        <w:rPr>
          <w:lang w:eastAsia="en-AU"/>
        </w:rPr>
        <w:t>learner</w:t>
      </w:r>
      <w:r w:rsidR="007944C2">
        <w:rPr>
          <w:lang w:eastAsia="en-AU"/>
        </w:rPr>
        <w:t>s</w:t>
      </w:r>
      <w:r w:rsidR="00F870FE" w:rsidRPr="000D4B08">
        <w:rPr>
          <w:lang w:eastAsia="en-AU"/>
        </w:rPr>
        <w:t xml:space="preserve"> should have access to education in a</w:t>
      </w:r>
      <w:r w:rsidR="00F870FE">
        <w:rPr>
          <w:lang w:eastAsia="en-AU"/>
        </w:rPr>
        <w:t>n</w:t>
      </w:r>
      <w:r w:rsidR="00F870FE" w:rsidRPr="000D4B08">
        <w:rPr>
          <w:lang w:eastAsia="en-AU"/>
        </w:rPr>
        <w:t xml:space="preserve"> </w:t>
      </w:r>
      <w:r w:rsidR="00F870FE">
        <w:rPr>
          <w:lang w:eastAsia="en-AU"/>
        </w:rPr>
        <w:t>Aboriginal</w:t>
      </w:r>
      <w:r w:rsidR="00F870FE" w:rsidRPr="000D4B08">
        <w:rPr>
          <w:lang w:eastAsia="en-AU"/>
        </w:rPr>
        <w:t xml:space="preserve"> </w:t>
      </w:r>
      <w:r w:rsidR="007944C2">
        <w:rPr>
          <w:lang w:eastAsia="en-AU"/>
        </w:rPr>
        <w:t>l</w:t>
      </w:r>
      <w:r w:rsidR="00F870FE" w:rsidRPr="000D4B08">
        <w:rPr>
          <w:lang w:eastAsia="en-AU"/>
        </w:rPr>
        <w:t xml:space="preserve">anguage that reflects and respects their background and develops knowledge, </w:t>
      </w:r>
      <w:r w:rsidR="0092185F" w:rsidRPr="000D4B08">
        <w:rPr>
          <w:lang w:eastAsia="en-AU"/>
        </w:rPr>
        <w:t>skills</w:t>
      </w:r>
      <w:r w:rsidR="00F870FE" w:rsidRPr="000D4B08">
        <w:rPr>
          <w:lang w:eastAsia="en-AU"/>
        </w:rPr>
        <w:t xml:space="preserve"> and understandings.</w:t>
      </w:r>
    </w:p>
    <w:p w14:paraId="3DECD5F6" w14:textId="5E6DAE67" w:rsidR="0056177C" w:rsidRDefault="000551F5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460EE25B" w14:textId="0716EE94" w:rsidR="007558CB" w:rsidRDefault="007558CB" w:rsidP="007558CB">
      <w:pPr>
        <w:rPr>
          <w:lang w:eastAsia="en-AU"/>
        </w:rPr>
      </w:pPr>
      <w:r>
        <w:rPr>
          <w:lang w:eastAsia="en-AU"/>
        </w:rPr>
        <w:t>Teaching and Learning</w:t>
      </w:r>
      <w:r w:rsidR="00207C6C">
        <w:rPr>
          <w:lang w:eastAsia="en-AU"/>
        </w:rPr>
        <w:t xml:space="preserve"> </w:t>
      </w:r>
      <w:r w:rsidR="00F443FB">
        <w:rPr>
          <w:lang w:eastAsia="en-AU"/>
        </w:rPr>
        <w:t xml:space="preserve">Services </w:t>
      </w:r>
      <w:r>
        <w:rPr>
          <w:lang w:eastAsia="en-AU"/>
        </w:rPr>
        <w:t>as the policy owner is responsible for:</w:t>
      </w:r>
    </w:p>
    <w:p w14:paraId="202571AE" w14:textId="3064F7C6" w:rsidR="0056177C" w:rsidRDefault="00B13533" w:rsidP="007558CB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communicating</w:t>
      </w:r>
      <w:r w:rsidR="007558CB">
        <w:rPr>
          <w:lang w:eastAsia="en-AU"/>
        </w:rPr>
        <w:t xml:space="preserve"> and review</w:t>
      </w:r>
      <w:r w:rsidR="00B819A2">
        <w:rPr>
          <w:lang w:eastAsia="en-AU"/>
        </w:rPr>
        <w:t>ing</w:t>
      </w:r>
      <w:r w:rsidR="007558CB">
        <w:rPr>
          <w:lang w:eastAsia="en-AU"/>
        </w:rPr>
        <w:t xml:space="preserve"> th</w:t>
      </w:r>
      <w:r w:rsidR="00B819A2">
        <w:rPr>
          <w:lang w:eastAsia="en-AU"/>
        </w:rPr>
        <w:t>e</w:t>
      </w:r>
      <w:r w:rsidR="003275B7">
        <w:rPr>
          <w:lang w:eastAsia="en-AU"/>
        </w:rPr>
        <w:t>se</w:t>
      </w:r>
      <w:r w:rsidR="0092185F">
        <w:rPr>
          <w:lang w:eastAsia="en-AU"/>
        </w:rPr>
        <w:t xml:space="preserve"> </w:t>
      </w:r>
      <w:r w:rsidR="00E9017F">
        <w:rPr>
          <w:lang w:eastAsia="en-AU"/>
        </w:rPr>
        <w:t>guidelines</w:t>
      </w:r>
    </w:p>
    <w:p w14:paraId="7A1FF558" w14:textId="7CE79B68" w:rsidR="001D3B33" w:rsidRPr="00222C23" w:rsidRDefault="001D3B33" w:rsidP="00F87D4D">
      <w:pPr>
        <w:pStyle w:val="ListParagraph"/>
        <w:numPr>
          <w:ilvl w:val="0"/>
          <w:numId w:val="14"/>
        </w:numPr>
        <w:spacing w:after="200"/>
        <w:ind w:left="777" w:hanging="357"/>
        <w:rPr>
          <w:lang w:eastAsia="en-AU"/>
        </w:rPr>
      </w:pPr>
      <w:r>
        <w:rPr>
          <w:lang w:eastAsia="en-AU"/>
        </w:rPr>
        <w:t xml:space="preserve">providing differentiated </w:t>
      </w:r>
      <w:r w:rsidR="000551F5">
        <w:rPr>
          <w:lang w:eastAsia="en-AU"/>
        </w:rPr>
        <w:t xml:space="preserve">support </w:t>
      </w:r>
      <w:r w:rsidR="008A0B99">
        <w:rPr>
          <w:lang w:eastAsia="en-AU"/>
        </w:rPr>
        <w:t xml:space="preserve">to school leaders </w:t>
      </w:r>
      <w:r w:rsidR="00AC1996">
        <w:rPr>
          <w:lang w:eastAsia="en-AU"/>
        </w:rPr>
        <w:t xml:space="preserve">and </w:t>
      </w:r>
      <w:r w:rsidR="00AC1996" w:rsidRPr="00222C23">
        <w:rPr>
          <w:lang w:eastAsia="en-AU"/>
        </w:rPr>
        <w:t xml:space="preserve">developing strong networks </w:t>
      </w:r>
      <w:r>
        <w:rPr>
          <w:lang w:eastAsia="en-AU"/>
        </w:rPr>
        <w:t>f</w:t>
      </w:r>
      <w:r w:rsidR="00AC1996">
        <w:rPr>
          <w:lang w:eastAsia="en-AU"/>
        </w:rPr>
        <w:t>or</w:t>
      </w:r>
      <w:r>
        <w:rPr>
          <w:lang w:eastAsia="en-AU"/>
        </w:rPr>
        <w:t xml:space="preserve"> </w:t>
      </w:r>
      <w:r w:rsidR="00B819A2">
        <w:rPr>
          <w:lang w:eastAsia="en-AU"/>
        </w:rPr>
        <w:t>I</w:t>
      </w:r>
      <w:r w:rsidR="00050C11">
        <w:rPr>
          <w:lang w:eastAsia="en-AU"/>
        </w:rPr>
        <w:t xml:space="preserve">ndigenous </w:t>
      </w:r>
      <w:r w:rsidR="00B819A2">
        <w:rPr>
          <w:lang w:eastAsia="en-AU"/>
        </w:rPr>
        <w:t>L</w:t>
      </w:r>
      <w:r w:rsidR="00050C11">
        <w:rPr>
          <w:lang w:eastAsia="en-AU"/>
        </w:rPr>
        <w:t xml:space="preserve">anguages and </w:t>
      </w:r>
      <w:r w:rsidR="00B819A2">
        <w:rPr>
          <w:lang w:eastAsia="en-AU"/>
        </w:rPr>
        <w:t>C</w:t>
      </w:r>
      <w:r w:rsidR="00050C11">
        <w:rPr>
          <w:lang w:eastAsia="en-AU"/>
        </w:rPr>
        <w:t>ulture (ILC)</w:t>
      </w:r>
      <w:r w:rsidR="00B819A2">
        <w:rPr>
          <w:lang w:eastAsia="en-AU"/>
        </w:rPr>
        <w:t xml:space="preserve"> </w:t>
      </w:r>
      <w:r>
        <w:rPr>
          <w:lang w:eastAsia="en-AU"/>
        </w:rPr>
        <w:t>programs</w:t>
      </w:r>
      <w:r w:rsidR="00AC1996">
        <w:rPr>
          <w:lang w:eastAsia="en-AU"/>
        </w:rPr>
        <w:t>.</w:t>
      </w:r>
    </w:p>
    <w:p w14:paraId="5786F687" w14:textId="79F63946" w:rsidR="0056177C" w:rsidRDefault="0056177C" w:rsidP="0056177C">
      <w:pPr>
        <w:rPr>
          <w:lang w:eastAsia="en-AU"/>
        </w:rPr>
      </w:pPr>
      <w:bookmarkStart w:id="0" w:name="_Hlk111466806"/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bookmarkEnd w:id="0"/>
    <w:p w14:paraId="1EA648A7" w14:textId="6377AE54" w:rsidR="00B13533" w:rsidRDefault="00B13533" w:rsidP="00CE2C46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implementing these guidelines</w:t>
      </w:r>
    </w:p>
    <w:p w14:paraId="6FAC7C78" w14:textId="5E91E90C" w:rsidR="0056177C" w:rsidRDefault="0056177C" w:rsidP="00CE2C46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ensuring</w:t>
      </w:r>
      <w:r w:rsidR="003C122E">
        <w:rPr>
          <w:lang w:eastAsia="en-AU"/>
        </w:rPr>
        <w:t xml:space="preserve"> </w:t>
      </w:r>
      <w:r w:rsidR="003C1C3E">
        <w:rPr>
          <w:lang w:eastAsia="en-AU"/>
        </w:rPr>
        <w:t xml:space="preserve">the </w:t>
      </w:r>
      <w:r w:rsidR="007D7036">
        <w:rPr>
          <w:lang w:eastAsia="en-AU"/>
        </w:rPr>
        <w:t xml:space="preserve">ILC </w:t>
      </w:r>
      <w:r w:rsidR="003C1C3E">
        <w:rPr>
          <w:lang w:eastAsia="en-AU"/>
        </w:rPr>
        <w:t xml:space="preserve">program is </w:t>
      </w:r>
      <w:r w:rsidR="005A26B4">
        <w:rPr>
          <w:lang w:eastAsia="en-AU"/>
        </w:rPr>
        <w:t xml:space="preserve">conducted </w:t>
      </w:r>
      <w:r w:rsidR="003C1C3E">
        <w:rPr>
          <w:lang w:eastAsia="en-AU"/>
        </w:rPr>
        <w:t>in partnership with the community and language owners</w:t>
      </w:r>
    </w:p>
    <w:p w14:paraId="47300938" w14:textId="1E8FA4B3" w:rsidR="0056177C" w:rsidRDefault="0056177C" w:rsidP="003C1C3E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providing</w:t>
      </w:r>
      <w:r w:rsidR="003C1C3E">
        <w:rPr>
          <w:lang w:eastAsia="en-AU"/>
        </w:rPr>
        <w:t xml:space="preserve"> clear</w:t>
      </w:r>
      <w:r w:rsidR="00F65B9A">
        <w:rPr>
          <w:lang w:eastAsia="en-AU"/>
        </w:rPr>
        <w:t xml:space="preserve"> </w:t>
      </w:r>
      <w:r w:rsidR="00050C11">
        <w:rPr>
          <w:lang w:eastAsia="en-AU"/>
        </w:rPr>
        <w:t>procedures, guidelines</w:t>
      </w:r>
      <w:r w:rsidR="008A0B99">
        <w:rPr>
          <w:lang w:eastAsia="en-AU"/>
        </w:rPr>
        <w:t xml:space="preserve"> and plans regarding language use and cultural education</w:t>
      </w:r>
      <w:r w:rsidR="00F65B9A">
        <w:rPr>
          <w:lang w:eastAsia="en-AU"/>
        </w:rPr>
        <w:t xml:space="preserve">, and </w:t>
      </w:r>
      <w:r w:rsidR="008A0B99">
        <w:rPr>
          <w:lang w:eastAsia="en-AU"/>
        </w:rPr>
        <w:t xml:space="preserve">building </w:t>
      </w:r>
      <w:r w:rsidR="00F65B9A">
        <w:rPr>
          <w:lang w:eastAsia="en-AU"/>
        </w:rPr>
        <w:t>capacity</w:t>
      </w:r>
      <w:r w:rsidR="003C1C3E">
        <w:rPr>
          <w:lang w:eastAsia="en-AU"/>
        </w:rPr>
        <w:t xml:space="preserve"> for the delivery of ILC </w:t>
      </w:r>
      <w:r w:rsidR="001E75F4">
        <w:rPr>
          <w:lang w:eastAsia="en-AU"/>
        </w:rPr>
        <w:t>programs</w:t>
      </w:r>
    </w:p>
    <w:p w14:paraId="18DE8C7A" w14:textId="5E39DBD2" w:rsidR="0056177C" w:rsidRDefault="001D3B33" w:rsidP="00F87D4D">
      <w:pPr>
        <w:pStyle w:val="ListParagraph"/>
        <w:numPr>
          <w:ilvl w:val="0"/>
          <w:numId w:val="10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providing opportunities for developing</w:t>
      </w:r>
      <w:r w:rsidR="008A0B99">
        <w:rPr>
          <w:lang w:eastAsia="en-AU"/>
        </w:rPr>
        <w:t xml:space="preserve"> educator</w:t>
      </w:r>
      <w:r>
        <w:rPr>
          <w:lang w:eastAsia="en-AU"/>
        </w:rPr>
        <w:t xml:space="preserve"> capability for the planning and delivery of ILC programs</w:t>
      </w:r>
      <w:r w:rsidR="001E75F4">
        <w:rPr>
          <w:lang w:eastAsia="en-AU"/>
        </w:rPr>
        <w:t>.</w:t>
      </w:r>
    </w:p>
    <w:p w14:paraId="6CB2E76B" w14:textId="706E72DC" w:rsidR="004E3DB1" w:rsidRDefault="004E3DB1" w:rsidP="004E3DB1">
      <w:pPr>
        <w:rPr>
          <w:lang w:eastAsia="en-AU"/>
        </w:rPr>
      </w:pPr>
      <w:r>
        <w:rPr>
          <w:lang w:eastAsia="en-AU"/>
        </w:rPr>
        <w:t>School representative bodies are responsible for</w:t>
      </w:r>
      <w:r w:rsidR="00200E08">
        <w:rPr>
          <w:lang w:eastAsia="en-AU"/>
        </w:rPr>
        <w:t>:</w:t>
      </w:r>
    </w:p>
    <w:p w14:paraId="05288A9C" w14:textId="48BC97ED" w:rsidR="004E3DB1" w:rsidRDefault="004E3DB1" w:rsidP="004E3DB1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providing strong direction, vision and goals for the ILC program</w:t>
      </w:r>
    </w:p>
    <w:p w14:paraId="7F5A42E2" w14:textId="77777777" w:rsidR="004E3DB1" w:rsidRPr="00B4122E" w:rsidRDefault="004E3DB1" w:rsidP="004E3DB1">
      <w:pPr>
        <w:pStyle w:val="ListParagraph"/>
        <w:numPr>
          <w:ilvl w:val="0"/>
          <w:numId w:val="23"/>
        </w:numPr>
        <w:rPr>
          <w:lang w:eastAsia="en-AU"/>
        </w:rPr>
      </w:pPr>
      <w:r w:rsidRPr="00B4122E">
        <w:rPr>
          <w:lang w:eastAsia="en-AU"/>
        </w:rPr>
        <w:t>ensuring the school obtains permissions</w:t>
      </w:r>
      <w:r>
        <w:rPr>
          <w:lang w:eastAsia="en-AU"/>
        </w:rPr>
        <w:t xml:space="preserve"> from the Aboriginal language custodians</w:t>
      </w:r>
    </w:p>
    <w:p w14:paraId="32941596" w14:textId="47E9364D" w:rsidR="00144A19" w:rsidRDefault="002F300E" w:rsidP="0009299E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lastRenderedPageBreak/>
        <w:t>working with the school and community to decide the languages and pathway</w:t>
      </w:r>
      <w:r w:rsidR="0009299E">
        <w:rPr>
          <w:lang w:eastAsia="en-AU"/>
        </w:rPr>
        <w:t>s for</w:t>
      </w:r>
      <w:r>
        <w:rPr>
          <w:lang w:eastAsia="en-AU"/>
        </w:rPr>
        <w:t xml:space="preserve"> the</w:t>
      </w:r>
      <w:r w:rsidR="0009299E">
        <w:rPr>
          <w:lang w:eastAsia="en-AU"/>
        </w:rPr>
        <w:t xml:space="preserve"> ILC</w:t>
      </w:r>
      <w:r>
        <w:rPr>
          <w:lang w:eastAsia="en-AU"/>
        </w:rPr>
        <w:t xml:space="preserve"> program</w:t>
      </w:r>
    </w:p>
    <w:p w14:paraId="1D186C43" w14:textId="2F861669" w:rsidR="003275B7" w:rsidRDefault="00F65B9A" w:rsidP="00F87D4D">
      <w:pPr>
        <w:pStyle w:val="ListParagraph"/>
        <w:numPr>
          <w:ilvl w:val="0"/>
          <w:numId w:val="16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supporting</w:t>
      </w:r>
      <w:r w:rsidR="00144A19">
        <w:rPr>
          <w:lang w:eastAsia="en-AU"/>
        </w:rPr>
        <w:t xml:space="preserve"> partnerships</w:t>
      </w:r>
      <w:r w:rsidR="007D7036">
        <w:rPr>
          <w:lang w:eastAsia="en-AU"/>
        </w:rPr>
        <w:t xml:space="preserve"> and</w:t>
      </w:r>
      <w:r w:rsidR="00144A19">
        <w:rPr>
          <w:lang w:eastAsia="en-AU"/>
        </w:rPr>
        <w:t xml:space="preserve"> </w:t>
      </w:r>
      <w:r w:rsidR="007D7036">
        <w:rPr>
          <w:lang w:eastAsia="en-AU"/>
        </w:rPr>
        <w:t xml:space="preserve">sharing information about the ILC program </w:t>
      </w:r>
      <w:r>
        <w:rPr>
          <w:lang w:eastAsia="en-AU"/>
        </w:rPr>
        <w:t>with the</w:t>
      </w:r>
      <w:r w:rsidR="00144A19">
        <w:rPr>
          <w:lang w:eastAsia="en-AU"/>
        </w:rPr>
        <w:t xml:space="preserve"> community</w:t>
      </w:r>
      <w:r w:rsidR="00B15BF9">
        <w:rPr>
          <w:lang w:eastAsia="en-AU"/>
        </w:rPr>
        <w:t>.</w:t>
      </w:r>
    </w:p>
    <w:p w14:paraId="334D72F3" w14:textId="6D37D353" w:rsidR="001D3B33" w:rsidRDefault="003275B7" w:rsidP="003275B7">
      <w:pPr>
        <w:rPr>
          <w:lang w:eastAsia="en-AU"/>
        </w:rPr>
      </w:pPr>
      <w:r>
        <w:rPr>
          <w:lang w:eastAsia="en-AU"/>
        </w:rPr>
        <w:t xml:space="preserve">Assistant </w:t>
      </w:r>
      <w:r w:rsidR="00B15BF9">
        <w:rPr>
          <w:lang w:eastAsia="en-AU"/>
        </w:rPr>
        <w:t>t</w:t>
      </w:r>
      <w:r w:rsidR="001D3B33">
        <w:rPr>
          <w:lang w:eastAsia="en-AU"/>
        </w:rPr>
        <w:t>eachers</w:t>
      </w:r>
      <w:r w:rsidR="00BA1C2C">
        <w:rPr>
          <w:lang w:eastAsia="en-AU"/>
        </w:rPr>
        <w:t xml:space="preserve"> and </w:t>
      </w:r>
      <w:r w:rsidR="00B15BF9">
        <w:rPr>
          <w:lang w:eastAsia="en-AU"/>
        </w:rPr>
        <w:t>l</w:t>
      </w:r>
      <w:r w:rsidR="001D3B33">
        <w:rPr>
          <w:lang w:eastAsia="en-AU"/>
        </w:rPr>
        <w:t xml:space="preserve">anguage </w:t>
      </w:r>
      <w:r w:rsidR="00B15BF9">
        <w:rPr>
          <w:lang w:eastAsia="en-AU"/>
        </w:rPr>
        <w:t>t</w:t>
      </w:r>
      <w:r w:rsidR="001D3B33">
        <w:rPr>
          <w:lang w:eastAsia="en-AU"/>
        </w:rPr>
        <w:t xml:space="preserve">eachers </w:t>
      </w:r>
      <w:r w:rsidR="00B15BF9">
        <w:rPr>
          <w:lang w:eastAsia="en-AU"/>
        </w:rPr>
        <w:t xml:space="preserve">in the ILC program </w:t>
      </w:r>
      <w:r w:rsidR="001D3B33">
        <w:rPr>
          <w:lang w:eastAsia="en-AU"/>
        </w:rPr>
        <w:t>are responsible for:</w:t>
      </w:r>
    </w:p>
    <w:p w14:paraId="0C5985E6" w14:textId="0355944F" w:rsidR="00AB01B5" w:rsidRDefault="00AB01B5" w:rsidP="00AB01B5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planning, teaching and assessing within a teaching team</w:t>
      </w:r>
      <w:r w:rsidR="00B4122E">
        <w:rPr>
          <w:lang w:eastAsia="en-AU"/>
        </w:rPr>
        <w:t xml:space="preserve"> and</w:t>
      </w:r>
      <w:r w:rsidR="00B4122E" w:rsidRPr="00B4122E">
        <w:rPr>
          <w:lang w:eastAsia="en-AU"/>
        </w:rPr>
        <w:t xml:space="preserve"> </w:t>
      </w:r>
      <w:r w:rsidR="00B4122E">
        <w:rPr>
          <w:lang w:eastAsia="en-AU"/>
        </w:rPr>
        <w:t>engaging in professional learning</w:t>
      </w:r>
    </w:p>
    <w:p w14:paraId="18A4EF7C" w14:textId="1E8BDFDD" w:rsidR="001D3B33" w:rsidRDefault="001D3B33" w:rsidP="00F87D4D">
      <w:pPr>
        <w:pStyle w:val="ListParagraph"/>
        <w:numPr>
          <w:ilvl w:val="0"/>
          <w:numId w:val="15"/>
        </w:numPr>
        <w:spacing w:after="200"/>
        <w:ind w:left="777" w:hanging="357"/>
        <w:rPr>
          <w:lang w:eastAsia="en-AU"/>
        </w:rPr>
      </w:pPr>
      <w:r>
        <w:rPr>
          <w:lang w:eastAsia="en-AU"/>
        </w:rPr>
        <w:t>leading the face</w:t>
      </w:r>
      <w:r w:rsidR="00AC1996">
        <w:rPr>
          <w:lang w:eastAsia="en-AU"/>
        </w:rPr>
        <w:t>-</w:t>
      </w:r>
      <w:r>
        <w:rPr>
          <w:lang w:eastAsia="en-AU"/>
        </w:rPr>
        <w:t>to</w:t>
      </w:r>
      <w:r w:rsidR="00AC1996">
        <w:rPr>
          <w:lang w:eastAsia="en-AU"/>
        </w:rPr>
        <w:t>-</w:t>
      </w:r>
      <w:r>
        <w:rPr>
          <w:lang w:eastAsia="en-AU"/>
        </w:rPr>
        <w:t>face teaching</w:t>
      </w:r>
      <w:r w:rsidR="00B4122E">
        <w:rPr>
          <w:lang w:eastAsia="en-AU"/>
        </w:rPr>
        <w:t>.</w:t>
      </w:r>
    </w:p>
    <w:p w14:paraId="2CBFE3B6" w14:textId="749A1BE0" w:rsidR="0056177C" w:rsidRDefault="0056177C" w:rsidP="0056177C">
      <w:pPr>
        <w:rPr>
          <w:lang w:eastAsia="en-AU"/>
        </w:rPr>
      </w:pPr>
      <w:r>
        <w:rPr>
          <w:lang w:eastAsia="en-AU"/>
        </w:rPr>
        <w:t xml:space="preserve">Teachers </w:t>
      </w:r>
      <w:r w:rsidR="00B15BF9">
        <w:rPr>
          <w:lang w:eastAsia="en-AU"/>
        </w:rPr>
        <w:t xml:space="preserve">in the ILC program </w:t>
      </w:r>
      <w:r>
        <w:rPr>
          <w:lang w:eastAsia="en-AU"/>
        </w:rPr>
        <w:t>are responsible for:</w:t>
      </w:r>
    </w:p>
    <w:p w14:paraId="0E6D29FE" w14:textId="6BC8064A" w:rsidR="00AB01B5" w:rsidRDefault="00AB01B5" w:rsidP="00AB01B5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providing support to </w:t>
      </w:r>
      <w:r w:rsidR="00B4122E">
        <w:rPr>
          <w:lang w:eastAsia="en-AU"/>
        </w:rPr>
        <w:t xml:space="preserve">ILC </w:t>
      </w:r>
      <w:r w:rsidR="00E9017F">
        <w:rPr>
          <w:lang w:eastAsia="en-AU"/>
        </w:rPr>
        <w:t>teachers</w:t>
      </w:r>
      <w:r w:rsidR="00E9017F" w:rsidDel="00E9017F">
        <w:rPr>
          <w:lang w:eastAsia="en-AU"/>
        </w:rPr>
        <w:t xml:space="preserve"> </w:t>
      </w:r>
      <w:r>
        <w:rPr>
          <w:lang w:eastAsia="en-AU"/>
        </w:rPr>
        <w:t>in program development and delivery</w:t>
      </w:r>
    </w:p>
    <w:p w14:paraId="52BD19F3" w14:textId="5DCB17B1" w:rsidR="00AB01B5" w:rsidRDefault="00AB01B5" w:rsidP="00AB01B5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recording their teaching and learning program and </w:t>
      </w:r>
      <w:r w:rsidR="004265D1">
        <w:rPr>
          <w:lang w:eastAsia="en-AU"/>
        </w:rPr>
        <w:t>learner</w:t>
      </w:r>
      <w:r>
        <w:rPr>
          <w:lang w:eastAsia="en-AU"/>
        </w:rPr>
        <w:t xml:space="preserve"> progress</w:t>
      </w:r>
      <w:r w:rsidR="008A0B99">
        <w:rPr>
          <w:lang w:eastAsia="en-AU"/>
        </w:rPr>
        <w:t xml:space="preserve"> through the </w:t>
      </w:r>
      <w:r w:rsidR="00EA36BD">
        <w:rPr>
          <w:lang w:eastAsia="en-AU"/>
        </w:rPr>
        <w:t>Student Achievement Information System (</w:t>
      </w:r>
      <w:r w:rsidR="008A0B99">
        <w:rPr>
          <w:lang w:eastAsia="en-AU"/>
        </w:rPr>
        <w:t>SAIS</w:t>
      </w:r>
      <w:r w:rsidR="00FF4341">
        <w:rPr>
          <w:lang w:eastAsia="en-AU"/>
        </w:rPr>
        <w:t>)</w:t>
      </w:r>
      <w:r w:rsidR="008A0B99">
        <w:rPr>
          <w:lang w:eastAsia="en-AU"/>
        </w:rPr>
        <w:t xml:space="preserve"> reporting tool</w:t>
      </w:r>
    </w:p>
    <w:p w14:paraId="25AEA661" w14:textId="2B8BC4C3" w:rsidR="003C1C3E" w:rsidRDefault="003C1C3E" w:rsidP="00AB01B5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developing their </w:t>
      </w:r>
      <w:r w:rsidR="00E9017F">
        <w:rPr>
          <w:lang w:eastAsia="en-AU"/>
        </w:rPr>
        <w:t xml:space="preserve">own </w:t>
      </w:r>
      <w:r>
        <w:rPr>
          <w:lang w:eastAsia="en-AU"/>
        </w:rPr>
        <w:t>cultural and language awareness</w:t>
      </w:r>
    </w:p>
    <w:p w14:paraId="588F8A38" w14:textId="184C0730" w:rsidR="0056177C" w:rsidRDefault="003C1C3E" w:rsidP="00E22D9D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working in a teaching team </w:t>
      </w:r>
      <w:r w:rsidR="00B4122E">
        <w:rPr>
          <w:lang w:eastAsia="en-AU"/>
        </w:rPr>
        <w:t>to</w:t>
      </w:r>
      <w:r>
        <w:rPr>
          <w:lang w:eastAsia="en-AU"/>
        </w:rPr>
        <w:t xml:space="preserve"> support </w:t>
      </w:r>
      <w:r w:rsidR="00B4122E">
        <w:rPr>
          <w:lang w:eastAsia="en-AU"/>
        </w:rPr>
        <w:t>ILC</w:t>
      </w:r>
      <w:r w:rsidR="00E9017F">
        <w:rPr>
          <w:lang w:eastAsia="en-AU"/>
        </w:rPr>
        <w:t xml:space="preserve"> teachers </w:t>
      </w:r>
      <w:r>
        <w:rPr>
          <w:lang w:eastAsia="en-AU"/>
        </w:rPr>
        <w:t>in ILC program development and delivery</w:t>
      </w:r>
      <w:r w:rsidR="00B15BF9">
        <w:rPr>
          <w:lang w:eastAsia="en-AU"/>
        </w:rPr>
        <w:t>.</w:t>
      </w:r>
    </w:p>
    <w:p w14:paraId="6047DA42" w14:textId="3527ED23" w:rsidR="00797E76" w:rsidRPr="00144A19" w:rsidRDefault="0056177C" w:rsidP="00144A19">
      <w:pPr>
        <w:pStyle w:val="Heading1"/>
        <w:rPr>
          <w:lang w:eastAsia="en-AU"/>
        </w:rPr>
      </w:pPr>
      <w:r>
        <w:rPr>
          <w:lang w:eastAsia="en-AU"/>
        </w:rPr>
        <w:t>Guideline</w:t>
      </w:r>
      <w:r w:rsidR="00D55281">
        <w:rPr>
          <w:lang w:eastAsia="en-AU"/>
        </w:rPr>
        <w:t>s</w:t>
      </w:r>
    </w:p>
    <w:p w14:paraId="1730A98C" w14:textId="3C8906B1" w:rsidR="00A33E58" w:rsidRPr="0092185F" w:rsidRDefault="00A33E58">
      <w:r w:rsidRPr="0092185F">
        <w:t xml:space="preserve">There are </w:t>
      </w:r>
      <w:r w:rsidR="00050C11">
        <w:t>3</w:t>
      </w:r>
      <w:r w:rsidRPr="0092185F">
        <w:t xml:space="preserve"> phases to the </w:t>
      </w:r>
      <w:r w:rsidRPr="00F42DEB">
        <w:t xml:space="preserve">implementation of an ILC </w:t>
      </w:r>
      <w:r w:rsidR="00FF4341" w:rsidRPr="00F42DEB">
        <w:t>program</w:t>
      </w:r>
      <w:r w:rsidR="00FF4341">
        <w:t>. Each</w:t>
      </w:r>
      <w:r w:rsidR="001A6B49" w:rsidRPr="0092185F">
        <w:t xml:space="preserve"> phase</w:t>
      </w:r>
      <w:r w:rsidR="00BF4E0C" w:rsidRPr="0092185F">
        <w:t xml:space="preserve"> </w:t>
      </w:r>
      <w:r w:rsidR="00E904B8" w:rsidRPr="0092185F">
        <w:t xml:space="preserve">is interdependent and </w:t>
      </w:r>
      <w:r w:rsidR="00BF4E0C" w:rsidRPr="0092185F">
        <w:t>must be</w:t>
      </w:r>
      <w:r w:rsidRPr="0092185F">
        <w:t xml:space="preserve"> </w:t>
      </w:r>
      <w:r w:rsidR="00BF4E0C" w:rsidRPr="0092185F">
        <w:t xml:space="preserve">carried out effectively </w:t>
      </w:r>
      <w:r w:rsidR="00FD17E9">
        <w:t>for</w:t>
      </w:r>
      <w:r w:rsidR="00BF4E0C" w:rsidRPr="0092185F">
        <w:t xml:space="preserve"> </w:t>
      </w:r>
      <w:r w:rsidRPr="0092185F">
        <w:t xml:space="preserve">success and sustainability. </w:t>
      </w:r>
      <w:r w:rsidR="00E83A2F" w:rsidRPr="0092185F">
        <w:t>The process may</w:t>
      </w:r>
      <w:r w:rsidRPr="0092185F">
        <w:t xml:space="preserve"> not be linear </w:t>
      </w:r>
      <w:r w:rsidR="007944C2" w:rsidRPr="0092185F">
        <w:t xml:space="preserve">and will </w:t>
      </w:r>
      <w:r w:rsidR="00E83A2F" w:rsidRPr="0092185F">
        <w:t>depend</w:t>
      </w:r>
      <w:r w:rsidR="007944C2" w:rsidRPr="0092185F">
        <w:t xml:space="preserve"> on </w:t>
      </w:r>
      <w:r w:rsidR="00756996" w:rsidRPr="0092185F">
        <w:t>whether</w:t>
      </w:r>
      <w:r w:rsidR="007944C2" w:rsidRPr="0092185F">
        <w:t xml:space="preserve"> the school is establishing, re-establishing or aligning an existing </w:t>
      </w:r>
      <w:r w:rsidR="00F65B9A" w:rsidRPr="0092185F">
        <w:t xml:space="preserve">program to the </w:t>
      </w:r>
      <w:proofErr w:type="spellStart"/>
      <w:r w:rsidR="00F65B9A" w:rsidRPr="0092185F">
        <w:t>NTILC</w:t>
      </w:r>
      <w:proofErr w:type="spellEnd"/>
      <w:r w:rsidR="00BF4E0C" w:rsidRPr="0092185F">
        <w:t>.</w:t>
      </w:r>
      <w:r w:rsidR="00B4122E" w:rsidRPr="0092185F">
        <w:t xml:space="preserve"> S</w:t>
      </w:r>
      <w:r w:rsidRPr="0092185F">
        <w:t xml:space="preserve">chools may </w:t>
      </w:r>
      <w:r w:rsidR="00BF4E0C" w:rsidRPr="0092185F">
        <w:t>need</w:t>
      </w:r>
      <w:r w:rsidRPr="0092185F">
        <w:t xml:space="preserve"> to </w:t>
      </w:r>
      <w:r w:rsidR="007944C2" w:rsidRPr="0092185F">
        <w:t>revisit</w:t>
      </w:r>
      <w:r w:rsidRPr="0092185F">
        <w:t xml:space="preserve"> </w:t>
      </w:r>
      <w:r w:rsidR="00E83A2F" w:rsidRPr="0092185F">
        <w:t>parts of each phase</w:t>
      </w:r>
      <w:r w:rsidRPr="0092185F">
        <w:t xml:space="preserve"> to ensure</w:t>
      </w:r>
      <w:r w:rsidR="00BF4E0C" w:rsidRPr="0092185F">
        <w:t xml:space="preserve"> alignment</w:t>
      </w:r>
      <w:r w:rsidRPr="0092185F">
        <w:t xml:space="preserve"> with the </w:t>
      </w:r>
      <w:r w:rsidR="007D7036" w:rsidRPr="0092185F">
        <w:t>ILC program</w:t>
      </w:r>
      <w:r w:rsidRPr="0092185F">
        <w:t xml:space="preserve"> goals.</w:t>
      </w:r>
      <w:r w:rsidR="00C85B69">
        <w:t xml:space="preserve"> </w:t>
      </w:r>
    </w:p>
    <w:p w14:paraId="5D1930AB" w14:textId="407F7013" w:rsidR="008C53C2" w:rsidRDefault="008C53C2" w:rsidP="002A7537">
      <w:pPr>
        <w:pStyle w:val="Heading2"/>
        <w:rPr>
          <w:lang w:eastAsia="en-AU"/>
        </w:rPr>
      </w:pPr>
      <w:r w:rsidRPr="00746396">
        <w:rPr>
          <w:lang w:eastAsia="en-AU"/>
        </w:rPr>
        <w:t>Phase 1 – Initiating</w:t>
      </w:r>
    </w:p>
    <w:p w14:paraId="083BF141" w14:textId="088CB203" w:rsidR="00746396" w:rsidRDefault="00746396" w:rsidP="00E904B8">
      <w:pPr>
        <w:rPr>
          <w:lang w:eastAsia="en-AU"/>
        </w:rPr>
      </w:pPr>
      <w:r>
        <w:rPr>
          <w:lang w:eastAsia="en-AU"/>
        </w:rPr>
        <w:t xml:space="preserve">Establish the ILC program through </w:t>
      </w:r>
      <w:r w:rsidR="007A449F">
        <w:rPr>
          <w:lang w:eastAsia="en-AU"/>
        </w:rPr>
        <w:t xml:space="preserve">consultation and engagement to ensure </w:t>
      </w:r>
      <w:r>
        <w:rPr>
          <w:lang w:eastAsia="en-AU"/>
        </w:rPr>
        <w:t xml:space="preserve">strong ownership </w:t>
      </w:r>
      <w:r w:rsidR="007A449F">
        <w:rPr>
          <w:lang w:eastAsia="en-AU"/>
        </w:rPr>
        <w:t>by Aboriginal leaders and language custodians.</w:t>
      </w:r>
      <w:r w:rsidR="004866A5">
        <w:rPr>
          <w:lang w:eastAsia="en-AU"/>
        </w:rPr>
        <w:t xml:space="preserve"> The school and community will need to:</w:t>
      </w:r>
    </w:p>
    <w:p w14:paraId="28E95526" w14:textId="2C71F7B0" w:rsidR="004866A5" w:rsidRDefault="00AB01B5" w:rsidP="00F87D4D">
      <w:pPr>
        <w:pStyle w:val="ListParagraph"/>
        <w:numPr>
          <w:ilvl w:val="0"/>
          <w:numId w:val="11"/>
        </w:numPr>
        <w:ind w:left="714" w:hanging="357"/>
        <w:rPr>
          <w:lang w:eastAsia="en-AU"/>
        </w:rPr>
      </w:pPr>
      <w:r>
        <w:rPr>
          <w:lang w:eastAsia="en-AU"/>
        </w:rPr>
        <w:t>decide on</w:t>
      </w:r>
      <w:r w:rsidR="004866A5">
        <w:rPr>
          <w:lang w:eastAsia="en-AU"/>
        </w:rPr>
        <w:t xml:space="preserve"> the language</w:t>
      </w:r>
      <w:r>
        <w:rPr>
          <w:lang w:eastAsia="en-AU"/>
        </w:rPr>
        <w:t xml:space="preserve">, </w:t>
      </w:r>
      <w:r w:rsidR="004866A5">
        <w:rPr>
          <w:lang w:eastAsia="en-AU"/>
        </w:rPr>
        <w:t>program pathway</w:t>
      </w:r>
      <w:r>
        <w:rPr>
          <w:lang w:eastAsia="en-AU"/>
        </w:rPr>
        <w:t xml:space="preserve">, </w:t>
      </w:r>
      <w:r w:rsidR="004866A5">
        <w:rPr>
          <w:lang w:eastAsia="en-AU"/>
        </w:rPr>
        <w:t>program size and structure</w:t>
      </w:r>
    </w:p>
    <w:p w14:paraId="434F7E97" w14:textId="4D3B622D" w:rsidR="004866A5" w:rsidRDefault="004866A5" w:rsidP="00F87D4D">
      <w:pPr>
        <w:pStyle w:val="ListParagraph"/>
        <w:numPr>
          <w:ilvl w:val="0"/>
          <w:numId w:val="11"/>
        </w:numPr>
        <w:ind w:left="714" w:hanging="357"/>
        <w:rPr>
          <w:lang w:eastAsia="en-AU"/>
        </w:rPr>
      </w:pPr>
      <w:r>
        <w:rPr>
          <w:lang w:eastAsia="en-AU"/>
        </w:rPr>
        <w:t xml:space="preserve">establish an ILC program agreement between </w:t>
      </w:r>
      <w:r w:rsidR="00AC1996">
        <w:rPr>
          <w:lang w:eastAsia="en-AU"/>
        </w:rPr>
        <w:t xml:space="preserve">the </w:t>
      </w:r>
      <w:r>
        <w:rPr>
          <w:lang w:eastAsia="en-AU"/>
        </w:rPr>
        <w:t xml:space="preserve">school, community, and </w:t>
      </w:r>
      <w:r w:rsidR="001A738C">
        <w:rPr>
          <w:lang w:eastAsia="en-AU"/>
        </w:rPr>
        <w:t xml:space="preserve">other </w:t>
      </w:r>
      <w:r>
        <w:rPr>
          <w:lang w:eastAsia="en-AU"/>
        </w:rPr>
        <w:t>stakeholders</w:t>
      </w:r>
    </w:p>
    <w:p w14:paraId="24188DBB" w14:textId="1BD49ADE" w:rsidR="004866A5" w:rsidRDefault="004866A5" w:rsidP="00F87D4D">
      <w:pPr>
        <w:pStyle w:val="ListParagraph"/>
        <w:numPr>
          <w:ilvl w:val="0"/>
          <w:numId w:val="11"/>
        </w:numPr>
        <w:ind w:left="714" w:hanging="357"/>
        <w:rPr>
          <w:lang w:eastAsia="en-AU"/>
        </w:rPr>
      </w:pPr>
      <w:r>
        <w:rPr>
          <w:lang w:eastAsia="en-AU"/>
        </w:rPr>
        <w:t xml:space="preserve">identify </w:t>
      </w:r>
      <w:r w:rsidR="008A0B99">
        <w:rPr>
          <w:lang w:eastAsia="en-AU"/>
        </w:rPr>
        <w:t xml:space="preserve">key </w:t>
      </w:r>
      <w:r>
        <w:rPr>
          <w:lang w:eastAsia="en-AU"/>
        </w:rPr>
        <w:t xml:space="preserve">performance </w:t>
      </w:r>
      <w:r w:rsidR="00853692">
        <w:rPr>
          <w:lang w:eastAsia="en-AU"/>
        </w:rPr>
        <w:t>indicators</w:t>
      </w:r>
      <w:r>
        <w:rPr>
          <w:lang w:eastAsia="en-AU"/>
        </w:rPr>
        <w:t xml:space="preserve"> based on the ILC program goals</w:t>
      </w:r>
    </w:p>
    <w:p w14:paraId="3AD6717E" w14:textId="1A4963E7" w:rsidR="00B575A8" w:rsidRDefault="004866A5" w:rsidP="00F87D4D">
      <w:pPr>
        <w:pStyle w:val="ListParagraph"/>
        <w:numPr>
          <w:ilvl w:val="0"/>
          <w:numId w:val="11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determine data needs and plan for data collection.</w:t>
      </w:r>
    </w:p>
    <w:p w14:paraId="4BBB8421" w14:textId="1611BB9E" w:rsidR="004866A5" w:rsidRDefault="00B575A8" w:rsidP="002A7537">
      <w:pPr>
        <w:pStyle w:val="Heading2"/>
        <w:rPr>
          <w:lang w:eastAsia="en-AU"/>
        </w:rPr>
      </w:pPr>
      <w:r w:rsidRPr="004866A5">
        <w:rPr>
          <w:lang w:eastAsia="en-AU"/>
        </w:rPr>
        <w:t>Phase 2 – Embedding</w:t>
      </w:r>
    </w:p>
    <w:p w14:paraId="415765D4" w14:textId="4BA6643B" w:rsidR="006A4B75" w:rsidRPr="006A4B75" w:rsidRDefault="006A4B75" w:rsidP="006A4B75">
      <w:pPr>
        <w:rPr>
          <w:lang w:eastAsia="en-AU"/>
        </w:rPr>
      </w:pPr>
      <w:r>
        <w:rPr>
          <w:lang w:eastAsia="en-AU"/>
        </w:rPr>
        <w:t>Implement systematic planning and delivery of curriculum:</w:t>
      </w:r>
    </w:p>
    <w:p w14:paraId="790B9D6E" w14:textId="243F59DB" w:rsidR="001A6B49" w:rsidRDefault="00F30E58" w:rsidP="001A6B49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align</w:t>
      </w:r>
      <w:r w:rsidR="006A4B75">
        <w:rPr>
          <w:lang w:eastAsia="en-AU"/>
        </w:rPr>
        <w:t xml:space="preserve"> </w:t>
      </w:r>
      <w:r w:rsidR="007D7036">
        <w:rPr>
          <w:lang w:eastAsia="en-AU"/>
        </w:rPr>
        <w:t>curriculum planning</w:t>
      </w:r>
      <w:r>
        <w:rPr>
          <w:lang w:eastAsia="en-AU"/>
        </w:rPr>
        <w:t xml:space="preserve"> to the </w:t>
      </w:r>
      <w:proofErr w:type="spellStart"/>
      <w:r>
        <w:rPr>
          <w:lang w:eastAsia="en-AU"/>
        </w:rPr>
        <w:t>NTILC</w:t>
      </w:r>
      <w:proofErr w:type="spellEnd"/>
    </w:p>
    <w:p w14:paraId="237FDA16" w14:textId="0DD1D6ED" w:rsidR="00756996" w:rsidRDefault="0089098F" w:rsidP="00804FD0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a</w:t>
      </w:r>
      <w:r w:rsidR="005D318B">
        <w:rPr>
          <w:lang w:eastAsia="en-AU"/>
        </w:rPr>
        <w:t>llocate resources and budget</w:t>
      </w:r>
      <w:r w:rsidR="006A4B75">
        <w:rPr>
          <w:lang w:eastAsia="en-AU"/>
        </w:rPr>
        <w:t xml:space="preserve"> </w:t>
      </w:r>
      <w:r w:rsidR="005D318B">
        <w:rPr>
          <w:lang w:eastAsia="en-AU"/>
        </w:rPr>
        <w:t>includ</w:t>
      </w:r>
      <w:r w:rsidR="006A4B75">
        <w:rPr>
          <w:lang w:eastAsia="en-AU"/>
        </w:rPr>
        <w:t>ing</w:t>
      </w:r>
      <w:r w:rsidR="001A6B49">
        <w:rPr>
          <w:lang w:eastAsia="en-AU"/>
        </w:rPr>
        <w:t xml:space="preserve"> the</w:t>
      </w:r>
      <w:r w:rsidR="005D318B">
        <w:rPr>
          <w:lang w:eastAsia="en-AU"/>
        </w:rPr>
        <w:t xml:space="preserve"> employment of language teachers</w:t>
      </w:r>
      <w:r w:rsidR="00756996">
        <w:rPr>
          <w:lang w:eastAsia="en-AU"/>
        </w:rPr>
        <w:t xml:space="preserve"> and development of resource materials, professional </w:t>
      </w:r>
      <w:r w:rsidR="00F42DEB">
        <w:rPr>
          <w:lang w:eastAsia="en-AU"/>
        </w:rPr>
        <w:t>learning,</w:t>
      </w:r>
      <w:r w:rsidR="00756996">
        <w:rPr>
          <w:lang w:eastAsia="en-AU"/>
        </w:rPr>
        <w:t xml:space="preserve"> and workforce development opportunities</w:t>
      </w:r>
    </w:p>
    <w:p w14:paraId="4862715C" w14:textId="76B5AC94" w:rsidR="005D318B" w:rsidRDefault="00756996" w:rsidP="00804FD0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allocate </w:t>
      </w:r>
      <w:r w:rsidR="001A6B49">
        <w:rPr>
          <w:lang w:eastAsia="en-AU"/>
        </w:rPr>
        <w:t>adequate</w:t>
      </w:r>
      <w:r w:rsidR="007D7036">
        <w:rPr>
          <w:lang w:eastAsia="en-AU"/>
        </w:rPr>
        <w:t xml:space="preserve"> time for teaching teams to plan and teach</w:t>
      </w:r>
    </w:p>
    <w:p w14:paraId="28A59892" w14:textId="058C3A62" w:rsidR="00050C11" w:rsidRDefault="0089098F" w:rsidP="00804FD0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r</w:t>
      </w:r>
      <w:r w:rsidR="003D47FD">
        <w:rPr>
          <w:lang w:eastAsia="en-AU"/>
        </w:rPr>
        <w:t xml:space="preserve">eport </w:t>
      </w:r>
      <w:r w:rsidR="009655FA">
        <w:rPr>
          <w:lang w:eastAsia="en-AU"/>
        </w:rPr>
        <w:t>learner</w:t>
      </w:r>
      <w:r w:rsidR="00BF50B5">
        <w:rPr>
          <w:lang w:eastAsia="en-AU"/>
        </w:rPr>
        <w:t xml:space="preserve"> </w:t>
      </w:r>
      <w:r w:rsidR="007D7036">
        <w:rPr>
          <w:lang w:eastAsia="en-AU"/>
        </w:rPr>
        <w:t xml:space="preserve">ILC </w:t>
      </w:r>
      <w:r w:rsidR="00BF50B5">
        <w:rPr>
          <w:lang w:eastAsia="en-AU"/>
        </w:rPr>
        <w:t xml:space="preserve">achievement </w:t>
      </w:r>
      <w:r w:rsidR="00853692">
        <w:rPr>
          <w:lang w:eastAsia="en-AU"/>
        </w:rPr>
        <w:t xml:space="preserve">in SAIS </w:t>
      </w:r>
      <w:r w:rsidR="00BF50B5">
        <w:rPr>
          <w:lang w:eastAsia="en-AU"/>
        </w:rPr>
        <w:t>and</w:t>
      </w:r>
      <w:r w:rsidR="00050C11">
        <w:rPr>
          <w:lang w:eastAsia="en-AU"/>
        </w:rPr>
        <w:t xml:space="preserve"> learner</w:t>
      </w:r>
      <w:r w:rsidR="00BF50B5">
        <w:rPr>
          <w:lang w:eastAsia="en-AU"/>
        </w:rPr>
        <w:t xml:space="preserve"> progress to parents</w:t>
      </w:r>
      <w:r w:rsidR="00D106EE">
        <w:rPr>
          <w:lang w:eastAsia="en-AU"/>
        </w:rPr>
        <w:t>.</w:t>
      </w:r>
    </w:p>
    <w:p w14:paraId="7F409E93" w14:textId="393726A5" w:rsidR="00083FF9" w:rsidRDefault="00050C11" w:rsidP="00E56B78">
      <w:pPr>
        <w:pStyle w:val="Heading2"/>
        <w:rPr>
          <w:lang w:eastAsia="en-AU"/>
        </w:rPr>
      </w:pPr>
      <w:r>
        <w:rPr>
          <w:lang w:eastAsia="en-AU"/>
        </w:rPr>
        <w:br w:type="page"/>
      </w:r>
      <w:r w:rsidR="00083FF9" w:rsidRPr="00746396">
        <w:rPr>
          <w:lang w:eastAsia="en-AU"/>
        </w:rPr>
        <w:lastRenderedPageBreak/>
        <w:t>Phase 3 – Reviewing</w:t>
      </w:r>
    </w:p>
    <w:p w14:paraId="1E157099" w14:textId="679B6986" w:rsidR="001A6B49" w:rsidRPr="001A6B49" w:rsidRDefault="00BC1D37" w:rsidP="001A6B49">
      <w:pPr>
        <w:rPr>
          <w:lang w:eastAsia="en-AU"/>
        </w:rPr>
      </w:pPr>
      <w:r>
        <w:rPr>
          <w:lang w:eastAsia="en-AU"/>
        </w:rPr>
        <w:t>As a part of the school review and improvement process:</w:t>
      </w:r>
    </w:p>
    <w:p w14:paraId="057F335E" w14:textId="2D1F774D" w:rsidR="00D22003" w:rsidRDefault="0089098F" w:rsidP="00D22003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review the ILC program in line with the ILC program agreement and establish a new agreement</w:t>
      </w:r>
      <w:r w:rsidR="00853692">
        <w:rPr>
          <w:lang w:eastAsia="en-AU"/>
        </w:rPr>
        <w:t xml:space="preserve"> with stakeholders</w:t>
      </w:r>
    </w:p>
    <w:p w14:paraId="16FA044B" w14:textId="33027B59" w:rsidR="0089098F" w:rsidRDefault="0089098F" w:rsidP="00D22003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determine the performance measures for the review through stakeholder consultation</w:t>
      </w:r>
    </w:p>
    <w:p w14:paraId="68A55DF1" w14:textId="0EDF3A9B" w:rsidR="00B14257" w:rsidRDefault="0089098F" w:rsidP="002A7537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celebrate</w:t>
      </w:r>
      <w:r w:rsidDel="00D22003">
        <w:rPr>
          <w:lang w:eastAsia="en-AU"/>
        </w:rPr>
        <w:t xml:space="preserve"> </w:t>
      </w:r>
      <w:r w:rsidR="00D22003">
        <w:rPr>
          <w:lang w:eastAsia="en-AU"/>
        </w:rPr>
        <w:t>p</w:t>
      </w:r>
      <w:r w:rsidR="00E22041">
        <w:rPr>
          <w:lang w:eastAsia="en-AU"/>
        </w:rPr>
        <w:t>rogram milestones</w:t>
      </w:r>
      <w:r w:rsidR="005614FA">
        <w:rPr>
          <w:lang w:eastAsia="en-AU"/>
        </w:rPr>
        <w:t>.</w:t>
      </w:r>
    </w:p>
    <w:p w14:paraId="7F884338" w14:textId="77777777" w:rsidR="00A77787" w:rsidRDefault="00A77787" w:rsidP="00A77787">
      <w:pPr>
        <w:pStyle w:val="Heading1"/>
        <w:rPr>
          <w:lang w:eastAsia="en-AU"/>
        </w:rPr>
      </w:pPr>
      <w:r>
        <w:rPr>
          <w:lang w:eastAsia="en-AU"/>
        </w:rPr>
        <w:t>Resources</w:t>
      </w:r>
    </w:p>
    <w:p w14:paraId="5EC06106" w14:textId="3DA3080B" w:rsidR="00A77787" w:rsidRPr="00D37097" w:rsidRDefault="00A77787" w:rsidP="00A77787">
      <w:pPr>
        <w:rPr>
          <w:lang w:eastAsia="en-AU"/>
        </w:rPr>
      </w:pPr>
      <w:r w:rsidRPr="00D37097">
        <w:rPr>
          <w:rFonts w:eastAsia="Times New Roman"/>
          <w:color w:val="141414"/>
          <w:lang w:eastAsia="en-AU"/>
        </w:rPr>
        <w:t>R</w:t>
      </w:r>
      <w:r w:rsidRPr="00D37097">
        <w:t xml:space="preserve">ead more information on the </w:t>
      </w:r>
      <w:hyperlink r:id="rId14" w:history="1">
        <w:r w:rsidRPr="00D37097">
          <w:rPr>
            <w:rStyle w:val="Hyperlink"/>
          </w:rPr>
          <w:t>Indigenous languages and cultures webpage</w:t>
        </w:r>
      </w:hyperlink>
      <w:r w:rsidRPr="00D37097">
        <w:t xml:space="preserve">. </w:t>
      </w:r>
      <w:r w:rsidRPr="00D37097">
        <w:rPr>
          <w:lang w:eastAsia="en-AU"/>
        </w:rPr>
        <w:t xml:space="preserve">Resources to assist educators are available to department staff on </w:t>
      </w:r>
      <w:hyperlink r:id="rId15" w:history="1">
        <w:r w:rsidRPr="00D37097">
          <w:rPr>
            <w:rStyle w:val="Hyperlink"/>
            <w:lang w:eastAsia="en-AU"/>
          </w:rPr>
          <w:t>eLearn</w:t>
        </w:r>
      </w:hyperlink>
      <w:r w:rsidRPr="00D37097">
        <w:rPr>
          <w:lang w:eastAsia="en-AU"/>
        </w:rPr>
        <w:t>.</w:t>
      </w:r>
    </w:p>
    <w:tbl>
      <w:tblPr>
        <w:tblStyle w:val="NTGtable1"/>
        <w:tblW w:w="10343" w:type="dxa"/>
        <w:tblInd w:w="-5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B12D69" w:rsidRPr="00E87DE1" w14:paraId="024A85D1" w14:textId="77777777" w:rsidTr="00276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53C5BFB" w14:textId="77777777" w:rsidR="00B12D69" w:rsidRPr="00E87DE1" w:rsidRDefault="00B12D69" w:rsidP="002768AF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77A14E6C" w14:textId="77777777" w:rsidR="00B12D69" w:rsidRPr="00E87DE1" w:rsidRDefault="00B12D69" w:rsidP="002768AF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160F6C" w:rsidRPr="00E87DE1" w14:paraId="485B1834" w14:textId="77777777" w:rsidTr="004F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9740406" w14:textId="77777777" w:rsidR="00160F6C" w:rsidRPr="006145BB" w:rsidRDefault="00160F6C" w:rsidP="004F5185">
            <w:r>
              <w:t>ILC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02CB3273" w14:textId="77777777" w:rsidR="00160F6C" w:rsidRPr="006145BB" w:rsidRDefault="00160F6C" w:rsidP="004F5185">
            <w:r>
              <w:t xml:space="preserve">Indigenous Language and Cultures </w:t>
            </w:r>
          </w:p>
        </w:tc>
      </w:tr>
      <w:tr w:rsidR="00160F6C" w:rsidRPr="00E87DE1" w14:paraId="6BF3E297" w14:textId="77777777" w:rsidTr="004F5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63ECF81" w14:textId="77777777" w:rsidR="00160F6C" w:rsidRPr="006145BB" w:rsidRDefault="00160F6C" w:rsidP="004F5185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32AB2D41" w14:textId="77777777" w:rsidR="00160F6C" w:rsidRPr="006145BB" w:rsidRDefault="00160F6C" w:rsidP="004F5185">
            <w:r w:rsidRPr="006145BB">
              <w:t>Northern Territory</w:t>
            </w:r>
          </w:p>
        </w:tc>
      </w:tr>
      <w:tr w:rsidR="00B12D69" w:rsidRPr="00E87DE1" w14:paraId="63ED4F68" w14:textId="77777777" w:rsidTr="0027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0574DC27" w14:textId="31F5928E" w:rsidR="00B12D69" w:rsidRPr="006145BB" w:rsidRDefault="00D16320" w:rsidP="002768AF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6F2E728C" w14:textId="4C71B645" w:rsidR="00B12D69" w:rsidRPr="006145BB" w:rsidRDefault="00D16320" w:rsidP="002768AF">
            <w:r>
              <w:rPr>
                <w:lang w:eastAsia="en-AU"/>
              </w:rPr>
              <w:t>Northern Territory Board of Studies</w:t>
            </w:r>
          </w:p>
        </w:tc>
      </w:tr>
      <w:tr w:rsidR="00B12D69" w:rsidRPr="00E87DE1" w14:paraId="705AFE18" w14:textId="77777777" w:rsidTr="00276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20C2E03" w14:textId="750EDF1E" w:rsidR="00B12D69" w:rsidRPr="006145BB" w:rsidRDefault="003C69D1" w:rsidP="002768AF">
            <w:proofErr w:type="spellStart"/>
            <w:r>
              <w:t>NTILC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484DEBC7" w14:textId="4F971A60" w:rsidR="00B12D69" w:rsidRPr="006145BB" w:rsidRDefault="003C69D1" w:rsidP="002768AF">
            <w:r w:rsidRPr="003C69D1">
              <w:t>NT Indigenous Languages and Cultures Curriculum</w:t>
            </w:r>
          </w:p>
        </w:tc>
      </w:tr>
      <w:tr w:rsidR="00E33599" w:rsidRPr="00E87DE1" w14:paraId="0A7CE73D" w14:textId="77777777" w:rsidTr="0027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B53F12F" w14:textId="446A50AD" w:rsidR="00E33599" w:rsidRDefault="00E33599" w:rsidP="002768AF">
            <w:r>
              <w:t>SAIS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2E583F30" w14:textId="54769F0D" w:rsidR="00E33599" w:rsidRDefault="00E33599" w:rsidP="002768AF">
            <w:r>
              <w:rPr>
                <w:lang w:eastAsia="en-AU"/>
              </w:rPr>
              <w:t>Student Achievement Information System</w:t>
            </w:r>
          </w:p>
        </w:tc>
      </w:tr>
    </w:tbl>
    <w:p w14:paraId="64C8CA27" w14:textId="20139120" w:rsidR="00A77787" w:rsidRDefault="00A77787" w:rsidP="00A77787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B12D69" w14:paraId="69236F21" w14:textId="77777777" w:rsidTr="0027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02F0908" w14:textId="77777777" w:rsidR="00B12D69" w:rsidRPr="0054507C" w:rsidRDefault="00B12D69" w:rsidP="002768AF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377A47DB" w14:textId="3A85CDEB" w:rsidR="00B12D69" w:rsidRPr="006145BB" w:rsidRDefault="00404DD1" w:rsidP="00276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377F387B1A644510AAA6E1B7576943D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12D69">
                  <w:t>Indigenous languages and cultures – guidelines</w:t>
                </w:r>
              </w:sdtContent>
            </w:sdt>
          </w:p>
        </w:tc>
      </w:tr>
      <w:tr w:rsidR="00B12D69" w14:paraId="3685D7ED" w14:textId="77777777" w:rsidTr="00276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F6B2546" w14:textId="77777777" w:rsidR="00B12D69" w:rsidRPr="0054507C" w:rsidRDefault="00B12D69" w:rsidP="002768AF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1C81B191" w14:textId="69C1A31D" w:rsidR="00B12D69" w:rsidRPr="006145BB" w:rsidRDefault="00B12D69" w:rsidP="00276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</w:t>
            </w:r>
            <w:r w:rsidR="00F443FB">
              <w:t xml:space="preserve"> Services</w:t>
            </w:r>
            <w:r w:rsidR="00153441">
              <w:t xml:space="preserve">, </w:t>
            </w:r>
            <w:hyperlink r:id="rId16" w:history="1">
              <w:r w:rsidR="00153441" w:rsidRPr="00686700">
                <w:rPr>
                  <w:rStyle w:val="Hyperlink"/>
                </w:rPr>
                <w:t>otls.doe@education.nt.gov.au</w:t>
              </w:r>
            </w:hyperlink>
            <w:r w:rsidR="00153441">
              <w:t xml:space="preserve"> </w:t>
            </w:r>
          </w:p>
        </w:tc>
      </w:tr>
      <w:tr w:rsidR="00B12D69" w14:paraId="689DA939" w14:textId="77777777" w:rsidTr="0027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7B9672E" w14:textId="77777777" w:rsidR="00B12D69" w:rsidRPr="0054507C" w:rsidRDefault="00B12D69" w:rsidP="002768AF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EB81F83" w14:textId="5D34629B" w:rsidR="00B12D69" w:rsidRPr="006145BB" w:rsidRDefault="00F443FB" w:rsidP="00276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B12D69" w14:paraId="15553A5E" w14:textId="77777777" w:rsidTr="00276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371D83C" w14:textId="77777777" w:rsidR="00B12D69" w:rsidRPr="0054507C" w:rsidRDefault="00B12D69" w:rsidP="002768AF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4181382F" w14:textId="121DCCC6" w:rsidR="00B12D69" w:rsidRPr="006145BB" w:rsidRDefault="00153441" w:rsidP="00276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B12D69" w14:paraId="05E5925C" w14:textId="77777777" w:rsidTr="00153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750AC31" w14:textId="77777777" w:rsidR="00B12D69" w:rsidRPr="0054507C" w:rsidRDefault="00B12D69" w:rsidP="002768AF">
            <w:pPr>
              <w:rPr>
                <w:b/>
              </w:rPr>
            </w:pPr>
            <w:proofErr w:type="spellStart"/>
            <w:r w:rsidRPr="0054507C">
              <w:rPr>
                <w:b/>
              </w:rPr>
              <w:t>TRM</w:t>
            </w:r>
            <w:proofErr w:type="spellEnd"/>
            <w:r w:rsidRPr="0054507C">
              <w:rPr>
                <w:b/>
              </w:rPr>
              <w:t xml:space="preserve"> number</w:t>
            </w:r>
          </w:p>
        </w:tc>
        <w:tc>
          <w:tcPr>
            <w:tcW w:w="7938" w:type="dxa"/>
          </w:tcPr>
          <w:p w14:paraId="6CEAC71D" w14:textId="1676352D" w:rsidR="00B12D69" w:rsidRPr="006145BB" w:rsidRDefault="00BE7B11" w:rsidP="00276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50:D22:</w:t>
            </w:r>
            <w:r w:rsidR="00BA1C2C">
              <w:t>62286</w:t>
            </w:r>
          </w:p>
        </w:tc>
      </w:tr>
    </w:tbl>
    <w:p w14:paraId="29B32BA7" w14:textId="2DDFBD90" w:rsidR="00B12D69" w:rsidRDefault="00B12D69" w:rsidP="00A77787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129"/>
        <w:gridCol w:w="1560"/>
        <w:gridCol w:w="2693"/>
        <w:gridCol w:w="4961"/>
      </w:tblGrid>
      <w:tr w:rsidR="00B12D69" w:rsidRPr="00E87DE1" w14:paraId="5194A3B1" w14:textId="77777777" w:rsidTr="00DA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302BDFE8" w14:textId="77777777" w:rsidR="00B12D69" w:rsidRPr="00E87DE1" w:rsidRDefault="00B12D69" w:rsidP="002768AF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14:paraId="1E399343" w14:textId="77777777" w:rsidR="00B12D69" w:rsidRPr="00E87DE1" w:rsidRDefault="00B12D69" w:rsidP="002768AF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1D32BDC" w14:textId="77777777" w:rsidR="00B12D69" w:rsidRPr="00E87DE1" w:rsidRDefault="00B12D69" w:rsidP="002768AF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961" w:type="dxa"/>
          </w:tcPr>
          <w:p w14:paraId="3D466B71" w14:textId="77777777" w:rsidR="00B12D69" w:rsidRPr="00E87DE1" w:rsidRDefault="00B12D69" w:rsidP="002768AF">
            <w:r w:rsidRPr="00E87DE1">
              <w:t>Changes made</w:t>
            </w:r>
          </w:p>
        </w:tc>
      </w:tr>
      <w:tr w:rsidR="00B12D69" w:rsidRPr="00E87DE1" w14:paraId="39E03053" w14:textId="77777777" w:rsidTr="00DA4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nil"/>
            </w:tcBorders>
          </w:tcPr>
          <w:p w14:paraId="4E58AEBE" w14:textId="7AEFB8F3" w:rsidR="00B12D69" w:rsidRPr="006145BB" w:rsidRDefault="00160F6C" w:rsidP="002768AF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14:paraId="3B348903" w14:textId="1E470827" w:rsidR="00B12D69" w:rsidRPr="006145BB" w:rsidRDefault="00160F6C" w:rsidP="002768AF">
            <w:r>
              <w:t>20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nil"/>
            </w:tcBorders>
          </w:tcPr>
          <w:p w14:paraId="697917B2" w14:textId="00FB2357" w:rsidR="00B12D69" w:rsidRPr="006145BB" w:rsidRDefault="00B517E0" w:rsidP="002768AF">
            <w:r>
              <w:t>Quality Teaching and Learning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bottom w:val="nil"/>
            </w:tcBorders>
          </w:tcPr>
          <w:p w14:paraId="658EFF2C" w14:textId="6A36F871" w:rsidR="00B12D69" w:rsidRPr="006145BB" w:rsidRDefault="00160F6C" w:rsidP="002768AF">
            <w:proofErr w:type="spellStart"/>
            <w:r>
              <w:t>TRM</w:t>
            </w:r>
            <w:proofErr w:type="spellEnd"/>
            <w:r>
              <w:t xml:space="preserve"> 50:D21:72072</w:t>
            </w:r>
          </w:p>
        </w:tc>
      </w:tr>
      <w:tr w:rsidR="00B12D69" w:rsidRPr="00E87DE1" w14:paraId="0620FAE2" w14:textId="77777777" w:rsidTr="00DA4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single" w:sz="4" w:space="0" w:color="auto"/>
            </w:tcBorders>
          </w:tcPr>
          <w:p w14:paraId="68AAA4DC" w14:textId="6F210D8E" w:rsidR="00B12D69" w:rsidRPr="006145BB" w:rsidRDefault="00160F6C" w:rsidP="002768AF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4" w:space="0" w:color="auto"/>
            </w:tcBorders>
          </w:tcPr>
          <w:p w14:paraId="0F09A984" w14:textId="00B8DDD0" w:rsidR="00153441" w:rsidRPr="00153441" w:rsidRDefault="00153441" w:rsidP="00153441">
            <w:r w:rsidRPr="00153441">
              <w:t>November 2022</w:t>
            </w:r>
          </w:p>
          <w:p w14:paraId="75837B6A" w14:textId="3485E0B1" w:rsidR="00B12D69" w:rsidRPr="006145BB" w:rsidRDefault="00B12D69" w:rsidP="002768A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il"/>
              <w:bottom w:val="single" w:sz="4" w:space="0" w:color="auto"/>
            </w:tcBorders>
          </w:tcPr>
          <w:p w14:paraId="50227623" w14:textId="4062AE42" w:rsidR="00B12D69" w:rsidRPr="006145BB" w:rsidRDefault="00160F6C" w:rsidP="002768AF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top w:val="nil"/>
              <w:bottom w:val="single" w:sz="4" w:space="0" w:color="auto"/>
            </w:tcBorders>
          </w:tcPr>
          <w:p w14:paraId="551AF474" w14:textId="4E6015B8" w:rsidR="00B12D69" w:rsidRPr="006145BB" w:rsidRDefault="00F87D4D" w:rsidP="002768AF">
            <w:r w:rsidRPr="00F87D4D"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7B7808FD" w14:textId="77777777" w:rsidR="00B12D69" w:rsidRPr="00C62A34" w:rsidRDefault="00B12D69" w:rsidP="00A77787">
      <w:pPr>
        <w:rPr>
          <w:lang w:eastAsia="en-AU"/>
        </w:rPr>
      </w:pPr>
    </w:p>
    <w:sectPr w:rsidR="00B12D69" w:rsidRPr="00C62A34" w:rsidSect="00A567EE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6F9D" w14:textId="77777777" w:rsidR="00AE6EB5" w:rsidRDefault="00AE6EB5" w:rsidP="007332FF">
      <w:r>
        <w:separator/>
      </w:r>
    </w:p>
  </w:endnote>
  <w:endnote w:type="continuationSeparator" w:id="0">
    <w:p w14:paraId="680EB286" w14:textId="77777777" w:rsidR="00AE6EB5" w:rsidRDefault="00AE6EB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566" w14:textId="77777777" w:rsidR="002768AF" w:rsidRDefault="002768AF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768AF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6E64E240" w14:textId="77777777" w:rsidR="002768AF" w:rsidRDefault="002768AF" w:rsidP="0092185F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572863797"/>
              <w:placeholder>
                <w:docPart w:val="59CE5A1DF51444DAB06F8B5387557E9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2F48A577" w14:textId="062E2A9A" w:rsidR="002768AF" w:rsidRPr="00153441" w:rsidRDefault="00153441" w:rsidP="0092185F">
          <w:pPr>
            <w:spacing w:after="0"/>
            <w:rPr>
              <w:rStyle w:val="PageNumber"/>
              <w:rFonts w:asciiTheme="minorHAnsi" w:eastAsiaTheme="minorHAnsi" w:hAnsiTheme="minorHAnsi" w:cstheme="minorBidi"/>
              <w:szCs w:val="19"/>
            </w:rPr>
          </w:pPr>
          <w:r w:rsidRPr="00153441">
            <w:rPr>
              <w:rFonts w:asciiTheme="minorHAnsi" w:eastAsiaTheme="minorHAnsi" w:hAnsiTheme="minorHAnsi" w:cstheme="minorBidi"/>
              <w:sz w:val="19"/>
              <w:szCs w:val="19"/>
            </w:rPr>
            <w:t>Published November 2022</w:t>
          </w:r>
        </w:p>
        <w:p w14:paraId="73759F38" w14:textId="01770CAF" w:rsidR="002768AF" w:rsidRPr="00AC4488" w:rsidRDefault="002768AF" w:rsidP="0092185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68EE3" w14:textId="77777777" w:rsidR="002768AF" w:rsidRPr="00B11C67" w:rsidRDefault="002768AF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2A42" w14:textId="77777777" w:rsidR="002768AF" w:rsidRDefault="002768AF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768AF" w:rsidRPr="00132658" w14:paraId="4464FE05" w14:textId="77777777" w:rsidTr="002768AF">
      <w:trPr>
        <w:cantSplit/>
        <w:trHeight w:hRule="exact" w:val="1134"/>
      </w:trPr>
      <w:tc>
        <w:tcPr>
          <w:tcW w:w="7767" w:type="dxa"/>
          <w:vAlign w:val="bottom"/>
        </w:tcPr>
        <w:p w14:paraId="7661FA45" w14:textId="4F73DFC4" w:rsidR="002768AF" w:rsidRDefault="002768AF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430052C2" w14:textId="77777777" w:rsidR="00153441" w:rsidRPr="00153441" w:rsidRDefault="00153441" w:rsidP="00153441">
          <w:pPr>
            <w:spacing w:after="0"/>
            <w:rPr>
              <w:rFonts w:asciiTheme="minorHAnsi" w:eastAsiaTheme="minorHAnsi" w:hAnsiTheme="minorHAnsi" w:cstheme="minorBidi"/>
              <w:sz w:val="19"/>
              <w:szCs w:val="19"/>
            </w:rPr>
          </w:pPr>
          <w:r w:rsidRPr="00153441">
            <w:rPr>
              <w:rFonts w:asciiTheme="minorHAnsi" w:eastAsiaTheme="minorHAnsi" w:hAnsiTheme="minorHAnsi" w:cstheme="minorBidi"/>
              <w:sz w:val="19"/>
              <w:szCs w:val="19"/>
            </w:rPr>
            <w:t>Published November 2022</w:t>
          </w:r>
        </w:p>
        <w:p w14:paraId="34381910" w14:textId="424DF016" w:rsidR="002768AF" w:rsidRPr="00CE30CF" w:rsidRDefault="002768AF" w:rsidP="0015344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2768AF" w:rsidRPr="001E14EB" w:rsidRDefault="002768AF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2768AF" w:rsidRPr="00661BE1" w:rsidRDefault="002768AF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4FC9" w14:textId="77777777" w:rsidR="00AE6EB5" w:rsidRDefault="00AE6EB5" w:rsidP="007332FF">
      <w:r>
        <w:separator/>
      </w:r>
    </w:p>
  </w:footnote>
  <w:footnote w:type="continuationSeparator" w:id="0">
    <w:p w14:paraId="7E64367D" w14:textId="77777777" w:rsidR="00AE6EB5" w:rsidRDefault="00AE6EB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216C" w14:textId="4C391F83" w:rsidR="002768AF" w:rsidRPr="00162207" w:rsidRDefault="00404DD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68AF">
          <w:t>Indigenous languages and cultures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7DBC" w14:textId="4BA48292" w:rsidR="002768AF" w:rsidRDefault="00404DD1" w:rsidP="00210429">
    <w:pPr>
      <w:pStyle w:val="Subtitle0"/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2768AF" w:rsidRPr="000F29F9">
          <w:rPr>
            <w:rStyle w:val="Heading1Char"/>
            <w:bCs/>
            <w:sz w:val="60"/>
            <w:szCs w:val="64"/>
          </w:rPr>
          <w:t xml:space="preserve">Indigenous languages and cultures </w:t>
        </w:r>
        <w:r w:rsidR="002768AF">
          <w:rPr>
            <w:rStyle w:val="Heading1Char"/>
            <w:bCs/>
            <w:sz w:val="60"/>
            <w:szCs w:val="64"/>
          </w:rPr>
          <w:t xml:space="preserve">– </w:t>
        </w:r>
        <w:r w:rsidR="002768AF" w:rsidRPr="000F29F9">
          <w:rPr>
            <w:rStyle w:val="Heading1Char"/>
            <w:bCs/>
            <w:sz w:val="60"/>
            <w:szCs w:val="64"/>
          </w:rPr>
          <w:t>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CB9"/>
    <w:multiLevelType w:val="multilevel"/>
    <w:tmpl w:val="77F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7AF5ADF"/>
    <w:multiLevelType w:val="hybridMultilevel"/>
    <w:tmpl w:val="BD32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1E7118A0"/>
    <w:multiLevelType w:val="hybridMultilevel"/>
    <w:tmpl w:val="C8C01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12455"/>
    <w:multiLevelType w:val="hybridMultilevel"/>
    <w:tmpl w:val="F058F6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40D87"/>
    <w:multiLevelType w:val="hybridMultilevel"/>
    <w:tmpl w:val="30F4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B4B88"/>
    <w:multiLevelType w:val="hybridMultilevel"/>
    <w:tmpl w:val="D07846C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9D1657D"/>
    <w:multiLevelType w:val="hybridMultilevel"/>
    <w:tmpl w:val="7682C9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E7523"/>
    <w:multiLevelType w:val="hybridMultilevel"/>
    <w:tmpl w:val="324A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6" w15:restartNumberingAfterBreak="0">
    <w:nsid w:val="74C45678"/>
    <w:multiLevelType w:val="hybridMultilevel"/>
    <w:tmpl w:val="130AAAF8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06916704">
    <w:abstractNumId w:val="26"/>
  </w:num>
  <w:num w:numId="2" w16cid:durableId="1613320789">
    <w:abstractNumId w:val="17"/>
  </w:num>
  <w:num w:numId="3" w16cid:durableId="523516281">
    <w:abstractNumId w:val="48"/>
  </w:num>
  <w:num w:numId="4" w16cid:durableId="86660038">
    <w:abstractNumId w:val="30"/>
  </w:num>
  <w:num w:numId="5" w16cid:durableId="117068601">
    <w:abstractNumId w:val="21"/>
  </w:num>
  <w:num w:numId="6" w16cid:durableId="1008797143">
    <w:abstractNumId w:val="10"/>
  </w:num>
  <w:num w:numId="7" w16cid:durableId="325934563">
    <w:abstractNumId w:val="35"/>
  </w:num>
  <w:num w:numId="8" w16cid:durableId="836075186">
    <w:abstractNumId w:val="20"/>
  </w:num>
  <w:num w:numId="9" w16cid:durableId="1108739152">
    <w:abstractNumId w:val="15"/>
  </w:num>
  <w:num w:numId="10" w16cid:durableId="368068114">
    <w:abstractNumId w:val="42"/>
  </w:num>
  <w:num w:numId="11" w16cid:durableId="65955406">
    <w:abstractNumId w:val="22"/>
  </w:num>
  <w:num w:numId="12" w16cid:durableId="595133249">
    <w:abstractNumId w:val="3"/>
  </w:num>
  <w:num w:numId="13" w16cid:durableId="592786603">
    <w:abstractNumId w:val="32"/>
  </w:num>
  <w:num w:numId="14" w16cid:durableId="341859589">
    <w:abstractNumId w:val="28"/>
  </w:num>
  <w:num w:numId="15" w16cid:durableId="195394538">
    <w:abstractNumId w:val="16"/>
  </w:num>
  <w:num w:numId="16" w16cid:durableId="2064869757">
    <w:abstractNumId w:val="33"/>
  </w:num>
  <w:num w:numId="17" w16cid:durableId="1410421507">
    <w:abstractNumId w:val="34"/>
  </w:num>
  <w:num w:numId="18" w16cid:durableId="949043268">
    <w:abstractNumId w:val="14"/>
  </w:num>
  <w:num w:numId="19" w16cid:durableId="1660957190">
    <w:abstractNumId w:val="46"/>
  </w:num>
  <w:num w:numId="20" w16cid:durableId="352809909">
    <w:abstractNumId w:val="39"/>
  </w:num>
  <w:num w:numId="21" w16cid:durableId="7146067">
    <w:abstractNumId w:val="43"/>
  </w:num>
  <w:num w:numId="22" w16cid:durableId="1325205380">
    <w:abstractNumId w:val="0"/>
  </w:num>
  <w:num w:numId="23" w16cid:durableId="7473840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0C11"/>
    <w:rsid w:val="00051362"/>
    <w:rsid w:val="00051F45"/>
    <w:rsid w:val="00052953"/>
    <w:rsid w:val="0005341A"/>
    <w:rsid w:val="000551F5"/>
    <w:rsid w:val="00056DEF"/>
    <w:rsid w:val="00056EDC"/>
    <w:rsid w:val="0006635A"/>
    <w:rsid w:val="00066659"/>
    <w:rsid w:val="000720BE"/>
    <w:rsid w:val="0007259C"/>
    <w:rsid w:val="00072BB6"/>
    <w:rsid w:val="000801B3"/>
    <w:rsid w:val="00080202"/>
    <w:rsid w:val="00080DCD"/>
    <w:rsid w:val="00080E22"/>
    <w:rsid w:val="00082573"/>
    <w:rsid w:val="00083FF9"/>
    <w:rsid w:val="000840A3"/>
    <w:rsid w:val="00085062"/>
    <w:rsid w:val="00086599"/>
    <w:rsid w:val="00086A5F"/>
    <w:rsid w:val="000911EF"/>
    <w:rsid w:val="0009299E"/>
    <w:rsid w:val="000962C5"/>
    <w:rsid w:val="00097865"/>
    <w:rsid w:val="000A4317"/>
    <w:rsid w:val="000A559C"/>
    <w:rsid w:val="000B2CA1"/>
    <w:rsid w:val="000D1F29"/>
    <w:rsid w:val="000D4B08"/>
    <w:rsid w:val="000D633D"/>
    <w:rsid w:val="000E342B"/>
    <w:rsid w:val="000E3ED2"/>
    <w:rsid w:val="000E5DD2"/>
    <w:rsid w:val="000F1D28"/>
    <w:rsid w:val="000F2958"/>
    <w:rsid w:val="000F29F9"/>
    <w:rsid w:val="000F3850"/>
    <w:rsid w:val="000F604F"/>
    <w:rsid w:val="00104E7F"/>
    <w:rsid w:val="001137EC"/>
    <w:rsid w:val="001152F5"/>
    <w:rsid w:val="001166D7"/>
    <w:rsid w:val="00117743"/>
    <w:rsid w:val="00117F5B"/>
    <w:rsid w:val="00132658"/>
    <w:rsid w:val="001333B1"/>
    <w:rsid w:val="00137048"/>
    <w:rsid w:val="00144A19"/>
    <w:rsid w:val="00147051"/>
    <w:rsid w:val="00150DC0"/>
    <w:rsid w:val="00153441"/>
    <w:rsid w:val="0015394D"/>
    <w:rsid w:val="001559CF"/>
    <w:rsid w:val="00156CD4"/>
    <w:rsid w:val="00160F6C"/>
    <w:rsid w:val="0016153B"/>
    <w:rsid w:val="00162207"/>
    <w:rsid w:val="00164A3E"/>
    <w:rsid w:val="00166FF6"/>
    <w:rsid w:val="00174CE0"/>
    <w:rsid w:val="00176123"/>
    <w:rsid w:val="001813FC"/>
    <w:rsid w:val="00181620"/>
    <w:rsid w:val="00187130"/>
    <w:rsid w:val="001957AD"/>
    <w:rsid w:val="00196F8E"/>
    <w:rsid w:val="001A2B7F"/>
    <w:rsid w:val="001A3AFD"/>
    <w:rsid w:val="001A496C"/>
    <w:rsid w:val="001A576A"/>
    <w:rsid w:val="001A6B49"/>
    <w:rsid w:val="001A738C"/>
    <w:rsid w:val="001B28DA"/>
    <w:rsid w:val="001B2B6C"/>
    <w:rsid w:val="001B6269"/>
    <w:rsid w:val="001D01C4"/>
    <w:rsid w:val="001D3B33"/>
    <w:rsid w:val="001D4F99"/>
    <w:rsid w:val="001D52B0"/>
    <w:rsid w:val="001D5A18"/>
    <w:rsid w:val="001D7CA4"/>
    <w:rsid w:val="001E057F"/>
    <w:rsid w:val="001E14EB"/>
    <w:rsid w:val="001E45A0"/>
    <w:rsid w:val="001E75F4"/>
    <w:rsid w:val="001F59E6"/>
    <w:rsid w:val="00200E08"/>
    <w:rsid w:val="00203F1C"/>
    <w:rsid w:val="00206936"/>
    <w:rsid w:val="00206C6F"/>
    <w:rsid w:val="00206FBD"/>
    <w:rsid w:val="00207746"/>
    <w:rsid w:val="00207C6C"/>
    <w:rsid w:val="0021026C"/>
    <w:rsid w:val="00210429"/>
    <w:rsid w:val="00222C23"/>
    <w:rsid w:val="00230031"/>
    <w:rsid w:val="00235C01"/>
    <w:rsid w:val="0024137E"/>
    <w:rsid w:val="00247343"/>
    <w:rsid w:val="0025627C"/>
    <w:rsid w:val="00265C56"/>
    <w:rsid w:val="002676B8"/>
    <w:rsid w:val="002716CD"/>
    <w:rsid w:val="00274D4B"/>
    <w:rsid w:val="002768AF"/>
    <w:rsid w:val="002806F5"/>
    <w:rsid w:val="00281577"/>
    <w:rsid w:val="00287D73"/>
    <w:rsid w:val="002926BC"/>
    <w:rsid w:val="00293A72"/>
    <w:rsid w:val="00297401"/>
    <w:rsid w:val="002A0160"/>
    <w:rsid w:val="002A30C3"/>
    <w:rsid w:val="002A6F6A"/>
    <w:rsid w:val="002A7537"/>
    <w:rsid w:val="002A7712"/>
    <w:rsid w:val="002B38F7"/>
    <w:rsid w:val="002B4F50"/>
    <w:rsid w:val="002B5591"/>
    <w:rsid w:val="002B6AA4"/>
    <w:rsid w:val="002C1FE9"/>
    <w:rsid w:val="002C4C5A"/>
    <w:rsid w:val="002C6F2B"/>
    <w:rsid w:val="002D3A57"/>
    <w:rsid w:val="002D4279"/>
    <w:rsid w:val="002D6524"/>
    <w:rsid w:val="002D7D05"/>
    <w:rsid w:val="002E20C8"/>
    <w:rsid w:val="002E4290"/>
    <w:rsid w:val="002E66A6"/>
    <w:rsid w:val="002E6CA1"/>
    <w:rsid w:val="002F0DB1"/>
    <w:rsid w:val="002F2885"/>
    <w:rsid w:val="002F300E"/>
    <w:rsid w:val="002F45A1"/>
    <w:rsid w:val="0030203D"/>
    <w:rsid w:val="003037F9"/>
    <w:rsid w:val="0030385D"/>
    <w:rsid w:val="0030583E"/>
    <w:rsid w:val="00307FE1"/>
    <w:rsid w:val="00314441"/>
    <w:rsid w:val="003164BA"/>
    <w:rsid w:val="003258E6"/>
    <w:rsid w:val="003275B7"/>
    <w:rsid w:val="00342283"/>
    <w:rsid w:val="00343A87"/>
    <w:rsid w:val="00344A36"/>
    <w:rsid w:val="003456F4"/>
    <w:rsid w:val="00347FB6"/>
    <w:rsid w:val="003504FD"/>
    <w:rsid w:val="00350881"/>
    <w:rsid w:val="00352A3B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717"/>
    <w:rsid w:val="003A6341"/>
    <w:rsid w:val="003B20F0"/>
    <w:rsid w:val="003B67FD"/>
    <w:rsid w:val="003B6A61"/>
    <w:rsid w:val="003C122E"/>
    <w:rsid w:val="003C1C3E"/>
    <w:rsid w:val="003C2198"/>
    <w:rsid w:val="003C4941"/>
    <w:rsid w:val="003C69D1"/>
    <w:rsid w:val="003C71FD"/>
    <w:rsid w:val="003D0F63"/>
    <w:rsid w:val="003D42C0"/>
    <w:rsid w:val="003D47FD"/>
    <w:rsid w:val="003D4A8F"/>
    <w:rsid w:val="003D5B29"/>
    <w:rsid w:val="003D7818"/>
    <w:rsid w:val="003E2445"/>
    <w:rsid w:val="003E3BB2"/>
    <w:rsid w:val="003E542F"/>
    <w:rsid w:val="003E784B"/>
    <w:rsid w:val="003F0A42"/>
    <w:rsid w:val="003F5B58"/>
    <w:rsid w:val="0040222A"/>
    <w:rsid w:val="00404468"/>
    <w:rsid w:val="004047BC"/>
    <w:rsid w:val="004100F7"/>
    <w:rsid w:val="00413E07"/>
    <w:rsid w:val="00414CB3"/>
    <w:rsid w:val="0041563D"/>
    <w:rsid w:val="00423DAE"/>
    <w:rsid w:val="004265D1"/>
    <w:rsid w:val="00426E25"/>
    <w:rsid w:val="00427D9C"/>
    <w:rsid w:val="00427E7E"/>
    <w:rsid w:val="00432792"/>
    <w:rsid w:val="0043465D"/>
    <w:rsid w:val="00435082"/>
    <w:rsid w:val="00437B40"/>
    <w:rsid w:val="00442D76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66A5"/>
    <w:rsid w:val="004940AC"/>
    <w:rsid w:val="00494BE5"/>
    <w:rsid w:val="004A0EBA"/>
    <w:rsid w:val="004A16CD"/>
    <w:rsid w:val="004A2538"/>
    <w:rsid w:val="004A331E"/>
    <w:rsid w:val="004A747B"/>
    <w:rsid w:val="004A7A31"/>
    <w:rsid w:val="004B0C15"/>
    <w:rsid w:val="004B35EA"/>
    <w:rsid w:val="004B69E4"/>
    <w:rsid w:val="004C313C"/>
    <w:rsid w:val="004C3E75"/>
    <w:rsid w:val="004C6C39"/>
    <w:rsid w:val="004D075F"/>
    <w:rsid w:val="004D1B76"/>
    <w:rsid w:val="004D344E"/>
    <w:rsid w:val="004D4177"/>
    <w:rsid w:val="004D464A"/>
    <w:rsid w:val="004E019E"/>
    <w:rsid w:val="004E06EC"/>
    <w:rsid w:val="004E0A3F"/>
    <w:rsid w:val="004E2CB7"/>
    <w:rsid w:val="004E3DB1"/>
    <w:rsid w:val="004F016A"/>
    <w:rsid w:val="004F1F87"/>
    <w:rsid w:val="004F5185"/>
    <w:rsid w:val="00500F94"/>
    <w:rsid w:val="00502FB3"/>
    <w:rsid w:val="00503823"/>
    <w:rsid w:val="00503DE9"/>
    <w:rsid w:val="0050530C"/>
    <w:rsid w:val="00505DEA"/>
    <w:rsid w:val="00507782"/>
    <w:rsid w:val="00512A04"/>
    <w:rsid w:val="00520499"/>
    <w:rsid w:val="005249F5"/>
    <w:rsid w:val="005260F7"/>
    <w:rsid w:val="00537F77"/>
    <w:rsid w:val="00543A35"/>
    <w:rsid w:val="00543BD1"/>
    <w:rsid w:val="00556113"/>
    <w:rsid w:val="005614FA"/>
    <w:rsid w:val="0056177C"/>
    <w:rsid w:val="00564C12"/>
    <w:rsid w:val="005654B8"/>
    <w:rsid w:val="0056562B"/>
    <w:rsid w:val="00570D94"/>
    <w:rsid w:val="005762CC"/>
    <w:rsid w:val="00582D3D"/>
    <w:rsid w:val="00590040"/>
    <w:rsid w:val="00595386"/>
    <w:rsid w:val="00597234"/>
    <w:rsid w:val="005A26B4"/>
    <w:rsid w:val="005A4AC0"/>
    <w:rsid w:val="005A539B"/>
    <w:rsid w:val="005A5EFA"/>
    <w:rsid w:val="005A5FDF"/>
    <w:rsid w:val="005B0FB7"/>
    <w:rsid w:val="005B122A"/>
    <w:rsid w:val="005B1FCB"/>
    <w:rsid w:val="005B5AC2"/>
    <w:rsid w:val="005C2833"/>
    <w:rsid w:val="005D318B"/>
    <w:rsid w:val="005E144D"/>
    <w:rsid w:val="005E1500"/>
    <w:rsid w:val="005E3A43"/>
    <w:rsid w:val="005F0B17"/>
    <w:rsid w:val="005F6602"/>
    <w:rsid w:val="005F77C7"/>
    <w:rsid w:val="00602B11"/>
    <w:rsid w:val="0060576A"/>
    <w:rsid w:val="00620675"/>
    <w:rsid w:val="00622910"/>
    <w:rsid w:val="006254B6"/>
    <w:rsid w:val="00627FC8"/>
    <w:rsid w:val="006328CA"/>
    <w:rsid w:val="006433C3"/>
    <w:rsid w:val="006464DE"/>
    <w:rsid w:val="00650F5B"/>
    <w:rsid w:val="0066666E"/>
    <w:rsid w:val="006670D7"/>
    <w:rsid w:val="006719EA"/>
    <w:rsid w:val="00671F13"/>
    <w:rsid w:val="0067400A"/>
    <w:rsid w:val="006821A0"/>
    <w:rsid w:val="006847AD"/>
    <w:rsid w:val="006909F7"/>
    <w:rsid w:val="0069114B"/>
    <w:rsid w:val="006944C1"/>
    <w:rsid w:val="006A4B75"/>
    <w:rsid w:val="006A756A"/>
    <w:rsid w:val="006B33F6"/>
    <w:rsid w:val="006B5B98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35A87"/>
    <w:rsid w:val="007408F5"/>
    <w:rsid w:val="00740E57"/>
    <w:rsid w:val="00741EAE"/>
    <w:rsid w:val="00746396"/>
    <w:rsid w:val="00755248"/>
    <w:rsid w:val="007558CB"/>
    <w:rsid w:val="00755A04"/>
    <w:rsid w:val="00756996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44C2"/>
    <w:rsid w:val="00796461"/>
    <w:rsid w:val="00797E76"/>
    <w:rsid w:val="007A449F"/>
    <w:rsid w:val="007A6A4F"/>
    <w:rsid w:val="007B03F5"/>
    <w:rsid w:val="007B5C09"/>
    <w:rsid w:val="007B5DA2"/>
    <w:rsid w:val="007C0966"/>
    <w:rsid w:val="007C19E7"/>
    <w:rsid w:val="007C291D"/>
    <w:rsid w:val="007C5CFD"/>
    <w:rsid w:val="007C6D9F"/>
    <w:rsid w:val="007D4893"/>
    <w:rsid w:val="007D7036"/>
    <w:rsid w:val="007E2DFE"/>
    <w:rsid w:val="007E70CF"/>
    <w:rsid w:val="007E74A4"/>
    <w:rsid w:val="007F1B6F"/>
    <w:rsid w:val="007F263F"/>
    <w:rsid w:val="007F2DD7"/>
    <w:rsid w:val="008015A8"/>
    <w:rsid w:val="00804FD0"/>
    <w:rsid w:val="0080766E"/>
    <w:rsid w:val="00811169"/>
    <w:rsid w:val="00815297"/>
    <w:rsid w:val="008170DB"/>
    <w:rsid w:val="00817127"/>
    <w:rsid w:val="00817BA1"/>
    <w:rsid w:val="008212AE"/>
    <w:rsid w:val="00823022"/>
    <w:rsid w:val="0082634E"/>
    <w:rsid w:val="008313C4"/>
    <w:rsid w:val="00835434"/>
    <w:rsid w:val="008358C0"/>
    <w:rsid w:val="00842838"/>
    <w:rsid w:val="00845AEE"/>
    <w:rsid w:val="00851405"/>
    <w:rsid w:val="008534FC"/>
    <w:rsid w:val="0085369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098F"/>
    <w:rsid w:val="0089368E"/>
    <w:rsid w:val="00893C96"/>
    <w:rsid w:val="0089500A"/>
    <w:rsid w:val="00897C94"/>
    <w:rsid w:val="008A0B99"/>
    <w:rsid w:val="008A4B30"/>
    <w:rsid w:val="008A7C12"/>
    <w:rsid w:val="008B03CE"/>
    <w:rsid w:val="008B529E"/>
    <w:rsid w:val="008B5D9F"/>
    <w:rsid w:val="008C17FB"/>
    <w:rsid w:val="008C53C2"/>
    <w:rsid w:val="008C70BB"/>
    <w:rsid w:val="008D1B00"/>
    <w:rsid w:val="008D57B8"/>
    <w:rsid w:val="008E03FC"/>
    <w:rsid w:val="008E510B"/>
    <w:rsid w:val="008F323C"/>
    <w:rsid w:val="00902B13"/>
    <w:rsid w:val="00911941"/>
    <w:rsid w:val="00913484"/>
    <w:rsid w:val="00913F0E"/>
    <w:rsid w:val="0092024D"/>
    <w:rsid w:val="0092185F"/>
    <w:rsid w:val="00925146"/>
    <w:rsid w:val="00925F0F"/>
    <w:rsid w:val="00932F6B"/>
    <w:rsid w:val="009444F0"/>
    <w:rsid w:val="009468BC"/>
    <w:rsid w:val="009471EC"/>
    <w:rsid w:val="00947B87"/>
    <w:rsid w:val="00947FAE"/>
    <w:rsid w:val="009616DF"/>
    <w:rsid w:val="009650A9"/>
    <w:rsid w:val="0096542F"/>
    <w:rsid w:val="009655FA"/>
    <w:rsid w:val="00965EF7"/>
    <w:rsid w:val="00967FA7"/>
    <w:rsid w:val="00971645"/>
    <w:rsid w:val="0097750B"/>
    <w:rsid w:val="009778C9"/>
    <w:rsid w:val="00977919"/>
    <w:rsid w:val="00983000"/>
    <w:rsid w:val="009870FA"/>
    <w:rsid w:val="009921C3"/>
    <w:rsid w:val="0099551D"/>
    <w:rsid w:val="009A5897"/>
    <w:rsid w:val="009A5F24"/>
    <w:rsid w:val="009A6755"/>
    <w:rsid w:val="009B0B3E"/>
    <w:rsid w:val="009B1913"/>
    <w:rsid w:val="009B6657"/>
    <w:rsid w:val="009B6966"/>
    <w:rsid w:val="009C26C4"/>
    <w:rsid w:val="009D0EB5"/>
    <w:rsid w:val="009D14F9"/>
    <w:rsid w:val="009D2B74"/>
    <w:rsid w:val="009D63FF"/>
    <w:rsid w:val="009E175D"/>
    <w:rsid w:val="009E2B1B"/>
    <w:rsid w:val="009E3CC2"/>
    <w:rsid w:val="009E6437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67"/>
    <w:rsid w:val="00A175FA"/>
    <w:rsid w:val="00A22C38"/>
    <w:rsid w:val="00A25193"/>
    <w:rsid w:val="00A26E80"/>
    <w:rsid w:val="00A31AE8"/>
    <w:rsid w:val="00A33E58"/>
    <w:rsid w:val="00A3739D"/>
    <w:rsid w:val="00A37DDA"/>
    <w:rsid w:val="00A45005"/>
    <w:rsid w:val="00A5679E"/>
    <w:rsid w:val="00A567EE"/>
    <w:rsid w:val="00A70DD8"/>
    <w:rsid w:val="00A76790"/>
    <w:rsid w:val="00A77787"/>
    <w:rsid w:val="00A85D0C"/>
    <w:rsid w:val="00A925EC"/>
    <w:rsid w:val="00A929AA"/>
    <w:rsid w:val="00A92B6B"/>
    <w:rsid w:val="00AA541E"/>
    <w:rsid w:val="00AB01B5"/>
    <w:rsid w:val="00AB4668"/>
    <w:rsid w:val="00AC1996"/>
    <w:rsid w:val="00AD0DA4"/>
    <w:rsid w:val="00AD4169"/>
    <w:rsid w:val="00AE1995"/>
    <w:rsid w:val="00AE25C6"/>
    <w:rsid w:val="00AE306C"/>
    <w:rsid w:val="00AE5FDB"/>
    <w:rsid w:val="00AE6EB5"/>
    <w:rsid w:val="00AF10E0"/>
    <w:rsid w:val="00AF28C1"/>
    <w:rsid w:val="00AF494D"/>
    <w:rsid w:val="00B0047E"/>
    <w:rsid w:val="00B02EF1"/>
    <w:rsid w:val="00B048F3"/>
    <w:rsid w:val="00B07C97"/>
    <w:rsid w:val="00B11C67"/>
    <w:rsid w:val="00B12D69"/>
    <w:rsid w:val="00B13533"/>
    <w:rsid w:val="00B14257"/>
    <w:rsid w:val="00B15754"/>
    <w:rsid w:val="00B15BF9"/>
    <w:rsid w:val="00B16002"/>
    <w:rsid w:val="00B2046E"/>
    <w:rsid w:val="00B20E8B"/>
    <w:rsid w:val="00B257E1"/>
    <w:rsid w:val="00B2599A"/>
    <w:rsid w:val="00B27AC4"/>
    <w:rsid w:val="00B343CC"/>
    <w:rsid w:val="00B4122E"/>
    <w:rsid w:val="00B46FF7"/>
    <w:rsid w:val="00B5084A"/>
    <w:rsid w:val="00B517E0"/>
    <w:rsid w:val="00B56D23"/>
    <w:rsid w:val="00B57588"/>
    <w:rsid w:val="00B575A8"/>
    <w:rsid w:val="00B606A1"/>
    <w:rsid w:val="00B614F7"/>
    <w:rsid w:val="00B61B26"/>
    <w:rsid w:val="00B62343"/>
    <w:rsid w:val="00B65E6B"/>
    <w:rsid w:val="00B675B2"/>
    <w:rsid w:val="00B72E00"/>
    <w:rsid w:val="00B81261"/>
    <w:rsid w:val="00B819A2"/>
    <w:rsid w:val="00B8223E"/>
    <w:rsid w:val="00B832AE"/>
    <w:rsid w:val="00B86678"/>
    <w:rsid w:val="00B92F9B"/>
    <w:rsid w:val="00B941B3"/>
    <w:rsid w:val="00B96513"/>
    <w:rsid w:val="00BA1C2C"/>
    <w:rsid w:val="00BA1D47"/>
    <w:rsid w:val="00BA66F0"/>
    <w:rsid w:val="00BB2239"/>
    <w:rsid w:val="00BB2AE7"/>
    <w:rsid w:val="00BB3200"/>
    <w:rsid w:val="00BB6464"/>
    <w:rsid w:val="00BC1BB8"/>
    <w:rsid w:val="00BC1D37"/>
    <w:rsid w:val="00BD7FE1"/>
    <w:rsid w:val="00BE0048"/>
    <w:rsid w:val="00BE37CA"/>
    <w:rsid w:val="00BE5DAD"/>
    <w:rsid w:val="00BE6144"/>
    <w:rsid w:val="00BE635A"/>
    <w:rsid w:val="00BE7B11"/>
    <w:rsid w:val="00BF17E9"/>
    <w:rsid w:val="00BF1B58"/>
    <w:rsid w:val="00BF2ABB"/>
    <w:rsid w:val="00BF4E0C"/>
    <w:rsid w:val="00BF5099"/>
    <w:rsid w:val="00BF50B5"/>
    <w:rsid w:val="00BF5E24"/>
    <w:rsid w:val="00C10B5E"/>
    <w:rsid w:val="00C10F10"/>
    <w:rsid w:val="00C15D4D"/>
    <w:rsid w:val="00C175DC"/>
    <w:rsid w:val="00C22FD4"/>
    <w:rsid w:val="00C30171"/>
    <w:rsid w:val="00C309D8"/>
    <w:rsid w:val="00C43519"/>
    <w:rsid w:val="00C44477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76E"/>
    <w:rsid w:val="00C83BB6"/>
    <w:rsid w:val="00C85B69"/>
    <w:rsid w:val="00C86609"/>
    <w:rsid w:val="00C91A42"/>
    <w:rsid w:val="00C92B4C"/>
    <w:rsid w:val="00C954F6"/>
    <w:rsid w:val="00CA36A0"/>
    <w:rsid w:val="00CA6BC5"/>
    <w:rsid w:val="00CC1B0A"/>
    <w:rsid w:val="00CC571B"/>
    <w:rsid w:val="00CC61CD"/>
    <w:rsid w:val="00CC6C02"/>
    <w:rsid w:val="00CC737B"/>
    <w:rsid w:val="00CD5011"/>
    <w:rsid w:val="00CE2C46"/>
    <w:rsid w:val="00CE533D"/>
    <w:rsid w:val="00CE640F"/>
    <w:rsid w:val="00CE76BC"/>
    <w:rsid w:val="00CF540E"/>
    <w:rsid w:val="00D01B52"/>
    <w:rsid w:val="00D02F07"/>
    <w:rsid w:val="00D03F79"/>
    <w:rsid w:val="00D106EE"/>
    <w:rsid w:val="00D15D88"/>
    <w:rsid w:val="00D16320"/>
    <w:rsid w:val="00D2119A"/>
    <w:rsid w:val="00D22003"/>
    <w:rsid w:val="00D27D49"/>
    <w:rsid w:val="00D27EBE"/>
    <w:rsid w:val="00D36A49"/>
    <w:rsid w:val="00D37097"/>
    <w:rsid w:val="00D41205"/>
    <w:rsid w:val="00D47DC7"/>
    <w:rsid w:val="00D50B19"/>
    <w:rsid w:val="00D517C6"/>
    <w:rsid w:val="00D55281"/>
    <w:rsid w:val="00D56D74"/>
    <w:rsid w:val="00D6334F"/>
    <w:rsid w:val="00D71D84"/>
    <w:rsid w:val="00D72464"/>
    <w:rsid w:val="00D72A57"/>
    <w:rsid w:val="00D768EB"/>
    <w:rsid w:val="00D81E17"/>
    <w:rsid w:val="00D82953"/>
    <w:rsid w:val="00D82D1E"/>
    <w:rsid w:val="00D832D9"/>
    <w:rsid w:val="00D90F00"/>
    <w:rsid w:val="00D96804"/>
    <w:rsid w:val="00D975C0"/>
    <w:rsid w:val="00DA4084"/>
    <w:rsid w:val="00DA5285"/>
    <w:rsid w:val="00DA62F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2C7B"/>
    <w:rsid w:val="00E034D8"/>
    <w:rsid w:val="00E04CC0"/>
    <w:rsid w:val="00E07F40"/>
    <w:rsid w:val="00E15816"/>
    <w:rsid w:val="00E160D5"/>
    <w:rsid w:val="00E22041"/>
    <w:rsid w:val="00E22D9D"/>
    <w:rsid w:val="00E239FF"/>
    <w:rsid w:val="00E27D7B"/>
    <w:rsid w:val="00E30556"/>
    <w:rsid w:val="00E30981"/>
    <w:rsid w:val="00E31B72"/>
    <w:rsid w:val="00E33136"/>
    <w:rsid w:val="00E33599"/>
    <w:rsid w:val="00E34D7C"/>
    <w:rsid w:val="00E3723D"/>
    <w:rsid w:val="00E44C89"/>
    <w:rsid w:val="00E457A6"/>
    <w:rsid w:val="00E54F9E"/>
    <w:rsid w:val="00E56B78"/>
    <w:rsid w:val="00E61BA2"/>
    <w:rsid w:val="00E63864"/>
    <w:rsid w:val="00E6403F"/>
    <w:rsid w:val="00E75451"/>
    <w:rsid w:val="00E75EA9"/>
    <w:rsid w:val="00E76AD6"/>
    <w:rsid w:val="00E770C4"/>
    <w:rsid w:val="00E83A2F"/>
    <w:rsid w:val="00E84C5A"/>
    <w:rsid w:val="00E861DB"/>
    <w:rsid w:val="00E9017F"/>
    <w:rsid w:val="00E904B8"/>
    <w:rsid w:val="00E908F1"/>
    <w:rsid w:val="00E93406"/>
    <w:rsid w:val="00E956C5"/>
    <w:rsid w:val="00E95C39"/>
    <w:rsid w:val="00EA2C39"/>
    <w:rsid w:val="00EA36BD"/>
    <w:rsid w:val="00EB0A3C"/>
    <w:rsid w:val="00EB0A96"/>
    <w:rsid w:val="00EB77F9"/>
    <w:rsid w:val="00EC1C0B"/>
    <w:rsid w:val="00EC5769"/>
    <w:rsid w:val="00EC6650"/>
    <w:rsid w:val="00EC7D00"/>
    <w:rsid w:val="00ED0304"/>
    <w:rsid w:val="00ED4FF7"/>
    <w:rsid w:val="00ED5B7B"/>
    <w:rsid w:val="00EE38FA"/>
    <w:rsid w:val="00EE3E2C"/>
    <w:rsid w:val="00EE5D23"/>
    <w:rsid w:val="00EE750D"/>
    <w:rsid w:val="00EF07A9"/>
    <w:rsid w:val="00EF3CA4"/>
    <w:rsid w:val="00EF49A8"/>
    <w:rsid w:val="00EF7859"/>
    <w:rsid w:val="00F007A9"/>
    <w:rsid w:val="00F014DA"/>
    <w:rsid w:val="00F02591"/>
    <w:rsid w:val="00F0314E"/>
    <w:rsid w:val="00F0696A"/>
    <w:rsid w:val="00F26E39"/>
    <w:rsid w:val="00F274E6"/>
    <w:rsid w:val="00F30779"/>
    <w:rsid w:val="00F30AE1"/>
    <w:rsid w:val="00F30E58"/>
    <w:rsid w:val="00F42DEB"/>
    <w:rsid w:val="00F443FB"/>
    <w:rsid w:val="00F5696E"/>
    <w:rsid w:val="00F60EFF"/>
    <w:rsid w:val="00F65B9A"/>
    <w:rsid w:val="00F67608"/>
    <w:rsid w:val="00F67D2D"/>
    <w:rsid w:val="00F76AAF"/>
    <w:rsid w:val="00F80F3E"/>
    <w:rsid w:val="00F858F2"/>
    <w:rsid w:val="00F860CC"/>
    <w:rsid w:val="00F870FE"/>
    <w:rsid w:val="00F87D4D"/>
    <w:rsid w:val="00F94398"/>
    <w:rsid w:val="00FB2B56"/>
    <w:rsid w:val="00FB55D5"/>
    <w:rsid w:val="00FB5A48"/>
    <w:rsid w:val="00FC12BF"/>
    <w:rsid w:val="00FC2C60"/>
    <w:rsid w:val="00FC54AD"/>
    <w:rsid w:val="00FD17E9"/>
    <w:rsid w:val="00FD3E6F"/>
    <w:rsid w:val="00FD40FF"/>
    <w:rsid w:val="00FD50B1"/>
    <w:rsid w:val="00FD51B9"/>
    <w:rsid w:val="00FD5849"/>
    <w:rsid w:val="00FE03E4"/>
    <w:rsid w:val="00FE2A39"/>
    <w:rsid w:val="00FF298B"/>
    <w:rsid w:val="00FF39CF"/>
    <w:rsid w:val="00FF4341"/>
    <w:rsid w:val="00FF5507"/>
    <w:rsid w:val="00FF58F6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C0F0F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56D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D74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6D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D7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4A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4AD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C54A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668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A77787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A7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straliancurriculum.edu.au/f-10-curriculum/languages/framework-for-aboriginal-languages-and-torres-strait-islander-languag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ducation.nt.gov.au/policies/indigenous-languages-and-cultur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tls.doe@education.nt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earn.ntschools.ne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nt.gov.au/policies/curriculum/indigenous-languages-and-cultures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59CE5A1DF51444DAB06F8B538755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93DA-879B-4F43-BC07-1ADCD29896BF}"/>
      </w:docPartPr>
      <w:docPartBody>
        <w:p w:rsidR="0086282F" w:rsidRDefault="00F24ECF" w:rsidP="00F24ECF">
          <w:pPr>
            <w:pStyle w:val="59CE5A1DF51444DAB06F8B5387557E90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377F387B1A644510AAA6E1B7576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895A-7919-4C12-A102-8DC678C9CE28}"/>
      </w:docPartPr>
      <w:docPartBody>
        <w:p w:rsidR="00584EF9" w:rsidRDefault="00584EF9" w:rsidP="00584EF9">
          <w:pPr>
            <w:pStyle w:val="377F387B1A644510AAA6E1B7576943D4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B46B7"/>
    <w:rsid w:val="000B48B2"/>
    <w:rsid w:val="000C1F5E"/>
    <w:rsid w:val="000C7B78"/>
    <w:rsid w:val="000D607F"/>
    <w:rsid w:val="001B153E"/>
    <w:rsid w:val="001C6D97"/>
    <w:rsid w:val="001F7E65"/>
    <w:rsid w:val="002974D8"/>
    <w:rsid w:val="002D6616"/>
    <w:rsid w:val="002E04C2"/>
    <w:rsid w:val="003476B6"/>
    <w:rsid w:val="00376FC2"/>
    <w:rsid w:val="003F3DA5"/>
    <w:rsid w:val="00446D86"/>
    <w:rsid w:val="00452829"/>
    <w:rsid w:val="004A77DF"/>
    <w:rsid w:val="004C16B9"/>
    <w:rsid w:val="004C214E"/>
    <w:rsid w:val="004D2E91"/>
    <w:rsid w:val="005003E4"/>
    <w:rsid w:val="005479F8"/>
    <w:rsid w:val="00584EF9"/>
    <w:rsid w:val="005A45EE"/>
    <w:rsid w:val="005C4AA8"/>
    <w:rsid w:val="006178F3"/>
    <w:rsid w:val="0074432A"/>
    <w:rsid w:val="007F036D"/>
    <w:rsid w:val="007F563B"/>
    <w:rsid w:val="00826A5F"/>
    <w:rsid w:val="008353B0"/>
    <w:rsid w:val="0086282F"/>
    <w:rsid w:val="009B1464"/>
    <w:rsid w:val="009B361B"/>
    <w:rsid w:val="00A942E1"/>
    <w:rsid w:val="00AC4BD3"/>
    <w:rsid w:val="00B03B51"/>
    <w:rsid w:val="00B07B2E"/>
    <w:rsid w:val="00C3059E"/>
    <w:rsid w:val="00C456B5"/>
    <w:rsid w:val="00C9428E"/>
    <w:rsid w:val="00CE09F5"/>
    <w:rsid w:val="00D140B3"/>
    <w:rsid w:val="00D61AE2"/>
    <w:rsid w:val="00D6667B"/>
    <w:rsid w:val="00D72FDE"/>
    <w:rsid w:val="00D74C29"/>
    <w:rsid w:val="00DB2E54"/>
    <w:rsid w:val="00DE0844"/>
    <w:rsid w:val="00E337E5"/>
    <w:rsid w:val="00F24ECF"/>
    <w:rsid w:val="00FA366E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EF9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59CE5A1DF51444DAB06F8B5387557E90">
    <w:name w:val="59CE5A1DF51444DAB06F8B5387557E90"/>
    <w:rsid w:val="00F24ECF"/>
  </w:style>
  <w:style w:type="paragraph" w:customStyle="1" w:styleId="377F387B1A644510AAA6E1B7576943D4">
    <w:name w:val="377F387B1A644510AAA6E1B7576943D4"/>
    <w:rsid w:val="00584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6F9DCF6B884CBE15BD0925FD7CCD" ma:contentTypeVersion="29" ma:contentTypeDescription="Create a new document." ma:contentTypeScope="" ma:versionID="2d706b3e6eb75ada47ba20e23c6b344b">
  <xsd:schema xmlns:xsd="http://www.w3.org/2001/XMLSchema" xmlns:xs="http://www.w3.org/2001/XMLSchema" xmlns:p="http://schemas.microsoft.com/office/2006/metadata/properties" xmlns:ns3="c8c114bf-2e8c-4a7f-9f3c-b31528e1e146" xmlns:ns4="bf76989d-84dc-4817-9637-a54a3ef16bf8" targetNamespace="http://schemas.microsoft.com/office/2006/metadata/properties" ma:root="true" ma:fieldsID="199c29468a34f7ad58319de9625959f7" ns3:_="" ns4:_="">
    <xsd:import namespace="c8c114bf-2e8c-4a7f-9f3c-b31528e1e146"/>
    <xsd:import namespace="bf76989d-84dc-4817-9637-a54a3ef16b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14bf-2e8c-4a7f-9f3c-b31528e1e14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989d-84dc-4817-9637-a54a3ef16bf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8c114bf-2e8c-4a7f-9f3c-b31528e1e146">
      <UserInfo>
        <DisplayName/>
        <AccountId xsi:nil="true"/>
        <AccountType/>
      </UserInfo>
    </Owner>
    <Students xmlns="c8c114bf-2e8c-4a7f-9f3c-b31528e1e146">
      <UserInfo>
        <DisplayName/>
        <AccountId xsi:nil="true"/>
        <AccountType/>
      </UserInfo>
    </Students>
    <AppVersion xmlns="c8c114bf-2e8c-4a7f-9f3c-b31528e1e146" xsi:nil="true"/>
    <Templates xmlns="c8c114bf-2e8c-4a7f-9f3c-b31528e1e146" xsi:nil="true"/>
    <Has_Teacher_Only_SectionGroup xmlns="c8c114bf-2e8c-4a7f-9f3c-b31528e1e146" xsi:nil="true"/>
    <NotebookType xmlns="c8c114bf-2e8c-4a7f-9f3c-b31528e1e146" xsi:nil="true"/>
    <FolderType xmlns="c8c114bf-2e8c-4a7f-9f3c-b31528e1e146" xsi:nil="true"/>
    <Teachers xmlns="c8c114bf-2e8c-4a7f-9f3c-b31528e1e146">
      <UserInfo>
        <DisplayName/>
        <AccountId xsi:nil="true"/>
        <AccountType/>
      </UserInfo>
    </Teachers>
    <Invited_Students xmlns="c8c114bf-2e8c-4a7f-9f3c-b31528e1e146" xsi:nil="true"/>
    <Is_Collaboration_Space_Locked xmlns="c8c114bf-2e8c-4a7f-9f3c-b31528e1e146" xsi:nil="true"/>
    <Self_Registration_Enabled xmlns="c8c114bf-2e8c-4a7f-9f3c-b31528e1e146" xsi:nil="true"/>
    <Invited_Teachers xmlns="c8c114bf-2e8c-4a7f-9f3c-b31528e1e146" xsi:nil="true"/>
    <DefaultSectionNames xmlns="c8c114bf-2e8c-4a7f-9f3c-b31528e1e146" xsi:nil="true"/>
    <CultureName xmlns="c8c114bf-2e8c-4a7f-9f3c-b31528e1e146" xsi:nil="true"/>
    <Student_Groups xmlns="c8c114bf-2e8c-4a7f-9f3c-b31528e1e14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0C8F2-8945-4F80-AAE1-A7EE8024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114bf-2e8c-4a7f-9f3c-b31528e1e146"/>
    <ds:schemaRef ds:uri="bf76989d-84dc-4817-9637-a54a3ef16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0A59A-2284-4CDE-84BD-7301FD7BA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D5620-BD6A-4788-B7E4-F1F4D8E5B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5EAA5A-895E-43E3-89BA-3B408C0875A8}">
  <ds:schemaRefs>
    <ds:schemaRef ds:uri="http://schemas.microsoft.com/office/2006/metadata/properties"/>
    <ds:schemaRef ds:uri="http://schemas.microsoft.com/office/infopath/2007/PartnerControls"/>
    <ds:schemaRef ds:uri="c8c114bf-2e8c-4a7f-9f3c-b31528e1e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languages and cultures – guidelines</vt:lpstr>
    </vt:vector>
  </TitlesOfParts>
  <Company>Education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languages and cultures – guidelines</dc:title>
  <dc:creator>Northern Territory Government</dc:creator>
  <cp:lastModifiedBy>Kathy Bochow</cp:lastModifiedBy>
  <cp:revision>3</cp:revision>
  <cp:lastPrinted>2022-11-21T04:12:00Z</cp:lastPrinted>
  <dcterms:created xsi:type="dcterms:W3CDTF">2022-11-21T04:11:00Z</dcterms:created>
  <dcterms:modified xsi:type="dcterms:W3CDTF">2022-11-21T04:12:00Z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0x0101005E4C6F9DCF6B884CBE15BD0925FD7CCD</vt:lpwstr>
  </property>
</Properties>
</file>