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38" w:rsidRPr="000E6FA9" w:rsidRDefault="002A3138" w:rsidP="002A3138">
      <w:pPr>
        <w:rPr>
          <w:rFonts w:ascii="Lato" w:hAnsi="Lato" w:cs="Arial"/>
          <w:bCs/>
          <w:sz w:val="24"/>
          <w:lang w:val="en-US"/>
        </w:rPr>
      </w:pPr>
      <w:bookmarkStart w:id="0" w:name="_GoBack"/>
      <w:bookmarkEnd w:id="0"/>
      <w:r w:rsidRPr="002A3138">
        <w:rPr>
          <w:rFonts w:ascii="Lato" w:hAnsi="Lato" w:cs="Arial"/>
          <w:bCs/>
          <w:sz w:val="24"/>
          <w:lang w:val="en-US"/>
        </w:rPr>
        <w:t xml:space="preserve">This document should be read in conjunction </w:t>
      </w:r>
      <w:r w:rsidRPr="000E6FA9">
        <w:rPr>
          <w:rFonts w:ascii="Lato" w:hAnsi="Lato" w:cs="Arial"/>
          <w:bCs/>
          <w:sz w:val="24"/>
          <w:lang w:val="en-US"/>
        </w:rPr>
        <w:t xml:space="preserve">with </w:t>
      </w:r>
      <w:hyperlink r:id="rId8" w:history="1">
        <w:r w:rsidR="00F915A0" w:rsidRPr="000E6FA9">
          <w:rPr>
            <w:rStyle w:val="Hyperlink"/>
            <w:rFonts w:ascii="Lato" w:hAnsi="Lato" w:cs="Arial"/>
            <w:bCs/>
            <w:sz w:val="24"/>
            <w:lang w:val="en-US"/>
          </w:rPr>
          <w:t>Home Education</w:t>
        </w:r>
        <w:r w:rsidRPr="000E6FA9">
          <w:rPr>
            <w:rStyle w:val="Hyperlink"/>
            <w:rFonts w:ascii="Lato" w:hAnsi="Lato" w:cs="Arial"/>
            <w:bCs/>
            <w:sz w:val="24"/>
            <w:lang w:val="en-US"/>
          </w:rPr>
          <w:t xml:space="preserve"> policy</w:t>
        </w:r>
        <w:r w:rsidR="00EF1028" w:rsidRPr="000E6FA9">
          <w:rPr>
            <w:rStyle w:val="Hyperlink"/>
            <w:rFonts w:ascii="Lato" w:hAnsi="Lato" w:cs="Arial"/>
            <w:bCs/>
            <w:sz w:val="24"/>
            <w:lang w:val="en-US"/>
          </w:rPr>
          <w:t xml:space="preserve"> and associated guidelines</w:t>
        </w:r>
      </w:hyperlink>
      <w:r w:rsidRPr="000E6FA9">
        <w:rPr>
          <w:rFonts w:ascii="Lato" w:hAnsi="Lato" w:cs="Arial"/>
          <w:bCs/>
          <w:sz w:val="24"/>
          <w:lang w:val="en-US"/>
        </w:rPr>
        <w:t>.</w:t>
      </w:r>
    </w:p>
    <w:p w:rsidR="002A3138" w:rsidRPr="002A3138" w:rsidRDefault="002A3138" w:rsidP="002A3138">
      <w:pPr>
        <w:rPr>
          <w:rFonts w:ascii="Lato" w:hAnsi="Lato" w:cs="Arial"/>
          <w:bCs/>
          <w:sz w:val="24"/>
          <w:lang w:val="en-US"/>
        </w:rPr>
      </w:pPr>
    </w:p>
    <w:p w:rsidR="002A3138" w:rsidRPr="002A3138" w:rsidRDefault="002A3138" w:rsidP="004D4992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2A3138">
        <w:rPr>
          <w:rFonts w:ascii="Lato" w:hAnsi="Lato" w:cs="Arial"/>
          <w:b/>
          <w:bCs/>
          <w:sz w:val="28"/>
          <w:szCs w:val="28"/>
          <w:lang w:val="en-US"/>
        </w:rPr>
        <w:t xml:space="preserve">INTRODUCTION </w:t>
      </w:r>
    </w:p>
    <w:p w:rsidR="002A3138" w:rsidRPr="002A3138" w:rsidRDefault="002A3138" w:rsidP="003503A7">
      <w:pPr>
        <w:pStyle w:val="HeaderText"/>
        <w:rPr>
          <w:rFonts w:ascii="Lato" w:hAnsi="Lato"/>
          <w:i w:val="0"/>
          <w:color w:val="000000"/>
          <w:sz w:val="24"/>
          <w:szCs w:val="24"/>
        </w:rPr>
      </w:pP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szCs w:val="22"/>
          <w:lang w:val="en-US"/>
        </w:rPr>
      </w:pPr>
      <w:r>
        <w:rPr>
          <w:rFonts w:ascii="Lato" w:hAnsi="Lato" w:cs="Arial"/>
          <w:sz w:val="24"/>
          <w:szCs w:val="22"/>
          <w:lang w:val="en-US"/>
        </w:rPr>
        <w:t>The department work</w:t>
      </w:r>
      <w:r w:rsidR="00CE2414">
        <w:rPr>
          <w:rFonts w:ascii="Lato" w:hAnsi="Lato" w:cs="Arial"/>
          <w:sz w:val="24"/>
          <w:szCs w:val="22"/>
          <w:lang w:val="en-US"/>
        </w:rPr>
        <w:t>s</w:t>
      </w:r>
      <w:r>
        <w:rPr>
          <w:rFonts w:ascii="Lato" w:hAnsi="Lato" w:cs="Arial"/>
          <w:sz w:val="24"/>
          <w:szCs w:val="22"/>
          <w:lang w:val="en-US"/>
        </w:rPr>
        <w:t xml:space="preserve"> with parents who choose to home education their children to ensure that home education programs are lawful and enable Northern Territory </w:t>
      </w:r>
      <w:r w:rsidR="00CE2414">
        <w:rPr>
          <w:rFonts w:ascii="Lato" w:hAnsi="Lato" w:cs="Arial"/>
          <w:sz w:val="24"/>
          <w:szCs w:val="22"/>
          <w:lang w:val="en-US"/>
        </w:rPr>
        <w:t xml:space="preserve">(NT) </w:t>
      </w:r>
      <w:r>
        <w:rPr>
          <w:rFonts w:ascii="Lato" w:hAnsi="Lato" w:cs="Arial"/>
          <w:sz w:val="24"/>
          <w:szCs w:val="22"/>
          <w:lang w:val="en-US"/>
        </w:rPr>
        <w:t xml:space="preserve">children to experience appropriate education. </w:t>
      </w: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szCs w:val="22"/>
          <w:lang w:val="en-US"/>
        </w:rPr>
      </w:pP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szCs w:val="22"/>
          <w:lang w:val="en-US"/>
        </w:rPr>
      </w:pPr>
      <w:r>
        <w:rPr>
          <w:rFonts w:ascii="Lato" w:hAnsi="Lato" w:cs="Arial"/>
          <w:sz w:val="24"/>
          <w:szCs w:val="22"/>
          <w:lang w:val="en-US"/>
        </w:rPr>
        <w:t xml:space="preserve">Where the department’s enquiry into a home education application determines that a proposed home education program is not suitable, the department must </w:t>
      </w:r>
      <w:r w:rsidRPr="00CE2414">
        <w:rPr>
          <w:rFonts w:ascii="Lato" w:hAnsi="Lato" w:cs="Arial"/>
          <w:b/>
          <w:sz w:val="24"/>
          <w:szCs w:val="22"/>
          <w:lang w:val="en-US"/>
        </w:rPr>
        <w:t>decline</w:t>
      </w:r>
      <w:r>
        <w:rPr>
          <w:rFonts w:ascii="Lato" w:hAnsi="Lato" w:cs="Arial"/>
          <w:sz w:val="24"/>
          <w:szCs w:val="22"/>
          <w:lang w:val="en-US"/>
        </w:rPr>
        <w:t xml:space="preserve"> the application.</w:t>
      </w: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szCs w:val="22"/>
          <w:lang w:val="en-US"/>
        </w:rPr>
      </w:pP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szCs w:val="22"/>
          <w:lang w:val="en-US"/>
        </w:rPr>
      </w:pPr>
      <w:r>
        <w:rPr>
          <w:rFonts w:ascii="Lato" w:hAnsi="Lato" w:cs="Arial"/>
          <w:sz w:val="24"/>
          <w:szCs w:val="22"/>
          <w:lang w:val="en-US"/>
        </w:rPr>
        <w:t xml:space="preserve">Where the department’s enquiry into approved home education determines that a parent is not complying with the conditions of approval to provide home education or that the child is not making satisfactory progress, the department must </w:t>
      </w:r>
      <w:r w:rsidRPr="00CE2414">
        <w:rPr>
          <w:rFonts w:ascii="Lato" w:hAnsi="Lato" w:cs="Arial"/>
          <w:b/>
          <w:sz w:val="24"/>
          <w:szCs w:val="22"/>
          <w:lang w:val="en-US"/>
        </w:rPr>
        <w:t>cancel</w:t>
      </w:r>
      <w:r>
        <w:rPr>
          <w:rFonts w:ascii="Lato" w:hAnsi="Lato" w:cs="Arial"/>
          <w:sz w:val="24"/>
          <w:szCs w:val="22"/>
          <w:lang w:val="en-US"/>
        </w:rPr>
        <w:t xml:space="preserve"> the home education approval.</w:t>
      </w: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szCs w:val="22"/>
          <w:lang w:val="en-US"/>
        </w:rPr>
      </w:pPr>
    </w:p>
    <w:p w:rsidR="0054274C" w:rsidRDefault="0054274C" w:rsidP="0054274C">
      <w:pPr>
        <w:tabs>
          <w:tab w:val="num" w:pos="1134"/>
        </w:tabs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sz w:val="24"/>
          <w:szCs w:val="22"/>
          <w:lang w:val="en-US"/>
        </w:rPr>
        <w:t xml:space="preserve">These guidelines outline the department’s responsibilities under the </w:t>
      </w:r>
      <w:hyperlink r:id="rId9" w:history="1">
        <w:r w:rsidRPr="00827DEB">
          <w:rPr>
            <w:rStyle w:val="Hyperlink"/>
            <w:rFonts w:ascii="Lato" w:hAnsi="Lato" w:cs="Arial"/>
            <w:i/>
            <w:sz w:val="24"/>
            <w:lang w:eastAsia="en-AU"/>
          </w:rPr>
          <w:t>Education Act</w:t>
        </w:r>
      </w:hyperlink>
      <w:r w:rsidRPr="00827DEB">
        <w:rPr>
          <w:rStyle w:val="Hyperlink"/>
          <w:rFonts w:ascii="Lato" w:hAnsi="Lato" w:cs="Arial"/>
          <w:i/>
          <w:sz w:val="24"/>
          <w:lang w:eastAsia="en-AU"/>
        </w:rPr>
        <w:t xml:space="preserve"> </w:t>
      </w:r>
      <w:r w:rsidRPr="00827DEB">
        <w:rPr>
          <w:rFonts w:ascii="Lato" w:hAnsi="Lato" w:cs="Arial"/>
          <w:sz w:val="24"/>
          <w:lang w:val="en-US"/>
        </w:rPr>
        <w:t>(the Act)</w:t>
      </w:r>
      <w:r>
        <w:rPr>
          <w:rFonts w:ascii="Lato" w:hAnsi="Lato" w:cs="Arial"/>
          <w:sz w:val="24"/>
          <w:lang w:val="en-US"/>
        </w:rPr>
        <w:t xml:space="preserve"> to ensure that procedural fairness is afforded when a home education is declined or cancelled. </w:t>
      </w:r>
    </w:p>
    <w:p w:rsidR="0054274C" w:rsidRPr="00827DEB" w:rsidRDefault="0054274C" w:rsidP="0054274C">
      <w:pPr>
        <w:tabs>
          <w:tab w:val="num" w:pos="1134"/>
        </w:tabs>
        <w:rPr>
          <w:rFonts w:ascii="Lato" w:hAnsi="Lato" w:cs="Arial"/>
          <w:sz w:val="24"/>
          <w:lang w:val="en-US"/>
        </w:rPr>
      </w:pPr>
    </w:p>
    <w:p w:rsidR="0054274C" w:rsidRPr="002A3138" w:rsidRDefault="0054274C" w:rsidP="0054274C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2A3138">
        <w:rPr>
          <w:rFonts w:ascii="Lato" w:hAnsi="Lato" w:cs="Arial"/>
          <w:b/>
          <w:bCs/>
          <w:sz w:val="28"/>
          <w:szCs w:val="28"/>
          <w:lang w:val="en-US"/>
        </w:rPr>
        <w:t xml:space="preserve">DEFINITIONS </w:t>
      </w:r>
    </w:p>
    <w:p w:rsidR="0054274C" w:rsidRPr="002A3138" w:rsidRDefault="0054274C" w:rsidP="0054274C">
      <w:pPr>
        <w:rPr>
          <w:rFonts w:ascii="Lato" w:hAnsi="Lato" w:cs="Arial"/>
          <w:bCs/>
          <w:sz w:val="24"/>
          <w:lang w:val="en-US"/>
        </w:rPr>
      </w:pPr>
    </w:p>
    <w:p w:rsidR="0054274C" w:rsidRPr="00B404A8" w:rsidRDefault="0054274C" w:rsidP="0054274C">
      <w:pPr>
        <w:rPr>
          <w:rFonts w:ascii="Lato" w:hAnsi="Lato" w:cs="Arial"/>
          <w:sz w:val="24"/>
          <w:szCs w:val="22"/>
          <w:lang w:val="en-US"/>
        </w:rPr>
      </w:pPr>
      <w:r w:rsidRPr="00B404A8">
        <w:rPr>
          <w:rFonts w:ascii="Lato" w:hAnsi="Lato" w:cs="Arial"/>
          <w:b/>
          <w:sz w:val="24"/>
          <w:szCs w:val="22"/>
          <w:lang w:val="en-US"/>
        </w:rPr>
        <w:t xml:space="preserve">Home </w:t>
      </w:r>
      <w:r w:rsidR="001A420F">
        <w:rPr>
          <w:rFonts w:ascii="Lato" w:hAnsi="Lato" w:cs="Arial"/>
          <w:b/>
          <w:sz w:val="24"/>
          <w:szCs w:val="22"/>
          <w:lang w:val="en-US"/>
        </w:rPr>
        <w:t>inspection</w:t>
      </w:r>
      <w:r w:rsidRPr="00513F5A">
        <w:rPr>
          <w:rFonts w:ascii="Lato" w:hAnsi="Lato" w:cs="Arial"/>
          <w:sz w:val="24"/>
          <w:szCs w:val="22"/>
          <w:lang w:val="en-US"/>
        </w:rPr>
        <w:t xml:space="preserve"> </w:t>
      </w:r>
      <w:r w:rsidRPr="004D26AE">
        <w:rPr>
          <w:rFonts w:ascii="Lato" w:hAnsi="Lato" w:cs="Arial"/>
          <w:b/>
          <w:sz w:val="24"/>
          <w:szCs w:val="22"/>
          <w:lang w:val="en-US"/>
        </w:rPr>
        <w:t>for application assessment</w:t>
      </w:r>
      <w:r>
        <w:rPr>
          <w:rFonts w:ascii="Lato" w:hAnsi="Lato" w:cs="Arial"/>
          <w:sz w:val="24"/>
          <w:szCs w:val="22"/>
          <w:lang w:val="en-US"/>
        </w:rPr>
        <w:t xml:space="preserve"> </w:t>
      </w:r>
      <w:r w:rsidRPr="00513F5A">
        <w:rPr>
          <w:rFonts w:ascii="Lato" w:hAnsi="Lato" w:cs="Arial"/>
          <w:sz w:val="24"/>
          <w:szCs w:val="22"/>
          <w:lang w:val="en-US"/>
        </w:rPr>
        <w:t>is</w:t>
      </w:r>
      <w:r>
        <w:rPr>
          <w:rFonts w:ascii="Lato" w:hAnsi="Lato" w:cs="Arial"/>
          <w:b/>
          <w:sz w:val="24"/>
          <w:szCs w:val="22"/>
          <w:lang w:val="en-US"/>
        </w:rPr>
        <w:t xml:space="preserve"> </w:t>
      </w:r>
      <w:r>
        <w:rPr>
          <w:rFonts w:ascii="Lato" w:hAnsi="Lato" w:cs="Arial"/>
          <w:sz w:val="24"/>
          <w:szCs w:val="22"/>
          <w:lang w:val="en-US"/>
        </w:rPr>
        <w:t>a</w:t>
      </w:r>
      <w:r w:rsidRPr="00B404A8">
        <w:rPr>
          <w:rFonts w:ascii="Lato" w:hAnsi="Lato" w:cs="Arial"/>
          <w:sz w:val="24"/>
          <w:szCs w:val="22"/>
          <w:lang w:val="en-US"/>
        </w:rPr>
        <w:t xml:space="preserve"> home </w:t>
      </w:r>
      <w:r w:rsidR="000E6C70">
        <w:rPr>
          <w:rFonts w:ascii="Lato" w:hAnsi="Lato" w:cs="Arial"/>
          <w:sz w:val="24"/>
          <w:szCs w:val="22"/>
          <w:lang w:val="en-US"/>
        </w:rPr>
        <w:t>inspection</w:t>
      </w:r>
      <w:r w:rsidRPr="00B404A8">
        <w:rPr>
          <w:rFonts w:ascii="Lato" w:hAnsi="Lato" w:cs="Arial"/>
          <w:sz w:val="24"/>
          <w:szCs w:val="22"/>
          <w:lang w:val="en-US"/>
        </w:rPr>
        <w:t xml:space="preserve"> by a principal/delegated departmental officer undertaken as part of the home education application process</w:t>
      </w:r>
      <w:r w:rsidR="001A420F">
        <w:rPr>
          <w:rFonts w:ascii="Lato" w:hAnsi="Lato" w:cs="Arial"/>
          <w:sz w:val="24"/>
          <w:szCs w:val="22"/>
          <w:lang w:val="en-US"/>
        </w:rPr>
        <w:t xml:space="preserve"> for new home education applications</w:t>
      </w:r>
      <w:r w:rsidRPr="00B404A8">
        <w:rPr>
          <w:rFonts w:ascii="Lato" w:hAnsi="Lato" w:cs="Arial"/>
          <w:sz w:val="24"/>
          <w:szCs w:val="22"/>
          <w:lang w:val="en-US"/>
        </w:rPr>
        <w:t xml:space="preserve">. The principal/delegated departmental officer must complete a written report based on the home </w:t>
      </w:r>
      <w:r w:rsidR="001A420F">
        <w:rPr>
          <w:rFonts w:ascii="Lato" w:hAnsi="Lato" w:cs="Arial"/>
          <w:sz w:val="24"/>
          <w:szCs w:val="22"/>
          <w:lang w:val="en-US"/>
        </w:rPr>
        <w:t>inspection</w:t>
      </w:r>
      <w:r w:rsidRPr="00B404A8">
        <w:rPr>
          <w:rFonts w:ascii="Lato" w:hAnsi="Lato" w:cs="Arial"/>
          <w:sz w:val="24"/>
          <w:szCs w:val="22"/>
          <w:lang w:val="en-US"/>
        </w:rPr>
        <w:t xml:space="preserve"> for submission to Home Education </w:t>
      </w:r>
      <w:r>
        <w:rPr>
          <w:rFonts w:ascii="Lato" w:hAnsi="Lato" w:cs="Arial"/>
          <w:sz w:val="24"/>
          <w:szCs w:val="22"/>
          <w:lang w:val="en-US"/>
        </w:rPr>
        <w:t>O</w:t>
      </w:r>
      <w:r w:rsidRPr="00B404A8">
        <w:rPr>
          <w:rFonts w:ascii="Lato" w:hAnsi="Lato" w:cs="Arial"/>
          <w:sz w:val="24"/>
          <w:szCs w:val="22"/>
          <w:lang w:val="en-US"/>
        </w:rPr>
        <w:t>fficer.</w:t>
      </w:r>
    </w:p>
    <w:p w:rsidR="0054274C" w:rsidRDefault="0054274C" w:rsidP="0054274C">
      <w:pPr>
        <w:rPr>
          <w:rFonts w:ascii="Lato" w:hAnsi="Lato" w:cs="Arial"/>
          <w:b/>
          <w:bCs/>
          <w:sz w:val="24"/>
          <w:lang w:val="en-US"/>
        </w:rPr>
      </w:pPr>
    </w:p>
    <w:p w:rsidR="0054274C" w:rsidRDefault="0054274C" w:rsidP="0054274C">
      <w:pPr>
        <w:rPr>
          <w:rFonts w:ascii="Lato" w:hAnsi="Lato" w:cs="Arial"/>
          <w:sz w:val="24"/>
          <w:szCs w:val="22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 xml:space="preserve">Home </w:t>
      </w:r>
      <w:r w:rsidR="001A420F">
        <w:rPr>
          <w:rFonts w:ascii="Lato" w:hAnsi="Lato" w:cs="Arial"/>
          <w:b/>
          <w:bCs/>
          <w:sz w:val="24"/>
          <w:lang w:val="en-US"/>
        </w:rPr>
        <w:t>Inspection</w:t>
      </w:r>
      <w:r>
        <w:rPr>
          <w:rFonts w:ascii="Lato" w:hAnsi="Lato" w:cs="Arial"/>
          <w:b/>
          <w:bCs/>
          <w:sz w:val="24"/>
          <w:lang w:val="en-US"/>
        </w:rPr>
        <w:t xml:space="preserve"> for approved home education</w:t>
      </w:r>
      <w:r>
        <w:rPr>
          <w:rFonts w:ascii="Lato" w:hAnsi="Lato" w:cs="Arial"/>
          <w:bCs/>
          <w:sz w:val="24"/>
          <w:lang w:val="en-US"/>
        </w:rPr>
        <w:t xml:space="preserve"> refers to a requirement under section 47 of the Act for an annual home </w:t>
      </w:r>
      <w:r w:rsidR="001A420F">
        <w:rPr>
          <w:rFonts w:ascii="Lato" w:hAnsi="Lato" w:cs="Arial"/>
          <w:bCs/>
          <w:sz w:val="24"/>
          <w:lang w:val="en-US"/>
        </w:rPr>
        <w:t>inspection</w:t>
      </w:r>
      <w:r>
        <w:rPr>
          <w:rFonts w:ascii="Lato" w:hAnsi="Lato" w:cs="Arial"/>
          <w:bCs/>
          <w:sz w:val="24"/>
          <w:lang w:val="en-US"/>
        </w:rPr>
        <w:t xml:space="preserve"> </w:t>
      </w:r>
      <w:r>
        <w:rPr>
          <w:rFonts w:ascii="Lato" w:hAnsi="Lato" w:cs="Arial"/>
          <w:sz w:val="24"/>
          <w:szCs w:val="22"/>
          <w:lang w:val="en-US"/>
        </w:rPr>
        <w:t>to be undertaken for all approved home education to ensure that suitable home education is being provided in accordance with the conditions of approval to home educate.</w:t>
      </w:r>
    </w:p>
    <w:p w:rsidR="0054274C" w:rsidRPr="00A66E80" w:rsidRDefault="0054274C" w:rsidP="0054274C">
      <w:pPr>
        <w:rPr>
          <w:rFonts w:ascii="Lato" w:hAnsi="Lato" w:cs="Arial"/>
          <w:bCs/>
          <w:sz w:val="24"/>
          <w:lang w:val="en-US"/>
        </w:rPr>
      </w:pPr>
    </w:p>
    <w:p w:rsidR="0054274C" w:rsidRDefault="0054274C" w:rsidP="0054274C">
      <w:pPr>
        <w:rPr>
          <w:rFonts w:ascii="Lato" w:hAnsi="Lato" w:cs="Arial"/>
          <w:bCs/>
          <w:sz w:val="24"/>
          <w:lang w:val="en-US"/>
        </w:rPr>
      </w:pPr>
      <w:r w:rsidRPr="00677597">
        <w:rPr>
          <w:rFonts w:ascii="Lato" w:hAnsi="Lato" w:cs="Arial"/>
          <w:b/>
          <w:bCs/>
          <w:sz w:val="24"/>
          <w:lang w:val="en-US"/>
        </w:rPr>
        <w:t xml:space="preserve">Parent </w:t>
      </w:r>
      <w:r>
        <w:rPr>
          <w:rFonts w:ascii="Lato" w:hAnsi="Lato" w:cs="Arial"/>
          <w:bCs/>
          <w:sz w:val="24"/>
          <w:lang w:val="en-US"/>
        </w:rPr>
        <w:t>signifies a</w:t>
      </w:r>
      <w:r w:rsidRPr="00677597">
        <w:rPr>
          <w:rFonts w:ascii="Lato" w:hAnsi="Lato" w:cs="Arial"/>
          <w:bCs/>
          <w:sz w:val="24"/>
          <w:lang w:val="en-US"/>
        </w:rPr>
        <w:t xml:space="preserve"> child’s father, mother or any other person who has parental responsibility for the child, including a person who is regarded as a parent of the child under Aboriginal </w:t>
      </w:r>
      <w:r>
        <w:rPr>
          <w:rFonts w:ascii="Lato" w:hAnsi="Lato" w:cs="Arial"/>
          <w:bCs/>
          <w:sz w:val="24"/>
          <w:lang w:val="en-US"/>
        </w:rPr>
        <w:t xml:space="preserve">or Torres Strait Islander </w:t>
      </w:r>
      <w:r w:rsidRPr="00677597">
        <w:rPr>
          <w:rFonts w:ascii="Lato" w:hAnsi="Lato" w:cs="Arial"/>
          <w:bCs/>
          <w:sz w:val="24"/>
          <w:lang w:val="en-US"/>
        </w:rPr>
        <w:t>customary law or tradition.</w:t>
      </w:r>
    </w:p>
    <w:p w:rsidR="0054274C" w:rsidRDefault="0054274C" w:rsidP="0054274C">
      <w:pPr>
        <w:rPr>
          <w:rFonts w:ascii="Lato" w:hAnsi="Lato" w:cs="Arial"/>
          <w:b/>
          <w:bCs/>
          <w:sz w:val="24"/>
          <w:lang w:val="en-US"/>
        </w:rPr>
      </w:pPr>
    </w:p>
    <w:p w:rsidR="00502ADC" w:rsidRDefault="00502ADC" w:rsidP="0054274C">
      <w:pPr>
        <w:rPr>
          <w:rFonts w:ascii="Lato" w:hAnsi="Lato" w:cs="Arial"/>
          <w:b/>
          <w:bCs/>
          <w:sz w:val="24"/>
          <w:lang w:val="en-US"/>
        </w:rPr>
      </w:pPr>
    </w:p>
    <w:p w:rsidR="00502ADC" w:rsidRDefault="00502ADC" w:rsidP="0054274C">
      <w:pPr>
        <w:rPr>
          <w:rFonts w:ascii="Lato" w:hAnsi="Lato" w:cs="Arial"/>
          <w:b/>
          <w:bCs/>
          <w:sz w:val="24"/>
          <w:lang w:val="en-US"/>
        </w:rPr>
      </w:pPr>
    </w:p>
    <w:p w:rsidR="0054274C" w:rsidRPr="00677597" w:rsidRDefault="0054274C" w:rsidP="0054274C">
      <w:pPr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lastRenderedPageBreak/>
        <w:t>Parental responsibility (in regards to the definition of parent)</w:t>
      </w:r>
      <w:r w:rsidRPr="00677597">
        <w:rPr>
          <w:rFonts w:ascii="Lato" w:hAnsi="Lato" w:cs="Arial"/>
          <w:bCs/>
          <w:sz w:val="24"/>
          <w:lang w:val="en-US"/>
        </w:rPr>
        <w:t xml:space="preserve"> refers to a person who has:</w:t>
      </w:r>
    </w:p>
    <w:p w:rsidR="0054274C" w:rsidRPr="00677597" w:rsidRDefault="0054274C" w:rsidP="0054274C">
      <w:pPr>
        <w:pStyle w:val="ListParagraph"/>
        <w:numPr>
          <w:ilvl w:val="0"/>
          <w:numId w:val="15"/>
        </w:numPr>
        <w:ind w:left="567" w:hanging="567"/>
        <w:rPr>
          <w:rFonts w:ascii="Lato" w:hAnsi="Lato" w:cs="Arial"/>
          <w:bCs/>
          <w:sz w:val="24"/>
          <w:lang w:val="en-US"/>
        </w:rPr>
      </w:pPr>
      <w:r w:rsidRPr="00677597">
        <w:rPr>
          <w:rFonts w:ascii="Lato" w:hAnsi="Lato" w:cs="Arial"/>
          <w:bCs/>
          <w:sz w:val="24"/>
          <w:lang w:val="en-US"/>
        </w:rPr>
        <w:t>daily care and control of the child, or</w:t>
      </w:r>
    </w:p>
    <w:p w:rsidR="0054274C" w:rsidRPr="00677597" w:rsidRDefault="0054274C" w:rsidP="0054274C">
      <w:pPr>
        <w:pStyle w:val="ListParagraph"/>
        <w:numPr>
          <w:ilvl w:val="0"/>
          <w:numId w:val="15"/>
        </w:numPr>
        <w:ind w:left="567" w:hanging="567"/>
        <w:rPr>
          <w:rFonts w:ascii="Lato" w:hAnsi="Lato" w:cs="Arial"/>
          <w:bCs/>
          <w:sz w:val="24"/>
          <w:lang w:val="en-US"/>
        </w:rPr>
      </w:pPr>
      <w:r w:rsidRPr="00677597">
        <w:rPr>
          <w:rFonts w:ascii="Lato" w:hAnsi="Lato" w:cs="Arial"/>
          <w:bCs/>
          <w:sz w:val="24"/>
          <w:lang w:val="en-US"/>
        </w:rPr>
        <w:t>is entitled to exercise all the powers and rights, and has all the responsibilities, in relation to the long-term care and development of the child, or</w:t>
      </w:r>
    </w:p>
    <w:p w:rsidR="0054274C" w:rsidRPr="00677597" w:rsidRDefault="0054274C" w:rsidP="005427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Lato" w:hAnsi="Lato" w:cs="Arial"/>
          <w:color w:val="000000"/>
          <w:sz w:val="24"/>
          <w:lang w:eastAsia="en-AU"/>
        </w:rPr>
      </w:pPr>
      <w:r w:rsidRPr="00677597">
        <w:rPr>
          <w:rFonts w:ascii="Lato" w:hAnsi="Lato" w:cs="Arial"/>
          <w:bCs/>
          <w:sz w:val="24"/>
          <w:lang w:val="en-US"/>
        </w:rPr>
        <w:t xml:space="preserve">has daily care and control of the child and the entitlement and responsibilities at (b) </w:t>
      </w:r>
    </w:p>
    <w:p w:rsidR="0054274C" w:rsidRPr="00677597" w:rsidRDefault="0054274C" w:rsidP="0054274C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4"/>
          <w:lang w:eastAsia="en-AU"/>
        </w:rPr>
      </w:pPr>
      <w:proofErr w:type="gramStart"/>
      <w:r w:rsidRPr="00677597">
        <w:rPr>
          <w:rFonts w:ascii="Lato" w:hAnsi="Lato" w:cs="Arial"/>
          <w:color w:val="000000"/>
          <w:sz w:val="24"/>
          <w:lang w:eastAsia="en-AU"/>
        </w:rPr>
        <w:t>and</w:t>
      </w:r>
      <w:proofErr w:type="gramEnd"/>
      <w:r w:rsidRPr="00677597">
        <w:rPr>
          <w:rFonts w:ascii="Lato" w:hAnsi="Lato" w:cs="Arial"/>
          <w:color w:val="000000"/>
          <w:sz w:val="24"/>
          <w:lang w:eastAsia="en-AU"/>
        </w:rPr>
        <w:t xml:space="preserve"> includes a person who has been given the above responsibilities under another state or territory law. </w:t>
      </w:r>
    </w:p>
    <w:p w:rsidR="002A3138" w:rsidRPr="002A3138" w:rsidRDefault="002A3138" w:rsidP="000F009F">
      <w:pPr>
        <w:rPr>
          <w:rFonts w:ascii="Lato" w:hAnsi="Lato" w:cs="Arial"/>
          <w:bCs/>
          <w:sz w:val="24"/>
          <w:lang w:val="en-US"/>
        </w:rPr>
      </w:pPr>
    </w:p>
    <w:p w:rsidR="002A3138" w:rsidRPr="002A3138" w:rsidRDefault="002A3138" w:rsidP="004D4992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2A3138">
        <w:rPr>
          <w:rFonts w:ascii="Lato" w:hAnsi="Lato" w:cs="Arial"/>
          <w:b/>
          <w:bCs/>
          <w:sz w:val="28"/>
          <w:szCs w:val="28"/>
          <w:lang w:val="en-US"/>
        </w:rPr>
        <w:t xml:space="preserve">ROLES AND RESPONSIBILITIES </w:t>
      </w:r>
    </w:p>
    <w:p w:rsidR="002A3138" w:rsidRPr="002A3138" w:rsidRDefault="002A3138" w:rsidP="000F009F">
      <w:pPr>
        <w:rPr>
          <w:rFonts w:ascii="Lato" w:hAnsi="Lato" w:cs="Arial"/>
          <w:bCs/>
          <w:sz w:val="24"/>
          <w:lang w:val="en-US"/>
        </w:rPr>
      </w:pPr>
    </w:p>
    <w:p w:rsidR="000F009F" w:rsidRDefault="000F009F" w:rsidP="000F009F">
      <w:pPr>
        <w:rPr>
          <w:rFonts w:ascii="Lato" w:hAnsi="Lato" w:cs="Arial"/>
          <w:bCs/>
          <w:sz w:val="24"/>
          <w:lang w:val="en-US"/>
        </w:rPr>
      </w:pPr>
      <w:r w:rsidRPr="00037A8E">
        <w:rPr>
          <w:rFonts w:ascii="Lato" w:hAnsi="Lato" w:cs="Arial"/>
          <w:b/>
          <w:bCs/>
          <w:sz w:val="24"/>
          <w:lang w:val="en-US"/>
        </w:rPr>
        <w:t>Executive Director</w:t>
      </w:r>
      <w:r>
        <w:rPr>
          <w:rFonts w:ascii="Lato" w:hAnsi="Lato" w:cs="Arial"/>
          <w:bCs/>
          <w:sz w:val="24"/>
          <w:lang w:val="en-US"/>
        </w:rPr>
        <w:t xml:space="preserve"> </w:t>
      </w:r>
      <w:r w:rsidRPr="00B07A34">
        <w:rPr>
          <w:rFonts w:ascii="Lato" w:hAnsi="Lato" w:cs="Arial"/>
          <w:b/>
          <w:bCs/>
          <w:sz w:val="24"/>
          <w:lang w:val="en-US"/>
        </w:rPr>
        <w:t>School Support Services</w:t>
      </w:r>
      <w:r>
        <w:rPr>
          <w:rFonts w:ascii="Lato" w:hAnsi="Lato" w:cs="Arial"/>
          <w:bCs/>
          <w:sz w:val="24"/>
          <w:lang w:val="en-US"/>
        </w:rPr>
        <w:t xml:space="preserve"> is responsible for:</w:t>
      </w:r>
    </w:p>
    <w:p w:rsidR="000F009F" w:rsidRPr="006A599F" w:rsidRDefault="000F009F" w:rsidP="00CF6393">
      <w:pPr>
        <w:pStyle w:val="ListParagraph"/>
        <w:numPr>
          <w:ilvl w:val="0"/>
          <w:numId w:val="52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overseeing the administration of home education in the NT in accordance with the </w:t>
      </w:r>
      <w:r w:rsidRPr="006A599F">
        <w:rPr>
          <w:rFonts w:ascii="Lato" w:hAnsi="Lato" w:cs="Arial"/>
          <w:bCs/>
          <w:i/>
          <w:sz w:val="24"/>
          <w:lang w:val="en-US"/>
        </w:rPr>
        <w:t>Education Act</w:t>
      </w:r>
    </w:p>
    <w:p w:rsidR="000F009F" w:rsidRPr="007C7611" w:rsidRDefault="000F009F" w:rsidP="00CF6393">
      <w:pPr>
        <w:pStyle w:val="ListParagraph"/>
        <w:numPr>
          <w:ilvl w:val="0"/>
          <w:numId w:val="52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szCs w:val="22"/>
          <w:lang w:val="en-US"/>
        </w:rPr>
        <w:t>acting as the delegate of the Chief Executive, make determinations to</w:t>
      </w:r>
      <w:r w:rsidR="00CE2414">
        <w:rPr>
          <w:rFonts w:ascii="Lato" w:hAnsi="Lato" w:cs="Arial"/>
          <w:bCs/>
          <w:sz w:val="24"/>
          <w:szCs w:val="22"/>
          <w:lang w:val="en-US"/>
        </w:rPr>
        <w:t>:</w:t>
      </w:r>
    </w:p>
    <w:p w:rsidR="000F009F" w:rsidRPr="007C7611" w:rsidRDefault="000F009F" w:rsidP="00CF6393">
      <w:pPr>
        <w:pStyle w:val="ListParagraph"/>
        <w:numPr>
          <w:ilvl w:val="1"/>
          <w:numId w:val="52"/>
        </w:numPr>
        <w:ind w:left="993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szCs w:val="22"/>
          <w:lang w:val="en-US"/>
        </w:rPr>
        <w:t>approve or decline a home education application</w:t>
      </w:r>
    </w:p>
    <w:p w:rsidR="000F009F" w:rsidRPr="007C7611" w:rsidRDefault="000F009F" w:rsidP="00CF6393">
      <w:pPr>
        <w:pStyle w:val="ListParagraph"/>
        <w:numPr>
          <w:ilvl w:val="1"/>
          <w:numId w:val="52"/>
        </w:numPr>
        <w:ind w:left="993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szCs w:val="22"/>
          <w:lang w:val="en-US"/>
        </w:rPr>
        <w:t>place conditions on an approval</w:t>
      </w:r>
    </w:p>
    <w:p w:rsidR="000F009F" w:rsidRPr="007C7611" w:rsidRDefault="000F009F" w:rsidP="00CF6393">
      <w:pPr>
        <w:pStyle w:val="ListParagraph"/>
        <w:numPr>
          <w:ilvl w:val="1"/>
          <w:numId w:val="52"/>
        </w:numPr>
        <w:ind w:left="993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szCs w:val="22"/>
          <w:lang w:val="en-US"/>
        </w:rPr>
        <w:t xml:space="preserve">cancel a home education approval </w:t>
      </w:r>
    </w:p>
    <w:p w:rsidR="000F009F" w:rsidRPr="006A599F" w:rsidRDefault="000F009F" w:rsidP="00CF6393">
      <w:pPr>
        <w:pStyle w:val="ListParagraph"/>
        <w:numPr>
          <w:ilvl w:val="1"/>
          <w:numId w:val="52"/>
        </w:numPr>
        <w:ind w:left="993"/>
        <w:rPr>
          <w:rFonts w:ascii="Lato" w:hAnsi="Lato" w:cs="Arial"/>
          <w:bCs/>
          <w:sz w:val="24"/>
          <w:lang w:val="en-US"/>
        </w:rPr>
      </w:pPr>
      <w:proofErr w:type="spellStart"/>
      <w:proofErr w:type="gramStart"/>
      <w:r>
        <w:rPr>
          <w:rFonts w:ascii="Lato" w:hAnsi="Lato" w:cs="Arial"/>
          <w:bCs/>
          <w:sz w:val="24"/>
          <w:szCs w:val="22"/>
          <w:lang w:val="en-US"/>
        </w:rPr>
        <w:t>finalise</w:t>
      </w:r>
      <w:proofErr w:type="spellEnd"/>
      <w:proofErr w:type="gramEnd"/>
      <w:r>
        <w:rPr>
          <w:rFonts w:ascii="Lato" w:hAnsi="Lato" w:cs="Arial"/>
          <w:bCs/>
          <w:sz w:val="24"/>
          <w:szCs w:val="22"/>
          <w:lang w:val="en-US"/>
        </w:rPr>
        <w:t xml:space="preserve"> a review conducted by the Home Education Review Panel. </w:t>
      </w:r>
    </w:p>
    <w:p w:rsidR="00037A8E" w:rsidRDefault="00037A8E" w:rsidP="00F34A9E">
      <w:pPr>
        <w:rPr>
          <w:rFonts w:ascii="Lato" w:hAnsi="Lato" w:cs="Arial"/>
          <w:bCs/>
          <w:sz w:val="24"/>
          <w:lang w:val="en-US"/>
        </w:rPr>
      </w:pPr>
    </w:p>
    <w:p w:rsidR="00037A8E" w:rsidRDefault="00037A8E" w:rsidP="00F34A9E">
      <w:pPr>
        <w:rPr>
          <w:rFonts w:ascii="Lato" w:hAnsi="Lato" w:cs="Arial"/>
          <w:bCs/>
          <w:sz w:val="24"/>
          <w:lang w:val="en-US"/>
        </w:rPr>
      </w:pPr>
      <w:r w:rsidRPr="00884923">
        <w:rPr>
          <w:rFonts w:ascii="Lato" w:hAnsi="Lato" w:cs="Arial"/>
          <w:b/>
          <w:bCs/>
          <w:sz w:val="24"/>
          <w:lang w:val="en-US"/>
        </w:rPr>
        <w:t>Home Education Project Officer</w:t>
      </w:r>
      <w:r>
        <w:rPr>
          <w:rFonts w:ascii="Lato" w:hAnsi="Lato" w:cs="Arial"/>
          <w:bCs/>
          <w:sz w:val="24"/>
          <w:lang w:val="en-US"/>
        </w:rPr>
        <w:t xml:space="preserve"> is responsible for:</w:t>
      </w:r>
    </w:p>
    <w:p w:rsidR="009A089B" w:rsidRDefault="009A089B" w:rsidP="00CF6393">
      <w:pPr>
        <w:pStyle w:val="ListParagraph"/>
        <w:numPr>
          <w:ilvl w:val="0"/>
          <w:numId w:val="51"/>
        </w:numPr>
        <w:ind w:left="567" w:hanging="567"/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 xml:space="preserve">providing information and advice to parents and department staff in relation to the home education </w:t>
      </w:r>
    </w:p>
    <w:p w:rsidR="00AF7737" w:rsidRDefault="00AF7737" w:rsidP="00CF6393">
      <w:pPr>
        <w:pStyle w:val="ListParagraph"/>
        <w:numPr>
          <w:ilvl w:val="0"/>
          <w:numId w:val="51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coordinating the home education application process </w:t>
      </w:r>
    </w:p>
    <w:p w:rsidR="00AF7737" w:rsidRPr="00AF7737" w:rsidRDefault="00AF7737" w:rsidP="00CF6393">
      <w:pPr>
        <w:pStyle w:val="ListParagraph"/>
        <w:numPr>
          <w:ilvl w:val="0"/>
          <w:numId w:val="51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liaising with parents and relevant department staff in relation to home education applications</w:t>
      </w:r>
    </w:p>
    <w:p w:rsidR="00037A8E" w:rsidRDefault="00AF7737" w:rsidP="00CF6393">
      <w:pPr>
        <w:pStyle w:val="ListParagraph"/>
        <w:numPr>
          <w:ilvl w:val="0"/>
          <w:numId w:val="51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coordinating home </w:t>
      </w:r>
      <w:r w:rsidR="004506AD">
        <w:rPr>
          <w:rFonts w:ascii="Lato" w:hAnsi="Lato" w:cs="Arial"/>
          <w:bCs/>
          <w:sz w:val="24"/>
          <w:lang w:val="en-US"/>
        </w:rPr>
        <w:t>inspection</w:t>
      </w:r>
      <w:r>
        <w:rPr>
          <w:rFonts w:ascii="Lato" w:hAnsi="Lato" w:cs="Arial"/>
          <w:bCs/>
          <w:sz w:val="24"/>
          <w:lang w:val="en-US"/>
        </w:rPr>
        <w:t>s for approved home education</w:t>
      </w:r>
    </w:p>
    <w:p w:rsidR="00AF7737" w:rsidRDefault="00AF7737" w:rsidP="00CF6393">
      <w:pPr>
        <w:pStyle w:val="ListParagraph"/>
        <w:numPr>
          <w:ilvl w:val="0"/>
          <w:numId w:val="51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maintaining secure and accurate records relevant to the administration home education </w:t>
      </w:r>
    </w:p>
    <w:p w:rsidR="00AF7737" w:rsidRPr="009A089B" w:rsidRDefault="00AF7737" w:rsidP="00CF6393">
      <w:pPr>
        <w:pStyle w:val="ListParagraph"/>
        <w:numPr>
          <w:ilvl w:val="0"/>
          <w:numId w:val="51"/>
        </w:numPr>
        <w:ind w:left="567" w:hanging="567"/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coordinating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the establishment of a </w:t>
      </w:r>
      <w:r w:rsidR="000F009F">
        <w:rPr>
          <w:rFonts w:ascii="Lato" w:hAnsi="Lato" w:cs="Arial"/>
          <w:bCs/>
          <w:sz w:val="24"/>
          <w:lang w:val="en-US"/>
        </w:rPr>
        <w:t xml:space="preserve">Home Education Review Panel </w:t>
      </w:r>
      <w:r>
        <w:rPr>
          <w:rFonts w:ascii="Lato" w:hAnsi="Lato" w:cs="Arial"/>
          <w:bCs/>
          <w:sz w:val="24"/>
          <w:lang w:val="en-US"/>
        </w:rPr>
        <w:t>as required.</w:t>
      </w:r>
    </w:p>
    <w:p w:rsidR="00037A8E" w:rsidRDefault="00037A8E" w:rsidP="00F34A9E">
      <w:pPr>
        <w:rPr>
          <w:rFonts w:ascii="Lato" w:hAnsi="Lato" w:cs="Arial"/>
          <w:bCs/>
          <w:sz w:val="24"/>
          <w:lang w:val="en-US"/>
        </w:rPr>
      </w:pPr>
    </w:p>
    <w:p w:rsidR="00037A8E" w:rsidRDefault="00037A8E" w:rsidP="00F34A9E">
      <w:pPr>
        <w:rPr>
          <w:rFonts w:ascii="Lato" w:hAnsi="Lato" w:cs="Arial"/>
          <w:bCs/>
          <w:sz w:val="24"/>
          <w:lang w:val="en-US"/>
        </w:rPr>
      </w:pPr>
      <w:r w:rsidRPr="00037A8E">
        <w:rPr>
          <w:rFonts w:ascii="Lato" w:hAnsi="Lato" w:cs="Arial"/>
          <w:b/>
          <w:bCs/>
          <w:sz w:val="24"/>
          <w:lang w:val="en-US"/>
        </w:rPr>
        <w:t>Director and Senior Manager for NT Curriculum T-9 and</w:t>
      </w:r>
      <w:r>
        <w:rPr>
          <w:rFonts w:ascii="Lato" w:hAnsi="Lato" w:cs="Arial"/>
          <w:b/>
          <w:bCs/>
          <w:sz w:val="24"/>
          <w:lang w:val="en-US"/>
        </w:rPr>
        <w:t xml:space="preserve"> 10-</w:t>
      </w:r>
      <w:r w:rsidRPr="00037A8E">
        <w:rPr>
          <w:rFonts w:ascii="Lato" w:hAnsi="Lato" w:cs="Arial"/>
          <w:b/>
          <w:bCs/>
          <w:sz w:val="24"/>
          <w:lang w:val="en-US"/>
        </w:rPr>
        <w:t>12</w:t>
      </w:r>
      <w:r>
        <w:rPr>
          <w:rFonts w:ascii="Lato" w:hAnsi="Lato" w:cs="Arial"/>
          <w:bCs/>
          <w:sz w:val="24"/>
          <w:lang w:val="en-US"/>
        </w:rPr>
        <w:t xml:space="preserve"> are responsible for:</w:t>
      </w:r>
    </w:p>
    <w:p w:rsidR="00884923" w:rsidRDefault="00375FDE" w:rsidP="00CF6393">
      <w:pPr>
        <w:pStyle w:val="ListParagraph"/>
        <w:numPr>
          <w:ilvl w:val="0"/>
          <w:numId w:val="53"/>
        </w:numPr>
        <w:ind w:left="567" w:hanging="567"/>
        <w:rPr>
          <w:rFonts w:ascii="Lato" w:hAnsi="Lato" w:cs="Arial"/>
          <w:bCs/>
          <w:sz w:val="24"/>
          <w:lang w:val="en-US"/>
        </w:rPr>
      </w:pPr>
      <w:r w:rsidRPr="00375FDE">
        <w:rPr>
          <w:rFonts w:ascii="Lato" w:hAnsi="Lato" w:cs="Arial"/>
          <w:bCs/>
          <w:sz w:val="24"/>
          <w:lang w:val="en-US"/>
        </w:rPr>
        <w:t xml:space="preserve">overseeing the assessment of home education applications by </w:t>
      </w:r>
      <w:r w:rsidR="004A3A02">
        <w:rPr>
          <w:rFonts w:ascii="Lato" w:hAnsi="Lato" w:cs="Arial"/>
          <w:bCs/>
          <w:sz w:val="24"/>
          <w:lang w:val="en-US"/>
        </w:rPr>
        <w:t>senior teachers</w:t>
      </w:r>
      <w:r w:rsidRPr="00375FDE">
        <w:rPr>
          <w:rFonts w:ascii="Lato" w:hAnsi="Lato" w:cs="Arial"/>
          <w:bCs/>
          <w:sz w:val="24"/>
          <w:lang w:val="en-US"/>
        </w:rPr>
        <w:t xml:space="preserve"> </w:t>
      </w:r>
    </w:p>
    <w:p w:rsidR="00375FDE" w:rsidRDefault="00375FDE" w:rsidP="00CF6393">
      <w:pPr>
        <w:pStyle w:val="ListParagraph"/>
        <w:numPr>
          <w:ilvl w:val="0"/>
          <w:numId w:val="53"/>
        </w:numPr>
        <w:ind w:left="567" w:hanging="567"/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preparing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Curriculum Assessment Reports on applications for home education</w:t>
      </w:r>
      <w:r w:rsidR="00B1581F">
        <w:rPr>
          <w:rFonts w:ascii="Lato" w:hAnsi="Lato" w:cs="Arial"/>
          <w:bCs/>
          <w:sz w:val="24"/>
          <w:lang w:val="en-US"/>
        </w:rPr>
        <w:t>.</w:t>
      </w:r>
      <w:r>
        <w:rPr>
          <w:rFonts w:ascii="Lato" w:hAnsi="Lato" w:cs="Arial"/>
          <w:bCs/>
          <w:sz w:val="24"/>
          <w:lang w:val="en-US"/>
        </w:rPr>
        <w:t xml:space="preserve"> </w:t>
      </w:r>
    </w:p>
    <w:p w:rsidR="00375FDE" w:rsidRDefault="00375FDE" w:rsidP="00375FDE">
      <w:pPr>
        <w:rPr>
          <w:rFonts w:ascii="Lato" w:hAnsi="Lato" w:cs="Arial"/>
          <w:bCs/>
          <w:sz w:val="24"/>
          <w:lang w:val="en-US"/>
        </w:rPr>
      </w:pPr>
    </w:p>
    <w:p w:rsidR="00884923" w:rsidRDefault="00884923" w:rsidP="00F34A9E">
      <w:pPr>
        <w:rPr>
          <w:rFonts w:ascii="Lato" w:hAnsi="Lato" w:cs="Arial"/>
          <w:bCs/>
          <w:sz w:val="24"/>
          <w:lang w:val="en-US"/>
        </w:rPr>
      </w:pPr>
      <w:r w:rsidRPr="00884923">
        <w:rPr>
          <w:rFonts w:ascii="Lato" w:hAnsi="Lato" w:cs="Arial"/>
          <w:b/>
          <w:bCs/>
          <w:sz w:val="24"/>
          <w:lang w:val="en-US"/>
        </w:rPr>
        <w:t>Regional Directors</w:t>
      </w:r>
      <w:r>
        <w:rPr>
          <w:rFonts w:ascii="Lato" w:hAnsi="Lato" w:cs="Arial"/>
          <w:bCs/>
          <w:sz w:val="24"/>
          <w:lang w:val="en-US"/>
        </w:rPr>
        <w:t xml:space="preserve"> are responsible for:</w:t>
      </w:r>
    </w:p>
    <w:p w:rsidR="00B049E5" w:rsidRDefault="00175D22" w:rsidP="00CF6393">
      <w:pPr>
        <w:pStyle w:val="ListParagraph"/>
        <w:numPr>
          <w:ilvl w:val="0"/>
          <w:numId w:val="48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ensuring that home </w:t>
      </w:r>
      <w:r w:rsidR="004506AD">
        <w:rPr>
          <w:rFonts w:ascii="Lato" w:hAnsi="Lato" w:cs="Arial"/>
          <w:bCs/>
          <w:sz w:val="24"/>
          <w:lang w:val="en-US"/>
        </w:rPr>
        <w:t>inspection</w:t>
      </w:r>
      <w:r>
        <w:rPr>
          <w:rFonts w:ascii="Lato" w:hAnsi="Lato" w:cs="Arial"/>
          <w:bCs/>
          <w:sz w:val="24"/>
          <w:lang w:val="en-US"/>
        </w:rPr>
        <w:t>s are conducted in accordance with the required timelines within their region</w:t>
      </w:r>
    </w:p>
    <w:p w:rsidR="00884923" w:rsidRDefault="00B049E5" w:rsidP="00CF6393">
      <w:pPr>
        <w:pStyle w:val="ListParagraph"/>
        <w:numPr>
          <w:ilvl w:val="0"/>
          <w:numId w:val="48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ensuring that principals or department officers complete and submit </w:t>
      </w:r>
      <w:r w:rsidR="004506AD">
        <w:rPr>
          <w:rFonts w:ascii="Lato" w:hAnsi="Lato" w:cs="Arial"/>
          <w:bCs/>
          <w:sz w:val="24"/>
          <w:lang w:val="en-US"/>
        </w:rPr>
        <w:t>Home Inspection Reports</w:t>
      </w:r>
      <w:r>
        <w:rPr>
          <w:rFonts w:ascii="Lato" w:hAnsi="Lato" w:cs="Arial"/>
          <w:bCs/>
          <w:sz w:val="24"/>
          <w:lang w:val="en-US"/>
        </w:rPr>
        <w:t xml:space="preserve"> to the Home Education Officer within the required timelines</w:t>
      </w:r>
    </w:p>
    <w:p w:rsidR="00B049E5" w:rsidRPr="002336DD" w:rsidRDefault="00B049E5" w:rsidP="00CF6393">
      <w:pPr>
        <w:pStyle w:val="ListParagraph"/>
        <w:numPr>
          <w:ilvl w:val="0"/>
          <w:numId w:val="48"/>
        </w:numPr>
        <w:ind w:left="567" w:hanging="567"/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forming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part of a Home Education Review Panel as required.</w:t>
      </w:r>
    </w:p>
    <w:p w:rsidR="008961A0" w:rsidRDefault="008961A0" w:rsidP="00F34A9E">
      <w:pPr>
        <w:rPr>
          <w:rFonts w:ascii="Lato" w:hAnsi="Lato" w:cs="Arial"/>
          <w:b/>
          <w:bCs/>
          <w:sz w:val="24"/>
          <w:lang w:val="en-US"/>
        </w:rPr>
      </w:pPr>
    </w:p>
    <w:p w:rsidR="00884923" w:rsidRDefault="00884923" w:rsidP="00F34A9E">
      <w:pPr>
        <w:rPr>
          <w:rFonts w:ascii="Lato" w:hAnsi="Lato" w:cs="Arial"/>
          <w:bCs/>
          <w:sz w:val="24"/>
          <w:lang w:val="en-US"/>
        </w:rPr>
      </w:pPr>
      <w:r w:rsidRPr="00884923">
        <w:rPr>
          <w:rFonts w:ascii="Lato" w:hAnsi="Lato" w:cs="Arial"/>
          <w:b/>
          <w:bCs/>
          <w:sz w:val="24"/>
          <w:lang w:val="en-US"/>
        </w:rPr>
        <w:t>Principals</w:t>
      </w:r>
      <w:r>
        <w:rPr>
          <w:rFonts w:ascii="Lato" w:hAnsi="Lato" w:cs="Arial"/>
          <w:bCs/>
          <w:sz w:val="24"/>
          <w:lang w:val="en-US"/>
        </w:rPr>
        <w:t xml:space="preserve"> are responsible for:</w:t>
      </w:r>
    </w:p>
    <w:p w:rsidR="00B1581F" w:rsidRPr="00B1581F" w:rsidRDefault="00B1581F" w:rsidP="00CF6393">
      <w:pPr>
        <w:pStyle w:val="ListParagraph"/>
        <w:numPr>
          <w:ilvl w:val="0"/>
          <w:numId w:val="54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scheduling and conducting home </w:t>
      </w:r>
      <w:r w:rsidR="004506AD">
        <w:rPr>
          <w:rFonts w:ascii="Lato" w:hAnsi="Lato" w:cs="Arial"/>
          <w:bCs/>
          <w:sz w:val="24"/>
          <w:lang w:val="en-US"/>
        </w:rPr>
        <w:t>inspections</w:t>
      </w:r>
      <w:r>
        <w:rPr>
          <w:rFonts w:ascii="Lato" w:hAnsi="Lato" w:cs="Arial"/>
          <w:bCs/>
          <w:sz w:val="24"/>
          <w:lang w:val="en-US"/>
        </w:rPr>
        <w:t xml:space="preserve"> as requested by the Home Education Officer</w:t>
      </w:r>
    </w:p>
    <w:p w:rsidR="00B1581F" w:rsidRDefault="00B1581F" w:rsidP="00CF6393">
      <w:pPr>
        <w:pStyle w:val="ListParagraph"/>
        <w:numPr>
          <w:ilvl w:val="0"/>
          <w:numId w:val="54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preparing Home </w:t>
      </w:r>
      <w:r w:rsidR="004506AD">
        <w:rPr>
          <w:rFonts w:ascii="Lato" w:hAnsi="Lato" w:cs="Arial"/>
          <w:bCs/>
          <w:sz w:val="24"/>
          <w:lang w:val="en-US"/>
        </w:rPr>
        <w:t>Inspection</w:t>
      </w:r>
      <w:r>
        <w:rPr>
          <w:rFonts w:ascii="Lato" w:hAnsi="Lato" w:cs="Arial"/>
          <w:bCs/>
          <w:sz w:val="24"/>
          <w:lang w:val="en-US"/>
        </w:rPr>
        <w:t xml:space="preserve"> Reports that provide a recommendation to the Executive Director regarding</w:t>
      </w:r>
      <w:r w:rsidR="00CE2414">
        <w:rPr>
          <w:rFonts w:ascii="Lato" w:hAnsi="Lato" w:cs="Arial"/>
          <w:bCs/>
          <w:sz w:val="24"/>
          <w:lang w:val="en-US"/>
        </w:rPr>
        <w:t>:</w:t>
      </w:r>
    </w:p>
    <w:p w:rsidR="00B1581F" w:rsidRDefault="00B1581F" w:rsidP="00CF6393">
      <w:pPr>
        <w:pStyle w:val="ListParagraph"/>
        <w:numPr>
          <w:ilvl w:val="1"/>
          <w:numId w:val="54"/>
        </w:numPr>
        <w:ind w:left="993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whether a proposed home education is appropriate for approval</w:t>
      </w:r>
    </w:p>
    <w:p w:rsidR="00AB16CF" w:rsidRDefault="00B1581F" w:rsidP="00F34A9E">
      <w:pPr>
        <w:pStyle w:val="ListParagraph"/>
        <w:numPr>
          <w:ilvl w:val="1"/>
          <w:numId w:val="54"/>
        </w:numPr>
        <w:ind w:left="993"/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w</w:t>
      </w:r>
      <w:r w:rsidR="003358A5">
        <w:rPr>
          <w:rFonts w:ascii="Lato" w:hAnsi="Lato" w:cs="Arial"/>
          <w:bCs/>
          <w:sz w:val="24"/>
          <w:lang w:val="en-US"/>
        </w:rPr>
        <w:t>h</w:t>
      </w:r>
      <w:r>
        <w:rPr>
          <w:rFonts w:ascii="Lato" w:hAnsi="Lato" w:cs="Arial"/>
          <w:bCs/>
          <w:sz w:val="24"/>
          <w:lang w:val="en-US"/>
        </w:rPr>
        <w:t>ether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</w:t>
      </w:r>
      <w:r w:rsidR="003358A5">
        <w:rPr>
          <w:rFonts w:ascii="Lato" w:hAnsi="Lato" w:cs="Arial"/>
          <w:bCs/>
          <w:sz w:val="24"/>
          <w:lang w:val="en-US"/>
        </w:rPr>
        <w:t xml:space="preserve">an approved </w:t>
      </w:r>
      <w:r>
        <w:rPr>
          <w:rFonts w:ascii="Lato" w:hAnsi="Lato" w:cs="Arial"/>
          <w:bCs/>
          <w:sz w:val="24"/>
          <w:lang w:val="en-US"/>
        </w:rPr>
        <w:t>home education is being conducted in accordance with the approval.</w:t>
      </w:r>
    </w:p>
    <w:p w:rsidR="006C3590" w:rsidRPr="006C3590" w:rsidRDefault="006C3590" w:rsidP="006C3590">
      <w:pPr>
        <w:rPr>
          <w:rFonts w:ascii="Lato" w:hAnsi="Lato" w:cs="Arial"/>
          <w:bCs/>
          <w:sz w:val="24"/>
          <w:lang w:val="en-US"/>
        </w:rPr>
      </w:pPr>
    </w:p>
    <w:p w:rsidR="00EA60A8" w:rsidRDefault="00EA60A8" w:rsidP="00F34A9E">
      <w:pPr>
        <w:rPr>
          <w:rFonts w:ascii="Lato" w:hAnsi="Lato" w:cs="Arial"/>
          <w:bCs/>
          <w:sz w:val="24"/>
          <w:lang w:val="en-US"/>
        </w:rPr>
      </w:pPr>
      <w:r w:rsidRPr="00EA60A8">
        <w:rPr>
          <w:rFonts w:ascii="Lato" w:hAnsi="Lato" w:cs="Arial"/>
          <w:b/>
          <w:bCs/>
          <w:sz w:val="24"/>
          <w:lang w:val="en-US"/>
        </w:rPr>
        <w:lastRenderedPageBreak/>
        <w:t xml:space="preserve">Parents </w:t>
      </w:r>
      <w:r>
        <w:rPr>
          <w:rFonts w:ascii="Lato" w:hAnsi="Lato" w:cs="Arial"/>
          <w:bCs/>
          <w:sz w:val="24"/>
          <w:lang w:val="en-US"/>
        </w:rPr>
        <w:t>are responsible for:</w:t>
      </w:r>
    </w:p>
    <w:p w:rsidR="00EA60A8" w:rsidRDefault="00EA60A8" w:rsidP="00CF6393">
      <w:pPr>
        <w:pStyle w:val="ListParagraph"/>
        <w:numPr>
          <w:ilvl w:val="0"/>
          <w:numId w:val="55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submitting timely and complete applications including all supporting documentation</w:t>
      </w:r>
    </w:p>
    <w:p w:rsidR="00EA60A8" w:rsidRDefault="00EA60A8" w:rsidP="00CF6393">
      <w:pPr>
        <w:pStyle w:val="ListParagraph"/>
        <w:numPr>
          <w:ilvl w:val="0"/>
          <w:numId w:val="55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ensuring their child/</w:t>
      </w:r>
      <w:proofErr w:type="spellStart"/>
      <w:r>
        <w:rPr>
          <w:rFonts w:ascii="Lato" w:hAnsi="Lato" w:cs="Arial"/>
          <w:bCs/>
          <w:sz w:val="24"/>
          <w:lang w:val="en-US"/>
        </w:rPr>
        <w:t>ren</w:t>
      </w:r>
      <w:proofErr w:type="spellEnd"/>
      <w:r>
        <w:rPr>
          <w:rFonts w:ascii="Lato" w:hAnsi="Lato" w:cs="Arial"/>
          <w:bCs/>
          <w:sz w:val="24"/>
          <w:lang w:val="en-US"/>
        </w:rPr>
        <w:t xml:space="preserve"> remain enrolled in school until such time as an approval to home educate is granted</w:t>
      </w:r>
    </w:p>
    <w:p w:rsidR="00EA60A8" w:rsidRDefault="00EA60A8" w:rsidP="00CF6393">
      <w:pPr>
        <w:pStyle w:val="ListParagraph"/>
        <w:numPr>
          <w:ilvl w:val="0"/>
          <w:numId w:val="55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accommodating a home </w:t>
      </w:r>
      <w:r w:rsidR="004506AD">
        <w:rPr>
          <w:rFonts w:ascii="Lato" w:hAnsi="Lato" w:cs="Arial"/>
          <w:bCs/>
          <w:sz w:val="24"/>
          <w:lang w:val="en-US"/>
        </w:rPr>
        <w:t>inspection</w:t>
      </w:r>
      <w:r>
        <w:rPr>
          <w:rFonts w:ascii="Lato" w:hAnsi="Lato" w:cs="Arial"/>
          <w:bCs/>
          <w:sz w:val="24"/>
          <w:lang w:val="en-US"/>
        </w:rPr>
        <w:t xml:space="preserve"> as part of the application approval process</w:t>
      </w:r>
    </w:p>
    <w:p w:rsidR="00EA60A8" w:rsidRDefault="00EA60A8" w:rsidP="00CF6393">
      <w:pPr>
        <w:pStyle w:val="ListParagraph"/>
        <w:numPr>
          <w:ilvl w:val="0"/>
          <w:numId w:val="55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delivering home education in accordance with the approved home education and the conditions of approval</w:t>
      </w:r>
    </w:p>
    <w:p w:rsidR="00EA60A8" w:rsidRDefault="00EA60A8" w:rsidP="00CF6393">
      <w:pPr>
        <w:pStyle w:val="ListParagraph"/>
        <w:numPr>
          <w:ilvl w:val="0"/>
          <w:numId w:val="55"/>
        </w:numPr>
        <w:ind w:left="567" w:hanging="567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accommodating a home </w:t>
      </w:r>
      <w:r w:rsidR="004506AD">
        <w:rPr>
          <w:rFonts w:ascii="Lato" w:hAnsi="Lato" w:cs="Arial"/>
          <w:bCs/>
          <w:sz w:val="24"/>
          <w:lang w:val="en-US"/>
        </w:rPr>
        <w:t>inspection</w:t>
      </w:r>
      <w:r>
        <w:rPr>
          <w:rFonts w:ascii="Lato" w:hAnsi="Lato" w:cs="Arial"/>
          <w:bCs/>
          <w:sz w:val="24"/>
          <w:lang w:val="en-US"/>
        </w:rPr>
        <w:t xml:space="preserve"> to demonstrate the progress of the child against the home education program</w:t>
      </w:r>
    </w:p>
    <w:p w:rsidR="00EA60A8" w:rsidRPr="00EA60A8" w:rsidRDefault="00EA60A8" w:rsidP="00CF6393">
      <w:pPr>
        <w:pStyle w:val="ListParagraph"/>
        <w:numPr>
          <w:ilvl w:val="0"/>
          <w:numId w:val="55"/>
        </w:numPr>
        <w:ind w:left="567" w:hanging="567"/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inform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the department of any changes to home education or when home education ceases.</w:t>
      </w:r>
    </w:p>
    <w:p w:rsidR="00860086" w:rsidRPr="00860086" w:rsidRDefault="00860086" w:rsidP="00860086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6C3590" w:rsidRDefault="006C3590" w:rsidP="004D4992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HOME EDUCATION APPLICATION DECLINED</w:t>
      </w:r>
    </w:p>
    <w:p w:rsidR="006C3590" w:rsidRDefault="006C3590" w:rsidP="006C3590">
      <w:pPr>
        <w:pStyle w:val="ListParagraph"/>
        <w:ind w:left="0"/>
        <w:contextualSpacing w:val="0"/>
        <w:rPr>
          <w:rFonts w:ascii="Lato" w:hAnsi="Lato" w:cs="Arial"/>
          <w:bCs/>
          <w:sz w:val="24"/>
          <w:szCs w:val="28"/>
          <w:lang w:val="en-US"/>
        </w:rPr>
      </w:pPr>
    </w:p>
    <w:p w:rsidR="006C3590" w:rsidRDefault="006C3590" w:rsidP="006C3590">
      <w:pPr>
        <w:pStyle w:val="ListParagraph"/>
        <w:ind w:left="0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A home education application will be declined where an inquiry into the application through a curriculum assessment and home </w:t>
      </w:r>
      <w:r w:rsidR="004506AD">
        <w:rPr>
          <w:rFonts w:ascii="Lato" w:hAnsi="Lato" w:cs="Arial"/>
          <w:bCs/>
          <w:sz w:val="24"/>
          <w:szCs w:val="28"/>
          <w:lang w:val="en-US"/>
        </w:rPr>
        <w:t>inspection</w:t>
      </w:r>
      <w:r>
        <w:rPr>
          <w:rFonts w:ascii="Lato" w:hAnsi="Lato" w:cs="Arial"/>
          <w:bCs/>
          <w:sz w:val="24"/>
          <w:szCs w:val="28"/>
          <w:lang w:val="en-US"/>
        </w:rPr>
        <w:t xml:space="preserve"> determines that:</w:t>
      </w:r>
    </w:p>
    <w:p w:rsidR="006C3590" w:rsidRDefault="006C3590" w:rsidP="006C3590">
      <w:pPr>
        <w:pStyle w:val="ListParagraph"/>
        <w:numPr>
          <w:ilvl w:val="0"/>
          <w:numId w:val="37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proposed home education is not suitable, and/or</w:t>
      </w:r>
    </w:p>
    <w:p w:rsidR="006C3590" w:rsidRDefault="006C3590" w:rsidP="006C3590">
      <w:pPr>
        <w:pStyle w:val="ListParagraph"/>
        <w:numPr>
          <w:ilvl w:val="0"/>
          <w:numId w:val="37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there is no provision of appropriate resource and materials, and/or </w:t>
      </w:r>
    </w:p>
    <w:p w:rsidR="006C3590" w:rsidRDefault="006C3590" w:rsidP="006C3590">
      <w:pPr>
        <w:pStyle w:val="ListParagraph"/>
        <w:numPr>
          <w:ilvl w:val="0"/>
          <w:numId w:val="37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learning environment and facilities are not suitable, and/or</w:t>
      </w:r>
    </w:p>
    <w:p w:rsidR="006C3590" w:rsidRPr="00AC6B44" w:rsidRDefault="006C3590" w:rsidP="006C3590">
      <w:pPr>
        <w:pStyle w:val="ListParagraph"/>
        <w:numPr>
          <w:ilvl w:val="0"/>
          <w:numId w:val="37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proofErr w:type="gramStart"/>
      <w:r w:rsidRPr="00AC6B44">
        <w:rPr>
          <w:rFonts w:ascii="Lato" w:hAnsi="Lato" w:cs="Arial"/>
          <w:bCs/>
          <w:sz w:val="24"/>
          <w:szCs w:val="28"/>
          <w:lang w:val="en-US"/>
        </w:rPr>
        <w:t>there</w:t>
      </w:r>
      <w:proofErr w:type="gramEnd"/>
      <w:r w:rsidRPr="00AC6B44">
        <w:rPr>
          <w:rFonts w:ascii="Lato" w:hAnsi="Lato" w:cs="Arial"/>
          <w:bCs/>
          <w:sz w:val="24"/>
          <w:szCs w:val="28"/>
          <w:lang w:val="en-US"/>
        </w:rPr>
        <w:t xml:space="preserve"> is concern for the safety and wellbeing of the child (refer to </w:t>
      </w:r>
      <w:hyperlink r:id="rId10" w:history="1">
        <w:r>
          <w:rPr>
            <w:rStyle w:val="Hyperlink"/>
          </w:rPr>
          <w:t>M</w:t>
        </w:r>
        <w:r w:rsidRPr="00AC6B44">
          <w:rPr>
            <w:rStyle w:val="Hyperlink"/>
            <w:rFonts w:ascii="Lato" w:hAnsi="Lato" w:cs="Arial"/>
            <w:bCs/>
            <w:sz w:val="24"/>
            <w:szCs w:val="28"/>
            <w:lang w:val="en-US"/>
          </w:rPr>
          <w:t>andatory Reporting guidelines</w:t>
        </w:r>
      </w:hyperlink>
      <w:r w:rsidRPr="00AC6B44">
        <w:rPr>
          <w:rFonts w:ascii="Lato" w:hAnsi="Lato" w:cs="Arial"/>
          <w:bCs/>
          <w:sz w:val="24"/>
          <w:szCs w:val="28"/>
          <w:lang w:val="en-US"/>
        </w:rPr>
        <w:t>).</w:t>
      </w:r>
    </w:p>
    <w:p w:rsidR="006C3590" w:rsidRDefault="006C3590" w:rsidP="006C3590">
      <w:pPr>
        <w:rPr>
          <w:rFonts w:ascii="Lato" w:hAnsi="Lato" w:cs="Arial"/>
          <w:b/>
          <w:bCs/>
          <w:sz w:val="24"/>
          <w:szCs w:val="28"/>
          <w:lang w:val="en-US"/>
        </w:rPr>
      </w:pPr>
    </w:p>
    <w:p w:rsidR="006C3590" w:rsidRDefault="00502ADC" w:rsidP="006C3590">
      <w:pPr>
        <w:rPr>
          <w:rFonts w:ascii="Lato" w:hAnsi="Lato" w:cs="Arial"/>
          <w:bCs/>
          <w:sz w:val="24"/>
          <w:szCs w:val="28"/>
          <w:lang w:val="en-US"/>
        </w:rPr>
      </w:pPr>
      <w:r w:rsidRPr="00502ADC">
        <w:rPr>
          <w:rFonts w:ascii="Lato" w:hAnsi="Lato"/>
          <w:sz w:val="24"/>
          <w:szCs w:val="20"/>
        </w:rPr>
        <w:t>Where a Home Education Application is not completed adequately and no response i</w:t>
      </w:r>
      <w:r w:rsidR="004506AD">
        <w:rPr>
          <w:rFonts w:ascii="Lato" w:hAnsi="Lato"/>
          <w:sz w:val="24"/>
          <w:szCs w:val="20"/>
        </w:rPr>
        <w:t>s received within 30 days of a written Request for Additional I</w:t>
      </w:r>
      <w:r w:rsidRPr="00502ADC">
        <w:rPr>
          <w:rFonts w:ascii="Lato" w:hAnsi="Lato"/>
          <w:sz w:val="24"/>
          <w:szCs w:val="20"/>
        </w:rPr>
        <w:t xml:space="preserve">nformation, the department may </w:t>
      </w:r>
      <w:r>
        <w:rPr>
          <w:rFonts w:ascii="Lato" w:hAnsi="Lato"/>
          <w:sz w:val="24"/>
          <w:szCs w:val="20"/>
        </w:rPr>
        <w:t xml:space="preserve">also </w:t>
      </w:r>
      <w:r w:rsidRPr="00502ADC">
        <w:rPr>
          <w:rFonts w:ascii="Lato" w:hAnsi="Lato"/>
          <w:sz w:val="24"/>
          <w:szCs w:val="20"/>
        </w:rPr>
        <w:t>decline the application</w:t>
      </w:r>
      <w:r>
        <w:rPr>
          <w:rFonts w:ascii="Lato" w:hAnsi="Lato"/>
          <w:sz w:val="24"/>
          <w:szCs w:val="20"/>
        </w:rPr>
        <w:t>.</w:t>
      </w:r>
      <w:r w:rsidR="006C3590">
        <w:rPr>
          <w:rFonts w:ascii="Lato" w:hAnsi="Lato" w:cs="Arial"/>
          <w:bCs/>
          <w:sz w:val="24"/>
          <w:szCs w:val="28"/>
          <w:lang w:val="en-US"/>
        </w:rPr>
        <w:t xml:space="preserve"> </w:t>
      </w:r>
    </w:p>
    <w:p w:rsidR="006C14DF" w:rsidRDefault="006C14DF" w:rsidP="006C3590">
      <w:pPr>
        <w:rPr>
          <w:rFonts w:ascii="Lato" w:hAnsi="Lato" w:cs="Arial"/>
          <w:bCs/>
          <w:sz w:val="24"/>
          <w:szCs w:val="28"/>
          <w:lang w:val="en-US"/>
        </w:rPr>
      </w:pPr>
    </w:p>
    <w:p w:rsidR="006C14DF" w:rsidRPr="004506AD" w:rsidRDefault="006C14DF" w:rsidP="006C3590">
      <w:pPr>
        <w:rPr>
          <w:rFonts w:ascii="Lato" w:hAnsi="Lato"/>
          <w:sz w:val="24"/>
          <w:szCs w:val="20"/>
        </w:rPr>
      </w:pPr>
      <w:r>
        <w:rPr>
          <w:rFonts w:ascii="Lato" w:hAnsi="Lato" w:cs="Arial"/>
          <w:bCs/>
          <w:sz w:val="24"/>
          <w:szCs w:val="28"/>
          <w:lang w:val="en-US"/>
        </w:rPr>
        <w:t>A Home Education Application may also be declined if parents repeatedly fail to comply with a home inspection request.</w:t>
      </w:r>
    </w:p>
    <w:p w:rsidR="006C3590" w:rsidRDefault="006C3590" w:rsidP="006C3590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4C1E1F" w:rsidRPr="00041F44" w:rsidRDefault="004C1E1F" w:rsidP="004C1E1F">
      <w:pPr>
        <w:pStyle w:val="ListParagraph"/>
        <w:ind w:left="0"/>
        <w:rPr>
          <w:rFonts w:ascii="Lato" w:hAnsi="Lato" w:cs="Arial"/>
          <w:b/>
          <w:bCs/>
          <w:sz w:val="24"/>
          <w:szCs w:val="28"/>
          <w:lang w:val="en-US"/>
        </w:rPr>
      </w:pPr>
      <w:r>
        <w:rPr>
          <w:rFonts w:ascii="Lato" w:hAnsi="Lato" w:cs="Arial"/>
          <w:b/>
          <w:bCs/>
          <w:sz w:val="24"/>
          <w:szCs w:val="28"/>
          <w:lang w:val="en-US"/>
        </w:rPr>
        <w:t>4</w:t>
      </w:r>
      <w:r w:rsidRPr="00041F44">
        <w:rPr>
          <w:rFonts w:ascii="Lato" w:hAnsi="Lato" w:cs="Arial"/>
          <w:b/>
          <w:bCs/>
          <w:sz w:val="24"/>
          <w:szCs w:val="28"/>
          <w:lang w:val="en-US"/>
        </w:rPr>
        <w:t xml:space="preserve">.1 </w:t>
      </w:r>
      <w:r>
        <w:rPr>
          <w:rFonts w:ascii="Lato" w:hAnsi="Lato" w:cs="Arial"/>
          <w:b/>
          <w:bCs/>
          <w:sz w:val="24"/>
          <w:szCs w:val="28"/>
          <w:lang w:val="en-US"/>
        </w:rPr>
        <w:t>Home Education Application Declined</w:t>
      </w:r>
      <w:r w:rsidRPr="00041F44">
        <w:rPr>
          <w:rFonts w:ascii="Lato" w:hAnsi="Lato" w:cs="Arial"/>
          <w:b/>
          <w:bCs/>
          <w:sz w:val="24"/>
          <w:szCs w:val="28"/>
          <w:lang w:val="en-US"/>
        </w:rPr>
        <w:t xml:space="preserve"> Notice</w:t>
      </w:r>
    </w:p>
    <w:p w:rsidR="006C3590" w:rsidRDefault="006C3590" w:rsidP="006C3590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Where a home education application is declined, parents are provided with written notice that will:</w:t>
      </w:r>
    </w:p>
    <w:p w:rsidR="006C3590" w:rsidRDefault="006C3590" w:rsidP="006C3590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outline the reasons for the decision to decline the application, and </w:t>
      </w:r>
    </w:p>
    <w:p w:rsidR="006C3590" w:rsidRDefault="006C3590" w:rsidP="006C3590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invite the parents to provide a written response, within 30 days, </w:t>
      </w:r>
      <w:r>
        <w:rPr>
          <w:rFonts w:ascii="Lato" w:hAnsi="Lato" w:cs="Arial"/>
          <w:bCs/>
          <w:sz w:val="24"/>
          <w:szCs w:val="28"/>
          <w:lang w:val="en-US"/>
        </w:rPr>
        <w:t>as to why the home education application should be approved, and</w:t>
      </w:r>
    </w:p>
    <w:p w:rsidR="006C3590" w:rsidRPr="00BC5F63" w:rsidRDefault="006C3590" w:rsidP="006C3590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proofErr w:type="gramStart"/>
      <w:r w:rsidRPr="00BC5F63">
        <w:rPr>
          <w:rFonts w:ascii="Lato" w:hAnsi="Lato" w:cs="Arial"/>
          <w:bCs/>
          <w:sz w:val="24"/>
          <w:szCs w:val="28"/>
          <w:lang w:val="en-US"/>
        </w:rPr>
        <w:t>include</w:t>
      </w:r>
      <w:proofErr w:type="gramEnd"/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</w:t>
      </w:r>
      <w:r>
        <w:rPr>
          <w:rFonts w:ascii="Lato" w:hAnsi="Lato" w:cs="Arial"/>
          <w:bCs/>
          <w:sz w:val="24"/>
          <w:szCs w:val="28"/>
          <w:lang w:val="en-US"/>
        </w:rPr>
        <w:t xml:space="preserve">a </w:t>
      </w:r>
      <w:r w:rsidRPr="00BC5F63">
        <w:rPr>
          <w:rFonts w:ascii="Lato" w:hAnsi="Lato" w:cs="Arial"/>
          <w:bCs/>
          <w:sz w:val="24"/>
          <w:szCs w:val="28"/>
          <w:lang w:val="en-US"/>
        </w:rPr>
        <w:t>cop</w:t>
      </w:r>
      <w:r>
        <w:rPr>
          <w:rFonts w:ascii="Lato" w:hAnsi="Lato" w:cs="Arial"/>
          <w:bCs/>
          <w:sz w:val="24"/>
          <w:szCs w:val="28"/>
          <w:lang w:val="en-US"/>
        </w:rPr>
        <w:t>y</w:t>
      </w: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of the Home Education Curriculum Assessment Report</w:t>
      </w:r>
      <w:r>
        <w:rPr>
          <w:rFonts w:ascii="Lato" w:hAnsi="Lato" w:cs="Arial"/>
          <w:bCs/>
          <w:sz w:val="24"/>
          <w:szCs w:val="28"/>
          <w:lang w:val="en-US"/>
        </w:rPr>
        <w:t>,</w:t>
      </w: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the Home </w:t>
      </w:r>
      <w:r w:rsidR="004506AD">
        <w:rPr>
          <w:rFonts w:ascii="Lato" w:hAnsi="Lato" w:cs="Arial"/>
          <w:bCs/>
          <w:sz w:val="24"/>
          <w:szCs w:val="28"/>
          <w:lang w:val="en-US"/>
        </w:rPr>
        <w:t>Inspection</w:t>
      </w: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Report</w:t>
      </w:r>
      <w:r>
        <w:rPr>
          <w:rFonts w:ascii="Lato" w:hAnsi="Lato" w:cs="Arial"/>
          <w:bCs/>
          <w:sz w:val="24"/>
          <w:szCs w:val="28"/>
          <w:lang w:val="en-US"/>
        </w:rPr>
        <w:t xml:space="preserve"> and </w:t>
      </w:r>
      <w:r w:rsidR="004506AD">
        <w:rPr>
          <w:rFonts w:ascii="Lato" w:hAnsi="Lato" w:cs="Arial"/>
          <w:bCs/>
          <w:sz w:val="24"/>
          <w:szCs w:val="28"/>
          <w:lang w:val="en-US"/>
        </w:rPr>
        <w:t xml:space="preserve">any other </w:t>
      </w:r>
      <w:r>
        <w:rPr>
          <w:rFonts w:ascii="Lato" w:hAnsi="Lato" w:cs="Arial"/>
          <w:bCs/>
          <w:sz w:val="24"/>
          <w:szCs w:val="28"/>
          <w:lang w:val="en-US"/>
        </w:rPr>
        <w:t>records relevant to the decision.</w:t>
      </w:r>
    </w:p>
    <w:p w:rsidR="006C3590" w:rsidRPr="006C3590" w:rsidRDefault="006C3590" w:rsidP="006C3590">
      <w:pPr>
        <w:rPr>
          <w:rFonts w:ascii="Lato" w:hAnsi="Lato" w:cs="Arial"/>
          <w:b/>
          <w:bCs/>
          <w:sz w:val="28"/>
          <w:szCs w:val="28"/>
          <w:lang w:val="en-US"/>
        </w:rPr>
      </w:pPr>
    </w:p>
    <w:p w:rsidR="00032884" w:rsidRDefault="006C3590" w:rsidP="004D4992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 xml:space="preserve">APPROVED </w:t>
      </w:r>
      <w:r w:rsidR="00032884">
        <w:rPr>
          <w:rFonts w:ascii="Lato" w:hAnsi="Lato" w:cs="Arial"/>
          <w:b/>
          <w:bCs/>
          <w:sz w:val="28"/>
          <w:szCs w:val="28"/>
          <w:lang w:val="en-US"/>
        </w:rPr>
        <w:t>HOME EDUCATION</w:t>
      </w:r>
      <w:r w:rsidR="008E6FE5">
        <w:rPr>
          <w:rFonts w:ascii="Lato" w:hAnsi="Lato" w:cs="Arial"/>
          <w:b/>
          <w:bCs/>
          <w:sz w:val="28"/>
          <w:szCs w:val="28"/>
          <w:lang w:val="en-US"/>
        </w:rPr>
        <w:t xml:space="preserve"> CANCELLED</w:t>
      </w:r>
    </w:p>
    <w:p w:rsidR="00973BC0" w:rsidRDefault="00973BC0" w:rsidP="00906CCD">
      <w:pPr>
        <w:rPr>
          <w:rFonts w:ascii="Lato" w:hAnsi="Lato" w:cs="Arial"/>
          <w:bCs/>
          <w:sz w:val="24"/>
          <w:lang w:val="en-US"/>
        </w:rPr>
      </w:pPr>
    </w:p>
    <w:p w:rsidR="00CE6514" w:rsidRDefault="00CE6514" w:rsidP="00CE6514">
      <w:pPr>
        <w:pStyle w:val="ListParagraph"/>
        <w:ind w:left="0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An approval to home educate will be cancelled where </w:t>
      </w:r>
      <w:r w:rsidR="00BC5F63">
        <w:rPr>
          <w:rFonts w:ascii="Lato" w:hAnsi="Lato" w:cs="Arial"/>
          <w:bCs/>
          <w:sz w:val="24"/>
          <w:szCs w:val="28"/>
          <w:lang w:val="en-US"/>
        </w:rPr>
        <w:t>a</w:t>
      </w:r>
      <w:r>
        <w:rPr>
          <w:rFonts w:ascii="Lato" w:hAnsi="Lato" w:cs="Arial"/>
          <w:bCs/>
          <w:sz w:val="24"/>
          <w:szCs w:val="28"/>
          <w:lang w:val="en-US"/>
        </w:rPr>
        <w:t xml:space="preserve"> home </w:t>
      </w:r>
      <w:r w:rsidR="006C14DF">
        <w:rPr>
          <w:rFonts w:ascii="Lato" w:hAnsi="Lato" w:cs="Arial"/>
          <w:bCs/>
          <w:sz w:val="24"/>
          <w:szCs w:val="28"/>
          <w:lang w:val="en-US"/>
        </w:rPr>
        <w:t>inspection</w:t>
      </w:r>
      <w:r>
        <w:rPr>
          <w:rFonts w:ascii="Lato" w:hAnsi="Lato" w:cs="Arial"/>
          <w:bCs/>
          <w:sz w:val="24"/>
          <w:szCs w:val="28"/>
          <w:lang w:val="en-US"/>
        </w:rPr>
        <w:t xml:space="preserve"> determines that:</w:t>
      </w:r>
    </w:p>
    <w:p w:rsidR="00CE6514" w:rsidRDefault="00CE6514" w:rsidP="00CF6393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home education is not being delivered in accordance with the Notice of Approval, and/or</w:t>
      </w:r>
    </w:p>
    <w:p w:rsidR="00CE6514" w:rsidRDefault="00CE6514" w:rsidP="00CF6393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child is not making satisfactory progress against the curriculum, and/or</w:t>
      </w:r>
    </w:p>
    <w:p w:rsidR="00CE6514" w:rsidRDefault="00CE6514" w:rsidP="00CF6393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learning environment and facilities are not suitable, and/or</w:t>
      </w:r>
    </w:p>
    <w:p w:rsidR="00CE6514" w:rsidRPr="00CE6514" w:rsidRDefault="00CE6514" w:rsidP="00CF6393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proofErr w:type="gramStart"/>
      <w:r w:rsidRPr="00CE6514">
        <w:rPr>
          <w:rFonts w:ascii="Lato" w:hAnsi="Lato" w:cs="Arial"/>
          <w:bCs/>
          <w:sz w:val="24"/>
          <w:szCs w:val="28"/>
          <w:lang w:val="en-US"/>
        </w:rPr>
        <w:t>there</w:t>
      </w:r>
      <w:proofErr w:type="gramEnd"/>
      <w:r w:rsidRPr="00CE6514">
        <w:rPr>
          <w:rFonts w:ascii="Lato" w:hAnsi="Lato" w:cs="Arial"/>
          <w:bCs/>
          <w:sz w:val="24"/>
          <w:szCs w:val="28"/>
          <w:lang w:val="en-US"/>
        </w:rPr>
        <w:t xml:space="preserve"> is concern for the safety and wellbeing of the child (refer to </w:t>
      </w:r>
      <w:hyperlink r:id="rId11" w:history="1">
        <w:r>
          <w:rPr>
            <w:rStyle w:val="Hyperlink"/>
          </w:rPr>
          <w:t>M</w:t>
        </w:r>
        <w:r w:rsidRPr="00CE6514">
          <w:rPr>
            <w:rStyle w:val="Hyperlink"/>
            <w:rFonts w:ascii="Lato" w:hAnsi="Lato" w:cs="Arial"/>
            <w:bCs/>
            <w:sz w:val="24"/>
            <w:szCs w:val="28"/>
            <w:lang w:val="en-US"/>
          </w:rPr>
          <w:t>andatory Reporting guidelines</w:t>
        </w:r>
      </w:hyperlink>
      <w:r w:rsidRPr="00CE6514">
        <w:rPr>
          <w:rFonts w:ascii="Lato" w:hAnsi="Lato" w:cs="Arial"/>
          <w:bCs/>
          <w:sz w:val="24"/>
          <w:szCs w:val="28"/>
          <w:lang w:val="en-US"/>
        </w:rPr>
        <w:t>).</w:t>
      </w:r>
    </w:p>
    <w:p w:rsidR="006512C7" w:rsidRDefault="006512C7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4B06BA" w:rsidRDefault="004B06BA" w:rsidP="004B06BA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Additionally, if parents repeatedly fail to comply with a home </w:t>
      </w:r>
      <w:r w:rsidR="006C14DF">
        <w:rPr>
          <w:rFonts w:ascii="Lato" w:hAnsi="Lato" w:cs="Arial"/>
          <w:bCs/>
          <w:sz w:val="24"/>
          <w:szCs w:val="28"/>
          <w:lang w:val="en-US"/>
        </w:rPr>
        <w:t>inspection</w:t>
      </w:r>
      <w:r>
        <w:rPr>
          <w:rFonts w:ascii="Lato" w:hAnsi="Lato" w:cs="Arial"/>
          <w:bCs/>
          <w:sz w:val="24"/>
          <w:szCs w:val="28"/>
          <w:lang w:val="en-US"/>
        </w:rPr>
        <w:t xml:space="preserve"> request </w:t>
      </w:r>
      <w:r w:rsidR="006C14DF">
        <w:rPr>
          <w:rFonts w:ascii="Lato" w:hAnsi="Lato" w:cs="Arial"/>
          <w:bCs/>
          <w:sz w:val="24"/>
          <w:szCs w:val="28"/>
          <w:lang w:val="en-US"/>
        </w:rPr>
        <w:t xml:space="preserve">the home education approval may be </w:t>
      </w:r>
      <w:r>
        <w:rPr>
          <w:rFonts w:ascii="Lato" w:hAnsi="Lato" w:cs="Arial"/>
          <w:bCs/>
          <w:sz w:val="24"/>
          <w:szCs w:val="28"/>
          <w:lang w:val="en-US"/>
        </w:rPr>
        <w:t>cancelled.</w:t>
      </w:r>
    </w:p>
    <w:p w:rsidR="00BB4432" w:rsidRPr="00BB4432" w:rsidRDefault="00041F44" w:rsidP="00BB4432">
      <w:pPr>
        <w:pStyle w:val="ListParagraph"/>
        <w:ind w:left="567" w:hanging="567"/>
        <w:rPr>
          <w:rFonts w:ascii="Lato" w:hAnsi="Lato" w:cs="Arial"/>
          <w:b/>
          <w:bCs/>
          <w:sz w:val="24"/>
          <w:szCs w:val="28"/>
          <w:lang w:val="en-US"/>
        </w:rPr>
      </w:pPr>
      <w:r>
        <w:rPr>
          <w:rFonts w:ascii="Lato" w:hAnsi="Lato" w:cs="Arial"/>
          <w:b/>
          <w:bCs/>
          <w:sz w:val="24"/>
          <w:szCs w:val="28"/>
          <w:lang w:val="en-US"/>
        </w:rPr>
        <w:lastRenderedPageBreak/>
        <w:t>6</w:t>
      </w:r>
      <w:r w:rsidR="00BB4432" w:rsidRPr="00BB4432">
        <w:rPr>
          <w:rFonts w:ascii="Lato" w:hAnsi="Lato" w:cs="Arial"/>
          <w:b/>
          <w:bCs/>
          <w:sz w:val="24"/>
          <w:szCs w:val="28"/>
          <w:lang w:val="en-US"/>
        </w:rPr>
        <w:t xml:space="preserve">.1 </w:t>
      </w:r>
      <w:r w:rsidR="00BB4432">
        <w:rPr>
          <w:rFonts w:ascii="Lato" w:hAnsi="Lato" w:cs="Arial"/>
          <w:b/>
          <w:bCs/>
          <w:sz w:val="24"/>
          <w:szCs w:val="28"/>
          <w:lang w:val="en-US"/>
        </w:rPr>
        <w:tab/>
      </w:r>
      <w:r>
        <w:rPr>
          <w:rFonts w:ascii="Lato" w:hAnsi="Lato" w:cs="Arial"/>
          <w:b/>
          <w:bCs/>
          <w:sz w:val="24"/>
          <w:szCs w:val="28"/>
          <w:lang w:val="en-US"/>
        </w:rPr>
        <w:t>Home Education Approval Cancelled</w:t>
      </w:r>
      <w:r w:rsidRPr="00041F44">
        <w:rPr>
          <w:rFonts w:ascii="Lato" w:hAnsi="Lato" w:cs="Arial"/>
          <w:b/>
          <w:bCs/>
          <w:sz w:val="24"/>
          <w:szCs w:val="28"/>
          <w:lang w:val="en-US"/>
        </w:rPr>
        <w:t xml:space="preserve"> Notice</w:t>
      </w:r>
    </w:p>
    <w:p w:rsidR="00BC5F63" w:rsidRDefault="00BC5F63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Where an approval to home educate is cancelled, parents </w:t>
      </w:r>
      <w:r w:rsidR="00A057AE">
        <w:rPr>
          <w:rFonts w:ascii="Lato" w:hAnsi="Lato" w:cs="Arial"/>
          <w:bCs/>
          <w:sz w:val="24"/>
          <w:szCs w:val="28"/>
          <w:lang w:val="en-US"/>
        </w:rPr>
        <w:t>are</w:t>
      </w:r>
      <w:r>
        <w:rPr>
          <w:rFonts w:ascii="Lato" w:hAnsi="Lato" w:cs="Arial"/>
          <w:bCs/>
          <w:sz w:val="24"/>
          <w:szCs w:val="28"/>
          <w:lang w:val="en-US"/>
        </w:rPr>
        <w:t xml:space="preserve"> provided with written notice that</w:t>
      </w:r>
      <w:r w:rsidR="00A057AE">
        <w:rPr>
          <w:rFonts w:ascii="Lato" w:hAnsi="Lato" w:cs="Arial"/>
          <w:bCs/>
          <w:sz w:val="24"/>
          <w:szCs w:val="28"/>
          <w:lang w:val="en-US"/>
        </w:rPr>
        <w:t xml:space="preserve"> will</w:t>
      </w:r>
      <w:r>
        <w:rPr>
          <w:rFonts w:ascii="Lato" w:hAnsi="Lato" w:cs="Arial"/>
          <w:bCs/>
          <w:sz w:val="24"/>
          <w:szCs w:val="28"/>
          <w:lang w:val="en-US"/>
        </w:rPr>
        <w:t>:</w:t>
      </w:r>
    </w:p>
    <w:p w:rsidR="00BC5F63" w:rsidRDefault="00BC5F63" w:rsidP="00041F44">
      <w:pPr>
        <w:pStyle w:val="ListParagraph"/>
        <w:numPr>
          <w:ilvl w:val="0"/>
          <w:numId w:val="62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outline the reasons for the decision</w:t>
      </w:r>
      <w:r w:rsidR="00A057AE">
        <w:rPr>
          <w:rFonts w:ascii="Lato" w:hAnsi="Lato" w:cs="Arial"/>
          <w:bCs/>
          <w:sz w:val="24"/>
          <w:szCs w:val="28"/>
          <w:lang w:val="en-US"/>
        </w:rPr>
        <w:t>, and</w:t>
      </w:r>
      <w:r>
        <w:rPr>
          <w:rFonts w:ascii="Lato" w:hAnsi="Lato" w:cs="Arial"/>
          <w:bCs/>
          <w:sz w:val="24"/>
          <w:szCs w:val="28"/>
          <w:lang w:val="en-US"/>
        </w:rPr>
        <w:t xml:space="preserve"> </w:t>
      </w:r>
    </w:p>
    <w:p w:rsidR="00BC5F63" w:rsidRDefault="00BC5F63" w:rsidP="00041F44">
      <w:pPr>
        <w:pStyle w:val="ListParagraph"/>
        <w:numPr>
          <w:ilvl w:val="0"/>
          <w:numId w:val="62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invite the parents to provide a written response, within 30 days, </w:t>
      </w:r>
      <w:r w:rsidR="00A057AE">
        <w:rPr>
          <w:rFonts w:ascii="Lato" w:hAnsi="Lato" w:cs="Arial"/>
          <w:bCs/>
          <w:sz w:val="24"/>
          <w:szCs w:val="28"/>
          <w:lang w:val="en-US"/>
        </w:rPr>
        <w:t>as to why the home education approval should continue, and</w:t>
      </w:r>
    </w:p>
    <w:p w:rsidR="00BC5F63" w:rsidRPr="00BC5F63" w:rsidRDefault="00BC5F63" w:rsidP="00041F44">
      <w:pPr>
        <w:pStyle w:val="ListParagraph"/>
        <w:numPr>
          <w:ilvl w:val="0"/>
          <w:numId w:val="62"/>
        </w:numPr>
        <w:ind w:left="567" w:hanging="567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proofErr w:type="gramStart"/>
      <w:r w:rsidRPr="00BC5F63">
        <w:rPr>
          <w:rFonts w:ascii="Lato" w:hAnsi="Lato" w:cs="Arial"/>
          <w:bCs/>
          <w:sz w:val="24"/>
          <w:szCs w:val="28"/>
          <w:lang w:val="en-US"/>
        </w:rPr>
        <w:t>include</w:t>
      </w:r>
      <w:proofErr w:type="gramEnd"/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</w:t>
      </w:r>
      <w:r w:rsidR="00A057AE">
        <w:rPr>
          <w:rFonts w:ascii="Lato" w:hAnsi="Lato" w:cs="Arial"/>
          <w:bCs/>
          <w:sz w:val="24"/>
          <w:szCs w:val="28"/>
          <w:lang w:val="en-US"/>
        </w:rPr>
        <w:t xml:space="preserve">a </w:t>
      </w:r>
      <w:r w:rsidRPr="00BC5F63">
        <w:rPr>
          <w:rFonts w:ascii="Lato" w:hAnsi="Lato" w:cs="Arial"/>
          <w:bCs/>
          <w:sz w:val="24"/>
          <w:szCs w:val="28"/>
          <w:lang w:val="en-US"/>
        </w:rPr>
        <w:t>cop</w:t>
      </w:r>
      <w:r w:rsidR="00A057AE">
        <w:rPr>
          <w:rFonts w:ascii="Lato" w:hAnsi="Lato" w:cs="Arial"/>
          <w:bCs/>
          <w:sz w:val="24"/>
          <w:szCs w:val="28"/>
          <w:lang w:val="en-US"/>
        </w:rPr>
        <w:t>y</w:t>
      </w: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of the Home Education Curriculum Assessment Report</w:t>
      </w:r>
      <w:r w:rsidR="00436E15">
        <w:rPr>
          <w:rFonts w:ascii="Lato" w:hAnsi="Lato" w:cs="Arial"/>
          <w:bCs/>
          <w:sz w:val="24"/>
          <w:szCs w:val="28"/>
          <w:lang w:val="en-US"/>
        </w:rPr>
        <w:t>,</w:t>
      </w: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the Home </w:t>
      </w:r>
      <w:r w:rsidR="00685AED">
        <w:rPr>
          <w:rFonts w:ascii="Lato" w:hAnsi="Lato" w:cs="Arial"/>
          <w:bCs/>
          <w:sz w:val="24"/>
          <w:szCs w:val="28"/>
          <w:lang w:val="en-US"/>
        </w:rPr>
        <w:t>Inspection</w:t>
      </w:r>
      <w:r w:rsidRPr="00BC5F63">
        <w:rPr>
          <w:rFonts w:ascii="Lato" w:hAnsi="Lato" w:cs="Arial"/>
          <w:bCs/>
          <w:sz w:val="24"/>
          <w:szCs w:val="28"/>
          <w:lang w:val="en-US"/>
        </w:rPr>
        <w:t xml:space="preserve"> Report</w:t>
      </w:r>
      <w:r w:rsidR="00436E15">
        <w:rPr>
          <w:rFonts w:ascii="Lato" w:hAnsi="Lato" w:cs="Arial"/>
          <w:bCs/>
          <w:sz w:val="24"/>
          <w:szCs w:val="28"/>
          <w:lang w:val="en-US"/>
        </w:rPr>
        <w:t xml:space="preserve"> and </w:t>
      </w:r>
      <w:r w:rsidR="00685AED">
        <w:rPr>
          <w:rFonts w:ascii="Lato" w:hAnsi="Lato" w:cs="Arial"/>
          <w:bCs/>
          <w:sz w:val="24"/>
          <w:szCs w:val="28"/>
          <w:lang w:val="en-US"/>
        </w:rPr>
        <w:t xml:space="preserve">any other </w:t>
      </w:r>
      <w:r w:rsidR="00436E15">
        <w:rPr>
          <w:rFonts w:ascii="Lato" w:hAnsi="Lato" w:cs="Arial"/>
          <w:bCs/>
          <w:sz w:val="24"/>
          <w:szCs w:val="28"/>
          <w:lang w:val="en-US"/>
        </w:rPr>
        <w:t>records relevant to the decision.</w:t>
      </w:r>
    </w:p>
    <w:p w:rsidR="005A14C7" w:rsidRDefault="005A14C7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041F44" w:rsidRDefault="00041F44" w:rsidP="00041F44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HOME EDUCATION REVIEW PANEL</w:t>
      </w:r>
    </w:p>
    <w:p w:rsidR="00041F44" w:rsidRDefault="00041F44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626741" w:rsidRDefault="00423949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Where a response to a declined application or cancel</w:t>
      </w:r>
      <w:r w:rsidR="00CE2414">
        <w:rPr>
          <w:rFonts w:ascii="Lato" w:hAnsi="Lato" w:cs="Arial"/>
          <w:bCs/>
          <w:sz w:val="24"/>
          <w:szCs w:val="28"/>
          <w:lang w:val="en-US"/>
        </w:rPr>
        <w:t>l</w:t>
      </w:r>
      <w:r>
        <w:rPr>
          <w:rFonts w:ascii="Lato" w:hAnsi="Lato" w:cs="Arial"/>
          <w:bCs/>
          <w:sz w:val="24"/>
          <w:szCs w:val="28"/>
          <w:lang w:val="en-US"/>
        </w:rPr>
        <w:t>ation of an approval is received</w:t>
      </w:r>
      <w:r w:rsidR="00436E15">
        <w:rPr>
          <w:rFonts w:ascii="Lato" w:hAnsi="Lato" w:cs="Arial"/>
          <w:bCs/>
          <w:sz w:val="24"/>
          <w:szCs w:val="28"/>
          <w:lang w:val="en-US"/>
        </w:rPr>
        <w:t>, a Home Education Review P</w:t>
      </w:r>
      <w:r>
        <w:rPr>
          <w:rFonts w:ascii="Lato" w:hAnsi="Lato" w:cs="Arial"/>
          <w:bCs/>
          <w:sz w:val="24"/>
          <w:szCs w:val="28"/>
          <w:lang w:val="en-US"/>
        </w:rPr>
        <w:t>anel will be convened</w:t>
      </w:r>
      <w:r w:rsidR="0084619F">
        <w:rPr>
          <w:rFonts w:ascii="Lato" w:hAnsi="Lato" w:cs="Arial"/>
          <w:bCs/>
          <w:sz w:val="24"/>
          <w:szCs w:val="28"/>
          <w:lang w:val="en-US"/>
        </w:rPr>
        <w:t>.</w:t>
      </w:r>
      <w:r w:rsidR="00973BC0">
        <w:rPr>
          <w:rFonts w:ascii="Lato" w:hAnsi="Lato" w:cs="Arial"/>
          <w:bCs/>
          <w:sz w:val="24"/>
          <w:szCs w:val="28"/>
          <w:lang w:val="en-US"/>
        </w:rPr>
        <w:t xml:space="preserve"> </w:t>
      </w:r>
      <w:r w:rsidR="00626741">
        <w:rPr>
          <w:rFonts w:ascii="Lato" w:hAnsi="Lato" w:cs="Arial"/>
          <w:bCs/>
          <w:sz w:val="24"/>
          <w:szCs w:val="28"/>
          <w:lang w:val="en-US"/>
        </w:rPr>
        <w:t>The panel will consist of:</w:t>
      </w:r>
    </w:p>
    <w:p w:rsidR="00626741" w:rsidRDefault="00626741" w:rsidP="00CF6393">
      <w:pPr>
        <w:pStyle w:val="ListParagraph"/>
        <w:numPr>
          <w:ilvl w:val="0"/>
          <w:numId w:val="27"/>
        </w:numPr>
        <w:ind w:left="567" w:hanging="567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an independent principal</w:t>
      </w:r>
    </w:p>
    <w:p w:rsidR="00626741" w:rsidRDefault="00626741" w:rsidP="00CF6393">
      <w:pPr>
        <w:pStyle w:val="ListParagraph"/>
        <w:numPr>
          <w:ilvl w:val="0"/>
          <w:numId w:val="27"/>
        </w:numPr>
        <w:ind w:left="567" w:hanging="567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Director of Senior Years or Director of Curriculum Assessment and Standards</w:t>
      </w:r>
    </w:p>
    <w:p w:rsidR="00626741" w:rsidRDefault="00626741" w:rsidP="00CF6393">
      <w:pPr>
        <w:pStyle w:val="ListParagraph"/>
        <w:numPr>
          <w:ilvl w:val="0"/>
          <w:numId w:val="27"/>
        </w:numPr>
        <w:ind w:left="567" w:hanging="567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Director Student Support</w:t>
      </w:r>
    </w:p>
    <w:p w:rsidR="00626741" w:rsidRDefault="00626741" w:rsidP="00CF6393">
      <w:pPr>
        <w:pStyle w:val="ListParagraph"/>
        <w:numPr>
          <w:ilvl w:val="0"/>
          <w:numId w:val="27"/>
        </w:numPr>
        <w:ind w:left="567" w:hanging="567"/>
        <w:rPr>
          <w:rFonts w:ascii="Lato" w:hAnsi="Lato" w:cs="Arial"/>
          <w:bCs/>
          <w:sz w:val="24"/>
          <w:szCs w:val="28"/>
          <w:lang w:val="en-US"/>
        </w:rPr>
      </w:pPr>
      <w:proofErr w:type="gramStart"/>
      <w:r>
        <w:rPr>
          <w:rFonts w:ascii="Lato" w:hAnsi="Lato" w:cs="Arial"/>
          <w:bCs/>
          <w:sz w:val="24"/>
          <w:szCs w:val="28"/>
          <w:lang w:val="en-US"/>
        </w:rPr>
        <w:t>the</w:t>
      </w:r>
      <w:proofErr w:type="gramEnd"/>
      <w:r>
        <w:rPr>
          <w:rFonts w:ascii="Lato" w:hAnsi="Lato" w:cs="Arial"/>
          <w:bCs/>
          <w:sz w:val="24"/>
          <w:szCs w:val="28"/>
          <w:lang w:val="en-US"/>
        </w:rPr>
        <w:t xml:space="preserve"> Regional Director.</w:t>
      </w:r>
    </w:p>
    <w:p w:rsidR="00626741" w:rsidRDefault="00626741" w:rsidP="00626741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626741" w:rsidRDefault="00626741" w:rsidP="00626741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The panel will review the documentation relating to the declined or cancelled home education and consider the parents</w:t>
      </w:r>
      <w:r w:rsidR="00CE2414">
        <w:rPr>
          <w:rFonts w:ascii="Lato" w:hAnsi="Lato" w:cs="Arial"/>
          <w:bCs/>
          <w:sz w:val="24"/>
          <w:szCs w:val="28"/>
          <w:lang w:val="en-US"/>
        </w:rPr>
        <w:t>’</w:t>
      </w:r>
      <w:r>
        <w:rPr>
          <w:rFonts w:ascii="Lato" w:hAnsi="Lato" w:cs="Arial"/>
          <w:bCs/>
          <w:sz w:val="24"/>
          <w:szCs w:val="28"/>
          <w:lang w:val="en-US"/>
        </w:rPr>
        <w:t xml:space="preserve"> written response to determine whether the declined or cancell</w:t>
      </w:r>
      <w:r w:rsidR="00436E15">
        <w:rPr>
          <w:rFonts w:ascii="Lato" w:hAnsi="Lato" w:cs="Arial"/>
          <w:bCs/>
          <w:sz w:val="24"/>
          <w:szCs w:val="28"/>
          <w:lang w:val="en-US"/>
        </w:rPr>
        <w:t>ed</w:t>
      </w:r>
      <w:r>
        <w:rPr>
          <w:rFonts w:ascii="Lato" w:hAnsi="Lato" w:cs="Arial"/>
          <w:bCs/>
          <w:sz w:val="24"/>
          <w:szCs w:val="28"/>
          <w:lang w:val="en-US"/>
        </w:rPr>
        <w:t xml:space="preserve"> status should remain</w:t>
      </w:r>
      <w:r w:rsidR="009E6E1A">
        <w:rPr>
          <w:rFonts w:ascii="Lato" w:hAnsi="Lato" w:cs="Arial"/>
          <w:bCs/>
          <w:sz w:val="24"/>
          <w:szCs w:val="28"/>
          <w:lang w:val="en-US"/>
        </w:rPr>
        <w:t>,</w:t>
      </w:r>
      <w:r>
        <w:rPr>
          <w:rFonts w:ascii="Lato" w:hAnsi="Lato" w:cs="Arial"/>
          <w:bCs/>
          <w:sz w:val="24"/>
          <w:szCs w:val="28"/>
          <w:lang w:val="en-US"/>
        </w:rPr>
        <w:t xml:space="preserve"> or whether home education should be allowed to proceed. The panel may also request a home </w:t>
      </w:r>
      <w:r w:rsidR="009E6E1A">
        <w:rPr>
          <w:rFonts w:ascii="Lato" w:hAnsi="Lato" w:cs="Arial"/>
          <w:bCs/>
          <w:sz w:val="24"/>
          <w:szCs w:val="28"/>
          <w:lang w:val="en-US"/>
        </w:rPr>
        <w:t>inspection</w:t>
      </w:r>
      <w:r>
        <w:rPr>
          <w:rFonts w:ascii="Lato" w:hAnsi="Lato" w:cs="Arial"/>
          <w:bCs/>
          <w:sz w:val="24"/>
          <w:szCs w:val="28"/>
          <w:lang w:val="en-US"/>
        </w:rPr>
        <w:t xml:space="preserve"> or seek independent advice to assist with their review.</w:t>
      </w:r>
    </w:p>
    <w:p w:rsidR="00502ADC" w:rsidRDefault="00502ADC" w:rsidP="00626741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626741" w:rsidRDefault="00626741" w:rsidP="00626741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The panel will prepare a report </w:t>
      </w:r>
      <w:r w:rsidR="00CE7C14">
        <w:rPr>
          <w:rFonts w:ascii="Lato" w:hAnsi="Lato" w:cs="Arial"/>
          <w:bCs/>
          <w:sz w:val="24"/>
          <w:szCs w:val="28"/>
          <w:lang w:val="en-US"/>
        </w:rPr>
        <w:t xml:space="preserve">and recommendations and present to the Executive Director for final determination. </w:t>
      </w:r>
    </w:p>
    <w:p w:rsidR="00626741" w:rsidRDefault="00626741" w:rsidP="00626741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4C1E1F" w:rsidRDefault="004C1E1F" w:rsidP="004C1E1F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FINAL DETERMINATION ON DECLINED OR CANCELLED HOME EDUCATION</w:t>
      </w:r>
    </w:p>
    <w:p w:rsidR="004C1E1F" w:rsidRDefault="004C1E1F" w:rsidP="00283652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785FEB" w:rsidRDefault="00785FEB" w:rsidP="00283652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I</w:t>
      </w:r>
      <w:r w:rsidR="00436E15">
        <w:rPr>
          <w:rFonts w:ascii="Lato" w:hAnsi="Lato" w:cs="Arial"/>
          <w:bCs/>
          <w:sz w:val="24"/>
          <w:szCs w:val="28"/>
          <w:lang w:val="en-US"/>
        </w:rPr>
        <w:t xml:space="preserve">n consideration of the Panel Report and </w:t>
      </w:r>
      <w:r w:rsidR="00CE2414">
        <w:rPr>
          <w:rFonts w:ascii="Lato" w:hAnsi="Lato" w:cs="Arial"/>
          <w:bCs/>
          <w:sz w:val="24"/>
          <w:szCs w:val="28"/>
          <w:lang w:val="en-US"/>
        </w:rPr>
        <w:t>r</w:t>
      </w:r>
      <w:r w:rsidR="00436E15">
        <w:rPr>
          <w:rFonts w:ascii="Lato" w:hAnsi="Lato" w:cs="Arial"/>
          <w:bCs/>
          <w:sz w:val="24"/>
          <w:szCs w:val="28"/>
          <w:lang w:val="en-US"/>
        </w:rPr>
        <w:t xml:space="preserve">ecommendation </w:t>
      </w:r>
      <w:r>
        <w:rPr>
          <w:rFonts w:ascii="Lato" w:hAnsi="Lato" w:cs="Arial"/>
          <w:bCs/>
          <w:sz w:val="24"/>
          <w:szCs w:val="28"/>
          <w:lang w:val="en-US"/>
        </w:rPr>
        <w:t xml:space="preserve">the Executive Director </w:t>
      </w:r>
      <w:r w:rsidR="00436E15">
        <w:rPr>
          <w:rFonts w:ascii="Lato" w:hAnsi="Lato" w:cs="Arial"/>
          <w:bCs/>
          <w:sz w:val="24"/>
          <w:szCs w:val="28"/>
          <w:lang w:val="en-US"/>
        </w:rPr>
        <w:t>will make on</w:t>
      </w:r>
      <w:r>
        <w:rPr>
          <w:rFonts w:ascii="Lato" w:hAnsi="Lato" w:cs="Arial"/>
          <w:bCs/>
          <w:sz w:val="24"/>
          <w:szCs w:val="28"/>
          <w:lang w:val="en-US"/>
        </w:rPr>
        <w:t>e</w:t>
      </w:r>
      <w:r w:rsidR="00436E15">
        <w:rPr>
          <w:rFonts w:ascii="Lato" w:hAnsi="Lato" w:cs="Arial"/>
          <w:bCs/>
          <w:sz w:val="24"/>
          <w:szCs w:val="28"/>
          <w:lang w:val="en-US"/>
        </w:rPr>
        <w:t xml:space="preserve"> o</w:t>
      </w:r>
      <w:r w:rsidR="00110B1A">
        <w:rPr>
          <w:rFonts w:ascii="Lato" w:hAnsi="Lato" w:cs="Arial"/>
          <w:bCs/>
          <w:sz w:val="24"/>
          <w:szCs w:val="28"/>
          <w:lang w:val="en-US"/>
        </w:rPr>
        <w:t>f the following determinations: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797"/>
      </w:tblGrid>
      <w:tr w:rsidR="004C6581" w:rsidTr="004C1E1F">
        <w:tc>
          <w:tcPr>
            <w:tcW w:w="3402" w:type="dxa"/>
            <w:shd w:val="clear" w:color="auto" w:fill="D9D9D9"/>
          </w:tcPr>
          <w:p w:rsidR="004C6581" w:rsidRPr="00C55F72" w:rsidRDefault="004C6581" w:rsidP="00502908">
            <w:pPr>
              <w:pStyle w:val="ListParagraph"/>
              <w:spacing w:before="60" w:after="60"/>
              <w:ind w:left="0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>Determination</w:t>
            </w:r>
          </w:p>
        </w:tc>
        <w:tc>
          <w:tcPr>
            <w:tcW w:w="6797" w:type="dxa"/>
            <w:shd w:val="clear" w:color="auto" w:fill="D9D9D9"/>
          </w:tcPr>
          <w:p w:rsidR="004C6581" w:rsidRPr="00C55F72" w:rsidRDefault="004C6581" w:rsidP="00502908">
            <w:pPr>
              <w:pStyle w:val="ListParagraph"/>
              <w:spacing w:before="60" w:after="60"/>
              <w:ind w:left="0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>Action</w:t>
            </w:r>
          </w:p>
        </w:tc>
      </w:tr>
      <w:tr w:rsidR="004C6581" w:rsidTr="004C1E1F">
        <w:tc>
          <w:tcPr>
            <w:tcW w:w="3402" w:type="dxa"/>
            <w:shd w:val="clear" w:color="auto" w:fill="BDD6EE"/>
          </w:tcPr>
          <w:p w:rsidR="004C6581" w:rsidRPr="00F72922" w:rsidRDefault="004C6581" w:rsidP="004C1E1F">
            <w:pPr>
              <w:pStyle w:val="ListParagraph"/>
              <w:numPr>
                <w:ilvl w:val="0"/>
                <w:numId w:val="63"/>
              </w:numPr>
              <w:spacing w:before="60" w:after="60"/>
              <w:ind w:left="318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>Application for home education approved</w:t>
            </w:r>
          </w:p>
        </w:tc>
        <w:tc>
          <w:tcPr>
            <w:tcW w:w="6797" w:type="dxa"/>
          </w:tcPr>
          <w:p w:rsidR="002C2159" w:rsidRDefault="002C2159" w:rsidP="00502908">
            <w:pPr>
              <w:pStyle w:val="ListParagraph"/>
              <w:numPr>
                <w:ilvl w:val="0"/>
                <w:numId w:val="40"/>
              </w:numPr>
              <w:spacing w:before="60" w:after="6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 w:rsidRPr="006A589D">
              <w:rPr>
                <w:rFonts w:ascii="Lato" w:hAnsi="Lato" w:cs="Arial"/>
                <w:bCs/>
                <w:sz w:val="24"/>
                <w:szCs w:val="28"/>
                <w:lang w:val="en-US"/>
              </w:rPr>
              <w:t>Home Education Approval Notice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</w:t>
            </w:r>
            <w:r w:rsidR="009E6E1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is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provided to </w:t>
            </w:r>
            <w:r w:rsidR="00F02661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the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parents with any recommendations regarding the proposed education.</w:t>
            </w:r>
          </w:p>
          <w:p w:rsidR="002C2159" w:rsidRDefault="002C2159" w:rsidP="00502908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Parents </w:t>
            </w:r>
            <w:r w:rsidR="009E6E1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are to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implement the home education program and comply with the conditions of the Home Education Approval Notice. A standard condition of approval will be to accommodate a home </w:t>
            </w:r>
            <w:r w:rsidR="00F02661">
              <w:rPr>
                <w:rFonts w:ascii="Lato" w:hAnsi="Lato" w:cs="Arial"/>
                <w:bCs/>
                <w:sz w:val="24"/>
                <w:szCs w:val="28"/>
                <w:lang w:val="en-US"/>
              </w:rPr>
              <w:t>inspection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in </w:t>
            </w:r>
            <w:r w:rsidR="009E6E1A">
              <w:rPr>
                <w:rFonts w:ascii="Lato" w:hAnsi="Lato" w:cs="Arial"/>
                <w:bCs/>
                <w:sz w:val="24"/>
                <w:szCs w:val="28"/>
                <w:lang w:val="en-US"/>
              </w:rPr>
              <w:t>Term 3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of the school year.</w:t>
            </w:r>
            <w:r w:rsidR="00110B1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Refer to </w:t>
            </w:r>
            <w:hyperlink r:id="rId12" w:history="1">
              <w:r w:rsidR="00110B1A" w:rsidRPr="00E272D4">
                <w:rPr>
                  <w:rStyle w:val="Hyperlink"/>
                  <w:rFonts w:ascii="Lato" w:hAnsi="Lato" w:cs="Arial"/>
                  <w:bCs/>
                  <w:sz w:val="24"/>
                  <w:szCs w:val="28"/>
                  <w:lang w:val="en-US"/>
                </w:rPr>
                <w:t xml:space="preserve">Home </w:t>
              </w:r>
              <w:r w:rsidR="00110B1A">
                <w:rPr>
                  <w:rStyle w:val="Hyperlink"/>
                  <w:rFonts w:ascii="Lato" w:hAnsi="Lato" w:cs="Arial"/>
                  <w:bCs/>
                  <w:sz w:val="24"/>
                  <w:szCs w:val="28"/>
                  <w:lang w:val="en-US"/>
                </w:rPr>
                <w:t>Inspection</w:t>
              </w:r>
              <w:r w:rsidR="00110B1A" w:rsidRPr="00E272D4">
                <w:rPr>
                  <w:rStyle w:val="Hyperlink"/>
                  <w:rFonts w:ascii="Lato" w:hAnsi="Lato" w:cs="Arial"/>
                  <w:bCs/>
                  <w:sz w:val="24"/>
                  <w:szCs w:val="28"/>
                  <w:lang w:val="en-US"/>
                </w:rPr>
                <w:t xml:space="preserve"> for Approved Education guidelines</w:t>
              </w:r>
            </w:hyperlink>
          </w:p>
          <w:p w:rsidR="004C6581" w:rsidRDefault="002C2159" w:rsidP="00502908">
            <w:pPr>
              <w:pStyle w:val="ListParagraph"/>
              <w:numPr>
                <w:ilvl w:val="0"/>
                <w:numId w:val="40"/>
              </w:numPr>
              <w:spacing w:before="60" w:after="6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New home educators may withdraw their child/</w:t>
            </w:r>
            <w:proofErr w:type="spellStart"/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ren</w:t>
            </w:r>
            <w:proofErr w:type="spellEnd"/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from school and commence home education. A copy of the Home Education Approval Notice must be provided to the school.</w:t>
            </w:r>
          </w:p>
        </w:tc>
      </w:tr>
      <w:tr w:rsidR="004C6581" w:rsidTr="004C1E1F">
        <w:tc>
          <w:tcPr>
            <w:tcW w:w="3402" w:type="dxa"/>
            <w:shd w:val="clear" w:color="auto" w:fill="BDD6EE" w:themeFill="accent1" w:themeFillTint="66"/>
          </w:tcPr>
          <w:p w:rsidR="004C6581" w:rsidRDefault="004C6581" w:rsidP="004C1E1F">
            <w:pPr>
              <w:pStyle w:val="ListParagraph"/>
              <w:numPr>
                <w:ilvl w:val="0"/>
                <w:numId w:val="63"/>
              </w:numPr>
              <w:spacing w:before="60" w:after="60"/>
              <w:ind w:left="318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lastRenderedPageBreak/>
              <w:t>Home education approval reinstated</w:t>
            </w:r>
          </w:p>
          <w:p w:rsidR="004C6581" w:rsidRPr="00FD4552" w:rsidRDefault="004C6581" w:rsidP="00502908">
            <w:pPr>
              <w:pStyle w:val="ListParagraph"/>
              <w:spacing w:before="60" w:after="60"/>
              <w:ind w:left="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</w:p>
        </w:tc>
        <w:tc>
          <w:tcPr>
            <w:tcW w:w="6797" w:type="dxa"/>
          </w:tcPr>
          <w:p w:rsidR="00221EE2" w:rsidRDefault="00221EE2" w:rsidP="00502908">
            <w:pPr>
              <w:pStyle w:val="ListParagraph"/>
              <w:numPr>
                <w:ilvl w:val="0"/>
                <w:numId w:val="41"/>
              </w:numPr>
              <w:spacing w:before="60" w:after="6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 w:rsidRPr="006A589D">
              <w:rPr>
                <w:rFonts w:ascii="Lato" w:hAnsi="Lato" w:cs="Arial"/>
                <w:bCs/>
                <w:sz w:val="24"/>
                <w:szCs w:val="28"/>
                <w:lang w:val="en-US"/>
              </w:rPr>
              <w:t>Home Education Approval Notice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</w:t>
            </w:r>
            <w:r w:rsidR="00F02661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is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provided to </w:t>
            </w:r>
            <w:r w:rsidR="00F02661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the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parents outlining any specific conditions on the approval.</w:t>
            </w:r>
          </w:p>
          <w:p w:rsidR="004C6581" w:rsidRPr="00CB517B" w:rsidRDefault="00221EE2" w:rsidP="0050290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Parents </w:t>
            </w:r>
            <w:r w:rsidR="00F02661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are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to</w:t>
            </w:r>
            <w:r w:rsidR="000929F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continue to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implement the home education program </w:t>
            </w:r>
            <w:r w:rsidR="000929F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in consideration of recommendations provided 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and </w:t>
            </w:r>
            <w:r w:rsidR="000929FA">
              <w:rPr>
                <w:rFonts w:ascii="Lato" w:hAnsi="Lato" w:cs="Arial"/>
                <w:bCs/>
                <w:sz w:val="24"/>
                <w:szCs w:val="28"/>
                <w:lang w:val="en-US"/>
              </w:rPr>
              <w:t>in compliance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with the conditions of the Home Education Approval Notice. </w:t>
            </w:r>
          </w:p>
        </w:tc>
      </w:tr>
      <w:tr w:rsidR="004C6581" w:rsidTr="004C1E1F">
        <w:tc>
          <w:tcPr>
            <w:tcW w:w="3402" w:type="dxa"/>
            <w:shd w:val="clear" w:color="auto" w:fill="F7CAAC"/>
          </w:tcPr>
          <w:p w:rsidR="009E1CDC" w:rsidRDefault="009E1CDC" w:rsidP="004C1E1F">
            <w:pPr>
              <w:pStyle w:val="ListParagraph"/>
              <w:numPr>
                <w:ilvl w:val="0"/>
                <w:numId w:val="63"/>
              </w:numPr>
              <w:spacing w:before="60" w:after="60"/>
              <w:ind w:left="318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>Home education declined</w:t>
            </w:r>
          </w:p>
          <w:p w:rsidR="00B17DDA" w:rsidRDefault="004C6581" w:rsidP="004C1E1F">
            <w:pPr>
              <w:pStyle w:val="ListParagraph"/>
              <w:numPr>
                <w:ilvl w:val="0"/>
                <w:numId w:val="63"/>
              </w:numPr>
              <w:spacing w:before="60" w:after="60"/>
              <w:ind w:left="318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>Home education cancelled</w:t>
            </w:r>
            <w:r w:rsidR="00B17DDA"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 xml:space="preserve"> </w:t>
            </w:r>
          </w:p>
          <w:p w:rsidR="004C6581" w:rsidRPr="008D5E53" w:rsidRDefault="00B17DDA" w:rsidP="004C1E1F">
            <w:pPr>
              <w:pStyle w:val="ListParagraph"/>
              <w:numPr>
                <w:ilvl w:val="0"/>
                <w:numId w:val="63"/>
              </w:numPr>
              <w:spacing w:before="60" w:after="60"/>
              <w:ind w:left="318"/>
              <w:contextualSpacing w:val="0"/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8"/>
                <w:lang w:val="en-US"/>
              </w:rPr>
              <w:t>No response received</w:t>
            </w:r>
          </w:p>
        </w:tc>
        <w:tc>
          <w:tcPr>
            <w:tcW w:w="6797" w:type="dxa"/>
          </w:tcPr>
          <w:p w:rsidR="004C6581" w:rsidRDefault="004C6581" w:rsidP="00502908">
            <w:pPr>
              <w:pStyle w:val="ListParagraph"/>
              <w:numPr>
                <w:ilvl w:val="0"/>
                <w:numId w:val="43"/>
              </w:numPr>
              <w:spacing w:before="60" w:after="6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 w:rsidRPr="006A589D">
              <w:rPr>
                <w:rFonts w:ascii="Lato" w:hAnsi="Lato" w:cs="Arial"/>
                <w:bCs/>
                <w:sz w:val="24"/>
                <w:szCs w:val="28"/>
                <w:lang w:val="en-US"/>
              </w:rPr>
              <w:t>Home Education</w:t>
            </w:r>
            <w:r w:rsidR="009E1CDC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Declined /</w:t>
            </w:r>
            <w:r w:rsidRPr="006A589D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Approval Cancelled Notice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provided to the parents. The Notice will</w:t>
            </w:r>
            <w:r w:rsidR="00CE2414">
              <w:rPr>
                <w:rFonts w:ascii="Lato" w:hAnsi="Lato" w:cs="Arial"/>
                <w:bCs/>
                <w:sz w:val="24"/>
                <w:szCs w:val="28"/>
                <w:lang w:val="en-US"/>
              </w:rPr>
              <w:t>:</w:t>
            </w:r>
          </w:p>
          <w:p w:rsidR="004C6581" w:rsidRDefault="004C6581" w:rsidP="00502908">
            <w:pPr>
              <w:pStyle w:val="ListParagraph"/>
              <w:numPr>
                <w:ilvl w:val="0"/>
                <w:numId w:val="42"/>
              </w:numPr>
              <w:spacing w:before="60" w:after="60"/>
              <w:ind w:left="601" w:hanging="567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outline the reasons for the decision </w:t>
            </w:r>
          </w:p>
          <w:p w:rsidR="00B17DDA" w:rsidRPr="00A454C6" w:rsidRDefault="00F02661" w:rsidP="00502908">
            <w:pPr>
              <w:pStyle w:val="ListParagraph"/>
              <w:numPr>
                <w:ilvl w:val="0"/>
                <w:numId w:val="42"/>
              </w:numPr>
              <w:spacing w:before="60" w:after="60"/>
              <w:ind w:left="601" w:hanging="567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proofErr w:type="gramStart"/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inform</w:t>
            </w:r>
            <w:proofErr w:type="gramEnd"/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parents that</w:t>
            </w:r>
            <w:r w:rsidR="00B17DD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</w:t>
            </w:r>
            <w:r w:rsidR="00B17DDA" w:rsidRPr="00A454C6">
              <w:rPr>
                <w:rFonts w:ascii="Lato" w:hAnsi="Lato" w:cs="Arial"/>
                <w:bCs/>
                <w:sz w:val="24"/>
                <w:szCs w:val="28"/>
                <w:lang w:val="en-US"/>
              </w:rPr>
              <w:t>if the child/</w:t>
            </w:r>
            <w:proofErr w:type="spellStart"/>
            <w:r w:rsidR="00B17DDA" w:rsidRPr="00A454C6">
              <w:rPr>
                <w:rFonts w:ascii="Lato" w:hAnsi="Lato" w:cs="Arial"/>
                <w:bCs/>
                <w:sz w:val="24"/>
                <w:szCs w:val="28"/>
                <w:lang w:val="en-US"/>
              </w:rPr>
              <w:t>ren</w:t>
            </w:r>
            <w:proofErr w:type="spellEnd"/>
            <w:r w:rsidR="00B17DDA" w:rsidRPr="00A454C6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are not currently enrolled in a school they must be enrolled within 14 days or enrolment enforcement measures will proceed</w:t>
            </w:r>
            <w:r w:rsidR="00B17DDA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(</w:t>
            </w:r>
            <w:r w:rsidR="00B17DDA" w:rsidRPr="00A454C6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A copy of the </w:t>
            </w:r>
            <w:hyperlink r:id="rId13" w:history="1">
              <w:r w:rsidR="00B17DDA" w:rsidRPr="00A454C6">
                <w:rPr>
                  <w:rStyle w:val="Hyperlink"/>
                  <w:rFonts w:ascii="Lato" w:hAnsi="Lato" w:cs="Arial"/>
                  <w:bCs/>
                  <w:sz w:val="24"/>
                  <w:szCs w:val="28"/>
                  <w:lang w:val="en-US"/>
                </w:rPr>
                <w:t>Enrolment Enforcement guidelines</w:t>
              </w:r>
            </w:hyperlink>
            <w:r w:rsidR="00B17DDA" w:rsidRPr="00A454C6"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will be provided with the written notice</w:t>
            </w:r>
            <w:r w:rsidR="00B17DDA">
              <w:rPr>
                <w:rFonts w:ascii="Lato" w:hAnsi="Lato" w:cs="Arial"/>
                <w:bCs/>
                <w:sz w:val="24"/>
                <w:szCs w:val="28"/>
                <w:lang w:val="en-US"/>
              </w:rPr>
              <w:t>)</w:t>
            </w:r>
            <w:r w:rsidR="00B17DDA" w:rsidRPr="00A454C6">
              <w:rPr>
                <w:rFonts w:ascii="Lato" w:hAnsi="Lato" w:cs="Arial"/>
                <w:bCs/>
                <w:sz w:val="24"/>
                <w:szCs w:val="28"/>
                <w:lang w:val="en-US"/>
              </w:rPr>
              <w:t>.</w:t>
            </w:r>
          </w:p>
          <w:p w:rsidR="00953E71" w:rsidRDefault="00953E71" w:rsidP="00502908">
            <w:pPr>
              <w:pStyle w:val="ListParagraph"/>
              <w:spacing w:before="60" w:after="60"/>
              <w:ind w:left="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</w:p>
          <w:p w:rsidR="004C6581" w:rsidRPr="00742DDB" w:rsidRDefault="00953E71" w:rsidP="00CE2414">
            <w:pPr>
              <w:pStyle w:val="ListParagraph"/>
              <w:spacing w:before="60" w:after="60"/>
              <w:ind w:left="0"/>
              <w:contextualSpacing w:val="0"/>
              <w:rPr>
                <w:rFonts w:ascii="Lato" w:hAnsi="Lato" w:cs="Arial"/>
                <w:bCs/>
                <w:sz w:val="24"/>
                <w:szCs w:val="28"/>
                <w:lang w:val="en-US"/>
              </w:rPr>
            </w:pP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The Enrolment and Attendance </w:t>
            </w:r>
            <w:r w:rsidR="00CE2414">
              <w:rPr>
                <w:rFonts w:ascii="Lato" w:hAnsi="Lato" w:cs="Arial"/>
                <w:bCs/>
                <w:sz w:val="24"/>
                <w:szCs w:val="28"/>
                <w:lang w:val="en-US"/>
              </w:rPr>
              <w:t>team are</w:t>
            </w:r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required to follow up and ensure that the child/</w:t>
            </w:r>
            <w:proofErr w:type="spellStart"/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>ren</w:t>
            </w:r>
            <w:proofErr w:type="spellEnd"/>
            <w:r>
              <w:rPr>
                <w:rFonts w:ascii="Lato" w:hAnsi="Lato" w:cs="Arial"/>
                <w:bCs/>
                <w:sz w:val="24"/>
                <w:szCs w:val="28"/>
                <w:lang w:val="en-US"/>
              </w:rPr>
              <w:t xml:space="preserve"> are enrolled within 14 days.</w:t>
            </w:r>
          </w:p>
        </w:tc>
      </w:tr>
    </w:tbl>
    <w:p w:rsidR="00D8058D" w:rsidRDefault="00D8058D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AB6FB7" w:rsidRDefault="00AB6FB7" w:rsidP="00906CCD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COMPLAINTS</w:t>
      </w:r>
    </w:p>
    <w:p w:rsidR="009A66D5" w:rsidRPr="006512C7" w:rsidRDefault="009A66D5" w:rsidP="00AB6FB7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983712" w:rsidRDefault="00983712" w:rsidP="00983712">
      <w:pPr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color w:val="000000"/>
          <w:sz w:val="24"/>
        </w:rPr>
        <w:t xml:space="preserve">Complaints relating to the home education process </w:t>
      </w:r>
      <w:r w:rsidRPr="0009753D">
        <w:rPr>
          <w:rFonts w:ascii="Lato" w:hAnsi="Lato" w:cs="Arial"/>
          <w:color w:val="000000"/>
          <w:sz w:val="24"/>
        </w:rPr>
        <w:t xml:space="preserve">should be made in writing to </w:t>
      </w:r>
      <w:hyperlink r:id="rId14" w:history="1">
        <w:r w:rsidRPr="0009753D">
          <w:rPr>
            <w:rStyle w:val="Hyperlink"/>
            <w:rFonts w:ascii="Lato" w:hAnsi="Lato" w:cs="Arial"/>
            <w:sz w:val="24"/>
          </w:rPr>
          <w:t>homeeducation.det@nt.gov.au</w:t>
        </w:r>
      </w:hyperlink>
      <w:r w:rsidRPr="0009753D">
        <w:rPr>
          <w:rFonts w:ascii="Lato" w:hAnsi="Lato" w:cs="Arial"/>
          <w:color w:val="000000"/>
          <w:sz w:val="24"/>
        </w:rPr>
        <w:t xml:space="preserve"> and will be processed in accordance with the </w:t>
      </w:r>
      <w:r w:rsidRPr="0009753D">
        <w:rPr>
          <w:rFonts w:ascii="Lato" w:hAnsi="Lato" w:cs="Arial"/>
          <w:sz w:val="24"/>
          <w:lang w:val="en-US"/>
        </w:rPr>
        <w:t xml:space="preserve">department </w:t>
      </w:r>
      <w:hyperlink r:id="rId15" w:history="1">
        <w:r w:rsidRPr="0009753D">
          <w:rPr>
            <w:rStyle w:val="Hyperlink"/>
            <w:rFonts w:ascii="Lato" w:hAnsi="Lato" w:cs="Arial"/>
            <w:sz w:val="24"/>
            <w:lang w:val="en-US"/>
          </w:rPr>
          <w:t>complaint process</w:t>
        </w:r>
      </w:hyperlink>
      <w:r w:rsidRPr="0009753D">
        <w:rPr>
          <w:rFonts w:ascii="Lato" w:hAnsi="Lato" w:cs="Arial"/>
          <w:sz w:val="24"/>
          <w:lang w:val="en-US"/>
        </w:rPr>
        <w:t>.</w:t>
      </w:r>
    </w:p>
    <w:p w:rsidR="00983712" w:rsidRDefault="00983712" w:rsidP="00983712">
      <w:pPr>
        <w:rPr>
          <w:rFonts w:ascii="Lato" w:hAnsi="Lato" w:cs="Arial"/>
          <w:sz w:val="24"/>
          <w:lang w:val="en-US"/>
        </w:rPr>
      </w:pPr>
    </w:p>
    <w:p w:rsidR="00983712" w:rsidRPr="0009753D" w:rsidRDefault="00983712" w:rsidP="00983712">
      <w:pPr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sz w:val="24"/>
          <w:lang w:val="en-US"/>
        </w:rPr>
        <w:t xml:space="preserve">Where parents wish to seek a review of a home education decision they should refer to the </w:t>
      </w:r>
      <w:hyperlink r:id="rId16" w:history="1">
        <w:r w:rsidRPr="00E1056F">
          <w:rPr>
            <w:rStyle w:val="Hyperlink"/>
            <w:rFonts w:ascii="Lato" w:hAnsi="Lato" w:cs="Arial"/>
            <w:sz w:val="24"/>
            <w:lang w:val="en-US"/>
          </w:rPr>
          <w:t>Declined or Canceled Home Education guidelines</w:t>
        </w:r>
      </w:hyperlink>
      <w:r>
        <w:rPr>
          <w:rFonts w:ascii="Lato" w:hAnsi="Lato" w:cs="Arial"/>
          <w:sz w:val="24"/>
          <w:lang w:val="en-US"/>
        </w:rPr>
        <w:t>.</w:t>
      </w:r>
    </w:p>
    <w:p w:rsidR="00983712" w:rsidRDefault="00983712" w:rsidP="00983712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</w:p>
    <w:p w:rsidR="00983712" w:rsidRPr="009A66D5" w:rsidRDefault="00983712" w:rsidP="00983712">
      <w:pPr>
        <w:pStyle w:val="ListParagraph"/>
        <w:ind w:left="0"/>
        <w:rPr>
          <w:rFonts w:ascii="Lato" w:hAnsi="Lato" w:cs="Arial"/>
          <w:b/>
          <w:bCs/>
          <w:sz w:val="24"/>
          <w:szCs w:val="28"/>
          <w:lang w:val="en-US"/>
        </w:rPr>
      </w:pPr>
      <w:r>
        <w:rPr>
          <w:rFonts w:ascii="Lato" w:hAnsi="Lato" w:cs="Arial"/>
          <w:b/>
          <w:bCs/>
          <w:sz w:val="24"/>
          <w:szCs w:val="28"/>
          <w:lang w:val="en-US"/>
        </w:rPr>
        <w:t>6</w:t>
      </w:r>
      <w:r w:rsidRPr="009A66D5">
        <w:rPr>
          <w:rFonts w:ascii="Lato" w:hAnsi="Lato" w:cs="Arial"/>
          <w:b/>
          <w:bCs/>
          <w:sz w:val="24"/>
          <w:szCs w:val="28"/>
          <w:lang w:val="en-US"/>
        </w:rPr>
        <w:t>.</w:t>
      </w:r>
      <w:r>
        <w:rPr>
          <w:rFonts w:ascii="Lato" w:hAnsi="Lato" w:cs="Arial"/>
          <w:b/>
          <w:bCs/>
          <w:sz w:val="24"/>
          <w:szCs w:val="28"/>
          <w:lang w:val="en-US"/>
        </w:rPr>
        <w:t>1</w:t>
      </w:r>
      <w:r w:rsidRPr="009A66D5">
        <w:rPr>
          <w:rFonts w:ascii="Lato" w:hAnsi="Lato" w:cs="Arial"/>
          <w:b/>
          <w:bCs/>
          <w:sz w:val="24"/>
          <w:szCs w:val="28"/>
          <w:lang w:val="en-US"/>
        </w:rPr>
        <w:t xml:space="preserve"> Review by Tribunal</w:t>
      </w:r>
    </w:p>
    <w:p w:rsidR="00983712" w:rsidRDefault="00983712" w:rsidP="00983712">
      <w:pPr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sz w:val="24"/>
          <w:lang w:val="en-US"/>
        </w:rPr>
        <w:t xml:space="preserve">A parent </w:t>
      </w:r>
      <w:r w:rsidRPr="00A36379">
        <w:rPr>
          <w:rFonts w:ascii="Lato" w:hAnsi="Lato" w:cs="Arial"/>
          <w:sz w:val="24"/>
          <w:lang w:val="en-US"/>
        </w:rPr>
        <w:t>may apply to the Northern Territory Civil and Administrative Tribunal (NTCAT) for a review of the decision</w:t>
      </w:r>
      <w:r>
        <w:rPr>
          <w:rFonts w:ascii="Lato" w:hAnsi="Lato" w:cs="Arial"/>
          <w:sz w:val="24"/>
          <w:lang w:val="en-US"/>
        </w:rPr>
        <w:t xml:space="preserve"> by the department in relation to:</w:t>
      </w:r>
    </w:p>
    <w:p w:rsidR="00983712" w:rsidRDefault="00983712" w:rsidP="00983712">
      <w:pPr>
        <w:numPr>
          <w:ilvl w:val="0"/>
          <w:numId w:val="36"/>
        </w:numPr>
        <w:ind w:left="567" w:hanging="567"/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sz w:val="24"/>
          <w:lang w:val="en-US"/>
        </w:rPr>
        <w:t>decline</w:t>
      </w:r>
      <w:r w:rsidRPr="00A36379">
        <w:rPr>
          <w:rFonts w:ascii="Lato" w:hAnsi="Lato" w:cs="Arial"/>
          <w:sz w:val="24"/>
          <w:lang w:val="en-US"/>
        </w:rPr>
        <w:t xml:space="preserve"> a </w:t>
      </w:r>
      <w:r>
        <w:rPr>
          <w:rFonts w:ascii="Lato" w:hAnsi="Lato" w:cs="Arial"/>
          <w:sz w:val="24"/>
          <w:lang w:val="en-US"/>
        </w:rPr>
        <w:t>home education application</w:t>
      </w:r>
      <w:r w:rsidR="00CE2414">
        <w:rPr>
          <w:rFonts w:ascii="Lato" w:hAnsi="Lato" w:cs="Arial"/>
          <w:sz w:val="24"/>
          <w:lang w:val="en-US"/>
        </w:rPr>
        <w:t>,</w:t>
      </w:r>
      <w:r>
        <w:rPr>
          <w:rFonts w:ascii="Lato" w:hAnsi="Lato" w:cs="Arial"/>
          <w:sz w:val="24"/>
          <w:lang w:val="en-US"/>
        </w:rPr>
        <w:t xml:space="preserve"> or</w:t>
      </w:r>
    </w:p>
    <w:p w:rsidR="00983712" w:rsidRDefault="00983712" w:rsidP="00983712">
      <w:pPr>
        <w:numPr>
          <w:ilvl w:val="0"/>
          <w:numId w:val="36"/>
        </w:numPr>
        <w:ind w:left="567" w:hanging="567"/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sz w:val="24"/>
          <w:lang w:val="en-US"/>
        </w:rPr>
        <w:t>impose conditions on an approval to home educate</w:t>
      </w:r>
      <w:r w:rsidR="00CE2414">
        <w:rPr>
          <w:rFonts w:ascii="Lato" w:hAnsi="Lato" w:cs="Arial"/>
          <w:sz w:val="24"/>
          <w:lang w:val="en-US"/>
        </w:rPr>
        <w:t>,</w:t>
      </w:r>
      <w:r>
        <w:rPr>
          <w:rFonts w:ascii="Lato" w:hAnsi="Lato" w:cs="Arial"/>
          <w:sz w:val="24"/>
          <w:lang w:val="en-US"/>
        </w:rPr>
        <w:t xml:space="preserve"> or </w:t>
      </w:r>
    </w:p>
    <w:p w:rsidR="00983712" w:rsidRDefault="00983712" w:rsidP="00983712">
      <w:pPr>
        <w:numPr>
          <w:ilvl w:val="0"/>
          <w:numId w:val="36"/>
        </w:numPr>
        <w:ind w:left="567" w:hanging="567"/>
        <w:rPr>
          <w:rFonts w:ascii="Lato" w:hAnsi="Lato" w:cs="Arial"/>
          <w:sz w:val="24"/>
          <w:lang w:val="en-US"/>
        </w:rPr>
      </w:pPr>
      <w:proofErr w:type="gramStart"/>
      <w:r>
        <w:rPr>
          <w:rFonts w:ascii="Lato" w:hAnsi="Lato" w:cs="Arial"/>
          <w:sz w:val="24"/>
          <w:lang w:val="en-US"/>
        </w:rPr>
        <w:t>cancel</w:t>
      </w:r>
      <w:proofErr w:type="gramEnd"/>
      <w:r>
        <w:rPr>
          <w:rFonts w:ascii="Lato" w:hAnsi="Lato" w:cs="Arial"/>
          <w:sz w:val="24"/>
          <w:lang w:val="en-US"/>
        </w:rPr>
        <w:t xml:space="preserve"> an approval to home educate.</w:t>
      </w:r>
    </w:p>
    <w:p w:rsidR="00983712" w:rsidRDefault="00983712" w:rsidP="00983712">
      <w:pPr>
        <w:rPr>
          <w:rFonts w:ascii="Lato" w:hAnsi="Lato" w:cs="Arial"/>
          <w:sz w:val="24"/>
          <w:lang w:val="en-US"/>
        </w:rPr>
      </w:pPr>
    </w:p>
    <w:p w:rsidR="00983712" w:rsidRDefault="00983712" w:rsidP="00983712">
      <w:pPr>
        <w:rPr>
          <w:rFonts w:ascii="Lato" w:hAnsi="Lato" w:cs="Arial"/>
          <w:sz w:val="24"/>
          <w:lang w:val="en-US"/>
        </w:rPr>
      </w:pPr>
      <w:r w:rsidRPr="00A369C1">
        <w:rPr>
          <w:rFonts w:ascii="Lato" w:hAnsi="Lato" w:cs="Arial"/>
          <w:sz w:val="24"/>
          <w:lang w:val="en-US"/>
        </w:rPr>
        <w:t xml:space="preserve">For a matter to be referred to NTCAT, it must have first been through the department </w:t>
      </w:r>
      <w:hyperlink r:id="rId17" w:history="1">
        <w:r w:rsidRPr="00A369C1">
          <w:rPr>
            <w:rStyle w:val="Hyperlink"/>
            <w:rFonts w:ascii="Lato" w:hAnsi="Lato" w:cs="Arial"/>
            <w:sz w:val="24"/>
            <w:lang w:val="en-US"/>
          </w:rPr>
          <w:t>complaint process</w:t>
        </w:r>
      </w:hyperlink>
      <w:r>
        <w:rPr>
          <w:rFonts w:ascii="Lato" w:hAnsi="Lato" w:cs="Arial"/>
          <w:sz w:val="24"/>
          <w:lang w:val="en-US"/>
        </w:rPr>
        <w:t xml:space="preserve"> or a </w:t>
      </w:r>
      <w:r w:rsidRPr="00E1056F">
        <w:rPr>
          <w:rFonts w:ascii="Lato" w:hAnsi="Lato" w:cs="Arial"/>
          <w:sz w:val="24"/>
          <w:lang w:val="en-US"/>
        </w:rPr>
        <w:t>Home Education Review Panel</w:t>
      </w:r>
      <w:r>
        <w:rPr>
          <w:rFonts w:ascii="Lato" w:hAnsi="Lato" w:cs="Arial"/>
          <w:sz w:val="24"/>
          <w:lang w:val="en-US"/>
        </w:rPr>
        <w:t xml:space="preserve"> as outlined in the</w:t>
      </w:r>
      <w:r w:rsidR="00CE2414">
        <w:rPr>
          <w:rFonts w:ascii="Lato" w:hAnsi="Lato" w:cs="Arial"/>
          <w:sz w:val="24"/>
          <w:lang w:val="en-US"/>
        </w:rPr>
        <w:t>se guidelines.</w:t>
      </w:r>
    </w:p>
    <w:p w:rsidR="006512C7" w:rsidRPr="006512C7" w:rsidRDefault="006512C7" w:rsidP="006512C7">
      <w:pPr>
        <w:rPr>
          <w:rFonts w:ascii="Lato" w:hAnsi="Lato" w:cs="Arial"/>
          <w:sz w:val="24"/>
          <w:lang w:val="en-US"/>
        </w:rPr>
      </w:pPr>
    </w:p>
    <w:p w:rsidR="00785FEB" w:rsidRDefault="00F613B5" w:rsidP="00785FEB">
      <w:pPr>
        <w:pStyle w:val="ListParagraph"/>
        <w:numPr>
          <w:ilvl w:val="0"/>
          <w:numId w:val="4"/>
        </w:numPr>
        <w:ind w:left="567" w:hanging="567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 xml:space="preserve">PRIVACY PRINCIPALS AND </w:t>
      </w:r>
      <w:r w:rsidR="00C07710">
        <w:rPr>
          <w:rFonts w:ascii="Lato" w:hAnsi="Lato" w:cs="Arial"/>
          <w:b/>
          <w:bCs/>
          <w:sz w:val="28"/>
          <w:szCs w:val="28"/>
          <w:lang w:val="en-US"/>
        </w:rPr>
        <w:t>INFORMATION</w:t>
      </w:r>
      <w:r w:rsidR="00785FEB">
        <w:rPr>
          <w:rFonts w:ascii="Lato" w:hAnsi="Lato" w:cs="Arial"/>
          <w:b/>
          <w:bCs/>
          <w:sz w:val="28"/>
          <w:szCs w:val="28"/>
          <w:lang w:val="en-US"/>
        </w:rPr>
        <w:t xml:space="preserve"> MANAGEMENT</w:t>
      </w:r>
      <w:r w:rsidR="00C07710">
        <w:rPr>
          <w:rFonts w:ascii="Lato" w:hAnsi="Lato" w:cs="Arial"/>
          <w:b/>
          <w:bCs/>
          <w:sz w:val="28"/>
          <w:szCs w:val="28"/>
          <w:lang w:val="en-US"/>
        </w:rPr>
        <w:t xml:space="preserve"> </w:t>
      </w:r>
    </w:p>
    <w:p w:rsidR="00F613B5" w:rsidRDefault="00F613B5" w:rsidP="00785FEB">
      <w:pPr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All information collected in relation to the home education of a child is to be used solely for the purpose of administering home education commensurate with the Act and in accordance with the </w:t>
      </w:r>
      <w:hyperlink r:id="rId18" w:history="1">
        <w:r w:rsidRPr="00F613B5">
          <w:rPr>
            <w:rStyle w:val="Hyperlink"/>
            <w:rFonts w:ascii="Lato" w:hAnsi="Lato" w:cs="Arial"/>
            <w:bCs/>
            <w:i/>
            <w:sz w:val="24"/>
            <w:szCs w:val="28"/>
            <w:lang w:val="en-US"/>
          </w:rPr>
          <w:t>Information Act</w:t>
        </w:r>
      </w:hyperlink>
      <w:r>
        <w:rPr>
          <w:rFonts w:ascii="Lato" w:hAnsi="Lato" w:cs="Arial"/>
          <w:bCs/>
          <w:sz w:val="24"/>
          <w:szCs w:val="28"/>
          <w:lang w:val="en-US"/>
        </w:rPr>
        <w:t xml:space="preserve">. </w:t>
      </w:r>
    </w:p>
    <w:p w:rsidR="00120EDD" w:rsidRDefault="00120EDD" w:rsidP="00785FEB">
      <w:pPr>
        <w:rPr>
          <w:rFonts w:ascii="Lato" w:hAnsi="Lato" w:cs="Arial"/>
          <w:bCs/>
          <w:sz w:val="24"/>
          <w:szCs w:val="28"/>
          <w:lang w:val="en-US"/>
        </w:rPr>
      </w:pPr>
    </w:p>
    <w:p w:rsidR="00785FEB" w:rsidRDefault="00785FEB" w:rsidP="00785FEB">
      <w:pPr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All records and information relating to home education will </w:t>
      </w:r>
      <w:r w:rsidR="00120EDD">
        <w:rPr>
          <w:rFonts w:ascii="Lato" w:hAnsi="Lato" w:cs="Arial"/>
          <w:bCs/>
          <w:sz w:val="24"/>
          <w:szCs w:val="28"/>
          <w:lang w:val="en-US"/>
        </w:rPr>
        <w:t>be maintained</w:t>
      </w:r>
      <w:r>
        <w:rPr>
          <w:rFonts w:ascii="Lato" w:hAnsi="Lato" w:cs="Arial"/>
          <w:bCs/>
          <w:sz w:val="24"/>
          <w:szCs w:val="28"/>
          <w:lang w:val="en-US"/>
        </w:rPr>
        <w:t xml:space="preserve"> in </w:t>
      </w:r>
      <w:r w:rsidR="00120EDD">
        <w:rPr>
          <w:rFonts w:ascii="Lato" w:hAnsi="Lato" w:cs="Arial"/>
          <w:bCs/>
          <w:sz w:val="24"/>
          <w:szCs w:val="28"/>
          <w:lang w:val="en-US"/>
        </w:rPr>
        <w:t xml:space="preserve">the department’s record management system (Tower Records and Information Management – </w:t>
      </w:r>
      <w:r>
        <w:rPr>
          <w:rFonts w:ascii="Lato" w:hAnsi="Lato" w:cs="Arial"/>
          <w:bCs/>
          <w:sz w:val="24"/>
          <w:szCs w:val="28"/>
          <w:lang w:val="en-US"/>
        </w:rPr>
        <w:t>TRIM</w:t>
      </w:r>
      <w:r w:rsidR="00120EDD">
        <w:rPr>
          <w:rFonts w:ascii="Lato" w:hAnsi="Lato" w:cs="Arial"/>
          <w:bCs/>
          <w:sz w:val="24"/>
          <w:szCs w:val="28"/>
          <w:lang w:val="en-US"/>
        </w:rPr>
        <w:t>)</w:t>
      </w:r>
      <w:r>
        <w:rPr>
          <w:rFonts w:ascii="Lato" w:hAnsi="Lato" w:cs="Arial"/>
          <w:bCs/>
          <w:sz w:val="24"/>
          <w:szCs w:val="28"/>
          <w:lang w:val="en-US"/>
        </w:rPr>
        <w:t xml:space="preserve"> </w:t>
      </w:r>
      <w:r w:rsidR="00120EDD">
        <w:rPr>
          <w:rFonts w:ascii="Lato" w:hAnsi="Lato" w:cs="Arial"/>
          <w:bCs/>
          <w:sz w:val="24"/>
          <w:szCs w:val="28"/>
          <w:lang w:val="en-US"/>
        </w:rPr>
        <w:t xml:space="preserve">under the security caveat Student Records in Confidence. </w:t>
      </w:r>
    </w:p>
    <w:p w:rsidR="00CE2414" w:rsidRDefault="00CE2414" w:rsidP="00785FEB">
      <w:pPr>
        <w:rPr>
          <w:rFonts w:ascii="Lato" w:hAnsi="Lato" w:cs="Arial"/>
          <w:bCs/>
          <w:sz w:val="24"/>
          <w:szCs w:val="28"/>
          <w:lang w:val="en-US"/>
        </w:rPr>
      </w:pPr>
    </w:p>
    <w:p w:rsidR="00906CCD" w:rsidRDefault="00906CCD" w:rsidP="00785FEB">
      <w:pPr>
        <w:pStyle w:val="ListParagraph"/>
        <w:numPr>
          <w:ilvl w:val="0"/>
          <w:numId w:val="4"/>
        </w:numPr>
        <w:ind w:left="567" w:hanging="567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lastRenderedPageBreak/>
        <w:t>APPENDICES AND ATTACHMENTS</w:t>
      </w:r>
    </w:p>
    <w:p w:rsidR="00906CCD" w:rsidRDefault="00906CCD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636C95" w:rsidRDefault="00636C95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Appendix </w:t>
      </w:r>
      <w:r w:rsidR="00172DDA">
        <w:rPr>
          <w:rFonts w:ascii="Lato" w:hAnsi="Lato" w:cs="Arial"/>
          <w:bCs/>
          <w:sz w:val="24"/>
          <w:szCs w:val="28"/>
          <w:lang w:val="en-US"/>
        </w:rPr>
        <w:t>A</w:t>
      </w:r>
      <w:r>
        <w:rPr>
          <w:rFonts w:ascii="Lato" w:hAnsi="Lato" w:cs="Arial"/>
          <w:bCs/>
          <w:sz w:val="24"/>
          <w:szCs w:val="28"/>
          <w:lang w:val="en-US"/>
        </w:rPr>
        <w:t xml:space="preserve"> – Application Declined / Approval Cancelled process</w:t>
      </w:r>
    </w:p>
    <w:p w:rsidR="00906CCD" w:rsidRPr="00906CCD" w:rsidRDefault="00906CCD" w:rsidP="00906CCD">
      <w:pPr>
        <w:pStyle w:val="ListParagraph"/>
        <w:ind w:left="0"/>
        <w:rPr>
          <w:rFonts w:ascii="Lato" w:hAnsi="Lato" w:cs="Arial"/>
          <w:bCs/>
          <w:sz w:val="24"/>
          <w:szCs w:val="28"/>
          <w:lang w:val="en-US"/>
        </w:rPr>
      </w:pPr>
    </w:p>
    <w:p w:rsidR="00906CCD" w:rsidRDefault="00906CCD" w:rsidP="00906CCD">
      <w:pPr>
        <w:pStyle w:val="ListParagraph"/>
        <w:numPr>
          <w:ilvl w:val="0"/>
          <w:numId w:val="4"/>
        </w:numPr>
        <w:ind w:left="567" w:hanging="567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RELATED POLICY, LEGISLATION AND DOCUMENTS</w:t>
      </w:r>
    </w:p>
    <w:p w:rsidR="002A3138" w:rsidRDefault="002A3138" w:rsidP="00876A38">
      <w:pPr>
        <w:rPr>
          <w:rFonts w:ascii="Lato" w:hAnsi="Lato" w:cs="Arial"/>
          <w:bCs/>
          <w:sz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109"/>
      </w:tblGrid>
      <w:tr w:rsidR="00906CCD" w:rsidRPr="00B404A8" w:rsidTr="006512C7">
        <w:tc>
          <w:tcPr>
            <w:tcW w:w="3090" w:type="dxa"/>
            <w:shd w:val="clear" w:color="auto" w:fill="auto"/>
          </w:tcPr>
          <w:p w:rsidR="00906CCD" w:rsidRPr="00B404A8" w:rsidRDefault="00906CCD" w:rsidP="0096438B">
            <w:pPr>
              <w:spacing w:after="60"/>
              <w:rPr>
                <w:rFonts w:ascii="Lato" w:hAnsi="Lato" w:cs="Arial"/>
                <w:sz w:val="24"/>
                <w:lang w:val="en-US"/>
              </w:rPr>
            </w:pPr>
            <w:r w:rsidRPr="00B404A8">
              <w:rPr>
                <w:rFonts w:ascii="Lato" w:hAnsi="Lato" w:cs="Arial"/>
                <w:sz w:val="24"/>
                <w:lang w:val="en-US"/>
              </w:rPr>
              <w:t>Department of Education</w:t>
            </w:r>
          </w:p>
        </w:tc>
        <w:tc>
          <w:tcPr>
            <w:tcW w:w="7109" w:type="dxa"/>
            <w:shd w:val="clear" w:color="auto" w:fill="auto"/>
          </w:tcPr>
          <w:p w:rsidR="00906CCD" w:rsidRPr="00B404A8" w:rsidRDefault="00906CCD" w:rsidP="00B47CCB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Style w:val="Hyperlink"/>
                <w:rFonts w:ascii="Lato" w:hAnsi="Lato" w:cs="Arial"/>
                <w:bCs/>
                <w:sz w:val="24"/>
                <w:lang w:val="en-US"/>
              </w:rPr>
            </w:pPr>
            <w:r w:rsidRPr="00B404A8">
              <w:rPr>
                <w:rFonts w:ascii="Lato" w:hAnsi="Lato"/>
                <w:sz w:val="24"/>
              </w:rPr>
              <w:fldChar w:fldCharType="begin"/>
            </w:r>
            <w:r>
              <w:rPr>
                <w:rFonts w:ascii="Lato" w:hAnsi="Lato"/>
                <w:sz w:val="24"/>
              </w:rPr>
              <w:instrText>HYPERLINK "https://education.nt.gov.au/policies/enrolment"</w:instrText>
            </w:r>
            <w:r w:rsidRPr="00B404A8">
              <w:rPr>
                <w:rFonts w:ascii="Lato" w:hAnsi="Lato"/>
                <w:sz w:val="24"/>
              </w:rPr>
              <w:fldChar w:fldCharType="separate"/>
            </w:r>
            <w:r w:rsidRPr="00B404A8">
              <w:rPr>
                <w:rStyle w:val="Hyperlink"/>
                <w:rFonts w:ascii="Lato" w:hAnsi="Lato"/>
                <w:sz w:val="24"/>
              </w:rPr>
              <w:t xml:space="preserve">Enrolment </w:t>
            </w:r>
            <w:r>
              <w:rPr>
                <w:rStyle w:val="Hyperlink"/>
                <w:rFonts w:ascii="Lato" w:hAnsi="Lato"/>
                <w:sz w:val="24"/>
              </w:rPr>
              <w:t>p</w:t>
            </w:r>
            <w:r w:rsidRPr="00B404A8">
              <w:rPr>
                <w:rStyle w:val="Hyperlink"/>
                <w:rFonts w:ascii="Lato" w:hAnsi="Lato"/>
                <w:sz w:val="24"/>
              </w:rPr>
              <w:t>olicy</w:t>
            </w:r>
          </w:p>
          <w:p w:rsidR="00906CCD" w:rsidRPr="00716648" w:rsidRDefault="00906CCD" w:rsidP="00B47CCB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Style w:val="Hyperlink"/>
                <w:rFonts w:ascii="Lato" w:hAnsi="Lato"/>
                <w:sz w:val="24"/>
                <w:lang w:val="en-US"/>
              </w:rPr>
            </w:pPr>
            <w:r w:rsidRPr="00B404A8">
              <w:rPr>
                <w:rFonts w:ascii="Lato" w:hAnsi="Lato"/>
                <w:sz w:val="24"/>
              </w:rPr>
              <w:fldChar w:fldCharType="end"/>
            </w:r>
            <w:r>
              <w:rPr>
                <w:rFonts w:ascii="Lato" w:hAnsi="Lato" w:cs="Arial"/>
                <w:bCs/>
                <w:sz w:val="24"/>
              </w:rPr>
              <w:fldChar w:fldCharType="begin"/>
            </w:r>
            <w:r>
              <w:rPr>
                <w:rFonts w:ascii="Lato" w:hAnsi="Lato" w:cs="Arial"/>
                <w:bCs/>
                <w:sz w:val="24"/>
              </w:rPr>
              <w:instrText xml:space="preserve"> HYPERLINK "https://education.nt.gov.au/policies/enrolment" </w:instrText>
            </w:r>
            <w:r>
              <w:rPr>
                <w:rFonts w:ascii="Lato" w:hAnsi="Lato" w:cs="Arial"/>
                <w:bCs/>
                <w:sz w:val="24"/>
              </w:rPr>
              <w:fldChar w:fldCharType="separate"/>
            </w:r>
            <w:r w:rsidRPr="00DA616A">
              <w:rPr>
                <w:rStyle w:val="Hyperlink"/>
                <w:rFonts w:ascii="Lato" w:hAnsi="Lato" w:cs="Arial"/>
                <w:bCs/>
                <w:sz w:val="24"/>
              </w:rPr>
              <w:t>Enrolment Enforcement guidelines</w:t>
            </w:r>
            <w:r>
              <w:rPr>
                <w:rStyle w:val="Hyperlink"/>
                <w:rFonts w:ascii="Lato" w:hAnsi="Lato" w:cs="Arial"/>
                <w:b/>
                <w:bCs/>
                <w:sz w:val="24"/>
              </w:rPr>
              <w:t xml:space="preserve">  </w:t>
            </w:r>
          </w:p>
          <w:p w:rsidR="00172DDA" w:rsidRPr="00172DDA" w:rsidRDefault="00906CCD" w:rsidP="00B47CCB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Lato" w:hAnsi="Lato"/>
                <w:sz w:val="24"/>
                <w:lang w:val="en-US"/>
              </w:rPr>
            </w:pPr>
            <w:r>
              <w:rPr>
                <w:rFonts w:ascii="Lato" w:hAnsi="Lato" w:cs="Arial"/>
                <w:bCs/>
                <w:sz w:val="24"/>
              </w:rPr>
              <w:fldChar w:fldCharType="end"/>
            </w:r>
            <w:hyperlink r:id="rId19" w:history="1">
              <w:r w:rsidR="00172DDA" w:rsidRPr="00441548">
                <w:rPr>
                  <w:rStyle w:val="Hyperlink"/>
                  <w:rFonts w:ascii="Lato" w:hAnsi="Lato" w:cs="Arial"/>
                  <w:bCs/>
                  <w:sz w:val="24"/>
                </w:rPr>
                <w:t>Home Education Policy</w:t>
              </w:r>
            </w:hyperlink>
          </w:p>
          <w:p w:rsidR="00906CCD" w:rsidRPr="00172DDA" w:rsidRDefault="00894A75" w:rsidP="00B47CCB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Style w:val="Hyperlink"/>
                <w:rFonts w:ascii="Lato" w:hAnsi="Lato"/>
                <w:color w:val="auto"/>
                <w:sz w:val="24"/>
                <w:u w:val="none"/>
                <w:lang w:val="en-US"/>
              </w:rPr>
            </w:pPr>
            <w:hyperlink r:id="rId20" w:history="1">
              <w:r w:rsidR="00D9024D">
                <w:rPr>
                  <w:rStyle w:val="Hyperlink"/>
                  <w:rFonts w:ascii="Lato" w:hAnsi="Lato" w:cs="Arial"/>
                  <w:bCs/>
                  <w:sz w:val="24"/>
                </w:rPr>
                <w:t>New H</w:t>
              </w:r>
              <w:r w:rsidR="00906CCD" w:rsidRPr="00441548">
                <w:rPr>
                  <w:rStyle w:val="Hyperlink"/>
                  <w:rFonts w:ascii="Lato" w:hAnsi="Lato" w:cs="Arial"/>
                  <w:bCs/>
                  <w:sz w:val="24"/>
                </w:rPr>
                <w:t>ome Education</w:t>
              </w:r>
              <w:r w:rsidR="00172DDA" w:rsidRPr="00441548">
                <w:rPr>
                  <w:rStyle w:val="Hyperlink"/>
                  <w:rFonts w:ascii="Lato" w:hAnsi="Lato" w:cs="Arial"/>
                  <w:bCs/>
                  <w:sz w:val="24"/>
                </w:rPr>
                <w:t xml:space="preserve"> Application</w:t>
              </w:r>
              <w:r w:rsidR="00906CCD" w:rsidRPr="00441548">
                <w:rPr>
                  <w:rStyle w:val="Hyperlink"/>
                  <w:rFonts w:ascii="Lato" w:hAnsi="Lato" w:cs="Arial"/>
                  <w:bCs/>
                  <w:sz w:val="24"/>
                </w:rPr>
                <w:t xml:space="preserve"> guidelines</w:t>
              </w:r>
            </w:hyperlink>
          </w:p>
          <w:p w:rsidR="00D9024D" w:rsidRPr="00172DDA" w:rsidRDefault="00894A75" w:rsidP="00D9024D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Style w:val="Hyperlink"/>
                <w:rFonts w:ascii="Lato" w:hAnsi="Lato"/>
                <w:color w:val="auto"/>
                <w:sz w:val="24"/>
                <w:u w:val="none"/>
                <w:lang w:val="en-US"/>
              </w:rPr>
            </w:pPr>
            <w:hyperlink r:id="rId21" w:history="1">
              <w:r w:rsidR="00D9024D">
                <w:rPr>
                  <w:rStyle w:val="Hyperlink"/>
                  <w:rFonts w:ascii="Lato" w:hAnsi="Lato" w:cs="Arial"/>
                  <w:bCs/>
                  <w:sz w:val="24"/>
                </w:rPr>
                <w:t>Continuing H</w:t>
              </w:r>
              <w:r w:rsidR="00D9024D" w:rsidRPr="00441548">
                <w:rPr>
                  <w:rStyle w:val="Hyperlink"/>
                  <w:rFonts w:ascii="Lato" w:hAnsi="Lato" w:cs="Arial"/>
                  <w:bCs/>
                  <w:sz w:val="24"/>
                </w:rPr>
                <w:t>ome Education Application guidelines</w:t>
              </w:r>
            </w:hyperlink>
          </w:p>
          <w:p w:rsidR="00172DDA" w:rsidRPr="00DA616A" w:rsidRDefault="00894A75" w:rsidP="00B47CCB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Style w:val="Hyperlink"/>
                <w:rFonts w:ascii="Lato" w:hAnsi="Lato"/>
                <w:color w:val="auto"/>
                <w:sz w:val="24"/>
                <w:u w:val="none"/>
                <w:lang w:val="en-US"/>
              </w:rPr>
            </w:pPr>
            <w:hyperlink r:id="rId22" w:history="1">
              <w:r w:rsidR="00172DDA" w:rsidRPr="00441548">
                <w:rPr>
                  <w:rStyle w:val="Hyperlink"/>
                  <w:rFonts w:ascii="Lato" w:hAnsi="Lato" w:cs="Arial"/>
                  <w:bCs/>
                  <w:sz w:val="24"/>
                </w:rPr>
                <w:t xml:space="preserve">Home </w:t>
              </w:r>
              <w:r w:rsidR="00D9024D">
                <w:rPr>
                  <w:rStyle w:val="Hyperlink"/>
                  <w:rFonts w:ascii="Lato" w:hAnsi="Lato" w:cs="Arial"/>
                  <w:bCs/>
                  <w:sz w:val="24"/>
                </w:rPr>
                <w:t>Inspection</w:t>
              </w:r>
              <w:r w:rsidR="00172DDA" w:rsidRPr="00441548">
                <w:rPr>
                  <w:rStyle w:val="Hyperlink"/>
                  <w:rFonts w:ascii="Lato" w:hAnsi="Lato" w:cs="Arial"/>
                  <w:bCs/>
                  <w:sz w:val="24"/>
                </w:rPr>
                <w:t xml:space="preserve"> for Approved Home Education guidelines</w:t>
              </w:r>
            </w:hyperlink>
          </w:p>
          <w:p w:rsidR="00906CCD" w:rsidRPr="00B404A8" w:rsidRDefault="00894A75" w:rsidP="00B47CCB"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Lato" w:hAnsi="Lato"/>
                <w:sz w:val="24"/>
                <w:lang w:val="en-US"/>
              </w:rPr>
            </w:pPr>
            <w:hyperlink r:id="rId23" w:history="1">
              <w:r w:rsidR="00906CCD" w:rsidRPr="00DA616A">
                <w:rPr>
                  <w:rStyle w:val="Hyperlink"/>
                  <w:rFonts w:ascii="Lato" w:hAnsi="Lato" w:cs="Arial"/>
                  <w:bCs/>
                  <w:sz w:val="24"/>
                </w:rPr>
                <w:t>Mandatory Reporting of Harm and Exploitation of children guidelines</w:t>
              </w:r>
            </w:hyperlink>
          </w:p>
        </w:tc>
      </w:tr>
      <w:tr w:rsidR="00906CCD" w:rsidRPr="00B404A8" w:rsidTr="006512C7">
        <w:tc>
          <w:tcPr>
            <w:tcW w:w="3090" w:type="dxa"/>
            <w:shd w:val="clear" w:color="auto" w:fill="auto"/>
          </w:tcPr>
          <w:p w:rsidR="00906CCD" w:rsidRPr="00B404A8" w:rsidRDefault="00906CCD" w:rsidP="0096438B">
            <w:pPr>
              <w:spacing w:after="60"/>
              <w:rPr>
                <w:rFonts w:ascii="Lato" w:hAnsi="Lato" w:cs="Arial"/>
                <w:sz w:val="24"/>
                <w:lang w:val="en-US"/>
              </w:rPr>
            </w:pPr>
            <w:r w:rsidRPr="00B404A8">
              <w:rPr>
                <w:rFonts w:ascii="Lato" w:hAnsi="Lato" w:cs="Arial"/>
                <w:sz w:val="24"/>
                <w:lang w:val="en-US"/>
              </w:rPr>
              <w:t>Northern Territory</w:t>
            </w:r>
          </w:p>
        </w:tc>
        <w:tc>
          <w:tcPr>
            <w:tcW w:w="7109" w:type="dxa"/>
            <w:shd w:val="clear" w:color="auto" w:fill="auto"/>
          </w:tcPr>
          <w:p w:rsidR="00906CCD" w:rsidRPr="00B404A8" w:rsidRDefault="00894A75" w:rsidP="00B47CCB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Style w:val="Hyperlink"/>
                <w:rFonts w:ascii="Lato" w:hAnsi="Lato" w:cs="Arial"/>
                <w:i/>
                <w:sz w:val="24"/>
                <w:lang w:val="en-US"/>
              </w:rPr>
            </w:pPr>
            <w:hyperlink r:id="rId24" w:history="1">
              <w:r w:rsidR="00906CCD" w:rsidRPr="00B404A8">
                <w:rPr>
                  <w:rStyle w:val="Hyperlink"/>
                  <w:rFonts w:ascii="Lato" w:hAnsi="Lato" w:cs="Arial"/>
                  <w:i/>
                  <w:sz w:val="24"/>
                  <w:lang w:eastAsia="en-AU"/>
                </w:rPr>
                <w:t>Education Act</w:t>
              </w:r>
            </w:hyperlink>
            <w:r w:rsidR="00906CCD" w:rsidRPr="00B404A8">
              <w:rPr>
                <w:rStyle w:val="Hyperlink"/>
                <w:rFonts w:ascii="Lato" w:hAnsi="Lato" w:cs="Arial"/>
                <w:i/>
                <w:color w:val="auto"/>
                <w:sz w:val="24"/>
                <w:u w:val="none"/>
                <w:lang w:eastAsia="en-AU"/>
              </w:rPr>
              <w:t xml:space="preserve"> </w:t>
            </w:r>
          </w:p>
          <w:p w:rsidR="00906CCD" w:rsidRPr="00EE6F2E" w:rsidRDefault="00894A75" w:rsidP="00B47CCB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Style w:val="Hyperlink"/>
                <w:rFonts w:ascii="Lato" w:hAnsi="Lato" w:cs="Arial"/>
                <w:sz w:val="24"/>
                <w:lang w:val="en-US"/>
              </w:rPr>
            </w:pPr>
            <w:hyperlink r:id="rId25" w:history="1">
              <w:r w:rsidR="00906CCD" w:rsidRPr="00B404A8">
                <w:rPr>
                  <w:rStyle w:val="Hyperlink"/>
                  <w:rFonts w:ascii="Lato" w:hAnsi="Lato" w:cs="Arial"/>
                  <w:sz w:val="24"/>
                  <w:lang w:eastAsia="en-AU"/>
                </w:rPr>
                <w:t>Education Regulations</w:t>
              </w:r>
            </w:hyperlink>
          </w:p>
          <w:p w:rsidR="00EE6F2E" w:rsidRPr="00DA616A" w:rsidRDefault="00894A75" w:rsidP="00B47CCB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Style w:val="Hyperlink"/>
                <w:rFonts w:ascii="Lato" w:hAnsi="Lato" w:cs="Arial"/>
                <w:sz w:val="24"/>
                <w:lang w:val="en-US"/>
              </w:rPr>
            </w:pPr>
            <w:hyperlink r:id="rId26" w:history="1">
              <w:r w:rsidR="00EE6F2E" w:rsidRPr="00F613B5">
                <w:rPr>
                  <w:rStyle w:val="Hyperlink"/>
                  <w:rFonts w:ascii="Lato" w:hAnsi="Lato" w:cs="Arial"/>
                  <w:bCs/>
                  <w:i/>
                  <w:sz w:val="24"/>
                  <w:szCs w:val="28"/>
                  <w:lang w:val="en-US"/>
                </w:rPr>
                <w:t>Information Act</w:t>
              </w:r>
            </w:hyperlink>
          </w:p>
          <w:p w:rsidR="00906CCD" w:rsidRPr="00722098" w:rsidRDefault="00894A75" w:rsidP="00722098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Lato" w:hAnsi="Lato" w:cs="Arial"/>
                <w:i/>
                <w:color w:val="0000FF"/>
                <w:sz w:val="24"/>
                <w:u w:val="single"/>
                <w:lang w:val="en-US"/>
              </w:rPr>
            </w:pPr>
            <w:hyperlink r:id="rId27" w:history="1">
              <w:r w:rsidR="00906CCD" w:rsidRPr="00DA616A">
                <w:rPr>
                  <w:rStyle w:val="Hyperlink"/>
                  <w:rFonts w:ascii="Lato" w:hAnsi="Lato" w:cs="Arial"/>
                  <w:i/>
                  <w:sz w:val="24"/>
                  <w:lang w:eastAsia="en-AU"/>
                </w:rPr>
                <w:t>Care and Protection of Children Act</w:t>
              </w:r>
            </w:hyperlink>
          </w:p>
        </w:tc>
      </w:tr>
      <w:tr w:rsidR="00906CCD" w:rsidRPr="00B404A8" w:rsidTr="006512C7">
        <w:tc>
          <w:tcPr>
            <w:tcW w:w="3090" w:type="dxa"/>
            <w:shd w:val="clear" w:color="auto" w:fill="auto"/>
          </w:tcPr>
          <w:p w:rsidR="00906CCD" w:rsidRPr="00B404A8" w:rsidRDefault="00906CCD" w:rsidP="0096438B">
            <w:pPr>
              <w:spacing w:after="60"/>
              <w:rPr>
                <w:rFonts w:ascii="Lato" w:hAnsi="Lato" w:cs="Arial"/>
                <w:sz w:val="24"/>
                <w:lang w:val="en-US"/>
              </w:rPr>
            </w:pPr>
            <w:r>
              <w:rPr>
                <w:rFonts w:ascii="Lato" w:hAnsi="Lato" w:cs="Arial"/>
                <w:sz w:val="24"/>
                <w:lang w:val="en-US"/>
              </w:rPr>
              <w:t>National</w:t>
            </w:r>
          </w:p>
        </w:tc>
        <w:tc>
          <w:tcPr>
            <w:tcW w:w="7109" w:type="dxa"/>
            <w:shd w:val="clear" w:color="auto" w:fill="auto"/>
          </w:tcPr>
          <w:p w:rsidR="00906CCD" w:rsidRPr="00722098" w:rsidRDefault="00894A75" w:rsidP="00722098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Lato" w:hAnsi="Lato"/>
                <w:sz w:val="24"/>
              </w:rPr>
            </w:pPr>
            <w:hyperlink r:id="rId28" w:history="1">
              <w:r w:rsidR="00906CCD" w:rsidRPr="0048291A">
                <w:rPr>
                  <w:rStyle w:val="Hyperlink"/>
                  <w:rFonts w:ascii="Lato" w:hAnsi="Lato"/>
                  <w:sz w:val="24"/>
                </w:rPr>
                <w:t>Australian Curriculum Assessment and Reporting Authority</w:t>
              </w:r>
            </w:hyperlink>
          </w:p>
        </w:tc>
      </w:tr>
    </w:tbl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172DDA" w:rsidRDefault="00172DDA" w:rsidP="00876A38">
      <w:pPr>
        <w:rPr>
          <w:rFonts w:ascii="Lato" w:hAnsi="Lato" w:cs="Arial"/>
          <w:b/>
          <w:bCs/>
          <w:sz w:val="24"/>
          <w:lang w:val="en-US"/>
        </w:rPr>
      </w:pPr>
    </w:p>
    <w:p w:rsidR="00026C83" w:rsidRDefault="00026C83">
      <w:pPr>
        <w:rPr>
          <w:rFonts w:ascii="Lato" w:hAnsi="Lato" w:cs="Arial"/>
          <w:bCs/>
          <w:sz w:val="22"/>
          <w:lang w:val="en-US"/>
        </w:rPr>
      </w:pPr>
    </w:p>
    <w:p w:rsidR="00D21508" w:rsidRDefault="00D21508" w:rsidP="00026C83">
      <w:pPr>
        <w:rPr>
          <w:rFonts w:ascii="Lato" w:hAnsi="Lato" w:cs="Arial"/>
          <w:b/>
          <w:bCs/>
          <w:sz w:val="24"/>
          <w:lang w:val="en-US"/>
        </w:rPr>
        <w:sectPr w:rsidR="00D21508" w:rsidSect="00605C2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851" w:bottom="1418" w:left="851" w:header="510" w:footer="397" w:gutter="0"/>
          <w:cols w:space="708"/>
          <w:titlePg/>
          <w:docGrid w:linePitch="360"/>
        </w:sectPr>
      </w:pPr>
    </w:p>
    <w:p w:rsidR="007951B1" w:rsidRPr="00ED1595" w:rsidRDefault="007951B1" w:rsidP="007951B1">
      <w:pPr>
        <w:ind w:left="-851"/>
        <w:jc w:val="center"/>
        <w:rPr>
          <w:rFonts w:ascii="Lato" w:hAnsi="Lato" w:cs="Arial"/>
          <w:b/>
          <w:bCs/>
          <w:sz w:val="18"/>
          <w:lang w:val="en-US"/>
        </w:rPr>
      </w:pPr>
    </w:p>
    <w:tbl>
      <w:tblPr>
        <w:tblStyle w:val="TableGrid"/>
        <w:tblW w:w="155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797"/>
      </w:tblGrid>
      <w:tr w:rsidR="007951B1" w:rsidRPr="00FA6F56" w:rsidTr="007951B1">
        <w:tc>
          <w:tcPr>
            <w:tcW w:w="7797" w:type="dxa"/>
          </w:tcPr>
          <w:p w:rsidR="007951B1" w:rsidRPr="00FA6F56" w:rsidRDefault="007951B1" w:rsidP="007951B1">
            <w:pPr>
              <w:ind w:right="459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FA6F56">
              <w:rPr>
                <w:rFonts w:ascii="Lato" w:hAnsi="Lato"/>
                <w:b/>
                <w:sz w:val="18"/>
                <w:szCs w:val="20"/>
              </w:rPr>
              <w:t>Home Education Application Declined</w:t>
            </w:r>
          </w:p>
          <w:p w:rsidR="007951B1" w:rsidRPr="00FA6F56" w:rsidRDefault="007951B1" w:rsidP="007951B1">
            <w:pPr>
              <w:ind w:left="34" w:right="459"/>
              <w:rPr>
                <w:rFonts w:ascii="Lato" w:hAnsi="Lato"/>
                <w:sz w:val="18"/>
                <w:szCs w:val="20"/>
              </w:rPr>
            </w:pPr>
            <w:r w:rsidRPr="00FA6F56">
              <w:rPr>
                <w:rFonts w:ascii="Lato" w:hAnsi="Lato"/>
                <w:sz w:val="18"/>
                <w:szCs w:val="20"/>
              </w:rPr>
              <w:t>The Education Act requires the department to decline a Home Education Application where enquiries made into the proposal determine that the proposed home education is not suitable.</w:t>
            </w:r>
          </w:p>
          <w:p w:rsidR="007951B1" w:rsidRPr="00FA6F56" w:rsidRDefault="007951B1" w:rsidP="007951B1">
            <w:pPr>
              <w:ind w:left="34" w:right="459"/>
              <w:rPr>
                <w:rFonts w:ascii="Lato" w:hAnsi="Lato"/>
                <w:sz w:val="18"/>
                <w:szCs w:val="20"/>
              </w:rPr>
            </w:pPr>
          </w:p>
          <w:p w:rsidR="007951B1" w:rsidRPr="00FA6F56" w:rsidRDefault="007951B1" w:rsidP="007951B1">
            <w:pPr>
              <w:ind w:left="34" w:right="459"/>
              <w:rPr>
                <w:rFonts w:ascii="Lato" w:hAnsi="Lato"/>
                <w:sz w:val="18"/>
                <w:szCs w:val="20"/>
              </w:rPr>
            </w:pPr>
            <w:r w:rsidRPr="00FA6F56">
              <w:rPr>
                <w:rFonts w:ascii="Lato" w:hAnsi="Lato"/>
                <w:sz w:val="18"/>
                <w:szCs w:val="20"/>
              </w:rPr>
              <w:t xml:space="preserve">Where a Home Education Application is not completed adequately and no response is received within 30 days of a request for additional information, the department may decline the application. In such instances a Home Education Review Panel does not have to be convened to review additional information provided.  </w:t>
            </w:r>
          </w:p>
        </w:tc>
        <w:tc>
          <w:tcPr>
            <w:tcW w:w="7797" w:type="dxa"/>
          </w:tcPr>
          <w:p w:rsidR="007951B1" w:rsidRPr="00FA6F56" w:rsidRDefault="007951B1" w:rsidP="00785FEB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FA6F56">
              <w:rPr>
                <w:rFonts w:ascii="Lato" w:hAnsi="Lato"/>
                <w:b/>
                <w:sz w:val="18"/>
                <w:szCs w:val="20"/>
              </w:rPr>
              <w:t>Home Education Approval Cancelled</w:t>
            </w:r>
          </w:p>
          <w:p w:rsidR="007951B1" w:rsidRPr="00FA6F56" w:rsidRDefault="007951B1" w:rsidP="007951B1">
            <w:pPr>
              <w:ind w:left="318" w:right="34"/>
              <w:rPr>
                <w:rFonts w:ascii="Lato" w:hAnsi="Lato"/>
                <w:sz w:val="18"/>
                <w:szCs w:val="20"/>
              </w:rPr>
            </w:pPr>
            <w:r w:rsidRPr="00FA6F56">
              <w:rPr>
                <w:rFonts w:ascii="Lato" w:hAnsi="Lato"/>
                <w:sz w:val="18"/>
                <w:szCs w:val="20"/>
              </w:rPr>
              <w:t>The Education Act requires the department to cancel a Home Education Approval where it is believed that :</w:t>
            </w:r>
          </w:p>
          <w:p w:rsidR="007951B1" w:rsidRPr="00FA6F56" w:rsidRDefault="007951B1" w:rsidP="007951B1">
            <w:pPr>
              <w:pStyle w:val="ListParagraph"/>
              <w:numPr>
                <w:ilvl w:val="0"/>
                <w:numId w:val="58"/>
              </w:numPr>
              <w:ind w:left="885" w:right="34" w:hanging="567"/>
              <w:contextualSpacing w:val="0"/>
              <w:rPr>
                <w:rFonts w:ascii="Lato" w:hAnsi="Lato"/>
                <w:sz w:val="18"/>
                <w:szCs w:val="20"/>
              </w:rPr>
            </w:pPr>
            <w:r w:rsidRPr="00FA6F56">
              <w:rPr>
                <w:rFonts w:ascii="Lato" w:hAnsi="Lato"/>
                <w:sz w:val="18"/>
                <w:szCs w:val="20"/>
              </w:rPr>
              <w:t>a parent is not complying with the conditions of an approval to provide home education; or</w:t>
            </w:r>
          </w:p>
          <w:p w:rsidR="007951B1" w:rsidRPr="00FA6F56" w:rsidRDefault="007951B1" w:rsidP="007951B1">
            <w:pPr>
              <w:pStyle w:val="ListParagraph"/>
              <w:numPr>
                <w:ilvl w:val="0"/>
                <w:numId w:val="58"/>
              </w:numPr>
              <w:ind w:left="885" w:right="34" w:hanging="567"/>
              <w:contextualSpacing w:val="0"/>
              <w:rPr>
                <w:rFonts w:ascii="Lato" w:hAnsi="Lato"/>
                <w:sz w:val="18"/>
                <w:szCs w:val="20"/>
              </w:rPr>
            </w:pPr>
            <w:proofErr w:type="gramStart"/>
            <w:r w:rsidRPr="00FA6F56">
              <w:rPr>
                <w:rFonts w:ascii="Lato" w:hAnsi="Lato"/>
                <w:sz w:val="18"/>
                <w:szCs w:val="20"/>
              </w:rPr>
              <w:t>the</w:t>
            </w:r>
            <w:proofErr w:type="gramEnd"/>
            <w:r w:rsidRPr="00FA6F56">
              <w:rPr>
                <w:rFonts w:ascii="Lato" w:hAnsi="Lato"/>
                <w:sz w:val="18"/>
                <w:szCs w:val="20"/>
              </w:rPr>
              <w:t xml:space="preserve"> child is not making satisfactory progress.</w:t>
            </w:r>
          </w:p>
          <w:p w:rsidR="007951B1" w:rsidRPr="00FA6F56" w:rsidRDefault="007951B1" w:rsidP="00983712">
            <w:pPr>
              <w:ind w:left="318" w:right="34"/>
              <w:rPr>
                <w:rFonts w:ascii="Lato" w:hAnsi="Lato"/>
                <w:sz w:val="18"/>
                <w:szCs w:val="20"/>
              </w:rPr>
            </w:pPr>
            <w:r w:rsidRPr="00FA6F56">
              <w:rPr>
                <w:rFonts w:ascii="Lato" w:hAnsi="Lato"/>
                <w:sz w:val="18"/>
                <w:szCs w:val="20"/>
              </w:rPr>
              <w:t xml:space="preserve">Failure to comply with the requirement to schedule a </w:t>
            </w:r>
            <w:r w:rsidR="00983712">
              <w:rPr>
                <w:rFonts w:ascii="Lato" w:hAnsi="Lato"/>
                <w:sz w:val="18"/>
                <w:szCs w:val="20"/>
              </w:rPr>
              <w:t>home inspection</w:t>
            </w:r>
            <w:r w:rsidRPr="00FA6F56">
              <w:rPr>
                <w:rFonts w:ascii="Lato" w:hAnsi="Lato"/>
                <w:sz w:val="18"/>
                <w:szCs w:val="20"/>
              </w:rPr>
              <w:t xml:space="preserve"> will result in a Home Education Approval being cancelled.</w:t>
            </w:r>
          </w:p>
        </w:tc>
      </w:tr>
    </w:tbl>
    <w:p w:rsidR="00605C2C" w:rsidRPr="00C2611E" w:rsidRDefault="00C2611E" w:rsidP="00C2611E">
      <w:pPr>
        <w:ind w:left="-851"/>
        <w:jc w:val="center"/>
        <w:rPr>
          <w:rFonts w:ascii="Lato" w:hAnsi="Lato" w:cs="Arial"/>
          <w:bCs/>
          <w:lang w:val="en-US"/>
        </w:rPr>
      </w:pPr>
      <w:r>
        <w:rPr>
          <w:noProof/>
          <w:lang w:eastAsia="en-AU"/>
        </w:rPr>
        <w:drawing>
          <wp:inline distT="0" distB="0" distL="0" distR="0" wp14:anchorId="03CB044B" wp14:editId="1E706A92">
            <wp:extent cx="7705725" cy="51031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745221" cy="51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C2C" w:rsidRPr="00C2611E" w:rsidSect="00ED1595">
      <w:headerReference w:type="first" r:id="rId36"/>
      <w:pgSz w:w="16838" w:h="11906" w:orient="landscape" w:code="9"/>
      <w:pgMar w:top="851" w:right="1418" w:bottom="709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69" w:rsidRDefault="00514069">
      <w:r>
        <w:separator/>
      </w:r>
    </w:p>
  </w:endnote>
  <w:endnote w:type="continuationSeparator" w:id="0">
    <w:p w:rsidR="00514069" w:rsidRDefault="005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D2" w:rsidRDefault="00D86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69" w:rsidRPr="005B6284" w:rsidRDefault="00514069" w:rsidP="00E672A8">
    <w:pPr>
      <w:pStyle w:val="Footer"/>
      <w:tabs>
        <w:tab w:val="left" w:pos="-2410"/>
        <w:tab w:val="right" w:pos="10204"/>
      </w:tabs>
      <w:ind w:left="0"/>
    </w:pPr>
    <w:r w:rsidRPr="0051340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94A75">
      <w:rPr>
        <w:noProof/>
      </w:rPr>
      <w:t>6</w:t>
    </w:r>
    <w:r>
      <w:rPr>
        <w:noProof/>
      </w:rPr>
      <w:fldChar w:fldCharType="end"/>
    </w:r>
    <w:r>
      <w:t xml:space="preserve"> of </w:t>
    </w:r>
    <w:r w:rsidR="00894A75">
      <w:fldChar w:fldCharType="begin"/>
    </w:r>
    <w:r w:rsidR="00894A75">
      <w:instrText xml:space="preserve"> NUMPAGES  </w:instrText>
    </w:r>
    <w:r w:rsidR="00894A75">
      <w:fldChar w:fldCharType="separate"/>
    </w:r>
    <w:r w:rsidR="00894A75">
      <w:rPr>
        <w:noProof/>
      </w:rPr>
      <w:t>7</w:t>
    </w:r>
    <w:r w:rsidR="00894A75">
      <w:rPr>
        <w:noProof/>
      </w:rPr>
      <w:fldChar w:fldCharType="end"/>
    </w:r>
    <w:r>
      <w:rPr>
        <w:b/>
        <w:sz w:val="24"/>
      </w:rPr>
      <w:tab/>
    </w:r>
    <w:r>
      <w:rPr>
        <w:sz w:val="24"/>
      </w:rPr>
      <w:t>www.education</w:t>
    </w:r>
    <w:r w:rsidRPr="003D1153">
      <w:rPr>
        <w:sz w:val="24"/>
      </w:rPr>
      <w:t>.nt.gov.au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69" w:rsidRPr="0054274C" w:rsidRDefault="00514069" w:rsidP="0054274C">
    <w:pPr>
      <w:pStyle w:val="Footer"/>
      <w:tabs>
        <w:tab w:val="left" w:pos="-2410"/>
        <w:tab w:val="right" w:pos="14002"/>
      </w:tabs>
      <w:ind w:left="-142"/>
      <w:rPr>
        <w:rFonts w:ascii="Lato" w:hAnsi="Lato"/>
        <w:sz w:val="22"/>
      </w:rPr>
    </w:pPr>
    <w:r w:rsidRPr="0054274C">
      <w:rPr>
        <w:rFonts w:ascii="Lato" w:hAnsi="Lato"/>
        <w:sz w:val="22"/>
      </w:rPr>
      <w:t xml:space="preserve">Page </w:t>
    </w:r>
    <w:r w:rsidRPr="0054274C">
      <w:rPr>
        <w:rFonts w:ascii="Lato" w:hAnsi="Lato"/>
        <w:b/>
        <w:sz w:val="22"/>
      </w:rPr>
      <w:fldChar w:fldCharType="begin"/>
    </w:r>
    <w:r w:rsidRPr="0054274C">
      <w:rPr>
        <w:rFonts w:ascii="Lato" w:hAnsi="Lato"/>
        <w:b/>
        <w:sz w:val="22"/>
      </w:rPr>
      <w:instrText xml:space="preserve"> PAGE </w:instrText>
    </w:r>
    <w:r w:rsidRPr="0054274C">
      <w:rPr>
        <w:rFonts w:ascii="Lato" w:hAnsi="Lato"/>
        <w:b/>
        <w:sz w:val="22"/>
      </w:rPr>
      <w:fldChar w:fldCharType="separate"/>
    </w:r>
    <w:r w:rsidR="00894A75">
      <w:rPr>
        <w:rFonts w:ascii="Lato" w:hAnsi="Lato"/>
        <w:b/>
        <w:noProof/>
        <w:sz w:val="22"/>
      </w:rPr>
      <w:t>7</w:t>
    </w:r>
    <w:r w:rsidRPr="0054274C">
      <w:rPr>
        <w:rFonts w:ascii="Lato" w:hAnsi="Lato"/>
        <w:b/>
        <w:sz w:val="22"/>
      </w:rPr>
      <w:fldChar w:fldCharType="end"/>
    </w:r>
    <w:r w:rsidRPr="0054274C">
      <w:rPr>
        <w:rFonts w:ascii="Lato" w:hAnsi="Lato"/>
        <w:sz w:val="22"/>
      </w:rPr>
      <w:t xml:space="preserve"> of </w:t>
    </w:r>
    <w:r w:rsidRPr="0054274C">
      <w:rPr>
        <w:rFonts w:ascii="Lato" w:hAnsi="Lato"/>
        <w:b/>
        <w:sz w:val="22"/>
      </w:rPr>
      <w:fldChar w:fldCharType="begin"/>
    </w:r>
    <w:r w:rsidRPr="0054274C">
      <w:rPr>
        <w:rFonts w:ascii="Lato" w:hAnsi="Lato"/>
        <w:b/>
        <w:sz w:val="22"/>
      </w:rPr>
      <w:instrText xml:space="preserve"> NUMPAGES  </w:instrText>
    </w:r>
    <w:r w:rsidRPr="0054274C">
      <w:rPr>
        <w:rFonts w:ascii="Lato" w:hAnsi="Lato"/>
        <w:b/>
        <w:sz w:val="22"/>
      </w:rPr>
      <w:fldChar w:fldCharType="separate"/>
    </w:r>
    <w:r w:rsidR="00894A75">
      <w:rPr>
        <w:rFonts w:ascii="Lato" w:hAnsi="Lato"/>
        <w:b/>
        <w:noProof/>
        <w:sz w:val="22"/>
      </w:rPr>
      <w:t>7</w:t>
    </w:r>
    <w:r w:rsidRPr="0054274C">
      <w:rPr>
        <w:rFonts w:ascii="Lato" w:hAnsi="Lato"/>
        <w:b/>
        <w:sz w:val="22"/>
      </w:rPr>
      <w:fldChar w:fldCharType="end"/>
    </w:r>
    <w:r w:rsidRPr="0054274C">
      <w:rPr>
        <w:rFonts w:ascii="Lato" w:hAnsi="Lato"/>
        <w:b/>
        <w:sz w:val="22"/>
      </w:rPr>
      <w:tab/>
    </w:r>
    <w:r w:rsidRPr="0054274C">
      <w:rPr>
        <w:rFonts w:ascii="Lato" w:hAnsi="Lato"/>
        <w:sz w:val="22"/>
      </w:rPr>
      <w:t>www.education.nt.gov.au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69" w:rsidRDefault="00514069">
      <w:r>
        <w:separator/>
      </w:r>
    </w:p>
  </w:footnote>
  <w:footnote w:type="continuationSeparator" w:id="0">
    <w:p w:rsidR="00514069" w:rsidRDefault="0051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D2" w:rsidRDefault="00D86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69" w:rsidRDefault="00514069">
    <w:pPr>
      <w:spacing w:before="120" w:after="120"/>
      <w:ind w:left="-284"/>
      <w:rPr>
        <w:b/>
        <w:bCs/>
        <w:iCs/>
        <w:color w:val="002868"/>
        <w:lang w:val="en-US"/>
      </w:rPr>
    </w:pPr>
    <w:r>
      <w:rPr>
        <w:b/>
        <w:bCs/>
        <w:iCs/>
        <w:color w:val="002868"/>
        <w:lang w:val="en-US"/>
      </w:rPr>
      <w:t xml:space="preserve">DoE Guideline: </w:t>
    </w:r>
    <w:r w:rsidR="00D861D2">
      <w:rPr>
        <w:b/>
        <w:bCs/>
        <w:i/>
        <w:iCs/>
        <w:color w:val="002868"/>
        <w:lang w:val="en-US"/>
      </w:rPr>
      <w:t>Declined or Cancelled</w:t>
    </w:r>
    <w:r w:rsidRPr="00EF163C">
      <w:rPr>
        <w:b/>
        <w:bCs/>
        <w:i/>
        <w:iCs/>
        <w:color w:val="002868"/>
        <w:lang w:val="en-US"/>
      </w:rPr>
      <w:t xml:space="preserve"> Home Education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69" w:rsidRDefault="00894A75" w:rsidP="000846C2">
    <w:pPr>
      <w:tabs>
        <w:tab w:val="left" w:pos="8080"/>
      </w:tabs>
      <w:rPr>
        <w:color w:val="FFFFFF"/>
      </w:rPr>
    </w:pPr>
    <w:sdt>
      <w:sdtPr>
        <w:rPr>
          <w:color w:val="FFFFFF"/>
        </w:rPr>
        <w:id w:val="-2039341086"/>
        <w:docPartObj>
          <w:docPartGallery w:val="Watermarks"/>
          <w:docPartUnique/>
        </w:docPartObj>
      </w:sdtPr>
      <w:sdtContent>
        <w:r w:rsidRPr="00894A75">
          <w:rPr>
            <w:noProof/>
            <w:color w:val="FFFFFF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4069">
      <w:rPr>
        <w:noProof/>
        <w:lang w:eastAsia="en-AU"/>
      </w:rPr>
      <w:drawing>
        <wp:anchor distT="114300" distB="114300" distL="114300" distR="114300" simplePos="0" relativeHeight="251659264" behindDoc="1" locked="0" layoutInCell="0" allowOverlap="1" wp14:anchorId="6093CF72" wp14:editId="218A35F6">
          <wp:simplePos x="0" y="0"/>
          <wp:positionH relativeFrom="margin">
            <wp:posOffset>-123825</wp:posOffset>
          </wp:positionH>
          <wp:positionV relativeFrom="margin">
            <wp:posOffset>-2726055</wp:posOffset>
          </wp:positionV>
          <wp:extent cx="2169160" cy="701040"/>
          <wp:effectExtent l="0" t="0" r="0" b="3810"/>
          <wp:wrapNone/>
          <wp:docPr id="3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069">
      <w:rPr>
        <w:color w:val="FFFFFF"/>
      </w:rPr>
      <w:tab/>
    </w:r>
  </w:p>
  <w:tbl>
    <w:tblPr>
      <w:tblpPr w:vertAnchor="page" w:tblpXSpec="center" w:tblpY="1702"/>
      <w:tblOverlap w:val="never"/>
      <w:tblW w:w="105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386"/>
      <w:gridCol w:w="1017"/>
      <w:gridCol w:w="992"/>
      <w:gridCol w:w="992"/>
    </w:tblGrid>
    <w:tr w:rsidR="00514069" w:rsidTr="00195D9D">
      <w:trPr>
        <w:cantSplit/>
        <w:trHeight w:hRule="exact" w:val="680"/>
      </w:trPr>
      <w:tc>
        <w:tcPr>
          <w:tcW w:w="10514" w:type="dxa"/>
          <w:gridSpan w:val="5"/>
          <w:vAlign w:val="center"/>
        </w:tcPr>
        <w:p w:rsidR="00514069" w:rsidRPr="00195D9D" w:rsidRDefault="00514069" w:rsidP="009D7F8E">
          <w:pPr>
            <w:pStyle w:val="BannerBig"/>
            <w:rPr>
              <w:rFonts w:ascii="Lato Black" w:hAnsi="Lato Black"/>
              <w:color w:val="002868"/>
              <w:sz w:val="46"/>
              <w:szCs w:val="46"/>
            </w:rPr>
          </w:pPr>
          <w:r>
            <w:rPr>
              <w:rFonts w:ascii="Lato Black" w:hAnsi="Lato Black"/>
              <w:color w:val="002868"/>
              <w:sz w:val="46"/>
              <w:szCs w:val="46"/>
            </w:rPr>
            <w:t xml:space="preserve">GUIDELINES </w:t>
          </w:r>
        </w:p>
      </w:tc>
    </w:tr>
    <w:tr w:rsidR="00514069" w:rsidTr="00195D9D">
      <w:trPr>
        <w:cantSplit/>
        <w:trHeight w:val="794"/>
      </w:trPr>
      <w:tc>
        <w:tcPr>
          <w:tcW w:w="10514" w:type="dxa"/>
          <w:gridSpan w:val="5"/>
          <w:vAlign w:val="center"/>
        </w:tcPr>
        <w:p w:rsidR="00514069" w:rsidRPr="00195D9D" w:rsidRDefault="00CB733C" w:rsidP="00CB733C">
          <w:pPr>
            <w:pStyle w:val="PolicyTitle"/>
            <w:rPr>
              <w:rFonts w:ascii="Lato" w:hAnsi="Lato"/>
            </w:rPr>
          </w:pPr>
          <w:r>
            <w:rPr>
              <w:rFonts w:ascii="Lato" w:hAnsi="Lato"/>
            </w:rPr>
            <w:t>DECLINED OR CANCELLED</w:t>
          </w:r>
          <w:r w:rsidR="00514069">
            <w:rPr>
              <w:rFonts w:ascii="Lato" w:hAnsi="Lato"/>
            </w:rPr>
            <w:t xml:space="preserve"> HOME EDUCATION</w:t>
          </w:r>
        </w:p>
      </w:tc>
    </w:tr>
    <w:tr w:rsidR="00514069" w:rsidTr="00195D9D">
      <w:trPr>
        <w:cantSplit/>
        <w:trHeight w:val="284"/>
      </w:trPr>
      <w:tc>
        <w:tcPr>
          <w:tcW w:w="2127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Responsibility of:</w:t>
          </w:r>
        </w:p>
      </w:tc>
      <w:tc>
        <w:tcPr>
          <w:tcW w:w="5386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School Support Services</w:t>
          </w:r>
        </w:p>
      </w:tc>
      <w:tc>
        <w:tcPr>
          <w:tcW w:w="1017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  <w:lang w:val="en-US"/>
            </w:rPr>
          </w:pPr>
          <w:r w:rsidRPr="00195D9D">
            <w:rPr>
              <w:rFonts w:ascii="Lato" w:hAnsi="Lato"/>
              <w:sz w:val="22"/>
              <w:szCs w:val="22"/>
            </w:rPr>
            <w:t xml:space="preserve">DET File: </w:t>
          </w:r>
        </w:p>
      </w:tc>
      <w:tc>
        <w:tcPr>
          <w:tcW w:w="1984" w:type="dxa"/>
          <w:gridSpan w:val="2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  <w:lang w:val="en-US"/>
            </w:rPr>
          </w:pPr>
          <w:r>
            <w:rPr>
              <w:rFonts w:ascii="Lato" w:hAnsi="Lato"/>
              <w:sz w:val="22"/>
              <w:szCs w:val="22"/>
            </w:rPr>
            <w:t>FILE2014/131</w:t>
          </w:r>
        </w:p>
      </w:tc>
    </w:tr>
    <w:tr w:rsidR="00514069" w:rsidTr="00195D9D">
      <w:trPr>
        <w:cantSplit/>
        <w:trHeight w:val="284"/>
      </w:trPr>
      <w:tc>
        <w:tcPr>
          <w:tcW w:w="2127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Effective Date:</w:t>
          </w:r>
        </w:p>
      </w:tc>
      <w:tc>
        <w:tcPr>
          <w:tcW w:w="5386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August 2016</w:t>
          </w:r>
        </w:p>
      </w:tc>
      <w:tc>
        <w:tcPr>
          <w:tcW w:w="3001" w:type="dxa"/>
          <w:gridSpan w:val="3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EDOC2016/</w:t>
          </w:r>
          <w:proofErr w:type="spellStart"/>
          <w:r>
            <w:rPr>
              <w:rFonts w:ascii="Lato" w:hAnsi="Lato"/>
              <w:sz w:val="22"/>
              <w:szCs w:val="22"/>
            </w:rPr>
            <w:t>xxxxxx</w:t>
          </w:r>
          <w:proofErr w:type="spellEnd"/>
        </w:p>
      </w:tc>
    </w:tr>
    <w:tr w:rsidR="00514069" w:rsidTr="00195D9D">
      <w:trPr>
        <w:cantSplit/>
        <w:trHeight w:val="284"/>
      </w:trPr>
      <w:tc>
        <w:tcPr>
          <w:tcW w:w="2127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Next Review Date:</w:t>
          </w:r>
        </w:p>
      </w:tc>
      <w:tc>
        <w:tcPr>
          <w:tcW w:w="5386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August 2018</w:t>
          </w:r>
        </w:p>
      </w:tc>
      <w:tc>
        <w:tcPr>
          <w:tcW w:w="2009" w:type="dxa"/>
          <w:gridSpan w:val="2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Version Number:</w:t>
          </w:r>
        </w:p>
      </w:tc>
      <w:tc>
        <w:tcPr>
          <w:tcW w:w="992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4.0</w:t>
          </w:r>
        </w:p>
      </w:tc>
    </w:tr>
    <w:tr w:rsidR="00514069" w:rsidTr="00195D9D">
      <w:trPr>
        <w:cantSplit/>
        <w:trHeight w:val="284"/>
      </w:trPr>
      <w:tc>
        <w:tcPr>
          <w:tcW w:w="2127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Target Audience:</w:t>
          </w:r>
        </w:p>
      </w:tc>
      <w:tc>
        <w:tcPr>
          <w:tcW w:w="5386" w:type="dxa"/>
          <w:vAlign w:val="center"/>
        </w:tcPr>
        <w:p w:rsidR="00514069" w:rsidRPr="00195D9D" w:rsidRDefault="00514069" w:rsidP="00F915A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Corporate and School Staff, Parents and Community</w:t>
          </w:r>
        </w:p>
      </w:tc>
      <w:tc>
        <w:tcPr>
          <w:tcW w:w="3001" w:type="dxa"/>
          <w:gridSpan w:val="3"/>
          <w:vAlign w:val="center"/>
        </w:tcPr>
        <w:p w:rsidR="00514069" w:rsidRPr="00195D9D" w:rsidRDefault="00514069" w:rsidP="00F915A0">
          <w:pPr>
            <w:pStyle w:val="Header"/>
            <w:tabs>
              <w:tab w:val="left" w:pos="2160"/>
            </w:tabs>
            <w:rPr>
              <w:rFonts w:ascii="Lato" w:hAnsi="Lato"/>
              <w:sz w:val="22"/>
              <w:szCs w:val="22"/>
            </w:rPr>
          </w:pPr>
        </w:p>
      </w:tc>
    </w:tr>
  </w:tbl>
  <w:p w:rsidR="00514069" w:rsidRDefault="00514069" w:rsidP="000846C2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8240" behindDoc="1" locked="0" layoutInCell="1" allowOverlap="1" wp14:anchorId="4E44E746" wp14:editId="44693827">
          <wp:simplePos x="0" y="0"/>
          <wp:positionH relativeFrom="margin">
            <wp:posOffset>4483735</wp:posOffset>
          </wp:positionH>
          <wp:positionV relativeFrom="page">
            <wp:posOffset>635</wp:posOffset>
          </wp:positionV>
          <wp:extent cx="704850" cy="1104900"/>
          <wp:effectExtent l="0" t="0" r="0" b="0"/>
          <wp:wrapNone/>
          <wp:docPr id="3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069" w:rsidRDefault="00514069" w:rsidP="00084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9C1433" wp14:editId="65BFAECF">
              <wp:simplePos x="0" y="0"/>
              <wp:positionH relativeFrom="page">
                <wp:posOffset>5756275</wp:posOffset>
              </wp:positionH>
              <wp:positionV relativeFrom="page">
                <wp:posOffset>629285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069" w:rsidRDefault="00514069" w:rsidP="000846C2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514069" w:rsidRDefault="00514069" w:rsidP="000846C2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C1433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53.25pt;margin-top:49.55pt;width:124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QY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" filled="f" stroked="f">
              <v:textbox inset="0,0,0,0">
                <w:txbxContent>
                  <w:p w:rsidR="00514069" w:rsidRDefault="00514069" w:rsidP="000846C2">
                    <w:pPr>
                      <w:pStyle w:val="Departmentof"/>
                    </w:pPr>
                    <w:r>
                      <w:t>Department of</w:t>
                    </w:r>
                  </w:p>
                  <w:p w:rsidR="00514069" w:rsidRDefault="00514069" w:rsidP="000846C2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514069" w:rsidRDefault="00514069" w:rsidP="000846C2">
    <w:pPr>
      <w:pStyle w:val="Header"/>
    </w:pPr>
  </w:p>
  <w:p w:rsidR="00514069" w:rsidRDefault="00514069" w:rsidP="009B01F2">
    <w:pPr>
      <w:pStyle w:val="Header"/>
      <w:tabs>
        <w:tab w:val="left" w:pos="7515"/>
      </w:tabs>
    </w:pPr>
  </w:p>
  <w:p w:rsidR="00514069" w:rsidRDefault="00514069" w:rsidP="009B01F2">
    <w:pPr>
      <w:pStyle w:val="Header"/>
      <w:tabs>
        <w:tab w:val="right" w:pos="8789"/>
      </w:tabs>
      <w:rPr>
        <w:color w:val="FFFFFF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AD431" wp14:editId="559B084F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069" w:rsidRDefault="00514069" w:rsidP="000846C2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AD431" id="Text Box 9" o:spid="_x0000_s1027" type="#_x0000_t202" style="position:absolute;margin-left:371.3pt;margin-top:682.9pt;width:124.7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pesQIAALA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H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nZl2HVbMRcivoR&#10;FCwFCAy0CGMPjFbIHxiNMEIyrL7viaQYdR84vAIzbxZDLka5GIRXcDXDJUazudHzXNoPku1aQJ7f&#10;GRc38FIaZkV8zuL4vmAsWC7HEWbmztN/63UetOvfAA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avdKXrECAACw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:rsidR="00514069" w:rsidRDefault="00514069" w:rsidP="000846C2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69" w:rsidRPr="00FA6F56" w:rsidRDefault="00514069" w:rsidP="00FA6F56">
    <w:pPr>
      <w:pStyle w:val="Header"/>
      <w:tabs>
        <w:tab w:val="right" w:pos="8789"/>
      </w:tabs>
      <w:jc w:val="center"/>
      <w:rPr>
        <w:color w:val="auto"/>
      </w:rPr>
    </w:pPr>
    <w:r w:rsidRPr="00FA6F56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E97A9" wp14:editId="365D2A40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069" w:rsidRDefault="00514069" w:rsidP="000846C2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97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3pt;margin-top:682.9pt;width:124.7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rF0R2LECAACx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:rsidR="00514069" w:rsidRDefault="00514069" w:rsidP="000846C2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FA6F56">
      <w:rPr>
        <w:rFonts w:ascii="Lato" w:hAnsi="Lato"/>
        <w:color w:val="auto"/>
        <w:sz w:val="24"/>
      </w:rPr>
      <w:t xml:space="preserve">Appendix </w:t>
    </w:r>
    <w:r w:rsidR="00172DDA">
      <w:rPr>
        <w:rFonts w:ascii="Lato" w:hAnsi="Lato"/>
        <w:color w:val="auto"/>
        <w:sz w:val="24"/>
      </w:rPr>
      <w:t>A</w:t>
    </w:r>
    <w:r w:rsidRPr="00FA6F56">
      <w:rPr>
        <w:rFonts w:ascii="Lato" w:hAnsi="Lato"/>
        <w:color w:val="auto"/>
        <w:sz w:val="24"/>
      </w:rPr>
      <w:t xml:space="preserve"> – Home </w:t>
    </w:r>
    <w:r>
      <w:rPr>
        <w:rFonts w:ascii="Lato" w:hAnsi="Lato"/>
        <w:color w:val="auto"/>
        <w:sz w:val="24"/>
      </w:rPr>
      <w:t>Education Declined / Cancelled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CBCA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3B18B3"/>
    <w:multiLevelType w:val="hybridMultilevel"/>
    <w:tmpl w:val="85AC9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6F5F"/>
    <w:multiLevelType w:val="hybridMultilevel"/>
    <w:tmpl w:val="B2864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217"/>
    <w:multiLevelType w:val="hybridMultilevel"/>
    <w:tmpl w:val="FC2A77B0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16322C"/>
    <w:multiLevelType w:val="hybridMultilevel"/>
    <w:tmpl w:val="1DEC5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36E60"/>
    <w:multiLevelType w:val="hybridMultilevel"/>
    <w:tmpl w:val="0B7E5E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616C4"/>
    <w:multiLevelType w:val="hybridMultilevel"/>
    <w:tmpl w:val="35D8EA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E1A0D"/>
    <w:multiLevelType w:val="hybridMultilevel"/>
    <w:tmpl w:val="50703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95997"/>
    <w:multiLevelType w:val="multilevel"/>
    <w:tmpl w:val="CF42C9B4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6302C0"/>
    <w:multiLevelType w:val="hybridMultilevel"/>
    <w:tmpl w:val="5C7694E2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31A55A4"/>
    <w:multiLevelType w:val="multilevel"/>
    <w:tmpl w:val="88DE336E"/>
    <w:styleLink w:val="Styl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F05E45"/>
    <w:multiLevelType w:val="multilevel"/>
    <w:tmpl w:val="CC88321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0153F6"/>
    <w:multiLevelType w:val="hybridMultilevel"/>
    <w:tmpl w:val="7CA43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D07A9"/>
    <w:multiLevelType w:val="multilevel"/>
    <w:tmpl w:val="40463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2C666DB3"/>
    <w:multiLevelType w:val="hybridMultilevel"/>
    <w:tmpl w:val="97702B2E"/>
    <w:lvl w:ilvl="0" w:tplc="0C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6">
    <w:nsid w:val="2D3919AE"/>
    <w:multiLevelType w:val="hybridMultilevel"/>
    <w:tmpl w:val="9A2A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F79B4"/>
    <w:multiLevelType w:val="hybridMultilevel"/>
    <w:tmpl w:val="CF3A70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61B5E9F"/>
    <w:multiLevelType w:val="hybridMultilevel"/>
    <w:tmpl w:val="75B060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D96500"/>
    <w:multiLevelType w:val="hybridMultilevel"/>
    <w:tmpl w:val="D3D63D40"/>
    <w:lvl w:ilvl="0" w:tplc="1B9ED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114D28"/>
    <w:multiLevelType w:val="hybridMultilevel"/>
    <w:tmpl w:val="FC2A77B0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7A5717"/>
    <w:multiLevelType w:val="multilevel"/>
    <w:tmpl w:val="FF4A6F26"/>
    <w:styleLink w:val="Styl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3357FA"/>
    <w:multiLevelType w:val="hybridMultilevel"/>
    <w:tmpl w:val="996C73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865A4"/>
    <w:multiLevelType w:val="hybridMultilevel"/>
    <w:tmpl w:val="463A6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649E7"/>
    <w:multiLevelType w:val="multilevel"/>
    <w:tmpl w:val="3D96215A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33D4F"/>
    <w:multiLevelType w:val="hybridMultilevel"/>
    <w:tmpl w:val="0A1ADA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E766E1"/>
    <w:multiLevelType w:val="multilevel"/>
    <w:tmpl w:val="1ECCF9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C554B6"/>
    <w:multiLevelType w:val="hybridMultilevel"/>
    <w:tmpl w:val="407E6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00F67"/>
    <w:multiLevelType w:val="hybridMultilevel"/>
    <w:tmpl w:val="3C90DE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480BB9"/>
    <w:multiLevelType w:val="hybridMultilevel"/>
    <w:tmpl w:val="B2A4E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A2167"/>
    <w:multiLevelType w:val="hybridMultilevel"/>
    <w:tmpl w:val="6F1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86421"/>
    <w:multiLevelType w:val="hybridMultilevel"/>
    <w:tmpl w:val="0B7E5E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417182"/>
    <w:multiLevelType w:val="multilevel"/>
    <w:tmpl w:val="8A38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9085DB7"/>
    <w:multiLevelType w:val="hybridMultilevel"/>
    <w:tmpl w:val="ED2425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E0603"/>
    <w:multiLevelType w:val="hybridMultilevel"/>
    <w:tmpl w:val="0B7E5E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E42C39"/>
    <w:multiLevelType w:val="multilevel"/>
    <w:tmpl w:val="CFF43DA2"/>
    <w:styleLink w:val="Style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F802AA"/>
    <w:multiLevelType w:val="hybridMultilevel"/>
    <w:tmpl w:val="49F2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D1E0E"/>
    <w:multiLevelType w:val="multilevel"/>
    <w:tmpl w:val="8A80EDB4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1A96880"/>
    <w:multiLevelType w:val="hybridMultilevel"/>
    <w:tmpl w:val="946A4D8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27B5D9C"/>
    <w:multiLevelType w:val="hybridMultilevel"/>
    <w:tmpl w:val="EB780B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7D6603"/>
    <w:multiLevelType w:val="hybridMultilevel"/>
    <w:tmpl w:val="864C9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8208A0"/>
    <w:multiLevelType w:val="hybridMultilevel"/>
    <w:tmpl w:val="0B7E5E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D5337D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8361A35"/>
    <w:multiLevelType w:val="multilevel"/>
    <w:tmpl w:val="0C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8C93955"/>
    <w:multiLevelType w:val="hybridMultilevel"/>
    <w:tmpl w:val="42E6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4B38A1"/>
    <w:multiLevelType w:val="hybridMultilevel"/>
    <w:tmpl w:val="54DC0A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9565C0"/>
    <w:multiLevelType w:val="hybridMultilevel"/>
    <w:tmpl w:val="667295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28CB"/>
    <w:multiLevelType w:val="hybridMultilevel"/>
    <w:tmpl w:val="6490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9273AF"/>
    <w:multiLevelType w:val="hybridMultilevel"/>
    <w:tmpl w:val="8A1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9A3133"/>
    <w:multiLevelType w:val="hybridMultilevel"/>
    <w:tmpl w:val="76E21D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57059C"/>
    <w:multiLevelType w:val="hybridMultilevel"/>
    <w:tmpl w:val="B2A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5D60B5"/>
    <w:multiLevelType w:val="hybridMultilevel"/>
    <w:tmpl w:val="EB780B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BB0061"/>
    <w:multiLevelType w:val="hybridMultilevel"/>
    <w:tmpl w:val="66BE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83B45"/>
    <w:multiLevelType w:val="hybridMultilevel"/>
    <w:tmpl w:val="FB0A5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F87B0C"/>
    <w:multiLevelType w:val="hybridMultilevel"/>
    <w:tmpl w:val="FC2A77B0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771405FA"/>
    <w:multiLevelType w:val="hybridMultilevel"/>
    <w:tmpl w:val="187210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0F5F13"/>
    <w:multiLevelType w:val="hybridMultilevel"/>
    <w:tmpl w:val="46F0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6837ED"/>
    <w:multiLevelType w:val="hybridMultilevel"/>
    <w:tmpl w:val="6CEC0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990857"/>
    <w:multiLevelType w:val="hybridMultilevel"/>
    <w:tmpl w:val="54DC0A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B7F7B5E"/>
    <w:multiLevelType w:val="hybridMultilevel"/>
    <w:tmpl w:val="48D8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9832AD"/>
    <w:multiLevelType w:val="hybridMultilevel"/>
    <w:tmpl w:val="8FDEC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560E7E"/>
    <w:multiLevelType w:val="hybridMultilevel"/>
    <w:tmpl w:val="5C7694E2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3"/>
  </w:num>
  <w:num w:numId="5">
    <w:abstractNumId w:val="43"/>
  </w:num>
  <w:num w:numId="6">
    <w:abstractNumId w:val="9"/>
  </w:num>
  <w:num w:numId="7">
    <w:abstractNumId w:val="27"/>
  </w:num>
  <w:num w:numId="8">
    <w:abstractNumId w:val="44"/>
  </w:num>
  <w:num w:numId="9">
    <w:abstractNumId w:val="25"/>
  </w:num>
  <w:num w:numId="10">
    <w:abstractNumId w:val="38"/>
  </w:num>
  <w:num w:numId="11">
    <w:abstractNumId w:val="36"/>
  </w:num>
  <w:num w:numId="12">
    <w:abstractNumId w:val="21"/>
  </w:num>
  <w:num w:numId="13">
    <w:abstractNumId w:val="12"/>
  </w:num>
  <w:num w:numId="14">
    <w:abstractNumId w:val="11"/>
  </w:num>
  <w:num w:numId="15">
    <w:abstractNumId w:val="22"/>
  </w:num>
  <w:num w:numId="16">
    <w:abstractNumId w:val="39"/>
  </w:num>
  <w:num w:numId="17">
    <w:abstractNumId w:val="17"/>
  </w:num>
  <w:num w:numId="18">
    <w:abstractNumId w:val="48"/>
  </w:num>
  <w:num w:numId="19">
    <w:abstractNumId w:val="32"/>
  </w:num>
  <w:num w:numId="20">
    <w:abstractNumId w:val="57"/>
  </w:num>
  <w:num w:numId="21">
    <w:abstractNumId w:val="19"/>
  </w:num>
  <w:num w:numId="22">
    <w:abstractNumId w:val="50"/>
  </w:num>
  <w:num w:numId="23">
    <w:abstractNumId w:val="26"/>
  </w:num>
  <w:num w:numId="24">
    <w:abstractNumId w:val="16"/>
  </w:num>
  <w:num w:numId="25">
    <w:abstractNumId w:val="23"/>
  </w:num>
  <w:num w:numId="26">
    <w:abstractNumId w:val="14"/>
  </w:num>
  <w:num w:numId="27">
    <w:abstractNumId w:val="28"/>
  </w:num>
  <w:num w:numId="28">
    <w:abstractNumId w:val="45"/>
  </w:num>
  <w:num w:numId="29">
    <w:abstractNumId w:val="35"/>
  </w:num>
  <w:num w:numId="30">
    <w:abstractNumId w:val="42"/>
  </w:num>
  <w:num w:numId="31">
    <w:abstractNumId w:val="4"/>
  </w:num>
  <w:num w:numId="32">
    <w:abstractNumId w:val="20"/>
  </w:num>
  <w:num w:numId="33">
    <w:abstractNumId w:val="40"/>
  </w:num>
  <w:num w:numId="34">
    <w:abstractNumId w:val="7"/>
  </w:num>
  <w:num w:numId="35">
    <w:abstractNumId w:val="47"/>
  </w:num>
  <w:num w:numId="36">
    <w:abstractNumId w:val="51"/>
  </w:num>
  <w:num w:numId="37">
    <w:abstractNumId w:val="6"/>
  </w:num>
  <w:num w:numId="38">
    <w:abstractNumId w:val="55"/>
  </w:num>
  <w:num w:numId="39">
    <w:abstractNumId w:val="10"/>
  </w:num>
  <w:num w:numId="40">
    <w:abstractNumId w:val="59"/>
  </w:num>
  <w:num w:numId="41">
    <w:abstractNumId w:val="46"/>
  </w:num>
  <w:num w:numId="42">
    <w:abstractNumId w:val="34"/>
  </w:num>
  <w:num w:numId="43">
    <w:abstractNumId w:val="52"/>
  </w:num>
  <w:num w:numId="44">
    <w:abstractNumId w:val="49"/>
  </w:num>
  <w:num w:numId="45">
    <w:abstractNumId w:val="29"/>
  </w:num>
  <w:num w:numId="46">
    <w:abstractNumId w:val="8"/>
  </w:num>
  <w:num w:numId="47">
    <w:abstractNumId w:val="13"/>
  </w:num>
  <w:num w:numId="48">
    <w:abstractNumId w:val="58"/>
  </w:num>
  <w:num w:numId="49">
    <w:abstractNumId w:val="3"/>
  </w:num>
  <w:num w:numId="50">
    <w:abstractNumId w:val="37"/>
  </w:num>
  <w:num w:numId="51">
    <w:abstractNumId w:val="30"/>
  </w:num>
  <w:num w:numId="52">
    <w:abstractNumId w:val="2"/>
  </w:num>
  <w:num w:numId="53">
    <w:abstractNumId w:val="5"/>
  </w:num>
  <w:num w:numId="54">
    <w:abstractNumId w:val="54"/>
  </w:num>
  <w:num w:numId="55">
    <w:abstractNumId w:val="41"/>
  </w:num>
  <w:num w:numId="56">
    <w:abstractNumId w:val="61"/>
  </w:num>
  <w:num w:numId="57">
    <w:abstractNumId w:val="31"/>
  </w:num>
  <w:num w:numId="58">
    <w:abstractNumId w:val="15"/>
  </w:num>
  <w:num w:numId="59">
    <w:abstractNumId w:val="53"/>
  </w:num>
  <w:num w:numId="60">
    <w:abstractNumId w:val="56"/>
  </w:num>
  <w:num w:numId="61">
    <w:abstractNumId w:val="18"/>
  </w:num>
  <w:num w:numId="62">
    <w:abstractNumId w:val="62"/>
  </w:num>
  <w:num w:numId="63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A0"/>
    <w:rsid w:val="00003016"/>
    <w:rsid w:val="0000323D"/>
    <w:rsid w:val="00005D6C"/>
    <w:rsid w:val="00005F1E"/>
    <w:rsid w:val="00010216"/>
    <w:rsid w:val="00012E61"/>
    <w:rsid w:val="0002117B"/>
    <w:rsid w:val="00025212"/>
    <w:rsid w:val="00026C83"/>
    <w:rsid w:val="00027BF1"/>
    <w:rsid w:val="00032884"/>
    <w:rsid w:val="00034806"/>
    <w:rsid w:val="00037726"/>
    <w:rsid w:val="00037A8E"/>
    <w:rsid w:val="00037B1A"/>
    <w:rsid w:val="00041286"/>
    <w:rsid w:val="00041F44"/>
    <w:rsid w:val="00042529"/>
    <w:rsid w:val="00042DB0"/>
    <w:rsid w:val="00043D6D"/>
    <w:rsid w:val="000451B6"/>
    <w:rsid w:val="00051221"/>
    <w:rsid w:val="0005333D"/>
    <w:rsid w:val="00054FB7"/>
    <w:rsid w:val="000609A2"/>
    <w:rsid w:val="00063F99"/>
    <w:rsid w:val="00066679"/>
    <w:rsid w:val="00071827"/>
    <w:rsid w:val="00071946"/>
    <w:rsid w:val="00075D88"/>
    <w:rsid w:val="000823CA"/>
    <w:rsid w:val="000846C2"/>
    <w:rsid w:val="0008697A"/>
    <w:rsid w:val="00090019"/>
    <w:rsid w:val="00090E16"/>
    <w:rsid w:val="00092977"/>
    <w:rsid w:val="000929FA"/>
    <w:rsid w:val="00096470"/>
    <w:rsid w:val="0009753D"/>
    <w:rsid w:val="000A04F8"/>
    <w:rsid w:val="000A159A"/>
    <w:rsid w:val="000A2316"/>
    <w:rsid w:val="000B007A"/>
    <w:rsid w:val="000B1E06"/>
    <w:rsid w:val="000B48DD"/>
    <w:rsid w:val="000D06F8"/>
    <w:rsid w:val="000D159E"/>
    <w:rsid w:val="000D2161"/>
    <w:rsid w:val="000D2CE3"/>
    <w:rsid w:val="000D4117"/>
    <w:rsid w:val="000D4726"/>
    <w:rsid w:val="000D48AE"/>
    <w:rsid w:val="000D54C1"/>
    <w:rsid w:val="000D592D"/>
    <w:rsid w:val="000D74CE"/>
    <w:rsid w:val="000E0E02"/>
    <w:rsid w:val="000E136B"/>
    <w:rsid w:val="000E1B50"/>
    <w:rsid w:val="000E640C"/>
    <w:rsid w:val="000E6C70"/>
    <w:rsid w:val="000E6E2F"/>
    <w:rsid w:val="000E6FA9"/>
    <w:rsid w:val="000E754E"/>
    <w:rsid w:val="000F009F"/>
    <w:rsid w:val="0010190F"/>
    <w:rsid w:val="00103108"/>
    <w:rsid w:val="00105879"/>
    <w:rsid w:val="00107262"/>
    <w:rsid w:val="001077CA"/>
    <w:rsid w:val="00110B1A"/>
    <w:rsid w:val="00112F67"/>
    <w:rsid w:val="001164D0"/>
    <w:rsid w:val="0011679C"/>
    <w:rsid w:val="0011780C"/>
    <w:rsid w:val="00120EDD"/>
    <w:rsid w:val="001213C7"/>
    <w:rsid w:val="00125700"/>
    <w:rsid w:val="00143F8E"/>
    <w:rsid w:val="00154FC9"/>
    <w:rsid w:val="001551B0"/>
    <w:rsid w:val="00155798"/>
    <w:rsid w:val="00155A7F"/>
    <w:rsid w:val="001603E7"/>
    <w:rsid w:val="00160ED1"/>
    <w:rsid w:val="00161006"/>
    <w:rsid w:val="00161FDA"/>
    <w:rsid w:val="00172DDA"/>
    <w:rsid w:val="00174DBA"/>
    <w:rsid w:val="00175D22"/>
    <w:rsid w:val="00176F68"/>
    <w:rsid w:val="00181793"/>
    <w:rsid w:val="00182AF5"/>
    <w:rsid w:val="00184778"/>
    <w:rsid w:val="001872C8"/>
    <w:rsid w:val="001913E6"/>
    <w:rsid w:val="001915A0"/>
    <w:rsid w:val="00195D9D"/>
    <w:rsid w:val="00196FDD"/>
    <w:rsid w:val="00197F57"/>
    <w:rsid w:val="001A420F"/>
    <w:rsid w:val="001A4B91"/>
    <w:rsid w:val="001A5F51"/>
    <w:rsid w:val="001A7AF5"/>
    <w:rsid w:val="001B5558"/>
    <w:rsid w:val="001B6CEA"/>
    <w:rsid w:val="001B7BFF"/>
    <w:rsid w:val="001C08B9"/>
    <w:rsid w:val="001C2010"/>
    <w:rsid w:val="001C2C39"/>
    <w:rsid w:val="001C440F"/>
    <w:rsid w:val="001C46A6"/>
    <w:rsid w:val="001C5257"/>
    <w:rsid w:val="001C770E"/>
    <w:rsid w:val="001D15F7"/>
    <w:rsid w:val="001D1E5D"/>
    <w:rsid w:val="001D3743"/>
    <w:rsid w:val="001D5CBF"/>
    <w:rsid w:val="001D6EE6"/>
    <w:rsid w:val="001E11F1"/>
    <w:rsid w:val="001F0095"/>
    <w:rsid w:val="001F0209"/>
    <w:rsid w:val="001F1986"/>
    <w:rsid w:val="001F2818"/>
    <w:rsid w:val="001F426C"/>
    <w:rsid w:val="001F67B0"/>
    <w:rsid w:val="00205F59"/>
    <w:rsid w:val="002115AE"/>
    <w:rsid w:val="00211D68"/>
    <w:rsid w:val="00212FA2"/>
    <w:rsid w:val="0021568E"/>
    <w:rsid w:val="00221EE2"/>
    <w:rsid w:val="0022316E"/>
    <w:rsid w:val="002238B6"/>
    <w:rsid w:val="0022704B"/>
    <w:rsid w:val="00227BB5"/>
    <w:rsid w:val="00227D25"/>
    <w:rsid w:val="00232B92"/>
    <w:rsid w:val="002336DD"/>
    <w:rsid w:val="002337EE"/>
    <w:rsid w:val="00235BA1"/>
    <w:rsid w:val="00237169"/>
    <w:rsid w:val="00240164"/>
    <w:rsid w:val="002429F0"/>
    <w:rsid w:val="002503EC"/>
    <w:rsid w:val="00250F3F"/>
    <w:rsid w:val="00264937"/>
    <w:rsid w:val="002671BC"/>
    <w:rsid w:val="00267F0B"/>
    <w:rsid w:val="00273494"/>
    <w:rsid w:val="002747B8"/>
    <w:rsid w:val="002750EE"/>
    <w:rsid w:val="0028122E"/>
    <w:rsid w:val="00281960"/>
    <w:rsid w:val="00283652"/>
    <w:rsid w:val="002937E1"/>
    <w:rsid w:val="00294791"/>
    <w:rsid w:val="002A08EE"/>
    <w:rsid w:val="002A3138"/>
    <w:rsid w:val="002A4FB3"/>
    <w:rsid w:val="002A59B1"/>
    <w:rsid w:val="002B033D"/>
    <w:rsid w:val="002B24ED"/>
    <w:rsid w:val="002B576E"/>
    <w:rsid w:val="002B7AA0"/>
    <w:rsid w:val="002C2159"/>
    <w:rsid w:val="002C47FB"/>
    <w:rsid w:val="002C7CC2"/>
    <w:rsid w:val="002D0B9D"/>
    <w:rsid w:val="002D1AB4"/>
    <w:rsid w:val="002D2AA3"/>
    <w:rsid w:val="002D4DBE"/>
    <w:rsid w:val="002E2B22"/>
    <w:rsid w:val="002F1AE1"/>
    <w:rsid w:val="002F3D96"/>
    <w:rsid w:val="002F3E85"/>
    <w:rsid w:val="002F6C83"/>
    <w:rsid w:val="00301D53"/>
    <w:rsid w:val="00304058"/>
    <w:rsid w:val="00320702"/>
    <w:rsid w:val="00322E2A"/>
    <w:rsid w:val="003255A0"/>
    <w:rsid w:val="00326734"/>
    <w:rsid w:val="00330FAB"/>
    <w:rsid w:val="003358A5"/>
    <w:rsid w:val="003503A7"/>
    <w:rsid w:val="0035112E"/>
    <w:rsid w:val="003545EC"/>
    <w:rsid w:val="00361CE8"/>
    <w:rsid w:val="003639C8"/>
    <w:rsid w:val="0037001E"/>
    <w:rsid w:val="00375306"/>
    <w:rsid w:val="00375FDE"/>
    <w:rsid w:val="00376EE6"/>
    <w:rsid w:val="0038235F"/>
    <w:rsid w:val="00383180"/>
    <w:rsid w:val="0038544C"/>
    <w:rsid w:val="00392169"/>
    <w:rsid w:val="00393D73"/>
    <w:rsid w:val="003953B1"/>
    <w:rsid w:val="00397494"/>
    <w:rsid w:val="003A46D3"/>
    <w:rsid w:val="003A723F"/>
    <w:rsid w:val="003B0EAA"/>
    <w:rsid w:val="003C2194"/>
    <w:rsid w:val="003C26F4"/>
    <w:rsid w:val="003C60C0"/>
    <w:rsid w:val="003C6944"/>
    <w:rsid w:val="003D008E"/>
    <w:rsid w:val="003D1153"/>
    <w:rsid w:val="003D185F"/>
    <w:rsid w:val="003D6CD1"/>
    <w:rsid w:val="003E19EC"/>
    <w:rsid w:val="003E511A"/>
    <w:rsid w:val="003E74CC"/>
    <w:rsid w:val="003F319A"/>
    <w:rsid w:val="003F4FB9"/>
    <w:rsid w:val="003F7DC0"/>
    <w:rsid w:val="00404242"/>
    <w:rsid w:val="0041095E"/>
    <w:rsid w:val="00412E5A"/>
    <w:rsid w:val="00415539"/>
    <w:rsid w:val="00417CE2"/>
    <w:rsid w:val="004206DD"/>
    <w:rsid w:val="00423949"/>
    <w:rsid w:val="0042482D"/>
    <w:rsid w:val="00436E15"/>
    <w:rsid w:val="00441548"/>
    <w:rsid w:val="00444D57"/>
    <w:rsid w:val="004506AD"/>
    <w:rsid w:val="004554B2"/>
    <w:rsid w:val="00456280"/>
    <w:rsid w:val="00460484"/>
    <w:rsid w:val="00463389"/>
    <w:rsid w:val="0046575F"/>
    <w:rsid w:val="004700DB"/>
    <w:rsid w:val="004725BB"/>
    <w:rsid w:val="00477816"/>
    <w:rsid w:val="004824E6"/>
    <w:rsid w:val="004844E5"/>
    <w:rsid w:val="0048575B"/>
    <w:rsid w:val="00485B44"/>
    <w:rsid w:val="00486792"/>
    <w:rsid w:val="00487275"/>
    <w:rsid w:val="00492CAD"/>
    <w:rsid w:val="0049321E"/>
    <w:rsid w:val="00496B31"/>
    <w:rsid w:val="004978EF"/>
    <w:rsid w:val="004A3A02"/>
    <w:rsid w:val="004A3BCC"/>
    <w:rsid w:val="004A46D5"/>
    <w:rsid w:val="004B0292"/>
    <w:rsid w:val="004B06BA"/>
    <w:rsid w:val="004B18F1"/>
    <w:rsid w:val="004B3FEC"/>
    <w:rsid w:val="004B4F5F"/>
    <w:rsid w:val="004B7D95"/>
    <w:rsid w:val="004C1E1F"/>
    <w:rsid w:val="004C4062"/>
    <w:rsid w:val="004C6581"/>
    <w:rsid w:val="004D13BE"/>
    <w:rsid w:val="004D2205"/>
    <w:rsid w:val="004D26AE"/>
    <w:rsid w:val="004D2F48"/>
    <w:rsid w:val="004D4992"/>
    <w:rsid w:val="004E2B0E"/>
    <w:rsid w:val="004E4DF1"/>
    <w:rsid w:val="004E4FC4"/>
    <w:rsid w:val="004F1699"/>
    <w:rsid w:val="004F2CA2"/>
    <w:rsid w:val="004F6733"/>
    <w:rsid w:val="004F71DD"/>
    <w:rsid w:val="005010EA"/>
    <w:rsid w:val="00501C78"/>
    <w:rsid w:val="00502908"/>
    <w:rsid w:val="00502ADC"/>
    <w:rsid w:val="00504327"/>
    <w:rsid w:val="0050566D"/>
    <w:rsid w:val="00512240"/>
    <w:rsid w:val="00512B86"/>
    <w:rsid w:val="00513404"/>
    <w:rsid w:val="00513F5A"/>
    <w:rsid w:val="00514069"/>
    <w:rsid w:val="00522174"/>
    <w:rsid w:val="0052515F"/>
    <w:rsid w:val="005279CB"/>
    <w:rsid w:val="0054274C"/>
    <w:rsid w:val="00543868"/>
    <w:rsid w:val="00543F66"/>
    <w:rsid w:val="005441C3"/>
    <w:rsid w:val="0054498E"/>
    <w:rsid w:val="005454D8"/>
    <w:rsid w:val="0054659B"/>
    <w:rsid w:val="00547CCB"/>
    <w:rsid w:val="00555944"/>
    <w:rsid w:val="00556473"/>
    <w:rsid w:val="00556D69"/>
    <w:rsid w:val="00557F55"/>
    <w:rsid w:val="005612E3"/>
    <w:rsid w:val="0056357B"/>
    <w:rsid w:val="00563A12"/>
    <w:rsid w:val="00573900"/>
    <w:rsid w:val="0057392D"/>
    <w:rsid w:val="00573CF7"/>
    <w:rsid w:val="00592F28"/>
    <w:rsid w:val="0059684C"/>
    <w:rsid w:val="005A14C7"/>
    <w:rsid w:val="005A683E"/>
    <w:rsid w:val="005A6F0E"/>
    <w:rsid w:val="005A7625"/>
    <w:rsid w:val="005B3991"/>
    <w:rsid w:val="005B3E2B"/>
    <w:rsid w:val="005B4A1F"/>
    <w:rsid w:val="005B5F50"/>
    <w:rsid w:val="005B6284"/>
    <w:rsid w:val="005B642A"/>
    <w:rsid w:val="005C13CF"/>
    <w:rsid w:val="005C1DAB"/>
    <w:rsid w:val="005D404E"/>
    <w:rsid w:val="005D61D4"/>
    <w:rsid w:val="005D69CF"/>
    <w:rsid w:val="005D71AA"/>
    <w:rsid w:val="005F05D9"/>
    <w:rsid w:val="005F1768"/>
    <w:rsid w:val="005F25FC"/>
    <w:rsid w:val="005F3440"/>
    <w:rsid w:val="005F5088"/>
    <w:rsid w:val="005F6A82"/>
    <w:rsid w:val="00605C2C"/>
    <w:rsid w:val="00607C86"/>
    <w:rsid w:val="00611D57"/>
    <w:rsid w:val="00621CB5"/>
    <w:rsid w:val="0062491E"/>
    <w:rsid w:val="00626741"/>
    <w:rsid w:val="00626A57"/>
    <w:rsid w:val="00633CBD"/>
    <w:rsid w:val="00635137"/>
    <w:rsid w:val="0063677D"/>
    <w:rsid w:val="0063699B"/>
    <w:rsid w:val="00636C95"/>
    <w:rsid w:val="00643B9D"/>
    <w:rsid w:val="00645EAB"/>
    <w:rsid w:val="006512C7"/>
    <w:rsid w:val="00654949"/>
    <w:rsid w:val="00654C35"/>
    <w:rsid w:val="00655827"/>
    <w:rsid w:val="00656C73"/>
    <w:rsid w:val="006571E2"/>
    <w:rsid w:val="00657AE9"/>
    <w:rsid w:val="0066106B"/>
    <w:rsid w:val="00664C9E"/>
    <w:rsid w:val="00667BC9"/>
    <w:rsid w:val="00667CD4"/>
    <w:rsid w:val="0067362F"/>
    <w:rsid w:val="00674A33"/>
    <w:rsid w:val="006803A0"/>
    <w:rsid w:val="00684FF6"/>
    <w:rsid w:val="006858E8"/>
    <w:rsid w:val="00685AED"/>
    <w:rsid w:val="00692F72"/>
    <w:rsid w:val="00693434"/>
    <w:rsid w:val="0069667B"/>
    <w:rsid w:val="006A2868"/>
    <w:rsid w:val="006A3D46"/>
    <w:rsid w:val="006A450B"/>
    <w:rsid w:val="006A4B3F"/>
    <w:rsid w:val="006A4C1C"/>
    <w:rsid w:val="006A589D"/>
    <w:rsid w:val="006A7139"/>
    <w:rsid w:val="006B1000"/>
    <w:rsid w:val="006B3646"/>
    <w:rsid w:val="006B5CB8"/>
    <w:rsid w:val="006B655A"/>
    <w:rsid w:val="006C14DF"/>
    <w:rsid w:val="006C27D4"/>
    <w:rsid w:val="006C3590"/>
    <w:rsid w:val="006C4386"/>
    <w:rsid w:val="006C558F"/>
    <w:rsid w:val="006C6DC7"/>
    <w:rsid w:val="006D002E"/>
    <w:rsid w:val="006D13D4"/>
    <w:rsid w:val="006D168F"/>
    <w:rsid w:val="006D2409"/>
    <w:rsid w:val="006D277F"/>
    <w:rsid w:val="006D2940"/>
    <w:rsid w:val="006D63CA"/>
    <w:rsid w:val="006E142A"/>
    <w:rsid w:val="006E24EB"/>
    <w:rsid w:val="006E328E"/>
    <w:rsid w:val="006E428B"/>
    <w:rsid w:val="006E48BF"/>
    <w:rsid w:val="006E5E06"/>
    <w:rsid w:val="006E6F58"/>
    <w:rsid w:val="006F577D"/>
    <w:rsid w:val="006F5BF7"/>
    <w:rsid w:val="0070038F"/>
    <w:rsid w:val="0070044E"/>
    <w:rsid w:val="00707C7C"/>
    <w:rsid w:val="00717257"/>
    <w:rsid w:val="00722098"/>
    <w:rsid w:val="0072238C"/>
    <w:rsid w:val="00724641"/>
    <w:rsid w:val="00725A45"/>
    <w:rsid w:val="00726962"/>
    <w:rsid w:val="007342C0"/>
    <w:rsid w:val="007347E9"/>
    <w:rsid w:val="0073547B"/>
    <w:rsid w:val="00737705"/>
    <w:rsid w:val="00742904"/>
    <w:rsid w:val="00742DDB"/>
    <w:rsid w:val="007449DD"/>
    <w:rsid w:val="00753908"/>
    <w:rsid w:val="0075495F"/>
    <w:rsid w:val="00762971"/>
    <w:rsid w:val="00763878"/>
    <w:rsid w:val="00763BFF"/>
    <w:rsid w:val="00763D4C"/>
    <w:rsid w:val="00765CAE"/>
    <w:rsid w:val="007663C8"/>
    <w:rsid w:val="0076668C"/>
    <w:rsid w:val="00766E6C"/>
    <w:rsid w:val="007758F0"/>
    <w:rsid w:val="00783A5A"/>
    <w:rsid w:val="00783E5E"/>
    <w:rsid w:val="00785BB2"/>
    <w:rsid w:val="00785FEB"/>
    <w:rsid w:val="0078639B"/>
    <w:rsid w:val="00791AF3"/>
    <w:rsid w:val="00793D14"/>
    <w:rsid w:val="00793F1C"/>
    <w:rsid w:val="00794AB6"/>
    <w:rsid w:val="007951B1"/>
    <w:rsid w:val="007A064C"/>
    <w:rsid w:val="007B1526"/>
    <w:rsid w:val="007B39C0"/>
    <w:rsid w:val="007B3D20"/>
    <w:rsid w:val="007B439B"/>
    <w:rsid w:val="007C65F3"/>
    <w:rsid w:val="007D2997"/>
    <w:rsid w:val="007D2A51"/>
    <w:rsid w:val="007D5836"/>
    <w:rsid w:val="007D5FD7"/>
    <w:rsid w:val="007D61AB"/>
    <w:rsid w:val="007D6D42"/>
    <w:rsid w:val="007E3309"/>
    <w:rsid w:val="007E5471"/>
    <w:rsid w:val="007F16F5"/>
    <w:rsid w:val="007F1E40"/>
    <w:rsid w:val="007F2BA5"/>
    <w:rsid w:val="007F3A04"/>
    <w:rsid w:val="007F7E45"/>
    <w:rsid w:val="00802314"/>
    <w:rsid w:val="00803573"/>
    <w:rsid w:val="00806ADA"/>
    <w:rsid w:val="008150EC"/>
    <w:rsid w:val="008213D7"/>
    <w:rsid w:val="008224FA"/>
    <w:rsid w:val="00825EC4"/>
    <w:rsid w:val="00827DEB"/>
    <w:rsid w:val="00830481"/>
    <w:rsid w:val="00840C30"/>
    <w:rsid w:val="008437F1"/>
    <w:rsid w:val="008440FB"/>
    <w:rsid w:val="0084619F"/>
    <w:rsid w:val="0084704E"/>
    <w:rsid w:val="00847372"/>
    <w:rsid w:val="008506B0"/>
    <w:rsid w:val="00850F94"/>
    <w:rsid w:val="00852E05"/>
    <w:rsid w:val="00856A1C"/>
    <w:rsid w:val="00860086"/>
    <w:rsid w:val="00860F43"/>
    <w:rsid w:val="008622C2"/>
    <w:rsid w:val="008676DA"/>
    <w:rsid w:val="00871532"/>
    <w:rsid w:val="008734E7"/>
    <w:rsid w:val="00876A38"/>
    <w:rsid w:val="00881838"/>
    <w:rsid w:val="008823AA"/>
    <w:rsid w:val="00884923"/>
    <w:rsid w:val="008855F4"/>
    <w:rsid w:val="008871F3"/>
    <w:rsid w:val="00891377"/>
    <w:rsid w:val="008919FD"/>
    <w:rsid w:val="00892A2A"/>
    <w:rsid w:val="008945DD"/>
    <w:rsid w:val="00894A75"/>
    <w:rsid w:val="008961A0"/>
    <w:rsid w:val="00897CDA"/>
    <w:rsid w:val="008A6A25"/>
    <w:rsid w:val="008B32BB"/>
    <w:rsid w:val="008B494C"/>
    <w:rsid w:val="008B4959"/>
    <w:rsid w:val="008B4E37"/>
    <w:rsid w:val="008B5D98"/>
    <w:rsid w:val="008C161A"/>
    <w:rsid w:val="008C361F"/>
    <w:rsid w:val="008C6BFB"/>
    <w:rsid w:val="008D1B16"/>
    <w:rsid w:val="008D1EB5"/>
    <w:rsid w:val="008D2561"/>
    <w:rsid w:val="008D5149"/>
    <w:rsid w:val="008D5E53"/>
    <w:rsid w:val="008D7556"/>
    <w:rsid w:val="008D7E9E"/>
    <w:rsid w:val="008E5259"/>
    <w:rsid w:val="008E5870"/>
    <w:rsid w:val="008E6FE5"/>
    <w:rsid w:val="008F065F"/>
    <w:rsid w:val="008F4FBB"/>
    <w:rsid w:val="008F5C1D"/>
    <w:rsid w:val="00906CCD"/>
    <w:rsid w:val="009074FA"/>
    <w:rsid w:val="00912882"/>
    <w:rsid w:val="00913762"/>
    <w:rsid w:val="00913FDE"/>
    <w:rsid w:val="00914E0B"/>
    <w:rsid w:val="00916D1A"/>
    <w:rsid w:val="00917C61"/>
    <w:rsid w:val="00922425"/>
    <w:rsid w:val="00926C91"/>
    <w:rsid w:val="00933BDB"/>
    <w:rsid w:val="00934EA9"/>
    <w:rsid w:val="00937E07"/>
    <w:rsid w:val="009407D2"/>
    <w:rsid w:val="00943466"/>
    <w:rsid w:val="00945B5C"/>
    <w:rsid w:val="00947C15"/>
    <w:rsid w:val="00953E71"/>
    <w:rsid w:val="00961D21"/>
    <w:rsid w:val="00963A9D"/>
    <w:rsid w:val="0096438B"/>
    <w:rsid w:val="009664A4"/>
    <w:rsid w:val="00967AB3"/>
    <w:rsid w:val="00973BC0"/>
    <w:rsid w:val="009775A5"/>
    <w:rsid w:val="009803F3"/>
    <w:rsid w:val="009827D2"/>
    <w:rsid w:val="00982C33"/>
    <w:rsid w:val="00983712"/>
    <w:rsid w:val="00985FD9"/>
    <w:rsid w:val="00997867"/>
    <w:rsid w:val="009A089B"/>
    <w:rsid w:val="009A2CB4"/>
    <w:rsid w:val="009A66D5"/>
    <w:rsid w:val="009B01F2"/>
    <w:rsid w:val="009B4C87"/>
    <w:rsid w:val="009B5FAE"/>
    <w:rsid w:val="009B7CCE"/>
    <w:rsid w:val="009C6A8B"/>
    <w:rsid w:val="009C6D5E"/>
    <w:rsid w:val="009C7A17"/>
    <w:rsid w:val="009D387A"/>
    <w:rsid w:val="009D6203"/>
    <w:rsid w:val="009D7F8E"/>
    <w:rsid w:val="009E1CDC"/>
    <w:rsid w:val="009E389D"/>
    <w:rsid w:val="009E3D11"/>
    <w:rsid w:val="009E58CB"/>
    <w:rsid w:val="009E6E1A"/>
    <w:rsid w:val="009E6EA2"/>
    <w:rsid w:val="00A0205E"/>
    <w:rsid w:val="00A02646"/>
    <w:rsid w:val="00A043D2"/>
    <w:rsid w:val="00A057AE"/>
    <w:rsid w:val="00A11CD2"/>
    <w:rsid w:val="00A152F0"/>
    <w:rsid w:val="00A15AB4"/>
    <w:rsid w:val="00A179B5"/>
    <w:rsid w:val="00A2230F"/>
    <w:rsid w:val="00A22C24"/>
    <w:rsid w:val="00A2482A"/>
    <w:rsid w:val="00A25B0B"/>
    <w:rsid w:val="00A3032A"/>
    <w:rsid w:val="00A3112E"/>
    <w:rsid w:val="00A36379"/>
    <w:rsid w:val="00A428A3"/>
    <w:rsid w:val="00A44B20"/>
    <w:rsid w:val="00A45470"/>
    <w:rsid w:val="00A454C6"/>
    <w:rsid w:val="00A45AA0"/>
    <w:rsid w:val="00A46BCF"/>
    <w:rsid w:val="00A63B54"/>
    <w:rsid w:val="00A668C8"/>
    <w:rsid w:val="00A66E80"/>
    <w:rsid w:val="00A67D83"/>
    <w:rsid w:val="00A7220E"/>
    <w:rsid w:val="00A72FC1"/>
    <w:rsid w:val="00A807C7"/>
    <w:rsid w:val="00A81346"/>
    <w:rsid w:val="00A81388"/>
    <w:rsid w:val="00A8379B"/>
    <w:rsid w:val="00A85A36"/>
    <w:rsid w:val="00A8633A"/>
    <w:rsid w:val="00A876D4"/>
    <w:rsid w:val="00A87A33"/>
    <w:rsid w:val="00A91623"/>
    <w:rsid w:val="00A94EA6"/>
    <w:rsid w:val="00AA4926"/>
    <w:rsid w:val="00AA5D8E"/>
    <w:rsid w:val="00AA74DF"/>
    <w:rsid w:val="00AB0A3E"/>
    <w:rsid w:val="00AB16CF"/>
    <w:rsid w:val="00AB1B1E"/>
    <w:rsid w:val="00AB1E7F"/>
    <w:rsid w:val="00AB20C5"/>
    <w:rsid w:val="00AB2328"/>
    <w:rsid w:val="00AB3571"/>
    <w:rsid w:val="00AB4138"/>
    <w:rsid w:val="00AB5B5F"/>
    <w:rsid w:val="00AB5DEE"/>
    <w:rsid w:val="00AB6FB7"/>
    <w:rsid w:val="00AB7DC2"/>
    <w:rsid w:val="00AC1412"/>
    <w:rsid w:val="00AC2AD1"/>
    <w:rsid w:val="00AC3065"/>
    <w:rsid w:val="00AC6B44"/>
    <w:rsid w:val="00AC7F17"/>
    <w:rsid w:val="00AD1097"/>
    <w:rsid w:val="00AE254E"/>
    <w:rsid w:val="00AE2E4C"/>
    <w:rsid w:val="00AF0BE1"/>
    <w:rsid w:val="00AF44A8"/>
    <w:rsid w:val="00AF7274"/>
    <w:rsid w:val="00AF7737"/>
    <w:rsid w:val="00B00FC3"/>
    <w:rsid w:val="00B027D5"/>
    <w:rsid w:val="00B049E5"/>
    <w:rsid w:val="00B061D8"/>
    <w:rsid w:val="00B103C9"/>
    <w:rsid w:val="00B12C92"/>
    <w:rsid w:val="00B15684"/>
    <w:rsid w:val="00B1581F"/>
    <w:rsid w:val="00B16595"/>
    <w:rsid w:val="00B17DDA"/>
    <w:rsid w:val="00B20AC9"/>
    <w:rsid w:val="00B217B9"/>
    <w:rsid w:val="00B23D93"/>
    <w:rsid w:val="00B30109"/>
    <w:rsid w:val="00B33FD9"/>
    <w:rsid w:val="00B3420D"/>
    <w:rsid w:val="00B43B82"/>
    <w:rsid w:val="00B47546"/>
    <w:rsid w:val="00B47CCB"/>
    <w:rsid w:val="00B53682"/>
    <w:rsid w:val="00B61596"/>
    <w:rsid w:val="00B633DB"/>
    <w:rsid w:val="00B63807"/>
    <w:rsid w:val="00B7050B"/>
    <w:rsid w:val="00B70814"/>
    <w:rsid w:val="00B73C37"/>
    <w:rsid w:val="00B77B66"/>
    <w:rsid w:val="00B865B3"/>
    <w:rsid w:val="00B9335B"/>
    <w:rsid w:val="00B9435A"/>
    <w:rsid w:val="00B95835"/>
    <w:rsid w:val="00B95E29"/>
    <w:rsid w:val="00B97D10"/>
    <w:rsid w:val="00BA009B"/>
    <w:rsid w:val="00BB37C5"/>
    <w:rsid w:val="00BB4432"/>
    <w:rsid w:val="00BB5608"/>
    <w:rsid w:val="00BB7FB6"/>
    <w:rsid w:val="00BC063E"/>
    <w:rsid w:val="00BC0F80"/>
    <w:rsid w:val="00BC1F53"/>
    <w:rsid w:val="00BC5F63"/>
    <w:rsid w:val="00BD0D07"/>
    <w:rsid w:val="00BD2C42"/>
    <w:rsid w:val="00BD2DFF"/>
    <w:rsid w:val="00BD343F"/>
    <w:rsid w:val="00BD68A2"/>
    <w:rsid w:val="00BD6E8B"/>
    <w:rsid w:val="00BE045A"/>
    <w:rsid w:val="00BE1253"/>
    <w:rsid w:val="00BE2D76"/>
    <w:rsid w:val="00BF458F"/>
    <w:rsid w:val="00C07710"/>
    <w:rsid w:val="00C127C6"/>
    <w:rsid w:val="00C12F74"/>
    <w:rsid w:val="00C15CB2"/>
    <w:rsid w:val="00C17708"/>
    <w:rsid w:val="00C2611E"/>
    <w:rsid w:val="00C2767E"/>
    <w:rsid w:val="00C27BD7"/>
    <w:rsid w:val="00C30920"/>
    <w:rsid w:val="00C314D1"/>
    <w:rsid w:val="00C31B7E"/>
    <w:rsid w:val="00C35A91"/>
    <w:rsid w:val="00C36D42"/>
    <w:rsid w:val="00C378D3"/>
    <w:rsid w:val="00C37B75"/>
    <w:rsid w:val="00C435BF"/>
    <w:rsid w:val="00C45A27"/>
    <w:rsid w:val="00C465D6"/>
    <w:rsid w:val="00C5013C"/>
    <w:rsid w:val="00C536E2"/>
    <w:rsid w:val="00C53FF7"/>
    <w:rsid w:val="00C55F72"/>
    <w:rsid w:val="00C6033D"/>
    <w:rsid w:val="00C63EF9"/>
    <w:rsid w:val="00C703A9"/>
    <w:rsid w:val="00C72A28"/>
    <w:rsid w:val="00C72D79"/>
    <w:rsid w:val="00C776A4"/>
    <w:rsid w:val="00C803CF"/>
    <w:rsid w:val="00C93B4E"/>
    <w:rsid w:val="00C96DB4"/>
    <w:rsid w:val="00CA3B7A"/>
    <w:rsid w:val="00CA5BD4"/>
    <w:rsid w:val="00CA7122"/>
    <w:rsid w:val="00CB046B"/>
    <w:rsid w:val="00CB1479"/>
    <w:rsid w:val="00CB4C6B"/>
    <w:rsid w:val="00CB517B"/>
    <w:rsid w:val="00CB5BBA"/>
    <w:rsid w:val="00CB733C"/>
    <w:rsid w:val="00CC63B1"/>
    <w:rsid w:val="00CC7511"/>
    <w:rsid w:val="00CE2414"/>
    <w:rsid w:val="00CE5110"/>
    <w:rsid w:val="00CE6514"/>
    <w:rsid w:val="00CE7C14"/>
    <w:rsid w:val="00CF4334"/>
    <w:rsid w:val="00CF5B81"/>
    <w:rsid w:val="00CF6393"/>
    <w:rsid w:val="00CF7AE1"/>
    <w:rsid w:val="00D007F4"/>
    <w:rsid w:val="00D00BD1"/>
    <w:rsid w:val="00D11054"/>
    <w:rsid w:val="00D137E6"/>
    <w:rsid w:val="00D143A8"/>
    <w:rsid w:val="00D1446C"/>
    <w:rsid w:val="00D16730"/>
    <w:rsid w:val="00D17A07"/>
    <w:rsid w:val="00D21508"/>
    <w:rsid w:val="00D23775"/>
    <w:rsid w:val="00D2395B"/>
    <w:rsid w:val="00D243E2"/>
    <w:rsid w:val="00D25746"/>
    <w:rsid w:val="00D345FC"/>
    <w:rsid w:val="00D37927"/>
    <w:rsid w:val="00D40644"/>
    <w:rsid w:val="00D40F26"/>
    <w:rsid w:val="00D421F2"/>
    <w:rsid w:val="00D42DB9"/>
    <w:rsid w:val="00D440CE"/>
    <w:rsid w:val="00D5757C"/>
    <w:rsid w:val="00D625C0"/>
    <w:rsid w:val="00D62B3C"/>
    <w:rsid w:val="00D63AF8"/>
    <w:rsid w:val="00D63D57"/>
    <w:rsid w:val="00D6480E"/>
    <w:rsid w:val="00D67289"/>
    <w:rsid w:val="00D71545"/>
    <w:rsid w:val="00D72768"/>
    <w:rsid w:val="00D74917"/>
    <w:rsid w:val="00D8058D"/>
    <w:rsid w:val="00D82F2A"/>
    <w:rsid w:val="00D861D2"/>
    <w:rsid w:val="00D9024D"/>
    <w:rsid w:val="00D90C8E"/>
    <w:rsid w:val="00D9117E"/>
    <w:rsid w:val="00D9196B"/>
    <w:rsid w:val="00D922A2"/>
    <w:rsid w:val="00D927FE"/>
    <w:rsid w:val="00D95E75"/>
    <w:rsid w:val="00DA43D8"/>
    <w:rsid w:val="00DC0017"/>
    <w:rsid w:val="00DC58EB"/>
    <w:rsid w:val="00DC5B13"/>
    <w:rsid w:val="00DD033F"/>
    <w:rsid w:val="00DD10C3"/>
    <w:rsid w:val="00DD57A5"/>
    <w:rsid w:val="00DD6772"/>
    <w:rsid w:val="00DE1672"/>
    <w:rsid w:val="00DE287A"/>
    <w:rsid w:val="00DE2A6B"/>
    <w:rsid w:val="00DE39A8"/>
    <w:rsid w:val="00DE77B0"/>
    <w:rsid w:val="00E010B2"/>
    <w:rsid w:val="00E01C62"/>
    <w:rsid w:val="00E02CDF"/>
    <w:rsid w:val="00E041D4"/>
    <w:rsid w:val="00E04FD4"/>
    <w:rsid w:val="00E063BA"/>
    <w:rsid w:val="00E0671C"/>
    <w:rsid w:val="00E106F8"/>
    <w:rsid w:val="00E12774"/>
    <w:rsid w:val="00E13B4A"/>
    <w:rsid w:val="00E21147"/>
    <w:rsid w:val="00E211F2"/>
    <w:rsid w:val="00E3237D"/>
    <w:rsid w:val="00E32DB3"/>
    <w:rsid w:val="00E33CDF"/>
    <w:rsid w:val="00E4239E"/>
    <w:rsid w:val="00E4394D"/>
    <w:rsid w:val="00E442AE"/>
    <w:rsid w:val="00E44E5F"/>
    <w:rsid w:val="00E473B6"/>
    <w:rsid w:val="00E47A87"/>
    <w:rsid w:val="00E514E9"/>
    <w:rsid w:val="00E52493"/>
    <w:rsid w:val="00E54424"/>
    <w:rsid w:val="00E56F9E"/>
    <w:rsid w:val="00E62CBF"/>
    <w:rsid w:val="00E642FE"/>
    <w:rsid w:val="00E66876"/>
    <w:rsid w:val="00E672A8"/>
    <w:rsid w:val="00E766C6"/>
    <w:rsid w:val="00E82EC5"/>
    <w:rsid w:val="00E87220"/>
    <w:rsid w:val="00EA123D"/>
    <w:rsid w:val="00EA3823"/>
    <w:rsid w:val="00EA5B26"/>
    <w:rsid w:val="00EA5F32"/>
    <w:rsid w:val="00EA605D"/>
    <w:rsid w:val="00EA60A8"/>
    <w:rsid w:val="00EB06C5"/>
    <w:rsid w:val="00EB0B1D"/>
    <w:rsid w:val="00EB6A45"/>
    <w:rsid w:val="00EC77C0"/>
    <w:rsid w:val="00ED1595"/>
    <w:rsid w:val="00ED51A9"/>
    <w:rsid w:val="00EE0DA2"/>
    <w:rsid w:val="00EE2212"/>
    <w:rsid w:val="00EE6890"/>
    <w:rsid w:val="00EE6F2E"/>
    <w:rsid w:val="00EF1028"/>
    <w:rsid w:val="00EF163C"/>
    <w:rsid w:val="00EF63C7"/>
    <w:rsid w:val="00EF74D4"/>
    <w:rsid w:val="00EF74EB"/>
    <w:rsid w:val="00F0238F"/>
    <w:rsid w:val="00F02661"/>
    <w:rsid w:val="00F054E3"/>
    <w:rsid w:val="00F07B72"/>
    <w:rsid w:val="00F07E56"/>
    <w:rsid w:val="00F10A3A"/>
    <w:rsid w:val="00F10B21"/>
    <w:rsid w:val="00F12223"/>
    <w:rsid w:val="00F1450C"/>
    <w:rsid w:val="00F17706"/>
    <w:rsid w:val="00F21CC5"/>
    <w:rsid w:val="00F224D2"/>
    <w:rsid w:val="00F22A21"/>
    <w:rsid w:val="00F23F0F"/>
    <w:rsid w:val="00F275BE"/>
    <w:rsid w:val="00F27BA5"/>
    <w:rsid w:val="00F312FB"/>
    <w:rsid w:val="00F3266A"/>
    <w:rsid w:val="00F33576"/>
    <w:rsid w:val="00F34A9E"/>
    <w:rsid w:val="00F3620B"/>
    <w:rsid w:val="00F373D5"/>
    <w:rsid w:val="00F37711"/>
    <w:rsid w:val="00F41959"/>
    <w:rsid w:val="00F45B75"/>
    <w:rsid w:val="00F50B3C"/>
    <w:rsid w:val="00F52800"/>
    <w:rsid w:val="00F535D7"/>
    <w:rsid w:val="00F54389"/>
    <w:rsid w:val="00F54D18"/>
    <w:rsid w:val="00F5551F"/>
    <w:rsid w:val="00F56E46"/>
    <w:rsid w:val="00F613B5"/>
    <w:rsid w:val="00F64CA3"/>
    <w:rsid w:val="00F657AD"/>
    <w:rsid w:val="00F677E0"/>
    <w:rsid w:val="00F72922"/>
    <w:rsid w:val="00F77E70"/>
    <w:rsid w:val="00F83FCE"/>
    <w:rsid w:val="00F915A0"/>
    <w:rsid w:val="00F94077"/>
    <w:rsid w:val="00FA28A9"/>
    <w:rsid w:val="00FA6F56"/>
    <w:rsid w:val="00FB004F"/>
    <w:rsid w:val="00FB05BC"/>
    <w:rsid w:val="00FB4A9F"/>
    <w:rsid w:val="00FB5712"/>
    <w:rsid w:val="00FC1149"/>
    <w:rsid w:val="00FC228D"/>
    <w:rsid w:val="00FC2EAF"/>
    <w:rsid w:val="00FC3E17"/>
    <w:rsid w:val="00FC7363"/>
    <w:rsid w:val="00FD12F9"/>
    <w:rsid w:val="00FD188D"/>
    <w:rsid w:val="00FD37FD"/>
    <w:rsid w:val="00FD4552"/>
    <w:rsid w:val="00FD6333"/>
    <w:rsid w:val="00FE0C1A"/>
    <w:rsid w:val="00FE33DA"/>
    <w:rsid w:val="00FE5964"/>
    <w:rsid w:val="00FE73EA"/>
    <w:rsid w:val="00FE74A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  <w15:chartTrackingRefBased/>
  <w15:docId w15:val="{54238A94-58AA-40E7-90B8-3D56357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82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B43B82"/>
    <w:pPr>
      <w:keepNext/>
      <w:spacing w:after="120"/>
      <w:outlineLvl w:val="0"/>
    </w:pPr>
    <w:rPr>
      <w:rFonts w:ascii="Arial (W1)" w:hAnsi="Arial (W1)"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B43B82"/>
    <w:pPr>
      <w:keepNext/>
      <w:outlineLvl w:val="1"/>
    </w:pPr>
    <w:rPr>
      <w:rFonts w:ascii="Arial (W1)" w:hAnsi="Arial (W1)"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B43B82"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3B82"/>
    <w:pPr>
      <w:keepNext/>
      <w:jc w:val="both"/>
      <w:outlineLvl w:val="3"/>
    </w:pPr>
    <w:rPr>
      <w:rFonts w:ascii="Arial (W1)" w:hAnsi="Arial (W1)" w:cs="Arial"/>
      <w:b/>
      <w:bCs/>
    </w:rPr>
  </w:style>
  <w:style w:type="paragraph" w:styleId="Heading5">
    <w:name w:val="heading 5"/>
    <w:basedOn w:val="Normal"/>
    <w:next w:val="Normal"/>
    <w:qFormat/>
    <w:rsid w:val="00B43B82"/>
    <w:pPr>
      <w:keepNext/>
      <w:numPr>
        <w:numId w:val="3"/>
      </w:numPr>
      <w:jc w:val="both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rsid w:val="00B43B82"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B43B82"/>
    <w:pPr>
      <w:keepNext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B43B82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B43B82"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43B82"/>
    <w:pPr>
      <w:numPr>
        <w:numId w:val="1"/>
      </w:numPr>
    </w:pPr>
  </w:style>
  <w:style w:type="paragraph" w:styleId="Title">
    <w:name w:val="Title"/>
    <w:basedOn w:val="Normal"/>
    <w:qFormat/>
    <w:rsid w:val="00B43B82"/>
    <w:pPr>
      <w:spacing w:before="200"/>
      <w:ind w:left="851"/>
      <w:outlineLvl w:val="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B82"/>
    <w:rPr>
      <w:rFonts w:ascii="Arial (W1)" w:hAnsi="Arial (W1)"/>
      <w:b/>
      <w:color w:val="6699CC"/>
    </w:rPr>
  </w:style>
  <w:style w:type="paragraph" w:styleId="Footer">
    <w:name w:val="footer"/>
    <w:basedOn w:val="Normal"/>
    <w:link w:val="FooterChar"/>
    <w:uiPriority w:val="99"/>
    <w:rsid w:val="00B43B82"/>
    <w:pPr>
      <w:ind w:left="-284"/>
    </w:pPr>
    <w:rPr>
      <w:rFonts w:ascii="Arial (W1)" w:hAnsi="Arial (W1)"/>
      <w:color w:val="002868"/>
    </w:rPr>
  </w:style>
  <w:style w:type="paragraph" w:customStyle="1" w:styleId="Banner">
    <w:name w:val="Banner"/>
    <w:basedOn w:val="Normal"/>
    <w:rsid w:val="00B43B82"/>
    <w:rPr>
      <w:b/>
      <w:color w:val="FFFFFF"/>
      <w:sz w:val="32"/>
      <w:szCs w:val="20"/>
    </w:rPr>
  </w:style>
  <w:style w:type="character" w:styleId="Hyperlink">
    <w:name w:val="Hyperlink"/>
    <w:uiPriority w:val="99"/>
    <w:rsid w:val="00B43B82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rsid w:val="00B43B82"/>
    <w:pPr>
      <w:ind w:left="1600"/>
    </w:pPr>
  </w:style>
  <w:style w:type="character" w:styleId="FollowedHyperlink">
    <w:name w:val="FollowedHyperlink"/>
    <w:rsid w:val="00B43B82"/>
    <w:rPr>
      <w:color w:val="800080"/>
      <w:u w:val="single"/>
    </w:rPr>
  </w:style>
  <w:style w:type="paragraph" w:styleId="BodyTextIndent">
    <w:name w:val="Body Text Indent"/>
    <w:basedOn w:val="Normal"/>
    <w:rsid w:val="00B43B82"/>
    <w:pPr>
      <w:tabs>
        <w:tab w:val="left" w:pos="900"/>
      </w:tabs>
      <w:ind w:left="900" w:hanging="540"/>
    </w:pPr>
    <w:rPr>
      <w:rFonts w:cs="Arial"/>
      <w:sz w:val="24"/>
    </w:rPr>
  </w:style>
  <w:style w:type="paragraph" w:styleId="ListNumber">
    <w:name w:val="List Number"/>
    <w:basedOn w:val="Normal"/>
    <w:rsid w:val="00B43B82"/>
    <w:pPr>
      <w:numPr>
        <w:numId w:val="2"/>
      </w:numPr>
      <w:spacing w:after="120"/>
      <w:ind w:left="357" w:hanging="357"/>
    </w:pPr>
  </w:style>
  <w:style w:type="character" w:styleId="CommentReference">
    <w:name w:val="annotation reference"/>
    <w:semiHidden/>
    <w:rsid w:val="00B43B82"/>
    <w:rPr>
      <w:sz w:val="16"/>
      <w:szCs w:val="16"/>
    </w:rPr>
  </w:style>
  <w:style w:type="paragraph" w:customStyle="1" w:styleId="PolicyTitle">
    <w:name w:val="Policy Title"/>
    <w:basedOn w:val="Normal"/>
    <w:rsid w:val="00B43B82"/>
    <w:pPr>
      <w:jc w:val="center"/>
    </w:pPr>
    <w:rPr>
      <w:rFonts w:ascii="Arial (W1)" w:hAnsi="Arial (W1)"/>
      <w:b/>
      <w:sz w:val="28"/>
    </w:rPr>
  </w:style>
  <w:style w:type="paragraph" w:customStyle="1" w:styleId="BannerBig">
    <w:name w:val="Banner Big"/>
    <w:basedOn w:val="Banner"/>
    <w:rsid w:val="00B43B82"/>
    <w:pPr>
      <w:jc w:val="center"/>
    </w:pPr>
    <w:rPr>
      <w:rFonts w:ascii="Arial Black" w:hAnsi="Arial Black"/>
      <w:b w:val="0"/>
      <w:bCs/>
      <w:sz w:val="40"/>
    </w:rPr>
  </w:style>
  <w:style w:type="paragraph" w:styleId="CommentText">
    <w:name w:val="annotation text"/>
    <w:basedOn w:val="Normal"/>
    <w:link w:val="CommentTextChar"/>
    <w:semiHidden/>
    <w:rsid w:val="00B43B82"/>
    <w:rPr>
      <w:szCs w:val="20"/>
    </w:rPr>
  </w:style>
  <w:style w:type="paragraph" w:styleId="BalloonText">
    <w:name w:val="Balloon Text"/>
    <w:basedOn w:val="Normal"/>
    <w:semiHidden/>
    <w:rsid w:val="00B43B82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B43B82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B43B82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B43B82"/>
    <w:rPr>
      <w:rFonts w:ascii="Arial" w:hAnsi="Arial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B43B82"/>
  </w:style>
  <w:style w:type="paragraph" w:styleId="ListParagraph">
    <w:name w:val="List Paragraph"/>
    <w:basedOn w:val="Normal"/>
    <w:uiPriority w:val="34"/>
    <w:qFormat/>
    <w:rsid w:val="001913E6"/>
    <w:pPr>
      <w:ind w:left="720"/>
      <w:contextualSpacing/>
    </w:pPr>
  </w:style>
  <w:style w:type="numbering" w:customStyle="1" w:styleId="Style1">
    <w:name w:val="Style1"/>
    <w:rsid w:val="00B027D5"/>
    <w:pPr>
      <w:numPr>
        <w:numId w:val="5"/>
      </w:numPr>
    </w:pPr>
  </w:style>
  <w:style w:type="numbering" w:customStyle="1" w:styleId="Style2">
    <w:name w:val="Style2"/>
    <w:rsid w:val="00B027D5"/>
    <w:pPr>
      <w:numPr>
        <w:numId w:val="6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27D5"/>
    <w:rPr>
      <w:b/>
      <w:bCs/>
    </w:rPr>
  </w:style>
  <w:style w:type="character" w:customStyle="1" w:styleId="CommentTextChar">
    <w:name w:val="Comment Text Char"/>
    <w:link w:val="CommentText"/>
    <w:semiHidden/>
    <w:rsid w:val="00B027D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B027D5"/>
    <w:rPr>
      <w:rFonts w:ascii="Arial" w:hAnsi="Arial"/>
      <w:lang w:eastAsia="en-US"/>
    </w:rPr>
  </w:style>
  <w:style w:type="numbering" w:customStyle="1" w:styleId="Style3">
    <w:name w:val="Style3"/>
    <w:rsid w:val="00A87A33"/>
    <w:pPr>
      <w:numPr>
        <w:numId w:val="7"/>
      </w:numPr>
    </w:pPr>
  </w:style>
  <w:style w:type="character" w:customStyle="1" w:styleId="FooterChar">
    <w:name w:val="Footer Char"/>
    <w:link w:val="Footer"/>
    <w:uiPriority w:val="99"/>
    <w:rsid w:val="005B6284"/>
    <w:rPr>
      <w:rFonts w:ascii="Arial (W1)" w:hAnsi="Arial (W1)"/>
      <w:color w:val="002868"/>
      <w:szCs w:val="24"/>
      <w:lang w:eastAsia="en-US"/>
    </w:rPr>
  </w:style>
  <w:style w:type="numbering" w:customStyle="1" w:styleId="Style4">
    <w:name w:val="Style4"/>
    <w:uiPriority w:val="99"/>
    <w:rsid w:val="00456280"/>
    <w:pPr>
      <w:numPr>
        <w:numId w:val="8"/>
      </w:numPr>
    </w:pPr>
  </w:style>
  <w:style w:type="numbering" w:customStyle="1" w:styleId="Style5">
    <w:name w:val="Style5"/>
    <w:uiPriority w:val="99"/>
    <w:rsid w:val="00456280"/>
    <w:pPr>
      <w:numPr>
        <w:numId w:val="9"/>
      </w:numPr>
    </w:pPr>
  </w:style>
  <w:style w:type="numbering" w:customStyle="1" w:styleId="Style6">
    <w:name w:val="Style6"/>
    <w:uiPriority w:val="99"/>
    <w:rsid w:val="00456280"/>
    <w:pPr>
      <w:numPr>
        <w:numId w:val="10"/>
      </w:numPr>
    </w:pPr>
  </w:style>
  <w:style w:type="numbering" w:customStyle="1" w:styleId="Style7">
    <w:name w:val="Style7"/>
    <w:uiPriority w:val="99"/>
    <w:rsid w:val="003255A0"/>
    <w:pPr>
      <w:numPr>
        <w:numId w:val="11"/>
      </w:numPr>
    </w:pPr>
  </w:style>
  <w:style w:type="numbering" w:customStyle="1" w:styleId="Style8">
    <w:name w:val="Style8"/>
    <w:uiPriority w:val="99"/>
    <w:rsid w:val="003255A0"/>
    <w:pPr>
      <w:numPr>
        <w:numId w:val="12"/>
      </w:numPr>
    </w:pPr>
  </w:style>
  <w:style w:type="numbering" w:customStyle="1" w:styleId="Style9">
    <w:name w:val="Style9"/>
    <w:uiPriority w:val="99"/>
    <w:rsid w:val="003255A0"/>
    <w:pPr>
      <w:numPr>
        <w:numId w:val="13"/>
      </w:numPr>
    </w:pPr>
  </w:style>
  <w:style w:type="numbering" w:customStyle="1" w:styleId="Style10">
    <w:name w:val="Style10"/>
    <w:uiPriority w:val="99"/>
    <w:rsid w:val="003255A0"/>
    <w:pPr>
      <w:numPr>
        <w:numId w:val="14"/>
      </w:numPr>
    </w:pPr>
  </w:style>
  <w:style w:type="paragraph" w:customStyle="1" w:styleId="HeaderText">
    <w:name w:val="Header Text"/>
    <w:basedOn w:val="Normal"/>
    <w:rsid w:val="00AF44A8"/>
    <w:pPr>
      <w:autoSpaceDE w:val="0"/>
      <w:autoSpaceDN w:val="0"/>
      <w:adjustRightInd w:val="0"/>
    </w:pPr>
    <w:rPr>
      <w:rFonts w:cs="Arial"/>
      <w:i/>
      <w:iCs/>
      <w:szCs w:val="20"/>
      <w:lang w:val="en-US"/>
    </w:rPr>
  </w:style>
  <w:style w:type="paragraph" w:styleId="BodyText">
    <w:name w:val="Body Text"/>
    <w:basedOn w:val="Normal"/>
    <w:link w:val="BodyTextChar"/>
    <w:qFormat/>
    <w:rsid w:val="0078639B"/>
    <w:pPr>
      <w:spacing w:after="120"/>
    </w:pPr>
  </w:style>
  <w:style w:type="character" w:customStyle="1" w:styleId="BodyTextChar">
    <w:name w:val="Body Text Char"/>
    <w:link w:val="BodyText"/>
    <w:rsid w:val="0078639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CA3B7A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uiPriority w:val="39"/>
    <w:rsid w:val="00CA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of">
    <w:name w:val="Department of"/>
    <w:basedOn w:val="Normal"/>
    <w:rsid w:val="000846C2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0846C2"/>
    <w:rPr>
      <w:rFonts w:ascii="Lato Black" w:hAnsi="Lato Black" w:cs="Lato Black"/>
    </w:rPr>
  </w:style>
  <w:style w:type="character" w:customStyle="1" w:styleId="HeaderChar">
    <w:name w:val="Header Char"/>
    <w:link w:val="Header"/>
    <w:uiPriority w:val="99"/>
    <w:rsid w:val="000846C2"/>
    <w:rPr>
      <w:rFonts w:ascii="Arial (W1)" w:hAnsi="Arial (W1)"/>
      <w:b/>
      <w:color w:val="6699CC"/>
      <w:szCs w:val="24"/>
      <w:lang w:eastAsia="en-US"/>
    </w:rPr>
  </w:style>
  <w:style w:type="paragraph" w:customStyle="1" w:styleId="web">
    <w:name w:val="web"/>
    <w:basedOn w:val="Normal"/>
    <w:rsid w:val="000846C2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C2EA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539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53908"/>
    <w:rPr>
      <w:rFonts w:ascii="Arial" w:hAnsi="Arial"/>
      <w:szCs w:val="24"/>
      <w:lang w:eastAsia="en-US"/>
    </w:rPr>
  </w:style>
  <w:style w:type="paragraph" w:customStyle="1" w:styleId="Paragraph">
    <w:name w:val="Paragraph"/>
    <w:basedOn w:val="Normal"/>
    <w:link w:val="ParagraphChar"/>
    <w:rsid w:val="007347E9"/>
    <w:pPr>
      <w:widowControl w:val="0"/>
      <w:spacing w:after="240"/>
      <w:ind w:left="1667" w:hanging="567"/>
      <w:jc w:val="both"/>
    </w:pPr>
    <w:rPr>
      <w:rFonts w:ascii="Helvetica" w:hAnsi="Helvetica"/>
      <w:sz w:val="24"/>
      <w:lang w:eastAsia="en-AU"/>
    </w:rPr>
  </w:style>
  <w:style w:type="character" w:customStyle="1" w:styleId="ParagraphChar">
    <w:name w:val="Paragraph Char"/>
    <w:link w:val="Paragraph"/>
    <w:rsid w:val="007347E9"/>
    <w:rPr>
      <w:rFonts w:ascii="Helvetica" w:hAnsi="Helvetica"/>
      <w:sz w:val="24"/>
      <w:szCs w:val="24"/>
    </w:rPr>
  </w:style>
  <w:style w:type="paragraph" w:styleId="BodyText3">
    <w:name w:val="Body Text 3"/>
    <w:basedOn w:val="Normal"/>
    <w:link w:val="BodyText3Char"/>
    <w:rsid w:val="00EA38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3823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t.gov.au/policies/home-education" TargetMode="External"/><Relationship Id="rId13" Type="http://schemas.openxmlformats.org/officeDocument/2006/relationships/hyperlink" Target="https://education.nt.gov.au/policies/enrolment" TargetMode="External"/><Relationship Id="rId18" Type="http://schemas.openxmlformats.org/officeDocument/2006/relationships/hyperlink" Target="http://notes.nt.gov.au/dcm/legislat/legislat.nsf/d989974724db65b1482561cf0017cbd2/f8841e16139b1b3069257fb50081793e?OpenDocument" TargetMode="External"/><Relationship Id="rId26" Type="http://schemas.openxmlformats.org/officeDocument/2006/relationships/hyperlink" Target="http://notes.nt.gov.au/dcm/legislat/legislat.nsf/d989974724db65b1482561cf0017cbd2/f8841e16139b1b3069257fb50081793e?OpenDocu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nt.gov.au/policies/home-education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ducation.nt.gov.au/policies/home-education" TargetMode="External"/><Relationship Id="rId17" Type="http://schemas.openxmlformats.org/officeDocument/2006/relationships/hyperlink" Target="https://education.nt.gov.au/policies/complaints" TargetMode="External"/><Relationship Id="rId25" Type="http://schemas.openxmlformats.org/officeDocument/2006/relationships/hyperlink" Target="http://notes.nt.gov.au/dcm/legislat/legislat.nsf/d989974724db65b1482561cf0017cbd2/0888d2c50a64efab69257f3000132c84/$FILE/ATTKNWRI.pdf/Repe002R1.pdf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ation.nt.gov.au/policies/home-education" TargetMode="External"/><Relationship Id="rId20" Type="http://schemas.openxmlformats.org/officeDocument/2006/relationships/hyperlink" Target="https://education.nt.gov.au/policies/home-educatio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t.gov.au/policies/mandatory-reporting-of-harm-and-exploitation-of-children" TargetMode="External"/><Relationship Id="rId24" Type="http://schemas.openxmlformats.org/officeDocument/2006/relationships/hyperlink" Target="http://notes.nt.gov.au/dcm/legislat/legislat.nsf/d989974724db65b1482561cf0017cbd2/b1da3afbb3b142e869257f3f001da057?OpenDocument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nt.gov.au/policies/complaints" TargetMode="External"/><Relationship Id="rId23" Type="http://schemas.openxmlformats.org/officeDocument/2006/relationships/hyperlink" Target="https://education.nt.gov.au/policies/mandatory-reporting-of-harm-and-exploitation-of-children" TargetMode="External"/><Relationship Id="rId28" Type="http://schemas.openxmlformats.org/officeDocument/2006/relationships/hyperlink" Target="http://www.acara.edu.au/default.asp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education.nt.gov.au/policies/mandatory-reporting-of-harm-and-exploitation-of-children" TargetMode="External"/><Relationship Id="rId19" Type="http://schemas.openxmlformats.org/officeDocument/2006/relationships/hyperlink" Target="https://education.nt.gov.au/policies/home-educatio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tes.nt.gov.au/dcm/legislat/legislat.nsf/d989974724db65b1482561cf0017cbd2/b1da3afbb3b142e869257f3f001da057?OpenDocument" TargetMode="External"/><Relationship Id="rId14" Type="http://schemas.openxmlformats.org/officeDocument/2006/relationships/hyperlink" Target="mailto:homeeducation.det@nt.gov.au" TargetMode="External"/><Relationship Id="rId22" Type="http://schemas.openxmlformats.org/officeDocument/2006/relationships/hyperlink" Target="https://education.nt.gov.au/policies/home-education" TargetMode="External"/><Relationship Id="rId27" Type="http://schemas.openxmlformats.org/officeDocument/2006/relationships/hyperlink" Target="http://notes.nt.gov.au/dcm/legislat/legislat.nsf/linkreference/CARE%20AND%20PROTECTION%20OF%20CHILDREN%20ACT?opendocument" TargetMode="External"/><Relationship Id="rId30" Type="http://schemas.openxmlformats.org/officeDocument/2006/relationships/header" Target="header2.xml"/><Relationship Id="rId35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General\Policy%20Guideli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631D-4531-4FA7-AC37-DCF3A67C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Guideline Template</Template>
  <TotalTime>28</TotalTime>
  <Pages>7</Pages>
  <Words>1907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Employment, Education and Training</vt:lpstr>
    </vt:vector>
  </TitlesOfParts>
  <Company>DEET</Company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Employment, Education and Training</dc:title>
  <dc:subject>Information Sheet</dc:subject>
  <dc:creator>Michelle Wells1</dc:creator>
  <cp:keywords/>
  <cp:lastModifiedBy>Leon Zagorskis</cp:lastModifiedBy>
  <cp:revision>18</cp:revision>
  <cp:lastPrinted>2016-08-09T00:57:00Z</cp:lastPrinted>
  <dcterms:created xsi:type="dcterms:W3CDTF">2016-08-31T06:26:00Z</dcterms:created>
  <dcterms:modified xsi:type="dcterms:W3CDTF">2016-09-09T02:29:00Z</dcterms:modified>
</cp:coreProperties>
</file>