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9E" w:rsidRDefault="00D47A9E" w:rsidP="00C03325">
      <w:pPr>
        <w:spacing w:before="100" w:beforeAutospacing="1" w:after="100" w:afterAutospacing="1"/>
        <w:jc w:val="center"/>
        <w:rPr>
          <w:rFonts w:cs="Calibri"/>
          <w:b/>
          <w:sz w:val="36"/>
          <w:szCs w:val="36"/>
        </w:rPr>
        <w:sectPr w:rsidR="00D47A9E" w:rsidSect="00B647E6">
          <w:headerReference w:type="default" r:id="rId8"/>
          <w:footerReference w:type="even" r:id="rId9"/>
          <w:footerReference w:type="default" r:id="rId10"/>
          <w:type w:val="continuous"/>
          <w:pgSz w:w="11906" w:h="16838"/>
          <w:pgMar w:top="1135" w:right="1274" w:bottom="1440" w:left="1440" w:header="708" w:footer="708" w:gutter="0"/>
          <w:cols w:num="2" w:space="708"/>
          <w:docGrid w:linePitch="360"/>
        </w:sectPr>
      </w:pPr>
    </w:p>
    <w:p w:rsidR="001A4C5D" w:rsidRDefault="00AD009B" w:rsidP="00AD009B">
      <w:pPr>
        <w:tabs>
          <w:tab w:val="center" w:pos="4596"/>
          <w:tab w:val="right" w:pos="9192"/>
        </w:tabs>
        <w:spacing w:before="100" w:beforeAutospacing="1" w:after="100" w:afterAutospacing="1"/>
        <w:rPr>
          <w:rFonts w:cs="Calibri"/>
          <w:b/>
          <w:sz w:val="36"/>
          <w:szCs w:val="36"/>
        </w:rPr>
      </w:pPr>
      <w:r>
        <w:rPr>
          <w:rFonts w:cs="Calibri"/>
          <w:b/>
          <w:sz w:val="36"/>
          <w:szCs w:val="36"/>
        </w:rPr>
        <w:tab/>
      </w:r>
      <w:r>
        <w:rPr>
          <w:rFonts w:cs="Calibri"/>
          <w:b/>
          <w:sz w:val="36"/>
          <w:szCs w:val="36"/>
        </w:rPr>
        <w:tab/>
      </w:r>
    </w:p>
    <w:p w:rsidR="00C03325" w:rsidRPr="008547F1" w:rsidRDefault="00C03325" w:rsidP="00C03325">
      <w:pPr>
        <w:spacing w:before="100" w:beforeAutospacing="1" w:after="100" w:afterAutospacing="1"/>
        <w:jc w:val="center"/>
        <w:rPr>
          <w:rFonts w:ascii="Lato" w:hAnsi="Lato" w:cs="Arial"/>
          <w:b/>
          <w:sz w:val="28"/>
          <w:szCs w:val="28"/>
        </w:rPr>
      </w:pPr>
      <w:r w:rsidRPr="008547F1">
        <w:rPr>
          <w:rFonts w:ascii="Lato" w:hAnsi="Lato" w:cs="Arial"/>
          <w:b/>
          <w:sz w:val="28"/>
          <w:szCs w:val="28"/>
        </w:rPr>
        <w:t>National School Chaplaincy Programme 201</w:t>
      </w:r>
      <w:r w:rsidR="00D452B2" w:rsidRPr="008547F1">
        <w:rPr>
          <w:rFonts w:ascii="Lato" w:hAnsi="Lato" w:cs="Arial"/>
          <w:b/>
          <w:sz w:val="28"/>
          <w:szCs w:val="28"/>
        </w:rPr>
        <w:t>5</w:t>
      </w:r>
      <w:r w:rsidRPr="008547F1">
        <w:rPr>
          <w:rFonts w:ascii="Lato" w:hAnsi="Lato" w:cs="Arial"/>
          <w:b/>
          <w:sz w:val="28"/>
          <w:szCs w:val="28"/>
        </w:rPr>
        <w:t xml:space="preserve"> - 2018</w:t>
      </w:r>
    </w:p>
    <w:p w:rsidR="00C03325" w:rsidRPr="008547F1" w:rsidRDefault="00C03325" w:rsidP="00C03325">
      <w:pPr>
        <w:spacing w:before="100" w:beforeAutospacing="1" w:after="100" w:afterAutospacing="1"/>
        <w:jc w:val="center"/>
        <w:rPr>
          <w:rFonts w:ascii="Lato" w:hAnsi="Lato" w:cs="Arial"/>
          <w:b/>
          <w:sz w:val="28"/>
          <w:szCs w:val="28"/>
        </w:rPr>
      </w:pPr>
    </w:p>
    <w:p w:rsidR="00C03325" w:rsidRPr="008547F1" w:rsidRDefault="001A4C5D" w:rsidP="00C03325">
      <w:pPr>
        <w:spacing w:before="100" w:beforeAutospacing="1" w:after="100" w:afterAutospacing="1"/>
        <w:jc w:val="center"/>
        <w:rPr>
          <w:rFonts w:ascii="Lato" w:hAnsi="Lato" w:cs="Arial"/>
          <w:b/>
          <w:sz w:val="28"/>
          <w:szCs w:val="28"/>
        </w:rPr>
      </w:pPr>
      <w:r w:rsidRPr="008547F1">
        <w:rPr>
          <w:rFonts w:ascii="Lato" w:hAnsi="Lato" w:cs="Arial"/>
          <w:b/>
          <w:sz w:val="28"/>
          <w:szCs w:val="28"/>
        </w:rPr>
        <w:t xml:space="preserve">Northern Territory </w:t>
      </w:r>
      <w:r w:rsidR="00C03325" w:rsidRPr="008547F1">
        <w:rPr>
          <w:rFonts w:ascii="Lato" w:hAnsi="Lato" w:cs="Arial"/>
          <w:b/>
          <w:sz w:val="28"/>
          <w:szCs w:val="28"/>
        </w:rPr>
        <w:t>G</w:t>
      </w:r>
      <w:r w:rsidR="00B81D50" w:rsidRPr="008547F1">
        <w:rPr>
          <w:rFonts w:ascii="Lato" w:hAnsi="Lato" w:cs="Arial"/>
          <w:b/>
          <w:sz w:val="28"/>
          <w:szCs w:val="28"/>
        </w:rPr>
        <w:t>eneral Information</w:t>
      </w:r>
    </w:p>
    <w:p w:rsidR="00C03325" w:rsidRPr="008547F1" w:rsidRDefault="00C03325" w:rsidP="00C03325">
      <w:pPr>
        <w:spacing w:before="100" w:beforeAutospacing="1" w:after="100" w:afterAutospacing="1"/>
        <w:rPr>
          <w:rFonts w:ascii="Lato" w:hAnsi="Lato" w:cs="Arial"/>
          <w:b/>
          <w:sz w:val="28"/>
          <w:szCs w:val="28"/>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p>
    <w:p w:rsidR="00C03325" w:rsidRPr="008547F1" w:rsidRDefault="00C03325" w:rsidP="00C03325">
      <w:pPr>
        <w:spacing w:before="100" w:beforeAutospacing="1" w:after="100" w:afterAutospacing="1"/>
        <w:rPr>
          <w:rFonts w:ascii="Lato" w:hAnsi="Lato" w:cs="Arial"/>
          <w:b/>
          <w:szCs w:val="22"/>
        </w:rPr>
      </w:pPr>
      <w:r w:rsidRPr="008547F1">
        <w:rPr>
          <w:rFonts w:ascii="Lato" w:hAnsi="Lato" w:cs="Arial"/>
          <w:b/>
          <w:szCs w:val="22"/>
        </w:rPr>
        <w:br w:type="page"/>
      </w:r>
    </w:p>
    <w:p w:rsidR="00D47A9E" w:rsidRPr="008547F1" w:rsidRDefault="00D47A9E" w:rsidP="00C03325">
      <w:pPr>
        <w:pStyle w:val="TOCHeading"/>
        <w:spacing w:before="100" w:beforeAutospacing="1" w:after="100" w:afterAutospacing="1"/>
        <w:rPr>
          <w:rFonts w:ascii="Lato" w:hAnsi="Lato" w:cs="Arial"/>
          <w:sz w:val="22"/>
          <w:szCs w:val="22"/>
        </w:rPr>
        <w:sectPr w:rsidR="00D47A9E" w:rsidRPr="008547F1" w:rsidSect="00BB4B29">
          <w:type w:val="continuous"/>
          <w:pgSz w:w="11906" w:h="16838"/>
          <w:pgMar w:top="1135" w:right="1274" w:bottom="1440" w:left="1440" w:header="708" w:footer="708" w:gutter="0"/>
          <w:pgNumType w:start="9"/>
          <w:cols w:space="708"/>
          <w:docGrid w:linePitch="360"/>
        </w:sectPr>
      </w:pPr>
    </w:p>
    <w:p w:rsidR="00C03325" w:rsidRPr="008547F1" w:rsidRDefault="00C03325" w:rsidP="00C03325">
      <w:pPr>
        <w:pStyle w:val="TOCHeading"/>
        <w:spacing w:before="100" w:beforeAutospacing="1" w:after="100" w:afterAutospacing="1"/>
        <w:rPr>
          <w:rFonts w:ascii="Lato" w:hAnsi="Lato" w:cs="Arial"/>
          <w:sz w:val="22"/>
          <w:szCs w:val="22"/>
        </w:rPr>
      </w:pPr>
      <w:r w:rsidRPr="008547F1">
        <w:rPr>
          <w:rFonts w:ascii="Lato" w:hAnsi="Lato" w:cs="Arial"/>
          <w:sz w:val="22"/>
          <w:szCs w:val="22"/>
        </w:rPr>
        <w:lastRenderedPageBreak/>
        <w:t>Contents</w:t>
      </w:r>
    </w:p>
    <w:p w:rsidR="00B1056F" w:rsidRPr="008547F1" w:rsidRDefault="00C03325">
      <w:pPr>
        <w:pStyle w:val="TOC1"/>
        <w:rPr>
          <w:rFonts w:ascii="Lato" w:eastAsiaTheme="minorEastAsia" w:hAnsi="Lato" w:cstheme="minorBidi"/>
          <w:b w:val="0"/>
        </w:rPr>
      </w:pPr>
      <w:r w:rsidRPr="008547F1">
        <w:rPr>
          <w:rFonts w:ascii="Lato" w:hAnsi="Lato" w:cs="Arial"/>
        </w:rPr>
        <w:fldChar w:fldCharType="begin"/>
      </w:r>
      <w:r w:rsidRPr="008547F1">
        <w:rPr>
          <w:rFonts w:ascii="Lato" w:hAnsi="Lato" w:cs="Arial"/>
        </w:rPr>
        <w:instrText xml:space="preserve"> TOC \o "1-3" \h \z \u </w:instrText>
      </w:r>
      <w:r w:rsidRPr="008547F1">
        <w:rPr>
          <w:rFonts w:ascii="Lato" w:hAnsi="Lato" w:cs="Arial"/>
        </w:rPr>
        <w:fldChar w:fldCharType="separate"/>
      </w:r>
      <w:hyperlink w:anchor="_Toc424646342" w:history="1">
        <w:r w:rsidR="00B1056F" w:rsidRPr="008547F1">
          <w:rPr>
            <w:rStyle w:val="Hyperlink"/>
            <w:rFonts w:ascii="Lato" w:hAnsi="Lato"/>
            <w:lang w:eastAsia="en-US"/>
          </w:rPr>
          <w:t>BACKGROUND</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_Toc424646342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3</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43" w:history="1">
        <w:r w:rsidR="00B1056F" w:rsidRPr="008547F1">
          <w:rPr>
            <w:rStyle w:val="Hyperlink"/>
            <w:rFonts w:ascii="Lato" w:hAnsi="Lato"/>
            <w:noProof/>
          </w:rPr>
          <w:t>What is the National School Chaplaincy Programme 2015-2018?</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_Toc424646343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3</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44" w:history="1">
        <w:r w:rsidR="00B1056F" w:rsidRPr="008547F1">
          <w:rPr>
            <w:rStyle w:val="Hyperlink"/>
            <w:rFonts w:ascii="Lato" w:hAnsi="Lato"/>
            <w:noProof/>
          </w:rPr>
          <w:t>Objectives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_Toc424646344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3</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45" w:history="1">
        <w:r w:rsidR="00B1056F" w:rsidRPr="008547F1">
          <w:rPr>
            <w:rStyle w:val="Hyperlink"/>
            <w:rFonts w:ascii="Lato" w:hAnsi="Lato"/>
            <w:noProof/>
          </w:rPr>
          <w:t>General principles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_Toc424646345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4</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46" w:history="1">
        <w:r w:rsidR="00B1056F" w:rsidRPr="008547F1">
          <w:rPr>
            <w:rStyle w:val="Hyperlink"/>
            <w:rFonts w:ascii="Lato" w:hAnsi="Lato"/>
          </w:rPr>
          <w:t>CROSS SECTOR PANEL</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_Toc424646346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4</w:t>
        </w:r>
        <w:r w:rsidR="00B1056F" w:rsidRPr="008547F1">
          <w:rPr>
            <w:rFonts w:ascii="Lato" w:hAnsi="Lato"/>
            <w:webHidden/>
          </w:rPr>
          <w:fldChar w:fldCharType="end"/>
        </w:r>
      </w:hyperlink>
    </w:p>
    <w:p w:rsidR="00B1056F" w:rsidRPr="008547F1" w:rsidRDefault="00B46506">
      <w:pPr>
        <w:pStyle w:val="TOC1"/>
        <w:rPr>
          <w:rFonts w:ascii="Lato" w:eastAsiaTheme="minorEastAsia" w:hAnsi="Lato" w:cstheme="minorBidi"/>
          <w:b w:val="0"/>
        </w:rPr>
      </w:pPr>
      <w:hyperlink w:anchor="_Toc424646347" w:history="1">
        <w:r w:rsidR="00B1056F" w:rsidRPr="008547F1">
          <w:rPr>
            <w:rStyle w:val="Hyperlink"/>
            <w:rFonts w:ascii="Lato" w:hAnsi="Lato"/>
          </w:rPr>
          <w:t>APPLICATION PROCESS</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_Toc424646347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4</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48" w:history="1">
        <w:r w:rsidR="00B1056F" w:rsidRPr="008547F1">
          <w:rPr>
            <w:rStyle w:val="Hyperlink"/>
            <w:rFonts w:ascii="Lato" w:hAnsi="Lato"/>
            <w:noProof/>
          </w:rPr>
          <w:t>Application opening and closing dates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_Toc424646348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5</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49" w:history="1">
        <w:r w:rsidR="00B1056F" w:rsidRPr="008547F1">
          <w:rPr>
            <w:rStyle w:val="Hyperlink"/>
            <w:rFonts w:ascii="Lato" w:hAnsi="Lato"/>
            <w:noProof/>
          </w:rPr>
          <w:t>How to apply</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_Toc424646349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6</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50" w:history="1">
        <w:r w:rsidR="00B1056F" w:rsidRPr="008547F1">
          <w:rPr>
            <w:rStyle w:val="Hyperlink"/>
            <w:rFonts w:ascii="Lato" w:hAnsi="Lato"/>
          </w:rPr>
          <w:t>ASSESSMENT PROCESS</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_Toc424646350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6</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1" w:history="1">
        <w:r w:rsidR="00B1056F" w:rsidRPr="008547F1">
          <w:rPr>
            <w:rStyle w:val="Hyperlink"/>
            <w:rFonts w:ascii="Lato" w:hAnsi="Lato"/>
            <w:noProof/>
          </w:rPr>
          <w:t>Successful applicants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_Toc424646351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6</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2" w:history="1">
        <w:r w:rsidR="00B1056F" w:rsidRPr="008547F1">
          <w:rPr>
            <w:rStyle w:val="Hyperlink"/>
            <w:rFonts w:ascii="Lato" w:hAnsi="Lato"/>
            <w:noProof/>
          </w:rPr>
          <w:t>Unsuccessful applicants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_Toc424646352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6</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53" w:history="1">
        <w:r w:rsidR="00B1056F" w:rsidRPr="008547F1">
          <w:rPr>
            <w:rStyle w:val="Hyperlink"/>
            <w:rFonts w:ascii="Lato" w:hAnsi="Lato"/>
          </w:rPr>
          <w:t>ROLES AND RESPONSIBILITIES</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_Toc424646353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6</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4" w:history="1">
        <w:r w:rsidR="00B1056F" w:rsidRPr="008547F1">
          <w:rPr>
            <w:rStyle w:val="Hyperlink"/>
            <w:rFonts w:ascii="Lato" w:hAnsi="Lato"/>
            <w:noProof/>
          </w:rPr>
          <w:t>The Australian Government</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_Toc424646354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6</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5" w:history="1">
        <w:r w:rsidR="00B1056F" w:rsidRPr="008547F1">
          <w:rPr>
            <w:rStyle w:val="Hyperlink"/>
            <w:rFonts w:ascii="Lato" w:hAnsi="Lato"/>
            <w:noProof/>
          </w:rPr>
          <w:t>The Northern Territory Department of Education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_Toc424646355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6" w:history="1">
        <w:r w:rsidR="00B1056F" w:rsidRPr="008547F1">
          <w:rPr>
            <w:rStyle w:val="Hyperlink"/>
            <w:rFonts w:ascii="Lato" w:hAnsi="Lato"/>
            <w:noProof/>
          </w:rPr>
          <w:t>The Cross Sector Panel</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_Toc424646356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7" w:history="1">
        <w:r w:rsidR="00B1056F" w:rsidRPr="008547F1">
          <w:rPr>
            <w:rStyle w:val="Hyperlink"/>
            <w:rFonts w:ascii="Lato" w:hAnsi="Lato"/>
            <w:noProof/>
          </w:rPr>
          <w:t>School chaplains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_Toc424646357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8" w:history="1">
        <w:r w:rsidR="00B1056F" w:rsidRPr="008547F1">
          <w:rPr>
            <w:rStyle w:val="Hyperlink"/>
            <w:rFonts w:ascii="Lato" w:hAnsi="Lato"/>
            <w:noProof/>
          </w:rPr>
          <w:t>School principals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_Toc424646358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59" w:history="1">
        <w:r w:rsidR="00B1056F" w:rsidRPr="008547F1">
          <w:rPr>
            <w:rStyle w:val="Hyperlink"/>
            <w:rFonts w:ascii="Lato" w:hAnsi="Lato"/>
            <w:noProof/>
          </w:rPr>
          <w:t>Service providers or employing agency</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_Toc424646359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8</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60" w:history="1">
        <w:r w:rsidR="00B1056F" w:rsidRPr="008547F1">
          <w:rPr>
            <w:rStyle w:val="Hyperlink"/>
            <w:rFonts w:ascii="Lato" w:hAnsi="Lato"/>
          </w:rPr>
          <w:t>FEEDBACK AND COMPLAINT PROCEDURES</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_Toc424646360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8</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61" w:history="1">
        <w:r w:rsidR="00B1056F" w:rsidRPr="008547F1">
          <w:rPr>
            <w:rStyle w:val="Hyperlink"/>
            <w:rFonts w:ascii="Lato" w:hAnsi="Lato"/>
            <w:noProof/>
          </w:rPr>
          <w:t>Complaints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_Toc424646361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8</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62" w:history="1">
        <w:r w:rsidR="00B1056F" w:rsidRPr="008547F1">
          <w:rPr>
            <w:rStyle w:val="Hyperlink"/>
            <w:rFonts w:ascii="Lato" w:hAnsi="Lato"/>
            <w:noProof/>
          </w:rPr>
          <w:t>Roles and responsibilities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_Toc424646362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8</w:t>
        </w:r>
        <w:r w:rsidR="00B1056F" w:rsidRPr="008547F1">
          <w:rPr>
            <w:rFonts w:ascii="Lato" w:hAnsi="Lato"/>
            <w:noProof/>
            <w:webHidden/>
          </w:rPr>
          <w:fldChar w:fldCharType="end"/>
        </w:r>
      </w:hyperlink>
    </w:p>
    <w:p w:rsidR="00B1056F" w:rsidRPr="008547F1" w:rsidRDefault="00B46506">
      <w:pPr>
        <w:pStyle w:val="TOC3"/>
        <w:tabs>
          <w:tab w:val="right" w:leader="dot" w:pos="9287"/>
        </w:tabs>
        <w:rPr>
          <w:rFonts w:ascii="Lato" w:hAnsi="Lato"/>
          <w:noProof/>
          <w:lang w:eastAsia="en-AU"/>
        </w:rPr>
      </w:pPr>
      <w:hyperlink w:anchor="_Toc424646363" w:history="1">
        <w:r w:rsidR="00B1056F" w:rsidRPr="008547F1">
          <w:rPr>
            <w:rStyle w:val="Hyperlink"/>
            <w:rFonts w:ascii="Lato" w:hAnsi="Lato"/>
            <w:noProof/>
          </w:rPr>
          <w:t>School chaplain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_Toc424646363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8</w:t>
        </w:r>
        <w:r w:rsidR="00B1056F" w:rsidRPr="008547F1">
          <w:rPr>
            <w:rFonts w:ascii="Lato" w:hAnsi="Lato"/>
            <w:noProof/>
            <w:webHidden/>
          </w:rPr>
          <w:fldChar w:fldCharType="end"/>
        </w:r>
      </w:hyperlink>
    </w:p>
    <w:p w:rsidR="00B1056F" w:rsidRPr="008547F1" w:rsidRDefault="00B46506">
      <w:pPr>
        <w:pStyle w:val="TOC3"/>
        <w:tabs>
          <w:tab w:val="right" w:leader="dot" w:pos="9287"/>
        </w:tabs>
        <w:rPr>
          <w:rFonts w:ascii="Lato" w:hAnsi="Lato"/>
          <w:noProof/>
          <w:lang w:eastAsia="en-AU"/>
        </w:rPr>
      </w:pPr>
      <w:hyperlink w:anchor="_Toc424646364" w:history="1">
        <w:r w:rsidR="00B1056F" w:rsidRPr="008547F1">
          <w:rPr>
            <w:rStyle w:val="Hyperlink"/>
            <w:rFonts w:ascii="Lato" w:hAnsi="Lato"/>
            <w:noProof/>
          </w:rPr>
          <w:t>School principal</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_Toc424646364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8</w:t>
        </w:r>
        <w:r w:rsidR="00B1056F" w:rsidRPr="008547F1">
          <w:rPr>
            <w:rFonts w:ascii="Lato" w:hAnsi="Lato"/>
            <w:noProof/>
            <w:webHidden/>
          </w:rPr>
          <w:fldChar w:fldCharType="end"/>
        </w:r>
      </w:hyperlink>
    </w:p>
    <w:p w:rsidR="00B1056F" w:rsidRPr="008547F1" w:rsidRDefault="00B46506">
      <w:pPr>
        <w:pStyle w:val="TOC3"/>
        <w:tabs>
          <w:tab w:val="right" w:leader="dot" w:pos="9287"/>
        </w:tabs>
        <w:rPr>
          <w:rFonts w:ascii="Lato" w:hAnsi="Lato"/>
          <w:noProof/>
          <w:lang w:eastAsia="en-AU"/>
        </w:rPr>
      </w:pPr>
      <w:hyperlink w:anchor="_Toc424646365" w:history="1">
        <w:r w:rsidR="00B1056F" w:rsidRPr="008547F1">
          <w:rPr>
            <w:rStyle w:val="Hyperlink"/>
            <w:rFonts w:ascii="Lato" w:hAnsi="Lato"/>
            <w:noProof/>
          </w:rPr>
          <w:t>Education sector administration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_Toc424646365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9</w:t>
        </w:r>
        <w:r w:rsidR="00B1056F" w:rsidRPr="008547F1">
          <w:rPr>
            <w:rFonts w:ascii="Lato" w:hAnsi="Lato"/>
            <w:noProof/>
            <w:webHidden/>
          </w:rPr>
          <w:fldChar w:fldCharType="end"/>
        </w:r>
      </w:hyperlink>
    </w:p>
    <w:p w:rsidR="00B1056F" w:rsidRPr="008547F1" w:rsidRDefault="00B46506">
      <w:pPr>
        <w:pStyle w:val="TOC3"/>
        <w:tabs>
          <w:tab w:val="right" w:leader="dot" w:pos="9287"/>
        </w:tabs>
        <w:rPr>
          <w:rFonts w:ascii="Lato" w:hAnsi="Lato"/>
          <w:noProof/>
          <w:lang w:eastAsia="en-AU"/>
        </w:rPr>
      </w:pPr>
      <w:hyperlink w:anchor="_Toc424646366" w:history="1">
        <w:r w:rsidR="00B1056F" w:rsidRPr="008547F1">
          <w:rPr>
            <w:rStyle w:val="Hyperlink"/>
            <w:rFonts w:ascii="Lato" w:hAnsi="Lato"/>
            <w:noProof/>
          </w:rPr>
          <w:t>Mandatory reporting</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_Toc424646366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9</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67" w:history="1">
        <w:r w:rsidR="00B1056F" w:rsidRPr="008547F1">
          <w:rPr>
            <w:rStyle w:val="Hyperlink"/>
            <w:rFonts w:ascii="Lato" w:hAnsi="Lato"/>
          </w:rPr>
          <w:t>FUNDING</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_Toc424646367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9</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68" w:history="1">
        <w:r w:rsidR="00B1056F" w:rsidRPr="008547F1">
          <w:rPr>
            <w:rStyle w:val="Hyperlink"/>
            <w:rFonts w:ascii="Lato" w:hAnsi="Lato"/>
            <w:noProof/>
          </w:rPr>
          <w:t>Introduction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_Toc424646368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9</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69" w:history="1">
        <w:r w:rsidR="00B1056F" w:rsidRPr="008547F1">
          <w:rPr>
            <w:rStyle w:val="Hyperlink"/>
            <w:rFonts w:ascii="Lato" w:hAnsi="Lato"/>
            <w:noProof/>
          </w:rPr>
          <w:t>Funding arrangements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_Toc424646369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10</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0" w:history="1">
        <w:r w:rsidR="00B1056F" w:rsidRPr="008547F1">
          <w:rPr>
            <w:rStyle w:val="Hyperlink"/>
            <w:rFonts w:ascii="Lato" w:hAnsi="Lato"/>
            <w:noProof/>
          </w:rPr>
          <w:t>Delay in Deed of Agreement execution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_Toc424646370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10</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1" w:history="1">
        <w:r w:rsidR="00B1056F" w:rsidRPr="008547F1">
          <w:rPr>
            <w:rStyle w:val="Hyperlink"/>
            <w:rFonts w:ascii="Lato" w:hAnsi="Lato"/>
            <w:noProof/>
          </w:rPr>
          <w:t>Gaps in service</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_Toc424646371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10</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2" w:history="1">
        <w:r w:rsidR="00B1056F" w:rsidRPr="008547F1">
          <w:rPr>
            <w:rStyle w:val="Hyperlink"/>
            <w:rFonts w:ascii="Lato" w:hAnsi="Lato"/>
            <w:noProof/>
          </w:rPr>
          <w:t>Change of chaplain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_Toc424646372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10</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3" w:history="1">
        <w:r w:rsidR="00B1056F" w:rsidRPr="008547F1">
          <w:rPr>
            <w:rStyle w:val="Hyperlink"/>
            <w:rFonts w:ascii="Lato" w:hAnsi="Lato"/>
            <w:noProof/>
          </w:rPr>
          <w:t>Use of funds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_Toc424646373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10</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4" w:history="1">
        <w:r w:rsidR="00B1056F" w:rsidRPr="008547F1">
          <w:rPr>
            <w:rStyle w:val="Hyperlink"/>
            <w:rFonts w:ascii="Lato" w:hAnsi="Lato"/>
            <w:noProof/>
          </w:rPr>
          <w:t>Unacceptable use of funds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_Toc424646374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10</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75" w:history="1">
        <w:r w:rsidR="00B1056F" w:rsidRPr="008547F1">
          <w:rPr>
            <w:rStyle w:val="Hyperlink"/>
            <w:rFonts w:ascii="Lato" w:hAnsi="Lato"/>
          </w:rPr>
          <w:t>PROGRAMME MANAGEMENT</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_Toc424646375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11</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6" w:history="1">
        <w:r w:rsidR="00B1056F" w:rsidRPr="008547F1">
          <w:rPr>
            <w:rStyle w:val="Hyperlink"/>
            <w:rFonts w:ascii="Lato" w:hAnsi="Lato"/>
            <w:noProof/>
          </w:rPr>
          <w:t>Participation/voluntary nature of the programme</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_Toc424646376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11</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7" w:history="1">
        <w:r w:rsidR="00B1056F" w:rsidRPr="008547F1">
          <w:rPr>
            <w:rStyle w:val="Hyperlink"/>
            <w:rFonts w:ascii="Lato" w:hAnsi="Lato"/>
            <w:noProof/>
          </w:rPr>
          <w:t>Consent arrangements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_Toc424646377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11</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8" w:history="1">
        <w:r w:rsidR="00B1056F" w:rsidRPr="008547F1">
          <w:rPr>
            <w:rStyle w:val="Hyperlink"/>
            <w:rFonts w:ascii="Lato" w:hAnsi="Lato"/>
            <w:noProof/>
          </w:rPr>
          <w:t>Minimum qualifications and requirements for employment as a school chaplain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_Toc424646378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11</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79" w:history="1">
        <w:r w:rsidR="00B1056F" w:rsidRPr="008547F1">
          <w:rPr>
            <w:rStyle w:val="Hyperlink"/>
            <w:rFonts w:ascii="Lato" w:hAnsi="Lato"/>
            <w:noProof/>
          </w:rPr>
          <w:t>School chaplains holding other qualifications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_Toc424646379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12</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0" w:history="1">
        <w:r w:rsidR="00B1056F" w:rsidRPr="008547F1">
          <w:rPr>
            <w:rStyle w:val="Hyperlink"/>
            <w:rFonts w:ascii="Lato" w:hAnsi="Lato"/>
            <w:noProof/>
          </w:rPr>
          <w:t>NT Working with Children Clearance (Ochre Card)</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_Toc424646380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12</w:t>
        </w:r>
        <w:r w:rsidR="00B1056F" w:rsidRPr="008547F1">
          <w:rPr>
            <w:rFonts w:ascii="Lato" w:hAnsi="Lato"/>
            <w:noProof/>
            <w:webHidden/>
          </w:rPr>
          <w:fldChar w:fldCharType="end"/>
        </w:r>
      </w:hyperlink>
    </w:p>
    <w:p w:rsidR="00B1056F" w:rsidRPr="008547F1" w:rsidRDefault="00B46506">
      <w:pPr>
        <w:pStyle w:val="TOC3"/>
        <w:tabs>
          <w:tab w:val="right" w:leader="dot" w:pos="9287"/>
        </w:tabs>
        <w:rPr>
          <w:rFonts w:ascii="Lato" w:hAnsi="Lato"/>
          <w:noProof/>
          <w:lang w:eastAsia="en-AU"/>
        </w:rPr>
      </w:pPr>
      <w:hyperlink w:anchor="_Toc424646381" w:history="1">
        <w:r w:rsidR="00B1056F" w:rsidRPr="008547F1">
          <w:rPr>
            <w:rStyle w:val="Hyperlink"/>
            <w:rFonts w:ascii="Lato" w:hAnsi="Lato" w:cs="Arial"/>
            <w:noProof/>
          </w:rPr>
          <w:t>Privacy and confidentiality</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_Toc424646381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12</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2" w:history="1">
        <w:r w:rsidR="00B1056F" w:rsidRPr="008547F1">
          <w:rPr>
            <w:rStyle w:val="Hyperlink"/>
            <w:rFonts w:ascii="Lato" w:hAnsi="Lato"/>
            <w:noProof/>
          </w:rPr>
          <w:t>Governance structures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_Toc424646382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12</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83" w:history="1">
        <w:r w:rsidR="00B1056F" w:rsidRPr="008547F1">
          <w:rPr>
            <w:rStyle w:val="Hyperlink"/>
            <w:rFonts w:ascii="Lato" w:hAnsi="Lato"/>
          </w:rPr>
          <w:t>MONITORING AND REPORTING REQUIREMENTS</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_Toc424646383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13</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4" w:history="1">
        <w:r w:rsidR="00B1056F" w:rsidRPr="008547F1">
          <w:rPr>
            <w:rStyle w:val="Hyperlink"/>
            <w:rFonts w:ascii="Lato" w:hAnsi="Lato"/>
            <w:noProof/>
          </w:rPr>
          <w:t>Progress reports and financial acquittals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_Toc424646384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13</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5" w:history="1">
        <w:r w:rsidR="00B1056F" w:rsidRPr="008547F1">
          <w:rPr>
            <w:rStyle w:val="Hyperlink"/>
            <w:rFonts w:ascii="Lato" w:hAnsi="Lato"/>
            <w:noProof/>
          </w:rPr>
          <w:t>Monitoring</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_Toc424646385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13</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6" w:history="1">
        <w:r w:rsidR="00B1056F" w:rsidRPr="008547F1">
          <w:rPr>
            <w:rStyle w:val="Hyperlink"/>
            <w:rFonts w:ascii="Lato" w:hAnsi="Lato"/>
            <w:noProof/>
          </w:rPr>
          <w:t>Visits to monitor compliance</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_Toc424646386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13</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7" w:history="1">
        <w:r w:rsidR="00B1056F" w:rsidRPr="008547F1">
          <w:rPr>
            <w:rStyle w:val="Hyperlink"/>
            <w:rFonts w:ascii="Lato" w:hAnsi="Lato"/>
            <w:noProof/>
          </w:rPr>
          <w:t>Desktop monitoring</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_Toc424646387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13</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88" w:history="1">
        <w:r w:rsidR="00B1056F" w:rsidRPr="008547F1">
          <w:rPr>
            <w:rStyle w:val="Hyperlink"/>
            <w:rFonts w:ascii="Lato" w:hAnsi="Lato"/>
          </w:rPr>
          <w:t>ADDITIONAL INFORMATION</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_Toc424646388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14</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89" w:history="1">
        <w:r w:rsidR="00B1056F" w:rsidRPr="008547F1">
          <w:rPr>
            <w:rStyle w:val="Hyperlink"/>
            <w:rFonts w:ascii="Lato" w:hAnsi="Lato"/>
            <w:noProof/>
          </w:rPr>
          <w:t>National agreement</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_Toc424646389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14</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0" w:history="1">
        <w:r w:rsidR="00B1056F" w:rsidRPr="008547F1">
          <w:rPr>
            <w:rStyle w:val="Hyperlink"/>
            <w:rFonts w:ascii="Lato" w:hAnsi="Lato"/>
            <w:noProof/>
          </w:rPr>
          <w:t>Freedom of Information</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_Toc424646390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14</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1" w:history="1">
        <w:r w:rsidR="00B1056F" w:rsidRPr="008547F1">
          <w:rPr>
            <w:rStyle w:val="Hyperlink"/>
            <w:rFonts w:ascii="Lato" w:hAnsi="Lato"/>
            <w:noProof/>
          </w:rPr>
          <w:t>Privacy</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_Toc424646391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14</w:t>
        </w:r>
        <w:r w:rsidR="00B1056F" w:rsidRPr="008547F1">
          <w:rPr>
            <w:rFonts w:ascii="Lato" w:hAnsi="Lato"/>
            <w:noProof/>
            <w:webHidden/>
          </w:rPr>
          <w:fldChar w:fldCharType="end"/>
        </w:r>
      </w:hyperlink>
    </w:p>
    <w:p w:rsidR="00B1056F" w:rsidRPr="008547F1" w:rsidRDefault="00B46506">
      <w:pPr>
        <w:pStyle w:val="TOC1"/>
        <w:rPr>
          <w:rFonts w:ascii="Lato" w:eastAsiaTheme="minorEastAsia" w:hAnsi="Lato" w:cstheme="minorBidi"/>
          <w:b w:val="0"/>
        </w:rPr>
      </w:pPr>
      <w:hyperlink w:anchor="_Toc424646392" w:history="1">
        <w:r w:rsidR="00B1056F" w:rsidRPr="008547F1">
          <w:rPr>
            <w:rStyle w:val="Hyperlink"/>
            <w:rFonts w:ascii="Lato" w:hAnsi="Lato"/>
          </w:rPr>
          <w:t>GLOSSARY</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_Toc424646392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15</w:t>
        </w:r>
        <w:r w:rsidR="00B1056F" w:rsidRPr="008547F1">
          <w:rPr>
            <w:rFonts w:ascii="Lato" w:hAnsi="Lato"/>
            <w:webHidden/>
          </w:rPr>
          <w:fldChar w:fldCharType="end"/>
        </w:r>
      </w:hyperlink>
    </w:p>
    <w:p w:rsidR="00B1056F" w:rsidRPr="008547F1" w:rsidRDefault="00B46506">
      <w:pPr>
        <w:pStyle w:val="TOC1"/>
        <w:rPr>
          <w:rFonts w:ascii="Lato" w:eastAsiaTheme="minorEastAsia" w:hAnsi="Lato" w:cstheme="minorBidi"/>
          <w:b w:val="0"/>
        </w:rPr>
      </w:pPr>
      <w:hyperlink w:anchor="_Toc424646393" w:history="1">
        <w:r w:rsidR="00B1056F" w:rsidRPr="008547F1">
          <w:rPr>
            <w:rStyle w:val="Hyperlink"/>
            <w:rFonts w:ascii="Lato" w:hAnsi="Lato"/>
          </w:rPr>
          <w:t>Attachments</w:t>
        </w:r>
        <w:r w:rsidR="00B1056F" w:rsidRPr="008547F1">
          <w:rPr>
            <w:rFonts w:ascii="Lato" w:hAnsi="Lato"/>
            <w:webHidden/>
          </w:rPr>
          <w:tab/>
        </w:r>
        <w:r w:rsidR="00B1056F" w:rsidRPr="008547F1">
          <w:rPr>
            <w:rFonts w:ascii="Lato" w:hAnsi="Lato"/>
            <w:webHidden/>
          </w:rPr>
          <w:fldChar w:fldCharType="begin"/>
        </w:r>
        <w:r w:rsidR="00B1056F" w:rsidRPr="008547F1">
          <w:rPr>
            <w:rFonts w:ascii="Lato" w:hAnsi="Lato"/>
            <w:webHidden/>
          </w:rPr>
          <w:instrText xml:space="preserve"> PAGEREF _Toc424646393 \h </w:instrText>
        </w:r>
        <w:r w:rsidR="00B1056F" w:rsidRPr="008547F1">
          <w:rPr>
            <w:rFonts w:ascii="Lato" w:hAnsi="Lato"/>
            <w:webHidden/>
          </w:rPr>
        </w:r>
        <w:r w:rsidR="00B1056F" w:rsidRPr="008547F1">
          <w:rPr>
            <w:rFonts w:ascii="Lato" w:hAnsi="Lato"/>
            <w:webHidden/>
          </w:rPr>
          <w:fldChar w:fldCharType="separate"/>
        </w:r>
        <w:r w:rsidR="002E198C">
          <w:rPr>
            <w:rFonts w:ascii="Lato" w:hAnsi="Lato"/>
            <w:webHidden/>
          </w:rPr>
          <w:t>17</w:t>
        </w:r>
        <w:r w:rsidR="00B1056F" w:rsidRPr="008547F1">
          <w:rPr>
            <w:rFonts w:ascii="Lato" w:hAnsi="Lato"/>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4" w:history="1">
        <w:r w:rsidR="00B1056F" w:rsidRPr="008547F1">
          <w:rPr>
            <w:rStyle w:val="Hyperlink"/>
            <w:rFonts w:ascii="Lato" w:hAnsi="Lato"/>
            <w:noProof/>
          </w:rPr>
          <w:t>Attachment A: Code of Conduct for school chaplains</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_Toc424646394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5" w:history="1">
        <w:r w:rsidR="00B1056F" w:rsidRPr="008547F1">
          <w:rPr>
            <w:rStyle w:val="Hyperlink"/>
            <w:rFonts w:ascii="Lato" w:hAnsi="Lato"/>
            <w:noProof/>
          </w:rPr>
          <w:t>Attachment B: Cross sector panel terms of reference</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_Toc424646395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6" w:history="1">
        <w:r w:rsidR="00B1056F" w:rsidRPr="008547F1">
          <w:rPr>
            <w:rStyle w:val="Hyperlink"/>
            <w:rFonts w:ascii="Lato" w:hAnsi="Lato"/>
            <w:noProof/>
          </w:rPr>
          <w:t>Attachment C: Programme application form</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_Toc424646396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7" w:history="1">
        <w:r w:rsidR="00B1056F" w:rsidRPr="008547F1">
          <w:rPr>
            <w:rStyle w:val="Hyperlink"/>
            <w:rFonts w:ascii="Lato" w:hAnsi="Lato"/>
            <w:noProof/>
          </w:rPr>
          <w:t>Attachment D: Programme application assessment criteria</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_Toc424646397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8" w:history="1">
        <w:r w:rsidR="00B1056F" w:rsidRPr="008547F1">
          <w:rPr>
            <w:rStyle w:val="Hyperlink"/>
            <w:rFonts w:ascii="Lato" w:hAnsi="Lato"/>
            <w:noProof/>
          </w:rPr>
          <w:t>Attachment E: National School Chaplaincy Programme Deed of Agreement</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_Toc424646398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17</w:t>
        </w:r>
        <w:r w:rsidR="00B1056F" w:rsidRPr="008547F1">
          <w:rPr>
            <w:rFonts w:ascii="Lato" w:hAnsi="Lato"/>
            <w:noProof/>
            <w:webHidden/>
          </w:rPr>
          <w:fldChar w:fldCharType="end"/>
        </w:r>
      </w:hyperlink>
    </w:p>
    <w:p w:rsidR="00B1056F" w:rsidRPr="008547F1" w:rsidRDefault="00B46506">
      <w:pPr>
        <w:pStyle w:val="TOC2"/>
        <w:tabs>
          <w:tab w:val="right" w:leader="dot" w:pos="9287"/>
        </w:tabs>
        <w:rPr>
          <w:rFonts w:ascii="Lato" w:eastAsiaTheme="minorEastAsia" w:hAnsi="Lato" w:cstheme="minorBidi"/>
          <w:noProof/>
        </w:rPr>
      </w:pPr>
      <w:hyperlink w:anchor="_Toc424646399" w:history="1">
        <w:r w:rsidR="00B1056F" w:rsidRPr="008547F1">
          <w:rPr>
            <w:rStyle w:val="Hyperlink"/>
            <w:rFonts w:ascii="Lato" w:hAnsi="Lato"/>
            <w:noProof/>
          </w:rPr>
          <w:t>Attachment F: Acquittal template</w:t>
        </w:r>
        <w:r w:rsidR="00B1056F" w:rsidRPr="008547F1">
          <w:rPr>
            <w:rFonts w:ascii="Lato" w:hAnsi="Lato"/>
            <w:noProof/>
            <w:webHidden/>
          </w:rPr>
          <w:tab/>
        </w:r>
        <w:r w:rsidR="00B1056F" w:rsidRPr="008547F1">
          <w:rPr>
            <w:rFonts w:ascii="Lato" w:hAnsi="Lato"/>
            <w:noProof/>
            <w:webHidden/>
          </w:rPr>
          <w:fldChar w:fldCharType="begin"/>
        </w:r>
        <w:r w:rsidR="00B1056F" w:rsidRPr="008547F1">
          <w:rPr>
            <w:rFonts w:ascii="Lato" w:hAnsi="Lato"/>
            <w:noProof/>
            <w:webHidden/>
          </w:rPr>
          <w:instrText xml:space="preserve"> PAGEREF _Toc424646399 \h </w:instrText>
        </w:r>
        <w:r w:rsidR="00B1056F" w:rsidRPr="008547F1">
          <w:rPr>
            <w:rFonts w:ascii="Lato" w:hAnsi="Lato"/>
            <w:noProof/>
            <w:webHidden/>
          </w:rPr>
        </w:r>
        <w:r w:rsidR="00B1056F" w:rsidRPr="008547F1">
          <w:rPr>
            <w:rFonts w:ascii="Lato" w:hAnsi="Lato"/>
            <w:noProof/>
            <w:webHidden/>
          </w:rPr>
          <w:fldChar w:fldCharType="separate"/>
        </w:r>
        <w:r w:rsidR="002E198C">
          <w:rPr>
            <w:rFonts w:ascii="Lato" w:hAnsi="Lato"/>
            <w:noProof/>
            <w:webHidden/>
          </w:rPr>
          <w:t>17</w:t>
        </w:r>
        <w:r w:rsidR="00B1056F" w:rsidRPr="008547F1">
          <w:rPr>
            <w:rFonts w:ascii="Lato" w:hAnsi="Lato"/>
            <w:noProof/>
            <w:webHidden/>
          </w:rPr>
          <w:fldChar w:fldCharType="end"/>
        </w:r>
      </w:hyperlink>
    </w:p>
    <w:p w:rsidR="00C03325" w:rsidRPr="008547F1" w:rsidRDefault="00C03325" w:rsidP="00C03325">
      <w:pPr>
        <w:spacing w:before="100" w:beforeAutospacing="1" w:after="100" w:afterAutospacing="1"/>
        <w:rPr>
          <w:rFonts w:ascii="Lato" w:hAnsi="Lato" w:cs="Arial"/>
          <w:szCs w:val="22"/>
        </w:rPr>
      </w:pPr>
      <w:r w:rsidRPr="008547F1">
        <w:rPr>
          <w:rFonts w:ascii="Lato" w:hAnsi="Lato" w:cs="Arial"/>
          <w:szCs w:val="22"/>
        </w:rPr>
        <w:fldChar w:fldCharType="end"/>
      </w:r>
    </w:p>
    <w:p w:rsidR="00C03325" w:rsidRPr="008547F1" w:rsidRDefault="00C03325" w:rsidP="00C03325">
      <w:pPr>
        <w:spacing w:before="100" w:beforeAutospacing="1" w:after="100" w:afterAutospacing="1"/>
        <w:rPr>
          <w:rFonts w:ascii="Lato" w:hAnsi="Lato" w:cs="Arial"/>
          <w:b/>
          <w:szCs w:val="22"/>
        </w:rPr>
      </w:pPr>
      <w:r w:rsidRPr="008547F1">
        <w:rPr>
          <w:rFonts w:ascii="Lato" w:hAnsi="Lato" w:cs="Arial"/>
          <w:b/>
          <w:szCs w:val="22"/>
        </w:rPr>
        <w:br w:type="page"/>
      </w:r>
    </w:p>
    <w:p w:rsidR="00C03325" w:rsidRPr="008547F1" w:rsidRDefault="00B647E6" w:rsidP="0039709D">
      <w:pPr>
        <w:pStyle w:val="Heading1"/>
        <w:rPr>
          <w:rFonts w:ascii="Lato" w:hAnsi="Lato"/>
          <w:lang w:eastAsia="en-US"/>
        </w:rPr>
      </w:pPr>
      <w:bookmarkStart w:id="0" w:name="_Toc424646342"/>
      <w:r w:rsidRPr="008547F1">
        <w:rPr>
          <w:rFonts w:ascii="Lato" w:hAnsi="Lato"/>
          <w:lang w:eastAsia="en-US"/>
        </w:rPr>
        <w:lastRenderedPageBreak/>
        <w:t>BACKGROUND</w:t>
      </w:r>
      <w:bookmarkEnd w:id="0"/>
    </w:p>
    <w:p w:rsidR="00C03325" w:rsidRPr="008547F1" w:rsidRDefault="00C03325" w:rsidP="00D97AC6">
      <w:pPr>
        <w:pStyle w:val="Heading2"/>
        <w:rPr>
          <w:rFonts w:ascii="Lato" w:hAnsi="Lato"/>
          <w:sz w:val="22"/>
          <w:szCs w:val="22"/>
        </w:rPr>
      </w:pPr>
      <w:bookmarkStart w:id="1" w:name="_Toc424646343"/>
      <w:r w:rsidRPr="008547F1">
        <w:rPr>
          <w:rFonts w:ascii="Lato" w:hAnsi="Lato"/>
          <w:sz w:val="22"/>
          <w:szCs w:val="22"/>
        </w:rPr>
        <w:t>What is the National School Chaplaincy Program</w:t>
      </w:r>
      <w:r w:rsidR="00D47A9E" w:rsidRPr="008547F1">
        <w:rPr>
          <w:rFonts w:ascii="Lato" w:hAnsi="Lato"/>
          <w:sz w:val="22"/>
          <w:szCs w:val="22"/>
        </w:rPr>
        <w:t>me</w:t>
      </w:r>
      <w:r w:rsidRPr="008547F1">
        <w:rPr>
          <w:rFonts w:ascii="Lato" w:hAnsi="Lato"/>
          <w:sz w:val="22"/>
          <w:szCs w:val="22"/>
        </w:rPr>
        <w:t xml:space="preserve"> </w:t>
      </w:r>
      <w:r w:rsidR="001F091E" w:rsidRPr="008547F1">
        <w:rPr>
          <w:rFonts w:ascii="Lato" w:hAnsi="Lato"/>
          <w:sz w:val="22"/>
          <w:szCs w:val="22"/>
        </w:rPr>
        <w:t>2015</w:t>
      </w:r>
      <w:r w:rsidRPr="008547F1">
        <w:rPr>
          <w:rFonts w:ascii="Lato" w:hAnsi="Lato"/>
          <w:sz w:val="22"/>
          <w:szCs w:val="22"/>
        </w:rPr>
        <w:t>-2018?</w:t>
      </w:r>
      <w:bookmarkEnd w:id="1"/>
    </w:p>
    <w:p w:rsidR="001F091E" w:rsidRPr="008547F1" w:rsidRDefault="001A4C5D" w:rsidP="00C03325">
      <w:pPr>
        <w:pStyle w:val="NormalWeb"/>
        <w:rPr>
          <w:rFonts w:ascii="Lato" w:hAnsi="Lato" w:cs="Arial"/>
          <w:sz w:val="22"/>
          <w:szCs w:val="22"/>
          <w:lang w:eastAsia="en-US"/>
        </w:rPr>
      </w:pPr>
      <w:r w:rsidRPr="008547F1">
        <w:rPr>
          <w:rFonts w:ascii="Lato" w:hAnsi="Lato" w:cs="Arial"/>
          <w:sz w:val="22"/>
          <w:szCs w:val="22"/>
          <w:lang w:eastAsia="en-US"/>
        </w:rPr>
        <w:t xml:space="preserve">The </w:t>
      </w:r>
      <w:r w:rsidR="00FB1EF1" w:rsidRPr="008547F1">
        <w:rPr>
          <w:rFonts w:ascii="Lato" w:hAnsi="Lato" w:cs="Arial"/>
          <w:sz w:val="22"/>
          <w:szCs w:val="22"/>
          <w:lang w:eastAsia="en-US"/>
        </w:rPr>
        <w:t xml:space="preserve">Australian Government </w:t>
      </w:r>
      <w:r w:rsidRPr="008547F1">
        <w:rPr>
          <w:rFonts w:ascii="Lato" w:hAnsi="Lato" w:cs="Arial"/>
          <w:sz w:val="22"/>
          <w:szCs w:val="22"/>
          <w:lang w:eastAsia="en-US"/>
        </w:rPr>
        <w:t xml:space="preserve">funded </w:t>
      </w:r>
      <w:r w:rsidR="00C03325" w:rsidRPr="008547F1">
        <w:rPr>
          <w:rFonts w:ascii="Lato" w:hAnsi="Lato" w:cs="Arial"/>
          <w:sz w:val="22"/>
          <w:szCs w:val="22"/>
          <w:lang w:eastAsia="en-US"/>
        </w:rPr>
        <w:t>National School Chaplaincy Program</w:t>
      </w:r>
      <w:r w:rsidRPr="008547F1">
        <w:rPr>
          <w:rFonts w:ascii="Lato" w:hAnsi="Lato" w:cs="Arial"/>
          <w:sz w:val="22"/>
          <w:szCs w:val="22"/>
          <w:lang w:eastAsia="en-US"/>
        </w:rPr>
        <w:t>me (NSC</w:t>
      </w:r>
      <w:r w:rsidR="00C03325" w:rsidRPr="008547F1">
        <w:rPr>
          <w:rFonts w:ascii="Lato" w:hAnsi="Lato" w:cs="Arial"/>
          <w:sz w:val="22"/>
          <w:szCs w:val="22"/>
          <w:lang w:eastAsia="en-US"/>
        </w:rPr>
        <w:t xml:space="preserve">P) </w:t>
      </w:r>
      <w:r w:rsidRPr="008547F1">
        <w:rPr>
          <w:rFonts w:ascii="Lato" w:hAnsi="Lato" w:cs="Arial"/>
          <w:sz w:val="22"/>
          <w:szCs w:val="22"/>
          <w:lang w:eastAsia="en-US"/>
        </w:rPr>
        <w:t xml:space="preserve">supports </w:t>
      </w:r>
      <w:r w:rsidR="003B1250" w:rsidRPr="008547F1">
        <w:rPr>
          <w:rFonts w:ascii="Lato" w:hAnsi="Lato" w:cs="Arial"/>
          <w:sz w:val="22"/>
          <w:szCs w:val="22"/>
          <w:lang w:eastAsia="en-US"/>
        </w:rPr>
        <w:t xml:space="preserve">the delivery of </w:t>
      </w:r>
      <w:r w:rsidRPr="008547F1">
        <w:rPr>
          <w:rFonts w:ascii="Lato" w:hAnsi="Lato" w:cs="Arial"/>
          <w:sz w:val="22"/>
          <w:szCs w:val="22"/>
          <w:lang w:eastAsia="en-US"/>
        </w:rPr>
        <w:t>school chaplaincy program</w:t>
      </w:r>
      <w:r w:rsidR="003E2954" w:rsidRPr="008547F1">
        <w:rPr>
          <w:rFonts w:ascii="Lato" w:hAnsi="Lato" w:cs="Arial"/>
          <w:sz w:val="22"/>
          <w:szCs w:val="22"/>
          <w:lang w:eastAsia="en-US"/>
        </w:rPr>
        <w:t>me</w:t>
      </w:r>
      <w:r w:rsidRPr="008547F1">
        <w:rPr>
          <w:rFonts w:ascii="Lato" w:hAnsi="Lato" w:cs="Arial"/>
          <w:sz w:val="22"/>
          <w:szCs w:val="22"/>
          <w:lang w:eastAsia="en-US"/>
        </w:rPr>
        <w:t>s</w:t>
      </w:r>
      <w:r w:rsidR="003B1250" w:rsidRPr="008547F1">
        <w:rPr>
          <w:rFonts w:ascii="Lato" w:hAnsi="Lato" w:cs="Arial"/>
          <w:sz w:val="22"/>
          <w:szCs w:val="22"/>
          <w:lang w:eastAsia="en-US"/>
        </w:rPr>
        <w:t xml:space="preserve"> in the Northern Territory</w:t>
      </w:r>
      <w:r w:rsidR="00FB1EF1" w:rsidRPr="008547F1">
        <w:rPr>
          <w:rFonts w:ascii="Lato" w:hAnsi="Lato" w:cs="Arial"/>
          <w:sz w:val="22"/>
          <w:szCs w:val="22"/>
          <w:lang w:eastAsia="en-US"/>
        </w:rPr>
        <w:t xml:space="preserve"> (NT)</w:t>
      </w:r>
      <w:r w:rsidR="003B1250" w:rsidRPr="008547F1">
        <w:rPr>
          <w:rFonts w:ascii="Lato" w:hAnsi="Lato" w:cs="Arial"/>
          <w:sz w:val="22"/>
          <w:szCs w:val="22"/>
          <w:lang w:eastAsia="en-US"/>
        </w:rPr>
        <w:t xml:space="preserve"> through the provision of a conditional grant of financial assistance to the Department of Education</w:t>
      </w:r>
      <w:r w:rsidR="00747306" w:rsidRPr="008547F1">
        <w:rPr>
          <w:rFonts w:ascii="Lato" w:hAnsi="Lato" w:cs="Arial"/>
          <w:sz w:val="22"/>
          <w:szCs w:val="22"/>
          <w:lang w:eastAsia="en-US"/>
        </w:rPr>
        <w:t>.</w:t>
      </w:r>
      <w:r w:rsidR="001F091E" w:rsidRPr="008547F1">
        <w:rPr>
          <w:rFonts w:ascii="Lato" w:hAnsi="Lato" w:cs="Arial"/>
          <w:sz w:val="22"/>
          <w:szCs w:val="22"/>
          <w:lang w:eastAsia="en-US"/>
        </w:rPr>
        <w:t xml:space="preserve"> </w:t>
      </w:r>
      <w:r w:rsidR="003B1250" w:rsidRPr="008547F1">
        <w:rPr>
          <w:rFonts w:ascii="Lato" w:hAnsi="Lato" w:cs="Arial"/>
          <w:sz w:val="22"/>
          <w:szCs w:val="22"/>
          <w:lang w:eastAsia="en-US"/>
        </w:rPr>
        <w:t>The aim of the NSCP is to support the emotional wellbeing of Australian school students.</w:t>
      </w:r>
    </w:p>
    <w:p w:rsidR="003B1250" w:rsidRPr="008547F1" w:rsidRDefault="003B1250" w:rsidP="003B1250">
      <w:pPr>
        <w:pStyle w:val="NormalWeb"/>
        <w:rPr>
          <w:rFonts w:ascii="Lato" w:hAnsi="Lato" w:cs="Arial"/>
          <w:sz w:val="22"/>
          <w:szCs w:val="22"/>
          <w:lang w:eastAsia="en-US"/>
        </w:rPr>
      </w:pPr>
      <w:r w:rsidRPr="008547F1">
        <w:rPr>
          <w:rFonts w:ascii="Lato" w:hAnsi="Lato" w:cs="Arial"/>
          <w:sz w:val="22"/>
          <w:szCs w:val="22"/>
          <w:lang w:eastAsia="en-US"/>
        </w:rPr>
        <w:t>The NSCP commence</w:t>
      </w:r>
      <w:r w:rsidR="00DF3098" w:rsidRPr="008547F1">
        <w:rPr>
          <w:rFonts w:ascii="Lato" w:hAnsi="Lato" w:cs="Arial"/>
          <w:sz w:val="22"/>
          <w:szCs w:val="22"/>
          <w:lang w:eastAsia="en-US"/>
        </w:rPr>
        <w:t>d</w:t>
      </w:r>
      <w:r w:rsidRPr="008547F1">
        <w:rPr>
          <w:rFonts w:ascii="Lato" w:hAnsi="Lato" w:cs="Arial"/>
          <w:sz w:val="22"/>
          <w:szCs w:val="22"/>
          <w:lang w:eastAsia="en-US"/>
        </w:rPr>
        <w:t xml:space="preserve"> on 1 January 2015 and replaces the former </w:t>
      </w:r>
      <w:r w:rsidR="00FB1EF1" w:rsidRPr="008547F1">
        <w:rPr>
          <w:rFonts w:ascii="Lato" w:hAnsi="Lato" w:cs="Arial"/>
          <w:sz w:val="22"/>
          <w:szCs w:val="22"/>
          <w:lang w:eastAsia="en-US"/>
        </w:rPr>
        <w:t xml:space="preserve">Australian Government </w:t>
      </w:r>
      <w:r w:rsidRPr="008547F1">
        <w:rPr>
          <w:rFonts w:ascii="Lato" w:hAnsi="Lato" w:cs="Arial"/>
          <w:sz w:val="22"/>
          <w:szCs w:val="22"/>
          <w:lang w:eastAsia="en-US"/>
        </w:rPr>
        <w:t xml:space="preserve">funded National School Chaplaincy and Student Welfare Program (NSCSWP), which </w:t>
      </w:r>
      <w:r w:rsidR="00DF3098" w:rsidRPr="008547F1">
        <w:rPr>
          <w:rFonts w:ascii="Lato" w:hAnsi="Lato" w:cs="Arial"/>
          <w:sz w:val="22"/>
          <w:szCs w:val="22"/>
          <w:lang w:eastAsia="en-US"/>
        </w:rPr>
        <w:t xml:space="preserve">ceased at the end of 2014 and </w:t>
      </w:r>
      <w:r w:rsidRPr="008547F1">
        <w:rPr>
          <w:rFonts w:ascii="Lato" w:hAnsi="Lato" w:cs="Arial"/>
          <w:sz w:val="22"/>
          <w:szCs w:val="22"/>
          <w:lang w:eastAsia="en-US"/>
        </w:rPr>
        <w:t>was funded directly to schools</w:t>
      </w:r>
      <w:r w:rsidR="00DF3098" w:rsidRPr="008547F1">
        <w:rPr>
          <w:rFonts w:ascii="Lato" w:hAnsi="Lato" w:cs="Arial"/>
          <w:sz w:val="22"/>
          <w:szCs w:val="22"/>
          <w:lang w:eastAsia="en-US"/>
        </w:rPr>
        <w:t>.</w:t>
      </w:r>
      <w:r w:rsidR="00EF5AAA">
        <w:rPr>
          <w:rFonts w:ascii="Lato" w:hAnsi="Lato" w:cs="Arial"/>
          <w:sz w:val="22"/>
          <w:szCs w:val="22"/>
          <w:lang w:eastAsia="en-US"/>
        </w:rPr>
        <w:t xml:space="preserve"> </w:t>
      </w:r>
    </w:p>
    <w:p w:rsidR="003B1250" w:rsidRPr="008547F1" w:rsidRDefault="003B1250" w:rsidP="003B1250">
      <w:pPr>
        <w:pStyle w:val="NormalWeb"/>
        <w:rPr>
          <w:rFonts w:ascii="Lato" w:hAnsi="Lato" w:cs="Arial"/>
          <w:sz w:val="22"/>
          <w:szCs w:val="22"/>
          <w:lang w:eastAsia="en-US"/>
        </w:rPr>
      </w:pPr>
      <w:r w:rsidRPr="008547F1">
        <w:rPr>
          <w:rFonts w:ascii="Lato" w:hAnsi="Lato" w:cs="Arial"/>
          <w:sz w:val="22"/>
          <w:szCs w:val="22"/>
          <w:lang w:eastAsia="en-US"/>
        </w:rPr>
        <w:t xml:space="preserve">Following agreement to participate in the Project Agreement for the National School Chaplaincy Programme, administrative responsibility for the programme </w:t>
      </w:r>
      <w:r w:rsidR="00DF3098" w:rsidRPr="008547F1">
        <w:rPr>
          <w:rFonts w:ascii="Lato" w:hAnsi="Lato" w:cs="Arial"/>
          <w:sz w:val="22"/>
          <w:szCs w:val="22"/>
          <w:lang w:eastAsia="en-US"/>
        </w:rPr>
        <w:t>was</w:t>
      </w:r>
      <w:r w:rsidRPr="008547F1">
        <w:rPr>
          <w:rFonts w:ascii="Lato" w:hAnsi="Lato" w:cs="Arial"/>
          <w:sz w:val="22"/>
          <w:szCs w:val="22"/>
          <w:lang w:eastAsia="en-US"/>
        </w:rPr>
        <w:t xml:space="preserve"> transferred to the Northern Territory Government and funding of $1.9 million is available to NT</w:t>
      </w:r>
      <w:r w:rsidR="00DF3098" w:rsidRPr="008547F1">
        <w:rPr>
          <w:rFonts w:ascii="Lato" w:hAnsi="Lato" w:cs="Arial"/>
          <w:sz w:val="22"/>
          <w:szCs w:val="22"/>
          <w:lang w:eastAsia="en-US"/>
        </w:rPr>
        <w:t xml:space="preserve"> Government</w:t>
      </w:r>
      <w:r w:rsidR="001B3397" w:rsidRPr="008547F1">
        <w:rPr>
          <w:rFonts w:ascii="Lato" w:hAnsi="Lato" w:cs="Arial"/>
          <w:sz w:val="22"/>
          <w:szCs w:val="22"/>
          <w:lang w:eastAsia="en-US"/>
        </w:rPr>
        <w:t xml:space="preserve"> schools</w:t>
      </w:r>
      <w:r w:rsidR="009F35F3" w:rsidRPr="008547F1">
        <w:rPr>
          <w:rFonts w:ascii="Lato" w:hAnsi="Lato" w:cs="Arial"/>
          <w:sz w:val="22"/>
          <w:szCs w:val="22"/>
          <w:lang w:eastAsia="en-US"/>
        </w:rPr>
        <w:t xml:space="preserve"> and the </w:t>
      </w:r>
      <w:r w:rsidR="00FB1DDF" w:rsidRPr="008547F1">
        <w:rPr>
          <w:rFonts w:ascii="Lato" w:hAnsi="Lato" w:cs="Arial"/>
          <w:sz w:val="22"/>
          <w:szCs w:val="22"/>
          <w:lang w:eastAsia="en-US"/>
        </w:rPr>
        <w:t xml:space="preserve">non-government </w:t>
      </w:r>
      <w:r w:rsidR="005360AF" w:rsidRPr="008547F1">
        <w:rPr>
          <w:rFonts w:ascii="Lato" w:hAnsi="Lato" w:cs="Arial"/>
          <w:sz w:val="22"/>
          <w:szCs w:val="22"/>
          <w:lang w:eastAsia="en-US"/>
        </w:rPr>
        <w:t xml:space="preserve">education </w:t>
      </w:r>
      <w:r w:rsidR="009F35F3" w:rsidRPr="008547F1">
        <w:rPr>
          <w:rFonts w:ascii="Lato" w:hAnsi="Lato" w:cs="Arial"/>
          <w:sz w:val="22"/>
          <w:szCs w:val="22"/>
          <w:lang w:eastAsia="en-US"/>
        </w:rPr>
        <w:t>sector</w:t>
      </w:r>
      <w:r w:rsidR="00DF3098" w:rsidRPr="008547F1">
        <w:rPr>
          <w:rFonts w:ascii="Lato" w:hAnsi="Lato" w:cs="Arial"/>
          <w:sz w:val="22"/>
          <w:szCs w:val="22"/>
          <w:lang w:eastAsia="en-US"/>
        </w:rPr>
        <w:t xml:space="preserve"> Catholic, Christian and independent</w:t>
      </w:r>
      <w:r w:rsidRPr="008547F1">
        <w:rPr>
          <w:rFonts w:ascii="Lato" w:hAnsi="Lato" w:cs="Arial"/>
          <w:sz w:val="22"/>
          <w:szCs w:val="22"/>
          <w:lang w:eastAsia="en-US"/>
        </w:rPr>
        <w:t xml:space="preserve"> schools</w:t>
      </w:r>
      <w:r w:rsidR="001B3397" w:rsidRPr="008547F1">
        <w:rPr>
          <w:rFonts w:ascii="Lato" w:hAnsi="Lato" w:cs="Arial"/>
          <w:sz w:val="22"/>
          <w:szCs w:val="22"/>
          <w:lang w:eastAsia="en-US"/>
        </w:rPr>
        <w:t>,</w:t>
      </w:r>
      <w:r w:rsidRPr="008547F1">
        <w:rPr>
          <w:rFonts w:ascii="Lato" w:hAnsi="Lato" w:cs="Arial"/>
          <w:sz w:val="22"/>
          <w:szCs w:val="22"/>
          <w:lang w:eastAsia="en-US"/>
        </w:rPr>
        <w:t xml:space="preserve"> </w:t>
      </w:r>
      <w:r w:rsidR="00DF3098" w:rsidRPr="008547F1">
        <w:rPr>
          <w:rFonts w:ascii="Lato" w:hAnsi="Lato" w:cs="Arial"/>
          <w:sz w:val="22"/>
          <w:szCs w:val="22"/>
          <w:lang w:eastAsia="en-US"/>
        </w:rPr>
        <w:t>from 2015 -2018</w:t>
      </w:r>
      <w:r w:rsidRPr="008547F1">
        <w:rPr>
          <w:rFonts w:ascii="Lato" w:hAnsi="Lato" w:cs="Arial"/>
          <w:sz w:val="22"/>
          <w:szCs w:val="22"/>
          <w:lang w:eastAsia="en-US"/>
        </w:rPr>
        <w:t xml:space="preserve">. Schools can apply for grants of </w:t>
      </w:r>
      <w:r w:rsidR="001B3397" w:rsidRPr="008547F1">
        <w:rPr>
          <w:rFonts w:ascii="Lato" w:hAnsi="Lato" w:cs="Arial"/>
          <w:sz w:val="22"/>
          <w:szCs w:val="22"/>
          <w:lang w:eastAsia="en-US"/>
        </w:rPr>
        <w:t xml:space="preserve">up to </w:t>
      </w:r>
      <w:r w:rsidRPr="008547F1">
        <w:rPr>
          <w:rFonts w:ascii="Lato" w:hAnsi="Lato" w:cs="Arial"/>
          <w:sz w:val="22"/>
          <w:szCs w:val="22"/>
          <w:lang w:eastAsia="en-US"/>
        </w:rPr>
        <w:t xml:space="preserve">$20,000 per year, with </w:t>
      </w:r>
      <w:r w:rsidR="001B3397" w:rsidRPr="008547F1">
        <w:rPr>
          <w:rFonts w:ascii="Lato" w:hAnsi="Lato" w:cs="Arial"/>
          <w:sz w:val="22"/>
          <w:szCs w:val="22"/>
          <w:lang w:eastAsia="en-US"/>
        </w:rPr>
        <w:t xml:space="preserve">up to </w:t>
      </w:r>
      <w:r w:rsidRPr="008547F1">
        <w:rPr>
          <w:rFonts w:ascii="Lato" w:hAnsi="Lato" w:cs="Arial"/>
          <w:sz w:val="22"/>
          <w:szCs w:val="22"/>
          <w:lang w:eastAsia="en-US"/>
        </w:rPr>
        <w:t>an additional $4,000 per school per year available for remote schools.</w:t>
      </w:r>
    </w:p>
    <w:p w:rsidR="009320E7" w:rsidRPr="008547F1" w:rsidRDefault="001B3397" w:rsidP="00C03325">
      <w:pPr>
        <w:pStyle w:val="NormalWeb"/>
        <w:rPr>
          <w:rFonts w:ascii="Lato" w:hAnsi="Lato" w:cs="Arial"/>
          <w:sz w:val="22"/>
          <w:szCs w:val="22"/>
          <w:lang w:eastAsia="en-US"/>
        </w:rPr>
      </w:pPr>
      <w:r w:rsidRPr="008547F1">
        <w:rPr>
          <w:rFonts w:ascii="Lato" w:hAnsi="Lato" w:cs="Arial"/>
          <w:sz w:val="22"/>
          <w:szCs w:val="22"/>
          <w:lang w:eastAsia="en-US"/>
        </w:rPr>
        <w:t xml:space="preserve">A </w:t>
      </w:r>
      <w:r w:rsidR="003E2954" w:rsidRPr="008547F1">
        <w:rPr>
          <w:rFonts w:ascii="Lato" w:hAnsi="Lato" w:cs="Arial"/>
          <w:sz w:val="22"/>
          <w:szCs w:val="22"/>
          <w:lang w:eastAsia="en-US"/>
        </w:rPr>
        <w:t>cross sector panel</w:t>
      </w:r>
      <w:r w:rsidR="005360AF" w:rsidRPr="008547F1">
        <w:rPr>
          <w:rFonts w:ascii="Lato" w:hAnsi="Lato" w:cs="Arial"/>
          <w:sz w:val="22"/>
          <w:szCs w:val="22"/>
          <w:lang w:eastAsia="en-US"/>
        </w:rPr>
        <w:t xml:space="preserve">, comprised of representatives from each of the </w:t>
      </w:r>
      <w:r w:rsidRPr="008547F1">
        <w:rPr>
          <w:rFonts w:ascii="Lato" w:hAnsi="Lato" w:cs="Arial"/>
          <w:sz w:val="22"/>
          <w:szCs w:val="22"/>
          <w:lang w:eastAsia="en-US"/>
        </w:rPr>
        <w:t xml:space="preserve">education </w:t>
      </w:r>
      <w:r w:rsidR="005360AF" w:rsidRPr="008547F1">
        <w:rPr>
          <w:rFonts w:ascii="Lato" w:hAnsi="Lato" w:cs="Arial"/>
          <w:sz w:val="22"/>
          <w:szCs w:val="22"/>
          <w:lang w:eastAsia="en-US"/>
        </w:rPr>
        <w:t>sectors</w:t>
      </w:r>
      <w:r w:rsidR="003E2954" w:rsidRPr="008547F1">
        <w:rPr>
          <w:rFonts w:ascii="Lato" w:hAnsi="Lato" w:cs="Arial"/>
          <w:sz w:val="22"/>
          <w:szCs w:val="22"/>
          <w:lang w:eastAsia="en-US"/>
        </w:rPr>
        <w:t xml:space="preserve"> </w:t>
      </w:r>
      <w:r w:rsidR="003C09AF" w:rsidRPr="008547F1">
        <w:rPr>
          <w:rFonts w:ascii="Lato" w:hAnsi="Lato" w:cs="Arial"/>
          <w:sz w:val="22"/>
          <w:szCs w:val="22"/>
          <w:lang w:eastAsia="en-US"/>
        </w:rPr>
        <w:t>(</w:t>
      </w:r>
      <w:hyperlink w:anchor="_CROSS_SECTOR_PANEL" w:history="1">
        <w:r w:rsidR="003C09AF" w:rsidRPr="008547F1">
          <w:rPr>
            <w:rStyle w:val="Hyperlink"/>
            <w:rFonts w:ascii="Lato" w:hAnsi="Lato" w:cs="Arial"/>
            <w:sz w:val="22"/>
            <w:szCs w:val="22"/>
            <w:lang w:eastAsia="en-US"/>
          </w:rPr>
          <w:t>refer below</w:t>
        </w:r>
      </w:hyperlink>
      <w:r w:rsidR="003C09AF" w:rsidRPr="008547F1">
        <w:rPr>
          <w:rFonts w:ascii="Lato" w:hAnsi="Lato" w:cs="Arial"/>
          <w:sz w:val="22"/>
          <w:szCs w:val="22"/>
          <w:lang w:eastAsia="en-US"/>
        </w:rPr>
        <w:t>)</w:t>
      </w:r>
      <w:r w:rsidR="005360AF" w:rsidRPr="008547F1">
        <w:rPr>
          <w:rFonts w:ascii="Lato" w:hAnsi="Lato" w:cs="Arial"/>
          <w:sz w:val="22"/>
          <w:szCs w:val="22"/>
          <w:lang w:eastAsia="en-US"/>
        </w:rPr>
        <w:t>,</w:t>
      </w:r>
      <w:r w:rsidR="003E2954" w:rsidRPr="008547F1">
        <w:rPr>
          <w:rFonts w:ascii="Lato" w:hAnsi="Lato" w:cs="Arial"/>
          <w:sz w:val="22"/>
          <w:szCs w:val="22"/>
          <w:lang w:eastAsia="en-US"/>
        </w:rPr>
        <w:t xml:space="preserve"> has </w:t>
      </w:r>
      <w:r w:rsidR="003C09AF" w:rsidRPr="008547F1">
        <w:rPr>
          <w:rFonts w:ascii="Lato" w:hAnsi="Lato" w:cs="Arial"/>
          <w:sz w:val="22"/>
          <w:szCs w:val="22"/>
          <w:lang w:eastAsia="en-US"/>
        </w:rPr>
        <w:t xml:space="preserve">agreed on the application and selection process to be adopted </w:t>
      </w:r>
      <w:r w:rsidR="00B6326B" w:rsidRPr="008547F1">
        <w:rPr>
          <w:rFonts w:ascii="Lato" w:hAnsi="Lato" w:cs="Arial"/>
          <w:sz w:val="22"/>
          <w:szCs w:val="22"/>
          <w:lang w:eastAsia="en-US"/>
        </w:rPr>
        <w:t xml:space="preserve">in </w:t>
      </w:r>
      <w:r w:rsidR="00D705F2" w:rsidRPr="008547F1">
        <w:rPr>
          <w:rFonts w:ascii="Lato" w:hAnsi="Lato" w:cs="Arial"/>
          <w:sz w:val="22"/>
          <w:szCs w:val="22"/>
          <w:lang w:eastAsia="en-US"/>
        </w:rPr>
        <w:t>schools in</w:t>
      </w:r>
      <w:r w:rsidR="00C105C1" w:rsidRPr="008547F1">
        <w:rPr>
          <w:rFonts w:ascii="Lato" w:hAnsi="Lato" w:cs="Arial"/>
          <w:sz w:val="22"/>
          <w:szCs w:val="22"/>
          <w:lang w:eastAsia="en-US"/>
        </w:rPr>
        <w:t xml:space="preserve"> the Northern Territory</w:t>
      </w:r>
      <w:r w:rsidR="004A4E3B" w:rsidRPr="008547F1">
        <w:rPr>
          <w:rFonts w:ascii="Lato" w:hAnsi="Lato" w:cs="Arial"/>
          <w:sz w:val="22"/>
          <w:szCs w:val="22"/>
          <w:lang w:eastAsia="en-US"/>
        </w:rPr>
        <w:t>.</w:t>
      </w:r>
    </w:p>
    <w:p w:rsidR="003E2954" w:rsidRPr="008547F1" w:rsidRDefault="003022B2" w:rsidP="00C03325">
      <w:pPr>
        <w:pStyle w:val="NormalWeb"/>
        <w:rPr>
          <w:rFonts w:ascii="Lato" w:hAnsi="Lato" w:cs="Arial"/>
          <w:sz w:val="22"/>
          <w:szCs w:val="22"/>
          <w:lang w:eastAsia="en-US"/>
        </w:rPr>
      </w:pPr>
      <w:r w:rsidRPr="008547F1">
        <w:rPr>
          <w:rFonts w:ascii="Lato" w:hAnsi="Lato" w:cs="Arial"/>
          <w:sz w:val="22"/>
          <w:szCs w:val="22"/>
          <w:lang w:eastAsia="en-US"/>
        </w:rPr>
        <w:t xml:space="preserve">In </w:t>
      </w:r>
      <w:r w:rsidR="00DF3098" w:rsidRPr="008547F1">
        <w:rPr>
          <w:rFonts w:ascii="Lato" w:hAnsi="Lato" w:cs="Arial"/>
          <w:sz w:val="22"/>
          <w:szCs w:val="22"/>
          <w:lang w:eastAsia="en-US"/>
        </w:rPr>
        <w:t xml:space="preserve">the </w:t>
      </w:r>
      <w:r w:rsidR="00D705F2" w:rsidRPr="008547F1">
        <w:rPr>
          <w:rFonts w:ascii="Lato" w:hAnsi="Lato" w:cs="Arial"/>
          <w:sz w:val="22"/>
          <w:szCs w:val="22"/>
          <w:lang w:eastAsia="en-US"/>
        </w:rPr>
        <w:t>NSCP’s</w:t>
      </w:r>
      <w:r w:rsidRPr="008547F1">
        <w:rPr>
          <w:rFonts w:ascii="Lato" w:hAnsi="Lato" w:cs="Arial"/>
          <w:sz w:val="22"/>
          <w:szCs w:val="22"/>
          <w:lang w:eastAsia="en-US"/>
        </w:rPr>
        <w:t xml:space="preserve"> first funding round</w:t>
      </w:r>
      <w:r w:rsidR="00DF3098" w:rsidRPr="008547F1">
        <w:rPr>
          <w:rFonts w:ascii="Lato" w:hAnsi="Lato" w:cs="Arial"/>
          <w:sz w:val="22"/>
          <w:szCs w:val="22"/>
          <w:lang w:eastAsia="en-US"/>
        </w:rPr>
        <w:t xml:space="preserve"> for implementation of school chaplaincy program</w:t>
      </w:r>
      <w:r w:rsidR="004A4E3B" w:rsidRPr="008547F1">
        <w:rPr>
          <w:rFonts w:ascii="Lato" w:hAnsi="Lato" w:cs="Arial"/>
          <w:sz w:val="22"/>
          <w:szCs w:val="22"/>
          <w:lang w:eastAsia="en-US"/>
        </w:rPr>
        <w:t>me</w:t>
      </w:r>
      <w:r w:rsidR="00DF3098" w:rsidRPr="008547F1">
        <w:rPr>
          <w:rFonts w:ascii="Lato" w:hAnsi="Lato" w:cs="Arial"/>
          <w:sz w:val="22"/>
          <w:szCs w:val="22"/>
          <w:lang w:eastAsia="en-US"/>
        </w:rPr>
        <w:t>s in 2015</w:t>
      </w:r>
      <w:r w:rsidR="009320E7" w:rsidRPr="008547F1">
        <w:rPr>
          <w:rFonts w:ascii="Lato" w:hAnsi="Lato" w:cs="Arial"/>
          <w:sz w:val="22"/>
          <w:szCs w:val="22"/>
          <w:lang w:eastAsia="en-US"/>
        </w:rPr>
        <w:t xml:space="preserve">, </w:t>
      </w:r>
      <w:r w:rsidRPr="008547F1">
        <w:rPr>
          <w:rFonts w:ascii="Lato" w:hAnsi="Lato" w:cs="Arial"/>
          <w:sz w:val="22"/>
          <w:szCs w:val="22"/>
          <w:lang w:eastAsia="en-US"/>
        </w:rPr>
        <w:t xml:space="preserve">the </w:t>
      </w:r>
      <w:r w:rsidR="00D705F2" w:rsidRPr="008547F1">
        <w:rPr>
          <w:rFonts w:ascii="Lato" w:hAnsi="Lato" w:cs="Arial"/>
          <w:sz w:val="22"/>
          <w:szCs w:val="22"/>
          <w:lang w:eastAsia="en-US"/>
        </w:rPr>
        <w:t>P</w:t>
      </w:r>
      <w:r w:rsidRPr="008547F1">
        <w:rPr>
          <w:rFonts w:ascii="Lato" w:hAnsi="Lato" w:cs="Arial"/>
          <w:sz w:val="22"/>
          <w:szCs w:val="22"/>
          <w:lang w:eastAsia="en-US"/>
        </w:rPr>
        <w:t>anel prioritise</w:t>
      </w:r>
      <w:r w:rsidR="00DF3098" w:rsidRPr="008547F1">
        <w:rPr>
          <w:rFonts w:ascii="Lato" w:hAnsi="Lato" w:cs="Arial"/>
          <w:sz w:val="22"/>
          <w:szCs w:val="22"/>
          <w:lang w:eastAsia="en-US"/>
        </w:rPr>
        <w:t>d</w:t>
      </w:r>
      <w:r w:rsidRPr="008547F1">
        <w:rPr>
          <w:rFonts w:ascii="Lato" w:hAnsi="Lato" w:cs="Arial"/>
          <w:sz w:val="22"/>
          <w:szCs w:val="22"/>
          <w:lang w:eastAsia="en-US"/>
        </w:rPr>
        <w:t xml:space="preserve"> the distribution of funding to schools looking to continue existing chaplaincy services which were </w:t>
      </w:r>
      <w:r w:rsidR="009320E7" w:rsidRPr="008547F1">
        <w:rPr>
          <w:rFonts w:ascii="Lato" w:hAnsi="Lato" w:cs="Arial"/>
          <w:sz w:val="22"/>
          <w:szCs w:val="22"/>
          <w:lang w:eastAsia="en-US"/>
        </w:rPr>
        <w:t xml:space="preserve">formerly </w:t>
      </w:r>
      <w:r w:rsidRPr="008547F1">
        <w:rPr>
          <w:rFonts w:ascii="Lato" w:hAnsi="Lato" w:cs="Arial"/>
          <w:sz w:val="22"/>
          <w:szCs w:val="22"/>
          <w:lang w:eastAsia="en-US"/>
        </w:rPr>
        <w:t xml:space="preserve">supplemented </w:t>
      </w:r>
      <w:r w:rsidR="009320E7" w:rsidRPr="008547F1">
        <w:rPr>
          <w:rFonts w:ascii="Lato" w:hAnsi="Lato" w:cs="Arial"/>
          <w:sz w:val="22"/>
          <w:szCs w:val="22"/>
          <w:lang w:eastAsia="en-US"/>
        </w:rPr>
        <w:t>by the</w:t>
      </w:r>
      <w:r w:rsidRPr="008547F1">
        <w:rPr>
          <w:rFonts w:ascii="Lato" w:hAnsi="Lato" w:cs="Arial"/>
          <w:sz w:val="22"/>
          <w:szCs w:val="22"/>
          <w:lang w:eastAsia="en-US"/>
        </w:rPr>
        <w:t xml:space="preserve"> NSC</w:t>
      </w:r>
      <w:r w:rsidR="00365896" w:rsidRPr="008547F1">
        <w:rPr>
          <w:rFonts w:ascii="Lato" w:hAnsi="Lato" w:cs="Arial"/>
          <w:sz w:val="22"/>
          <w:szCs w:val="22"/>
          <w:lang w:eastAsia="en-US"/>
        </w:rPr>
        <w:t>S</w:t>
      </w:r>
      <w:r w:rsidRPr="008547F1">
        <w:rPr>
          <w:rFonts w:ascii="Lato" w:hAnsi="Lato" w:cs="Arial"/>
          <w:sz w:val="22"/>
          <w:szCs w:val="22"/>
          <w:lang w:eastAsia="en-US"/>
        </w:rPr>
        <w:t>WP</w:t>
      </w:r>
      <w:r w:rsidR="00F50A27" w:rsidRPr="008547F1">
        <w:rPr>
          <w:rFonts w:ascii="Lato" w:hAnsi="Lato" w:cs="Arial"/>
          <w:sz w:val="22"/>
          <w:szCs w:val="22"/>
          <w:lang w:eastAsia="en-US"/>
        </w:rPr>
        <w:t>.</w:t>
      </w:r>
    </w:p>
    <w:p w:rsidR="00DF3098" w:rsidRPr="008547F1" w:rsidRDefault="00DF3098" w:rsidP="00C03325">
      <w:pPr>
        <w:pStyle w:val="NormalWeb"/>
        <w:rPr>
          <w:rFonts w:ascii="Lato" w:hAnsi="Lato" w:cs="Arial"/>
          <w:sz w:val="22"/>
          <w:szCs w:val="22"/>
          <w:lang w:eastAsia="en-US"/>
        </w:rPr>
      </w:pPr>
      <w:r w:rsidRPr="008547F1">
        <w:rPr>
          <w:rFonts w:ascii="Lato" w:hAnsi="Lato" w:cs="Arial"/>
          <w:sz w:val="22"/>
          <w:szCs w:val="22"/>
          <w:lang w:eastAsia="en-US"/>
        </w:rPr>
        <w:t>In Semester 2, 2015, all schools may apply for funding grants to implement chaplaincy program</w:t>
      </w:r>
      <w:r w:rsidR="004A4E3B" w:rsidRPr="008547F1">
        <w:rPr>
          <w:rFonts w:ascii="Lato" w:hAnsi="Lato" w:cs="Arial"/>
          <w:sz w:val="22"/>
          <w:szCs w:val="22"/>
          <w:lang w:eastAsia="en-US"/>
        </w:rPr>
        <w:t>me</w:t>
      </w:r>
      <w:r w:rsidRPr="008547F1">
        <w:rPr>
          <w:rFonts w:ascii="Lato" w:hAnsi="Lato" w:cs="Arial"/>
          <w:sz w:val="22"/>
          <w:szCs w:val="22"/>
          <w:lang w:eastAsia="en-US"/>
        </w:rPr>
        <w:t>s from 2016 – 2018.</w:t>
      </w:r>
    </w:p>
    <w:p w:rsidR="00EE2306" w:rsidRPr="008547F1" w:rsidRDefault="00EE2306" w:rsidP="00B81D50">
      <w:pPr>
        <w:pStyle w:val="Heading2"/>
        <w:rPr>
          <w:rFonts w:ascii="Lato" w:hAnsi="Lato"/>
          <w:sz w:val="22"/>
          <w:szCs w:val="22"/>
        </w:rPr>
      </w:pPr>
      <w:bookmarkStart w:id="2" w:name="_Toc424646344"/>
      <w:r w:rsidRPr="008547F1">
        <w:rPr>
          <w:rFonts w:ascii="Lato" w:hAnsi="Lato"/>
          <w:sz w:val="22"/>
          <w:szCs w:val="22"/>
        </w:rPr>
        <w:t>Objectives</w:t>
      </w:r>
      <w:bookmarkEnd w:id="2"/>
    </w:p>
    <w:p w:rsidR="002A6CC4" w:rsidRPr="008547F1" w:rsidRDefault="00D705F2" w:rsidP="00FB1EF1">
      <w:pPr>
        <w:pStyle w:val="NormalWeb"/>
        <w:spacing w:after="0"/>
        <w:rPr>
          <w:rFonts w:ascii="Lato" w:hAnsi="Lato" w:cs="Arial"/>
          <w:sz w:val="22"/>
          <w:szCs w:val="22"/>
          <w:lang w:eastAsia="en-US"/>
        </w:rPr>
      </w:pPr>
      <w:r w:rsidRPr="008547F1">
        <w:rPr>
          <w:rFonts w:ascii="Lato" w:hAnsi="Lato" w:cs="Arial"/>
          <w:sz w:val="22"/>
          <w:szCs w:val="22"/>
          <w:lang w:eastAsia="en-US"/>
        </w:rPr>
        <w:t xml:space="preserve">The </w:t>
      </w:r>
      <w:r w:rsidR="00B6326B" w:rsidRPr="008547F1">
        <w:rPr>
          <w:rFonts w:ascii="Lato" w:hAnsi="Lato" w:cs="Arial"/>
          <w:sz w:val="22"/>
          <w:szCs w:val="22"/>
          <w:lang w:eastAsia="en-US"/>
        </w:rPr>
        <w:t xml:space="preserve">objective of </w:t>
      </w:r>
      <w:r w:rsidR="001B3397" w:rsidRPr="008547F1">
        <w:rPr>
          <w:rFonts w:ascii="Lato" w:hAnsi="Lato" w:cs="Arial"/>
          <w:sz w:val="22"/>
          <w:szCs w:val="22"/>
          <w:lang w:eastAsia="en-US"/>
        </w:rPr>
        <w:t xml:space="preserve">the </w:t>
      </w:r>
      <w:r w:rsidR="00B6326B" w:rsidRPr="008547F1">
        <w:rPr>
          <w:rFonts w:ascii="Lato" w:hAnsi="Lato" w:cs="Arial"/>
          <w:sz w:val="22"/>
          <w:szCs w:val="22"/>
          <w:lang w:eastAsia="en-US"/>
        </w:rPr>
        <w:t xml:space="preserve">NSCP </w:t>
      </w:r>
      <w:r w:rsidR="005408DC" w:rsidRPr="008547F1">
        <w:rPr>
          <w:rFonts w:ascii="Lato" w:hAnsi="Lato" w:cs="Arial"/>
          <w:sz w:val="22"/>
          <w:szCs w:val="22"/>
          <w:lang w:eastAsia="en-US"/>
        </w:rPr>
        <w:t xml:space="preserve">is to provide </w:t>
      </w:r>
      <w:r w:rsidR="00FB1EF1" w:rsidRPr="008547F1">
        <w:rPr>
          <w:rFonts w:ascii="Lato" w:hAnsi="Lato" w:cs="Arial"/>
          <w:sz w:val="22"/>
          <w:szCs w:val="22"/>
          <w:lang w:eastAsia="en-US"/>
        </w:rPr>
        <w:t>c</w:t>
      </w:r>
      <w:r w:rsidRPr="008547F1">
        <w:rPr>
          <w:rFonts w:ascii="Lato" w:hAnsi="Lato" w:cs="Arial"/>
          <w:sz w:val="22"/>
          <w:szCs w:val="22"/>
          <w:lang w:eastAsia="en-US"/>
        </w:rPr>
        <w:t xml:space="preserve">haplaincy services in Australian Schools, </w:t>
      </w:r>
      <w:r w:rsidR="002A6CC4" w:rsidRPr="008547F1">
        <w:rPr>
          <w:rFonts w:ascii="Lato" w:hAnsi="Lato" w:cs="Arial"/>
          <w:sz w:val="22"/>
          <w:szCs w:val="22"/>
          <w:lang w:eastAsia="en-US"/>
        </w:rPr>
        <w:t>to support the emotional wellbeing of students, by providing:</w:t>
      </w:r>
    </w:p>
    <w:p w:rsidR="002A6CC4" w:rsidRPr="008547F1" w:rsidRDefault="002A6CC4" w:rsidP="00FB1EF1">
      <w:pPr>
        <w:pStyle w:val="NormalWeb"/>
        <w:numPr>
          <w:ilvl w:val="0"/>
          <w:numId w:val="46"/>
        </w:numPr>
        <w:spacing w:after="0"/>
        <w:rPr>
          <w:rFonts w:ascii="Lato" w:hAnsi="Lato" w:cs="Arial"/>
          <w:sz w:val="22"/>
          <w:szCs w:val="22"/>
          <w:lang w:eastAsia="en-US"/>
        </w:rPr>
      </w:pPr>
      <w:r w:rsidRPr="008547F1">
        <w:rPr>
          <w:rFonts w:ascii="Lato" w:hAnsi="Lato" w:cs="Arial"/>
          <w:sz w:val="22"/>
          <w:szCs w:val="22"/>
          <w:lang w:eastAsia="en-US"/>
        </w:rPr>
        <w:t xml:space="preserve">pastoral care services; and </w:t>
      </w:r>
    </w:p>
    <w:p w:rsidR="002A6CC4" w:rsidRPr="008547F1" w:rsidRDefault="002A6CC4" w:rsidP="00FB1EF1">
      <w:pPr>
        <w:pStyle w:val="NormalWeb"/>
        <w:numPr>
          <w:ilvl w:val="0"/>
          <w:numId w:val="46"/>
        </w:numPr>
        <w:spacing w:after="0"/>
        <w:rPr>
          <w:rFonts w:ascii="Lato" w:hAnsi="Lato" w:cs="Arial"/>
          <w:sz w:val="22"/>
          <w:szCs w:val="22"/>
          <w:lang w:eastAsia="en-US"/>
        </w:rPr>
      </w:pPr>
      <w:proofErr w:type="gramStart"/>
      <w:r w:rsidRPr="008547F1">
        <w:rPr>
          <w:rFonts w:ascii="Lato" w:hAnsi="Lato" w:cs="Arial"/>
          <w:sz w:val="22"/>
          <w:szCs w:val="22"/>
          <w:lang w:eastAsia="en-US"/>
        </w:rPr>
        <w:t>strategies</w:t>
      </w:r>
      <w:proofErr w:type="gramEnd"/>
      <w:r w:rsidRPr="008547F1">
        <w:rPr>
          <w:rFonts w:ascii="Lato" w:hAnsi="Lato" w:cs="Arial"/>
          <w:sz w:val="22"/>
          <w:szCs w:val="22"/>
          <w:lang w:eastAsia="en-US"/>
        </w:rPr>
        <w:t xml:space="preserve"> that support the emotional wellbeing of the broader school community.</w:t>
      </w:r>
    </w:p>
    <w:p w:rsidR="001B3397" w:rsidRPr="008547F1" w:rsidRDefault="001B3397" w:rsidP="001B3397">
      <w:pPr>
        <w:pStyle w:val="NormalWeb"/>
        <w:spacing w:after="0"/>
        <w:ind w:left="360"/>
        <w:rPr>
          <w:rFonts w:ascii="Lato" w:hAnsi="Lato" w:cs="Arial"/>
          <w:sz w:val="22"/>
          <w:szCs w:val="22"/>
          <w:lang w:eastAsia="en-US"/>
        </w:rPr>
      </w:pPr>
    </w:p>
    <w:p w:rsidR="00EE2306" w:rsidRPr="008547F1" w:rsidRDefault="002A6CC4" w:rsidP="00595758">
      <w:pPr>
        <w:pStyle w:val="NormalWeb"/>
        <w:rPr>
          <w:rFonts w:ascii="Lato" w:hAnsi="Lato" w:cs="Arial"/>
          <w:sz w:val="22"/>
          <w:szCs w:val="22"/>
          <w:lang w:eastAsia="en-US"/>
        </w:rPr>
      </w:pPr>
      <w:r w:rsidRPr="008547F1">
        <w:rPr>
          <w:rFonts w:ascii="Lato" w:hAnsi="Lato" w:cs="Arial"/>
          <w:sz w:val="22"/>
          <w:szCs w:val="22"/>
          <w:lang w:eastAsia="en-US"/>
        </w:rPr>
        <w:t xml:space="preserve">It assists </w:t>
      </w:r>
      <w:r w:rsidR="00EE2306" w:rsidRPr="008547F1">
        <w:rPr>
          <w:rFonts w:ascii="Lato" w:hAnsi="Lato" w:cs="Arial"/>
          <w:sz w:val="22"/>
          <w:szCs w:val="22"/>
          <w:lang w:eastAsia="en-US"/>
        </w:rPr>
        <w:t>school communities to</w:t>
      </w:r>
      <w:r w:rsidRPr="008547F1">
        <w:rPr>
          <w:rFonts w:ascii="Lato" w:hAnsi="Lato" w:cs="Arial"/>
          <w:sz w:val="22"/>
          <w:szCs w:val="22"/>
          <w:lang w:eastAsia="en-US"/>
        </w:rPr>
        <w:t xml:space="preserve"> support the </w:t>
      </w:r>
      <w:r w:rsidR="00EE2306" w:rsidRPr="008547F1">
        <w:rPr>
          <w:rFonts w:ascii="Lato" w:hAnsi="Lato" w:cs="Arial"/>
          <w:sz w:val="22"/>
          <w:szCs w:val="22"/>
          <w:lang w:eastAsia="en-US"/>
        </w:rPr>
        <w:t>general spiritual, social and emotional comfort to all students, irrespective of their faith or beliefs. This can include support and guidance about ethics, values, relationships and spiritual issues; the provision of student welfare</w:t>
      </w:r>
      <w:r w:rsidRPr="008547F1">
        <w:rPr>
          <w:rFonts w:ascii="Lato" w:hAnsi="Lato" w:cs="Arial"/>
          <w:sz w:val="22"/>
          <w:szCs w:val="22"/>
          <w:lang w:eastAsia="en-US"/>
        </w:rPr>
        <w:t xml:space="preserve"> </w:t>
      </w:r>
      <w:r w:rsidR="00EE2306" w:rsidRPr="008547F1">
        <w:rPr>
          <w:rFonts w:ascii="Lato" w:hAnsi="Lato" w:cs="Arial"/>
          <w:sz w:val="22"/>
          <w:szCs w:val="22"/>
          <w:lang w:eastAsia="en-US"/>
        </w:rPr>
        <w:t>and enhancing engagement with the broader community.</w:t>
      </w:r>
    </w:p>
    <w:p w:rsidR="00D705F2" w:rsidRPr="008547F1" w:rsidRDefault="00D705F2" w:rsidP="00D705F2">
      <w:pPr>
        <w:pStyle w:val="NormalWeb"/>
        <w:rPr>
          <w:rFonts w:ascii="Lato" w:hAnsi="Lato" w:cs="Arial"/>
          <w:sz w:val="22"/>
          <w:szCs w:val="22"/>
          <w:lang w:eastAsia="en-US"/>
        </w:rPr>
      </w:pPr>
      <w:r w:rsidRPr="008547F1">
        <w:rPr>
          <w:rFonts w:ascii="Lato" w:hAnsi="Lato" w:cs="Arial"/>
          <w:sz w:val="22"/>
          <w:szCs w:val="22"/>
          <w:lang w:eastAsia="en-US"/>
        </w:rPr>
        <w:t xml:space="preserve">The </w:t>
      </w:r>
      <w:r w:rsidR="002A6CC4" w:rsidRPr="008547F1">
        <w:rPr>
          <w:rFonts w:ascii="Lato" w:hAnsi="Lato" w:cs="Arial"/>
          <w:sz w:val="22"/>
          <w:szCs w:val="22"/>
          <w:lang w:eastAsia="en-US"/>
        </w:rPr>
        <w:t>NSCP</w:t>
      </w:r>
      <w:r w:rsidRPr="008547F1">
        <w:rPr>
          <w:rFonts w:ascii="Lato" w:hAnsi="Lato" w:cs="Arial"/>
          <w:sz w:val="22"/>
          <w:szCs w:val="22"/>
          <w:lang w:eastAsia="en-US"/>
        </w:rPr>
        <w:t xml:space="preserve"> will allow qualified chaplains, who meet the program</w:t>
      </w:r>
      <w:r w:rsidR="001F3D5D" w:rsidRPr="008547F1">
        <w:rPr>
          <w:rFonts w:ascii="Lato" w:hAnsi="Lato" w:cs="Arial"/>
          <w:sz w:val="22"/>
          <w:szCs w:val="22"/>
          <w:lang w:eastAsia="en-US"/>
        </w:rPr>
        <w:t>me</w:t>
      </w:r>
      <w:r w:rsidRPr="008547F1">
        <w:rPr>
          <w:rFonts w:ascii="Lato" w:hAnsi="Lato" w:cs="Arial"/>
          <w:sz w:val="22"/>
          <w:szCs w:val="22"/>
          <w:lang w:eastAsia="en-US"/>
        </w:rPr>
        <w:t xml:space="preserve"> criteria (</w:t>
      </w:r>
      <w:hyperlink w:anchor="_Minimum_qualifications_and" w:history="1">
        <w:r w:rsidRPr="008547F1">
          <w:rPr>
            <w:rStyle w:val="Hyperlink"/>
            <w:rFonts w:ascii="Lato" w:hAnsi="Lato" w:cs="Arial"/>
            <w:sz w:val="22"/>
            <w:szCs w:val="22"/>
            <w:lang w:eastAsia="en-US"/>
          </w:rPr>
          <w:t>listed below</w:t>
        </w:r>
      </w:hyperlink>
      <w:r w:rsidRPr="008547F1">
        <w:rPr>
          <w:rFonts w:ascii="Lato" w:hAnsi="Lato" w:cs="Arial"/>
          <w:sz w:val="22"/>
          <w:szCs w:val="22"/>
          <w:lang w:eastAsia="en-US"/>
        </w:rPr>
        <w:t xml:space="preserve">), to provide chaplaincy services to Catholic, </w:t>
      </w:r>
      <w:r w:rsidR="00FB1EF1" w:rsidRPr="008547F1">
        <w:rPr>
          <w:rFonts w:ascii="Lato" w:hAnsi="Lato" w:cs="Arial"/>
          <w:sz w:val="22"/>
          <w:szCs w:val="22"/>
          <w:lang w:eastAsia="en-US"/>
        </w:rPr>
        <w:t>NT G</w:t>
      </w:r>
      <w:r w:rsidRPr="008547F1">
        <w:rPr>
          <w:rFonts w:ascii="Lato" w:hAnsi="Lato" w:cs="Arial"/>
          <w:sz w:val="22"/>
          <w:szCs w:val="22"/>
          <w:lang w:eastAsia="en-US"/>
        </w:rPr>
        <w:t>overnment</w:t>
      </w:r>
      <w:r w:rsidR="001B3397" w:rsidRPr="008547F1">
        <w:rPr>
          <w:rFonts w:ascii="Lato" w:hAnsi="Lato" w:cs="Arial"/>
          <w:sz w:val="22"/>
          <w:szCs w:val="22"/>
          <w:lang w:eastAsia="en-US"/>
        </w:rPr>
        <w:t xml:space="preserve">, </w:t>
      </w:r>
      <w:r w:rsidR="005408DC" w:rsidRPr="008547F1">
        <w:rPr>
          <w:rFonts w:ascii="Lato" w:hAnsi="Lato" w:cs="Arial"/>
          <w:sz w:val="22"/>
          <w:szCs w:val="22"/>
          <w:lang w:eastAsia="en-US"/>
        </w:rPr>
        <w:t>Christian</w:t>
      </w:r>
      <w:r w:rsidR="00FB1EF1" w:rsidRPr="008547F1">
        <w:rPr>
          <w:rFonts w:ascii="Lato" w:hAnsi="Lato" w:cs="Arial"/>
          <w:sz w:val="22"/>
          <w:szCs w:val="22"/>
          <w:lang w:eastAsia="en-US"/>
        </w:rPr>
        <w:t xml:space="preserve"> </w:t>
      </w:r>
      <w:r w:rsidRPr="008547F1">
        <w:rPr>
          <w:rFonts w:ascii="Lato" w:hAnsi="Lato" w:cs="Arial"/>
          <w:sz w:val="22"/>
          <w:szCs w:val="22"/>
          <w:lang w:eastAsia="en-US"/>
        </w:rPr>
        <w:t xml:space="preserve">and </w:t>
      </w:r>
      <w:r w:rsidR="005408DC" w:rsidRPr="008547F1">
        <w:rPr>
          <w:rFonts w:ascii="Lato" w:hAnsi="Lato" w:cs="Arial"/>
          <w:sz w:val="22"/>
          <w:szCs w:val="22"/>
          <w:lang w:eastAsia="en-US"/>
        </w:rPr>
        <w:t>i</w:t>
      </w:r>
      <w:r w:rsidRPr="008547F1">
        <w:rPr>
          <w:rFonts w:ascii="Lato" w:hAnsi="Lato" w:cs="Arial"/>
          <w:sz w:val="22"/>
          <w:szCs w:val="22"/>
          <w:lang w:eastAsia="en-US"/>
        </w:rPr>
        <w:t>ndependent schools.</w:t>
      </w:r>
    </w:p>
    <w:p w:rsidR="00E0775C" w:rsidRPr="008547F1" w:rsidRDefault="00E0775C" w:rsidP="00E0775C">
      <w:pPr>
        <w:pStyle w:val="Heading2"/>
        <w:rPr>
          <w:rFonts w:ascii="Lato" w:hAnsi="Lato"/>
          <w:sz w:val="22"/>
          <w:szCs w:val="22"/>
        </w:rPr>
      </w:pPr>
      <w:bookmarkStart w:id="3" w:name="_Toc424646345"/>
      <w:r w:rsidRPr="008547F1">
        <w:rPr>
          <w:rFonts w:ascii="Lato" w:hAnsi="Lato"/>
          <w:sz w:val="22"/>
          <w:szCs w:val="22"/>
        </w:rPr>
        <w:lastRenderedPageBreak/>
        <w:t>General principles</w:t>
      </w:r>
      <w:bookmarkEnd w:id="3"/>
      <w:r w:rsidR="000E53BD" w:rsidRPr="008547F1">
        <w:rPr>
          <w:rFonts w:ascii="Lato" w:hAnsi="Lato"/>
          <w:sz w:val="22"/>
          <w:szCs w:val="22"/>
        </w:rPr>
        <w:t xml:space="preserve"> </w:t>
      </w:r>
    </w:p>
    <w:p w:rsidR="00E0775C" w:rsidRPr="008547F1" w:rsidRDefault="00E0775C" w:rsidP="009113F1">
      <w:pPr>
        <w:pStyle w:val="NormalWeb"/>
        <w:spacing w:after="0"/>
        <w:rPr>
          <w:rFonts w:ascii="Lato" w:hAnsi="Lato" w:cs="Arial"/>
          <w:sz w:val="22"/>
          <w:szCs w:val="22"/>
          <w:lang w:eastAsia="en-US"/>
        </w:rPr>
      </w:pPr>
      <w:r w:rsidRPr="008547F1">
        <w:rPr>
          <w:rFonts w:ascii="Lato" w:hAnsi="Lato" w:cs="Arial"/>
          <w:sz w:val="22"/>
          <w:szCs w:val="22"/>
          <w:lang w:eastAsia="en-US"/>
        </w:rPr>
        <w:t>The following general principles apply to the</w:t>
      </w:r>
      <w:r w:rsidR="000E53BD" w:rsidRPr="008547F1">
        <w:rPr>
          <w:rFonts w:ascii="Lato" w:hAnsi="Lato" w:cs="Arial"/>
          <w:sz w:val="22"/>
          <w:szCs w:val="22"/>
          <w:lang w:eastAsia="en-US"/>
        </w:rPr>
        <w:t xml:space="preserve"> NSCP</w:t>
      </w:r>
      <w:r w:rsidR="009320E7" w:rsidRPr="008547F1">
        <w:rPr>
          <w:rFonts w:ascii="Lato" w:hAnsi="Lato" w:cs="Arial"/>
          <w:sz w:val="22"/>
          <w:szCs w:val="22"/>
          <w:lang w:eastAsia="en-US"/>
        </w:rPr>
        <w:t>:</w:t>
      </w:r>
    </w:p>
    <w:p w:rsidR="00E0775C" w:rsidRPr="008547F1" w:rsidRDefault="00E0775C" w:rsidP="009113F1">
      <w:pPr>
        <w:pStyle w:val="NormalWeb"/>
        <w:numPr>
          <w:ilvl w:val="0"/>
          <w:numId w:val="12"/>
        </w:numPr>
        <w:spacing w:after="0"/>
        <w:rPr>
          <w:rFonts w:ascii="Lato" w:hAnsi="Lato" w:cs="Arial"/>
          <w:sz w:val="22"/>
          <w:szCs w:val="22"/>
          <w:lang w:eastAsia="en-US"/>
        </w:rPr>
      </w:pPr>
      <w:r w:rsidRPr="008547F1">
        <w:rPr>
          <w:rFonts w:ascii="Lato" w:hAnsi="Lato" w:cs="Arial"/>
          <w:sz w:val="22"/>
          <w:szCs w:val="22"/>
          <w:lang w:eastAsia="en-US"/>
        </w:rPr>
        <w:t xml:space="preserve">participation in the </w:t>
      </w:r>
      <w:r w:rsidR="000E53BD" w:rsidRPr="008547F1">
        <w:rPr>
          <w:rFonts w:ascii="Lato" w:hAnsi="Lato" w:cs="Arial"/>
          <w:sz w:val="22"/>
          <w:szCs w:val="22"/>
          <w:lang w:eastAsia="en-US"/>
        </w:rPr>
        <w:t>NSCP</w:t>
      </w:r>
      <w:r w:rsidRPr="008547F1">
        <w:rPr>
          <w:rFonts w:ascii="Lato" w:hAnsi="Lato" w:cs="Arial"/>
          <w:sz w:val="22"/>
          <w:szCs w:val="22"/>
          <w:lang w:eastAsia="en-US"/>
        </w:rPr>
        <w:t xml:space="preserve"> by </w:t>
      </w:r>
      <w:r w:rsidR="000E53BD" w:rsidRPr="008547F1">
        <w:rPr>
          <w:rFonts w:ascii="Lato" w:hAnsi="Lato" w:cs="Arial"/>
          <w:sz w:val="22"/>
          <w:szCs w:val="22"/>
          <w:lang w:eastAsia="en-US"/>
        </w:rPr>
        <w:t xml:space="preserve">a </w:t>
      </w:r>
      <w:r w:rsidRPr="008547F1">
        <w:rPr>
          <w:rFonts w:ascii="Lato" w:hAnsi="Lato" w:cs="Arial"/>
          <w:sz w:val="22"/>
          <w:szCs w:val="22"/>
          <w:lang w:eastAsia="en-US"/>
        </w:rPr>
        <w:t>school is voluntary</w:t>
      </w:r>
    </w:p>
    <w:p w:rsidR="000E53BD" w:rsidRPr="008547F1" w:rsidRDefault="000E53BD" w:rsidP="000E53BD">
      <w:pPr>
        <w:pStyle w:val="NormalWeb"/>
        <w:numPr>
          <w:ilvl w:val="0"/>
          <w:numId w:val="12"/>
        </w:numPr>
        <w:spacing w:after="0"/>
        <w:rPr>
          <w:rFonts w:ascii="Lato" w:hAnsi="Lato" w:cs="Arial"/>
          <w:sz w:val="22"/>
          <w:szCs w:val="22"/>
          <w:lang w:eastAsia="en-US"/>
        </w:rPr>
      </w:pPr>
      <w:proofErr w:type="gramStart"/>
      <w:r w:rsidRPr="008547F1">
        <w:rPr>
          <w:rFonts w:ascii="Lato" w:hAnsi="Lato" w:cs="Arial"/>
          <w:sz w:val="22"/>
          <w:szCs w:val="22"/>
          <w:lang w:eastAsia="en-US"/>
        </w:rPr>
        <w:t>accessing</w:t>
      </w:r>
      <w:proofErr w:type="gramEnd"/>
      <w:r w:rsidRPr="008547F1">
        <w:rPr>
          <w:rFonts w:ascii="Lato" w:hAnsi="Lato" w:cs="Arial"/>
          <w:sz w:val="22"/>
          <w:szCs w:val="22"/>
          <w:lang w:eastAsia="en-US"/>
        </w:rPr>
        <w:t xml:space="preserve"> chaplaincy services by a student is voluntary, even in those schools participating in the NSCP. Schools must inform students and parents of the voluntary nature of the chaplain</w:t>
      </w:r>
      <w:r w:rsidR="001F3D5D" w:rsidRPr="008547F1">
        <w:rPr>
          <w:rFonts w:ascii="Lato" w:hAnsi="Lato" w:cs="Arial"/>
          <w:sz w:val="22"/>
          <w:szCs w:val="22"/>
          <w:lang w:eastAsia="en-US"/>
        </w:rPr>
        <w:t>c</w:t>
      </w:r>
      <w:r w:rsidRPr="008547F1">
        <w:rPr>
          <w:rFonts w:ascii="Lato" w:hAnsi="Lato" w:cs="Arial"/>
          <w:sz w:val="22"/>
          <w:szCs w:val="22"/>
          <w:lang w:eastAsia="en-US"/>
        </w:rPr>
        <w:t>y services programme and ensure that adequate permission arrangements are in place to confirm prior parental/guardian consent.</w:t>
      </w:r>
      <w:r w:rsidR="00E370F5" w:rsidRPr="008547F1">
        <w:rPr>
          <w:rFonts w:ascii="Lato" w:hAnsi="Lato" w:cs="Arial"/>
          <w:sz w:val="22"/>
          <w:szCs w:val="22"/>
          <w:lang w:eastAsia="en-US"/>
        </w:rPr>
        <w:t xml:space="preserve"> </w:t>
      </w:r>
      <w:r w:rsidRPr="008547F1">
        <w:rPr>
          <w:rFonts w:ascii="Lato" w:hAnsi="Lato" w:cs="Arial"/>
          <w:sz w:val="22"/>
          <w:szCs w:val="22"/>
          <w:lang w:eastAsia="en-US"/>
        </w:rPr>
        <w:t>Schools must ensure that all students, parents and school community members are fully advised of the appropriate consent procedures</w:t>
      </w:r>
    </w:p>
    <w:p w:rsidR="000E53BD" w:rsidRPr="008547F1" w:rsidRDefault="000E53BD" w:rsidP="009113F1">
      <w:pPr>
        <w:pStyle w:val="NormalWeb"/>
        <w:numPr>
          <w:ilvl w:val="0"/>
          <w:numId w:val="12"/>
        </w:numPr>
        <w:spacing w:after="0"/>
        <w:rPr>
          <w:rFonts w:ascii="Lato" w:hAnsi="Lato" w:cs="Arial"/>
          <w:sz w:val="22"/>
          <w:szCs w:val="22"/>
          <w:lang w:eastAsia="en-US"/>
        </w:rPr>
      </w:pPr>
      <w:r w:rsidRPr="008547F1">
        <w:rPr>
          <w:rFonts w:ascii="Lato" w:hAnsi="Lato" w:cs="Arial"/>
          <w:sz w:val="22"/>
          <w:szCs w:val="22"/>
          <w:lang w:eastAsia="en-US"/>
        </w:rPr>
        <w:t>chaplains may be from any faith</w:t>
      </w:r>
    </w:p>
    <w:p w:rsidR="000E53BD" w:rsidRPr="008547F1" w:rsidRDefault="000E53BD" w:rsidP="009113F1">
      <w:pPr>
        <w:pStyle w:val="NormalWeb"/>
        <w:numPr>
          <w:ilvl w:val="0"/>
          <w:numId w:val="12"/>
        </w:numPr>
        <w:spacing w:after="0"/>
        <w:rPr>
          <w:rFonts w:ascii="Lato" w:hAnsi="Lato" w:cs="Arial"/>
          <w:sz w:val="22"/>
          <w:szCs w:val="22"/>
          <w:lang w:eastAsia="en-US"/>
        </w:rPr>
      </w:pPr>
      <w:r w:rsidRPr="008547F1">
        <w:rPr>
          <w:rFonts w:ascii="Lato" w:hAnsi="Lato" w:cs="Arial"/>
          <w:sz w:val="22"/>
          <w:szCs w:val="22"/>
          <w:lang w:eastAsia="en-US"/>
        </w:rPr>
        <w:t>cha</w:t>
      </w:r>
      <w:r w:rsidR="001F3D5D" w:rsidRPr="008547F1">
        <w:rPr>
          <w:rFonts w:ascii="Lato" w:hAnsi="Lato" w:cs="Arial"/>
          <w:sz w:val="22"/>
          <w:szCs w:val="22"/>
          <w:lang w:eastAsia="en-US"/>
        </w:rPr>
        <w:t>p</w:t>
      </w:r>
      <w:r w:rsidRPr="008547F1">
        <w:rPr>
          <w:rFonts w:ascii="Lato" w:hAnsi="Lato" w:cs="Arial"/>
          <w:sz w:val="22"/>
          <w:szCs w:val="22"/>
          <w:lang w:eastAsia="en-US"/>
        </w:rPr>
        <w:t>lains must:</w:t>
      </w:r>
    </w:p>
    <w:p w:rsidR="000E53BD" w:rsidRPr="008547F1" w:rsidRDefault="000E53BD" w:rsidP="001F3D5D">
      <w:pPr>
        <w:pStyle w:val="NormalWeb"/>
        <w:numPr>
          <w:ilvl w:val="1"/>
          <w:numId w:val="12"/>
        </w:numPr>
        <w:spacing w:after="0"/>
        <w:rPr>
          <w:rFonts w:ascii="Lato" w:hAnsi="Lato" w:cs="Arial"/>
          <w:sz w:val="22"/>
          <w:szCs w:val="22"/>
          <w:lang w:eastAsia="en-US"/>
        </w:rPr>
      </w:pPr>
      <w:r w:rsidRPr="008547F1">
        <w:rPr>
          <w:rFonts w:ascii="Lato" w:hAnsi="Lato" w:cs="Arial"/>
          <w:sz w:val="22"/>
          <w:szCs w:val="22"/>
          <w:lang w:eastAsia="en-US"/>
        </w:rPr>
        <w:t>not proselytise</w:t>
      </w:r>
    </w:p>
    <w:p w:rsidR="000E53BD" w:rsidRPr="008547F1" w:rsidRDefault="000E53BD" w:rsidP="001F3D5D">
      <w:pPr>
        <w:pStyle w:val="NormalWeb"/>
        <w:numPr>
          <w:ilvl w:val="1"/>
          <w:numId w:val="12"/>
        </w:numPr>
        <w:spacing w:after="0"/>
        <w:rPr>
          <w:rFonts w:ascii="Lato" w:hAnsi="Lato" w:cs="Arial"/>
          <w:sz w:val="22"/>
          <w:szCs w:val="22"/>
          <w:lang w:eastAsia="en-US"/>
        </w:rPr>
      </w:pPr>
      <w:r w:rsidRPr="008547F1">
        <w:rPr>
          <w:rFonts w:ascii="Lato" w:hAnsi="Lato" w:cs="Arial"/>
          <w:sz w:val="22"/>
          <w:szCs w:val="22"/>
          <w:lang w:eastAsia="en-US"/>
        </w:rPr>
        <w:t>respect, accept and be sensitive to other people’s views, values and beliefs;</w:t>
      </w:r>
    </w:p>
    <w:p w:rsidR="000E53BD" w:rsidRPr="008547F1" w:rsidRDefault="000E53BD" w:rsidP="001F3D5D">
      <w:pPr>
        <w:pStyle w:val="NormalWeb"/>
        <w:numPr>
          <w:ilvl w:val="1"/>
          <w:numId w:val="12"/>
        </w:numPr>
        <w:spacing w:after="0"/>
        <w:rPr>
          <w:rFonts w:ascii="Lato" w:hAnsi="Lato" w:cs="Arial"/>
          <w:sz w:val="22"/>
          <w:szCs w:val="22"/>
          <w:lang w:eastAsia="en-US"/>
        </w:rPr>
      </w:pPr>
      <w:r w:rsidRPr="008547F1">
        <w:rPr>
          <w:rFonts w:ascii="Lato" w:hAnsi="Lato" w:cs="Arial"/>
          <w:sz w:val="22"/>
          <w:szCs w:val="22"/>
          <w:lang w:eastAsia="en-US"/>
        </w:rPr>
        <w:t xml:space="preserve">comply with Territory laws and policies in relation to child protection matters; </w:t>
      </w:r>
    </w:p>
    <w:p w:rsidR="000E53BD" w:rsidRPr="008547F1" w:rsidRDefault="00B46506" w:rsidP="001F3D5D">
      <w:pPr>
        <w:pStyle w:val="NormalWeb"/>
        <w:numPr>
          <w:ilvl w:val="1"/>
          <w:numId w:val="12"/>
        </w:numPr>
        <w:spacing w:after="0"/>
        <w:rPr>
          <w:rFonts w:ascii="Lato" w:hAnsi="Lato" w:cs="Arial"/>
          <w:sz w:val="22"/>
          <w:szCs w:val="22"/>
          <w:lang w:eastAsia="en-US"/>
        </w:rPr>
      </w:pPr>
      <w:hyperlink w:anchor="_Minimum_qualifications_and" w:history="1">
        <w:proofErr w:type="gramStart"/>
        <w:r w:rsidR="000E53BD" w:rsidRPr="008547F1">
          <w:rPr>
            <w:rStyle w:val="Hyperlink"/>
            <w:rFonts w:ascii="Lato" w:hAnsi="Lato" w:cs="Arial"/>
            <w:sz w:val="22"/>
            <w:szCs w:val="22"/>
            <w:lang w:eastAsia="en-US"/>
          </w:rPr>
          <w:t>meet</w:t>
        </w:r>
        <w:proofErr w:type="gramEnd"/>
        <w:r w:rsidR="000E53BD" w:rsidRPr="008547F1">
          <w:rPr>
            <w:rStyle w:val="Hyperlink"/>
            <w:rFonts w:ascii="Lato" w:hAnsi="Lato" w:cs="Arial"/>
            <w:sz w:val="22"/>
            <w:szCs w:val="22"/>
            <w:lang w:eastAsia="en-US"/>
          </w:rPr>
          <w:t xml:space="preserve"> the NSCP’s minimum qualification requirements</w:t>
        </w:r>
      </w:hyperlink>
      <w:r w:rsidR="00867B70" w:rsidRPr="008547F1">
        <w:rPr>
          <w:rFonts w:ascii="Lato" w:hAnsi="Lato" w:cs="Arial"/>
          <w:sz w:val="22"/>
          <w:szCs w:val="22"/>
          <w:lang w:eastAsia="en-US"/>
        </w:rPr>
        <w:t>.</w:t>
      </w:r>
    </w:p>
    <w:p w:rsidR="007A1C66" w:rsidRPr="008547F1" w:rsidRDefault="00B647E6" w:rsidP="00E0775C">
      <w:pPr>
        <w:pStyle w:val="Heading1"/>
        <w:rPr>
          <w:rFonts w:ascii="Lato" w:hAnsi="Lato"/>
        </w:rPr>
      </w:pPr>
      <w:bookmarkStart w:id="4" w:name="_CROSS_SECTOR_PANEL"/>
      <w:bookmarkStart w:id="5" w:name="_Toc424646346"/>
      <w:bookmarkEnd w:id="4"/>
      <w:r w:rsidRPr="008547F1">
        <w:rPr>
          <w:rFonts w:ascii="Lato" w:hAnsi="Lato"/>
        </w:rPr>
        <w:t>CROSS SECTOR PANEL</w:t>
      </w:r>
      <w:bookmarkEnd w:id="5"/>
    </w:p>
    <w:p w:rsidR="00FB1EF1" w:rsidRPr="008547F1" w:rsidRDefault="00FB1EF1" w:rsidP="00FB1EF1">
      <w:pPr>
        <w:rPr>
          <w:rFonts w:ascii="Lato" w:hAnsi="Lato"/>
        </w:rPr>
      </w:pPr>
    </w:p>
    <w:p w:rsidR="009320E7" w:rsidRPr="008547F1" w:rsidRDefault="003C09AF" w:rsidP="007A1C66">
      <w:pPr>
        <w:rPr>
          <w:rFonts w:ascii="Lato" w:hAnsi="Lato"/>
          <w:lang w:eastAsia="en-US"/>
        </w:rPr>
      </w:pPr>
      <w:r w:rsidRPr="008547F1">
        <w:rPr>
          <w:rFonts w:ascii="Lato" w:hAnsi="Lato"/>
          <w:lang w:eastAsia="en-US"/>
        </w:rPr>
        <w:t>In accordance with</w:t>
      </w:r>
      <w:r w:rsidR="007A1C66" w:rsidRPr="008547F1">
        <w:rPr>
          <w:rFonts w:ascii="Lato" w:hAnsi="Lato"/>
          <w:lang w:eastAsia="en-US"/>
        </w:rPr>
        <w:t xml:space="preserve"> the terms of the </w:t>
      </w:r>
      <w:r w:rsidR="00E370F5" w:rsidRPr="008547F1">
        <w:rPr>
          <w:rFonts w:ascii="Lato" w:hAnsi="Lato"/>
          <w:lang w:eastAsia="en-US"/>
        </w:rPr>
        <w:t>“</w:t>
      </w:r>
      <w:r w:rsidR="007A1C66" w:rsidRPr="008547F1">
        <w:rPr>
          <w:rFonts w:ascii="Lato" w:hAnsi="Lato"/>
          <w:lang w:eastAsia="en-US"/>
        </w:rPr>
        <w:t>Project Agreement for the National School Chaplaincy Programme</w:t>
      </w:r>
      <w:r w:rsidRPr="008547F1">
        <w:rPr>
          <w:rFonts w:ascii="Lato" w:hAnsi="Lato"/>
          <w:lang w:eastAsia="en-US"/>
        </w:rPr>
        <w:t>”</w:t>
      </w:r>
      <w:r w:rsidR="009320E7" w:rsidRPr="008547F1">
        <w:rPr>
          <w:rFonts w:ascii="Lato" w:hAnsi="Lato"/>
          <w:lang w:eastAsia="en-US"/>
        </w:rPr>
        <w:t xml:space="preserve">, </w:t>
      </w:r>
      <w:r w:rsidRPr="008547F1">
        <w:rPr>
          <w:rFonts w:ascii="Lato" w:hAnsi="Lato"/>
          <w:lang w:eastAsia="en-US"/>
        </w:rPr>
        <w:t xml:space="preserve">entered into between the Commonwealth and </w:t>
      </w:r>
      <w:r w:rsidR="007A1C66" w:rsidRPr="008547F1">
        <w:rPr>
          <w:rFonts w:ascii="Lato" w:hAnsi="Lato"/>
          <w:lang w:eastAsia="en-US"/>
        </w:rPr>
        <w:t xml:space="preserve">the Northern Territory </w:t>
      </w:r>
      <w:r w:rsidRPr="008547F1">
        <w:rPr>
          <w:rFonts w:ascii="Lato" w:hAnsi="Lato"/>
          <w:lang w:eastAsia="en-US"/>
        </w:rPr>
        <w:t xml:space="preserve">through </w:t>
      </w:r>
      <w:r w:rsidR="00E370F5" w:rsidRPr="008547F1">
        <w:rPr>
          <w:rFonts w:ascii="Lato" w:hAnsi="Lato"/>
          <w:lang w:eastAsia="en-US"/>
        </w:rPr>
        <w:t>its</w:t>
      </w:r>
      <w:r w:rsidR="007A1C66" w:rsidRPr="008547F1">
        <w:rPr>
          <w:rFonts w:ascii="Lato" w:hAnsi="Lato"/>
          <w:lang w:eastAsia="en-US"/>
        </w:rPr>
        <w:t xml:space="preserve"> Department of Education</w:t>
      </w:r>
      <w:r w:rsidRPr="008547F1">
        <w:rPr>
          <w:rFonts w:ascii="Lato" w:hAnsi="Lato"/>
          <w:lang w:eastAsia="en-US"/>
        </w:rPr>
        <w:t xml:space="preserve">, the Territory </w:t>
      </w:r>
      <w:r w:rsidR="007A1C66" w:rsidRPr="008547F1">
        <w:rPr>
          <w:rFonts w:ascii="Lato" w:hAnsi="Lato"/>
          <w:lang w:eastAsia="en-US"/>
        </w:rPr>
        <w:t xml:space="preserve">has </w:t>
      </w:r>
      <w:r w:rsidRPr="008547F1">
        <w:rPr>
          <w:rFonts w:ascii="Lato" w:hAnsi="Lato"/>
          <w:lang w:eastAsia="en-US"/>
        </w:rPr>
        <w:t>formed</w:t>
      </w:r>
      <w:r w:rsidR="009320E7" w:rsidRPr="008547F1">
        <w:rPr>
          <w:rFonts w:ascii="Lato" w:hAnsi="Lato"/>
          <w:lang w:eastAsia="en-US"/>
        </w:rPr>
        <w:t xml:space="preserve"> </w:t>
      </w:r>
      <w:r w:rsidR="007A1C66" w:rsidRPr="008547F1">
        <w:rPr>
          <w:rFonts w:ascii="Lato" w:hAnsi="Lato"/>
          <w:lang w:eastAsia="en-US"/>
        </w:rPr>
        <w:t>a cross sector panel (</w:t>
      </w:r>
      <w:r w:rsidR="00E370F5" w:rsidRPr="008547F1">
        <w:rPr>
          <w:rFonts w:ascii="Lato" w:hAnsi="Lato"/>
          <w:lang w:eastAsia="en-US"/>
        </w:rPr>
        <w:t>“</w:t>
      </w:r>
      <w:r w:rsidR="007A1C66" w:rsidRPr="008547F1">
        <w:rPr>
          <w:rFonts w:ascii="Lato" w:hAnsi="Lato"/>
          <w:lang w:eastAsia="en-US"/>
        </w:rPr>
        <w:t>the Panel</w:t>
      </w:r>
      <w:r w:rsidR="00E370F5" w:rsidRPr="008547F1">
        <w:rPr>
          <w:rFonts w:ascii="Lato" w:hAnsi="Lato"/>
          <w:lang w:eastAsia="en-US"/>
        </w:rPr>
        <w:t>”</w:t>
      </w:r>
      <w:r w:rsidR="007A1C66" w:rsidRPr="008547F1">
        <w:rPr>
          <w:rFonts w:ascii="Lato" w:hAnsi="Lato"/>
          <w:lang w:eastAsia="en-US"/>
        </w:rPr>
        <w:t>) with members from the N</w:t>
      </w:r>
      <w:r w:rsidRPr="008547F1">
        <w:rPr>
          <w:rFonts w:ascii="Lato" w:hAnsi="Lato"/>
          <w:lang w:eastAsia="en-US"/>
        </w:rPr>
        <w:t xml:space="preserve">orthern </w:t>
      </w:r>
      <w:r w:rsidR="007A1C66" w:rsidRPr="008547F1">
        <w:rPr>
          <w:rFonts w:ascii="Lato" w:hAnsi="Lato"/>
          <w:lang w:eastAsia="en-US"/>
        </w:rPr>
        <w:t>T</w:t>
      </w:r>
      <w:r w:rsidRPr="008547F1">
        <w:rPr>
          <w:rFonts w:ascii="Lato" w:hAnsi="Lato"/>
          <w:lang w:eastAsia="en-US"/>
        </w:rPr>
        <w:t>erritory</w:t>
      </w:r>
      <w:r w:rsidR="007A1C66" w:rsidRPr="008547F1">
        <w:rPr>
          <w:rFonts w:ascii="Lato" w:hAnsi="Lato"/>
          <w:lang w:eastAsia="en-US"/>
        </w:rPr>
        <w:t xml:space="preserve"> Government (NTG), Catholic Education Office, the Association of Independent Schools and NT Christian Schools. </w:t>
      </w:r>
    </w:p>
    <w:p w:rsidR="009320E7" w:rsidRPr="008547F1" w:rsidRDefault="009320E7" w:rsidP="007A1C66">
      <w:pPr>
        <w:rPr>
          <w:rFonts w:ascii="Lato" w:hAnsi="Lato"/>
          <w:lang w:eastAsia="en-US"/>
        </w:rPr>
      </w:pPr>
    </w:p>
    <w:p w:rsidR="007A1C66" w:rsidRPr="008547F1" w:rsidRDefault="007A1C66" w:rsidP="007A1C66">
      <w:pPr>
        <w:rPr>
          <w:rFonts w:ascii="Lato" w:hAnsi="Lato"/>
          <w:lang w:eastAsia="en-US"/>
        </w:rPr>
      </w:pPr>
      <w:r w:rsidRPr="008547F1">
        <w:rPr>
          <w:rFonts w:ascii="Lato" w:hAnsi="Lato"/>
          <w:lang w:eastAsia="en-US"/>
        </w:rPr>
        <w:t xml:space="preserve">The Panel operates under the Terms of Reference </w:t>
      </w:r>
      <w:r w:rsidR="004A4E3B" w:rsidRPr="008547F1">
        <w:rPr>
          <w:rFonts w:ascii="Lato" w:hAnsi="Lato"/>
          <w:lang w:eastAsia="en-US"/>
        </w:rPr>
        <w:t>(</w:t>
      </w:r>
      <w:r w:rsidRPr="008547F1">
        <w:rPr>
          <w:rFonts w:ascii="Lato" w:hAnsi="Lato"/>
          <w:lang w:eastAsia="en-US"/>
        </w:rPr>
        <w:t>Attachment</w:t>
      </w:r>
      <w:r w:rsidR="00A15778" w:rsidRPr="008547F1">
        <w:rPr>
          <w:rFonts w:ascii="Lato" w:hAnsi="Lato"/>
          <w:lang w:eastAsia="en-US"/>
        </w:rPr>
        <w:t xml:space="preserve"> B</w:t>
      </w:r>
      <w:r w:rsidR="004A4E3B" w:rsidRPr="008547F1">
        <w:rPr>
          <w:rFonts w:ascii="Lato" w:hAnsi="Lato"/>
          <w:lang w:eastAsia="en-US"/>
        </w:rPr>
        <w:t xml:space="preserve"> refers).</w:t>
      </w:r>
      <w:r w:rsidRPr="008547F1">
        <w:rPr>
          <w:rFonts w:ascii="Lato" w:hAnsi="Lato"/>
          <w:lang w:eastAsia="en-US"/>
        </w:rPr>
        <w:t xml:space="preserve"> </w:t>
      </w:r>
    </w:p>
    <w:p w:rsidR="0057415D" w:rsidRPr="008547F1" w:rsidRDefault="00B647E6" w:rsidP="00E0775C">
      <w:pPr>
        <w:pStyle w:val="Heading1"/>
        <w:rPr>
          <w:rFonts w:ascii="Lato" w:hAnsi="Lato"/>
        </w:rPr>
      </w:pPr>
      <w:bookmarkStart w:id="6" w:name="_Toc424646347"/>
      <w:r w:rsidRPr="008547F1">
        <w:rPr>
          <w:rFonts w:ascii="Lato" w:hAnsi="Lato"/>
        </w:rPr>
        <w:t>APPLICATION PROCESS</w:t>
      </w:r>
      <w:bookmarkEnd w:id="6"/>
    </w:p>
    <w:p w:rsidR="006F556D" w:rsidRPr="008547F1" w:rsidRDefault="005408DC" w:rsidP="0057415D">
      <w:pPr>
        <w:spacing w:before="100" w:beforeAutospacing="1" w:after="100" w:afterAutospacing="1"/>
        <w:contextualSpacing/>
        <w:rPr>
          <w:rFonts w:ascii="Lato" w:hAnsi="Lato" w:cs="Arial"/>
          <w:szCs w:val="22"/>
        </w:rPr>
      </w:pPr>
      <w:r w:rsidRPr="008547F1">
        <w:rPr>
          <w:rFonts w:ascii="Lato" w:hAnsi="Lato" w:cs="Arial"/>
          <w:szCs w:val="22"/>
        </w:rPr>
        <w:t xml:space="preserve">In Semester 2, 2015, all schools </w:t>
      </w:r>
      <w:r w:rsidR="00D91DCC" w:rsidRPr="008547F1">
        <w:rPr>
          <w:rFonts w:ascii="Lato" w:hAnsi="Lato" w:cs="Arial"/>
          <w:szCs w:val="22"/>
        </w:rPr>
        <w:t>will be</w:t>
      </w:r>
      <w:r w:rsidRPr="008547F1">
        <w:rPr>
          <w:rFonts w:ascii="Lato" w:hAnsi="Lato" w:cs="Arial"/>
          <w:szCs w:val="22"/>
        </w:rPr>
        <w:t xml:space="preserve"> invited to submit</w:t>
      </w:r>
      <w:r w:rsidR="00D91DCC" w:rsidRPr="008547F1">
        <w:rPr>
          <w:rFonts w:ascii="Lato" w:hAnsi="Lato" w:cs="Arial"/>
          <w:szCs w:val="22"/>
        </w:rPr>
        <w:t xml:space="preserve"> </w:t>
      </w:r>
      <w:r w:rsidRPr="008547F1">
        <w:rPr>
          <w:rFonts w:ascii="Lato" w:hAnsi="Lato" w:cs="Arial"/>
          <w:szCs w:val="22"/>
        </w:rPr>
        <w:t>applications</w:t>
      </w:r>
      <w:r w:rsidR="00D91DCC" w:rsidRPr="008547F1">
        <w:rPr>
          <w:rFonts w:ascii="Lato" w:hAnsi="Lato" w:cs="Arial"/>
          <w:szCs w:val="22"/>
        </w:rPr>
        <w:t xml:space="preserve"> to </w:t>
      </w:r>
      <w:r w:rsidR="004A4E3B" w:rsidRPr="008547F1">
        <w:rPr>
          <w:rFonts w:ascii="Lato" w:hAnsi="Lato" w:cs="Arial"/>
          <w:szCs w:val="22"/>
        </w:rPr>
        <w:t xml:space="preserve">be considered for funding to </w:t>
      </w:r>
      <w:r w:rsidR="00D91DCC" w:rsidRPr="008547F1">
        <w:rPr>
          <w:rFonts w:ascii="Lato" w:hAnsi="Lato" w:cs="Arial"/>
          <w:szCs w:val="22"/>
        </w:rPr>
        <w:t xml:space="preserve">implement the chaplaincy programme during the 2016 to 2018 school years. </w:t>
      </w:r>
    </w:p>
    <w:p w:rsidR="006F556D" w:rsidRPr="008547F1" w:rsidRDefault="006F556D" w:rsidP="0057415D">
      <w:pPr>
        <w:spacing w:before="100" w:beforeAutospacing="1" w:after="100" w:afterAutospacing="1"/>
        <w:contextualSpacing/>
        <w:rPr>
          <w:rFonts w:ascii="Lato" w:hAnsi="Lato" w:cs="Arial"/>
          <w:szCs w:val="22"/>
        </w:rPr>
      </w:pPr>
    </w:p>
    <w:p w:rsidR="00C939E5" w:rsidRPr="008547F1" w:rsidRDefault="00C939E5">
      <w:pPr>
        <w:rPr>
          <w:rFonts w:ascii="Lato" w:hAnsi="Lato" w:cs="Arial"/>
          <w:szCs w:val="22"/>
        </w:rPr>
      </w:pPr>
      <w:r w:rsidRPr="008547F1">
        <w:rPr>
          <w:rFonts w:ascii="Lato" w:hAnsi="Lato" w:cs="Arial"/>
          <w:szCs w:val="22"/>
        </w:rPr>
        <w:br w:type="page"/>
      </w:r>
    </w:p>
    <w:p w:rsidR="00B6326B" w:rsidRPr="008547F1" w:rsidRDefault="00B6326B" w:rsidP="0057415D">
      <w:pPr>
        <w:spacing w:before="100" w:beforeAutospacing="1" w:after="100" w:afterAutospacing="1"/>
        <w:contextualSpacing/>
        <w:rPr>
          <w:rFonts w:ascii="Lato" w:hAnsi="Lato" w:cs="Arial"/>
          <w:szCs w:val="22"/>
        </w:rPr>
      </w:pPr>
    </w:p>
    <w:p w:rsidR="003D7D41" w:rsidRPr="008547F1" w:rsidRDefault="003D7D41" w:rsidP="0057415D">
      <w:pPr>
        <w:spacing w:before="100" w:beforeAutospacing="1" w:after="100" w:afterAutospacing="1"/>
        <w:contextualSpacing/>
        <w:rPr>
          <w:rFonts w:ascii="Lato" w:hAnsi="Lato" w:cs="Arial"/>
          <w:b/>
          <w:szCs w:val="22"/>
        </w:rPr>
      </w:pPr>
      <w:r w:rsidRPr="008547F1">
        <w:rPr>
          <w:rFonts w:ascii="Lato" w:hAnsi="Lato" w:cs="Arial"/>
          <w:b/>
          <w:szCs w:val="22"/>
        </w:rPr>
        <w:t>Figure 1: Process overview for 201</w:t>
      </w:r>
      <w:r w:rsidR="00D91DCC" w:rsidRPr="008547F1">
        <w:rPr>
          <w:rFonts w:ascii="Lato" w:hAnsi="Lato" w:cs="Arial"/>
          <w:b/>
          <w:szCs w:val="22"/>
        </w:rPr>
        <w:t>6 - 2018</w:t>
      </w:r>
      <w:r w:rsidRPr="008547F1">
        <w:rPr>
          <w:rFonts w:ascii="Lato" w:hAnsi="Lato" w:cs="Arial"/>
          <w:b/>
          <w:szCs w:val="22"/>
        </w:rPr>
        <w:t xml:space="preserve"> funding year</w:t>
      </w:r>
      <w:r w:rsidR="00D91DCC" w:rsidRPr="008547F1">
        <w:rPr>
          <w:rFonts w:ascii="Lato" w:hAnsi="Lato" w:cs="Arial"/>
          <w:b/>
          <w:szCs w:val="22"/>
        </w:rPr>
        <w:t>s</w:t>
      </w:r>
    </w:p>
    <w:p w:rsidR="003D7D41" w:rsidRPr="008547F1" w:rsidRDefault="003D7D41" w:rsidP="0057415D">
      <w:pPr>
        <w:spacing w:before="100" w:beforeAutospacing="1" w:after="100" w:afterAutospacing="1"/>
        <w:contextualSpacing/>
        <w:rPr>
          <w:rFonts w:ascii="Lato" w:hAnsi="Lato" w:cs="Arial"/>
          <w:szCs w:val="22"/>
        </w:rPr>
      </w:pPr>
    </w:p>
    <w:p w:rsidR="003D7D41" w:rsidRPr="008547F1" w:rsidRDefault="00E0775C" w:rsidP="009113F1">
      <w:pPr>
        <w:spacing w:before="100" w:beforeAutospacing="1" w:after="100" w:afterAutospacing="1"/>
        <w:contextualSpacing/>
        <w:rPr>
          <w:rFonts w:ascii="Lato" w:hAnsi="Lato"/>
        </w:rPr>
      </w:pPr>
      <w:r w:rsidRPr="008547F1">
        <w:rPr>
          <w:rFonts w:ascii="Lato" w:hAnsi="Lato" w:cs="Arial"/>
          <w:noProof/>
          <w:szCs w:val="22"/>
        </w:rPr>
        <w:drawing>
          <wp:inline distT="0" distB="0" distL="0" distR="0" wp14:anchorId="6AAF671C" wp14:editId="661384B9">
            <wp:extent cx="5486400" cy="511492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542D6" w:rsidRPr="008547F1" w:rsidRDefault="00C542D6" w:rsidP="009113F1">
      <w:pPr>
        <w:spacing w:before="100" w:beforeAutospacing="1" w:after="100" w:afterAutospacing="1"/>
        <w:contextualSpacing/>
        <w:rPr>
          <w:rFonts w:ascii="Lato" w:hAnsi="Lato"/>
        </w:rPr>
      </w:pPr>
    </w:p>
    <w:p w:rsidR="00C542D6" w:rsidRPr="008547F1" w:rsidRDefault="00C542D6" w:rsidP="009113F1">
      <w:pPr>
        <w:spacing w:before="100" w:beforeAutospacing="1" w:after="100" w:afterAutospacing="1"/>
        <w:contextualSpacing/>
        <w:rPr>
          <w:rFonts w:ascii="Lato" w:hAnsi="Lato"/>
        </w:rPr>
      </w:pPr>
    </w:p>
    <w:p w:rsidR="00C918FC" w:rsidRPr="008547F1" w:rsidRDefault="0057415D" w:rsidP="00A90040">
      <w:pPr>
        <w:pStyle w:val="Heading2"/>
        <w:rPr>
          <w:rFonts w:ascii="Lato" w:hAnsi="Lato"/>
        </w:rPr>
      </w:pPr>
      <w:bookmarkStart w:id="7" w:name="_Toc424646348"/>
      <w:r w:rsidRPr="008547F1">
        <w:rPr>
          <w:rFonts w:ascii="Lato" w:hAnsi="Lato"/>
        </w:rPr>
        <w:t>Application</w:t>
      </w:r>
      <w:r w:rsidR="00C918FC" w:rsidRPr="008547F1">
        <w:rPr>
          <w:rFonts w:ascii="Lato" w:hAnsi="Lato"/>
        </w:rPr>
        <w:t xml:space="preserve"> opening and closing dates</w:t>
      </w:r>
      <w:bookmarkEnd w:id="7"/>
    </w:p>
    <w:p w:rsidR="00C918FC" w:rsidRPr="008547F1" w:rsidRDefault="003D7D41" w:rsidP="0057415D">
      <w:pPr>
        <w:spacing w:before="100" w:beforeAutospacing="1" w:after="100" w:afterAutospacing="1"/>
        <w:contextualSpacing/>
        <w:rPr>
          <w:rFonts w:ascii="Lato" w:hAnsi="Lato" w:cs="Arial"/>
          <w:b/>
          <w:szCs w:val="22"/>
        </w:rPr>
      </w:pPr>
      <w:r w:rsidRPr="008547F1">
        <w:rPr>
          <w:rFonts w:ascii="Lato" w:hAnsi="Lato" w:cs="Arial"/>
          <w:b/>
          <w:szCs w:val="22"/>
        </w:rPr>
        <w:t xml:space="preserve">Table 1: Application opening and closing dates </w:t>
      </w:r>
      <w:r w:rsidR="00C542D6" w:rsidRPr="008547F1">
        <w:rPr>
          <w:rFonts w:ascii="Lato" w:hAnsi="Lato" w:cs="Arial"/>
          <w:b/>
          <w:szCs w:val="22"/>
        </w:rPr>
        <w:t>for the 2016 to 2018 programme</w:t>
      </w:r>
    </w:p>
    <w:p w:rsidR="003D7D41" w:rsidRPr="008547F1" w:rsidRDefault="003D7D41" w:rsidP="0057415D">
      <w:pPr>
        <w:spacing w:before="100" w:beforeAutospacing="1" w:after="100" w:afterAutospacing="1"/>
        <w:contextualSpacing/>
        <w:rPr>
          <w:rFonts w:ascii="Lato" w:hAnsi="Lato" w:cs="Arial"/>
          <w:szCs w:val="22"/>
        </w:rPr>
      </w:pPr>
    </w:p>
    <w:tbl>
      <w:tblPr>
        <w:tblStyle w:val="TableGrid"/>
        <w:tblW w:w="0" w:type="auto"/>
        <w:tblInd w:w="2052" w:type="dxa"/>
        <w:tblLook w:val="04A0" w:firstRow="1" w:lastRow="0" w:firstColumn="1" w:lastColumn="0" w:noHBand="0" w:noVBand="1"/>
      </w:tblPr>
      <w:tblGrid>
        <w:gridCol w:w="2352"/>
        <w:gridCol w:w="2352"/>
      </w:tblGrid>
      <w:tr w:rsidR="00C542D6" w:rsidRPr="008547F1" w:rsidTr="00595758">
        <w:tc>
          <w:tcPr>
            <w:tcW w:w="2352" w:type="dxa"/>
            <w:shd w:val="clear" w:color="auto" w:fill="FDE9D9" w:themeFill="accent6" w:themeFillTint="33"/>
          </w:tcPr>
          <w:p w:rsidR="00C542D6" w:rsidRPr="008547F1" w:rsidRDefault="00C542D6" w:rsidP="0057415D">
            <w:pPr>
              <w:spacing w:before="100" w:beforeAutospacing="1" w:after="100" w:afterAutospacing="1"/>
              <w:contextualSpacing/>
              <w:rPr>
                <w:rFonts w:ascii="Lato" w:hAnsi="Lato" w:cs="Arial"/>
                <w:b/>
                <w:szCs w:val="22"/>
              </w:rPr>
            </w:pPr>
            <w:r w:rsidRPr="008547F1">
              <w:rPr>
                <w:rFonts w:ascii="Lato" w:hAnsi="Lato" w:cs="Arial"/>
                <w:b/>
                <w:szCs w:val="22"/>
              </w:rPr>
              <w:t>Opening date</w:t>
            </w:r>
          </w:p>
        </w:tc>
        <w:tc>
          <w:tcPr>
            <w:tcW w:w="2352" w:type="dxa"/>
            <w:shd w:val="clear" w:color="auto" w:fill="FDE9D9" w:themeFill="accent6" w:themeFillTint="33"/>
          </w:tcPr>
          <w:p w:rsidR="00C542D6" w:rsidRPr="008547F1" w:rsidRDefault="00C542D6" w:rsidP="0057415D">
            <w:pPr>
              <w:spacing w:before="100" w:beforeAutospacing="1" w:after="100" w:afterAutospacing="1"/>
              <w:contextualSpacing/>
              <w:rPr>
                <w:rFonts w:ascii="Lato" w:hAnsi="Lato" w:cs="Arial"/>
                <w:b/>
                <w:szCs w:val="22"/>
              </w:rPr>
            </w:pPr>
            <w:r w:rsidRPr="008547F1">
              <w:rPr>
                <w:rFonts w:ascii="Lato" w:hAnsi="Lato" w:cs="Arial"/>
                <w:b/>
                <w:szCs w:val="22"/>
              </w:rPr>
              <w:t>Closing date</w:t>
            </w:r>
          </w:p>
        </w:tc>
      </w:tr>
      <w:tr w:rsidR="00C542D6" w:rsidRPr="008547F1" w:rsidTr="00595758">
        <w:tc>
          <w:tcPr>
            <w:tcW w:w="2352" w:type="dxa"/>
            <w:shd w:val="clear" w:color="auto" w:fill="FDE9D9" w:themeFill="accent6" w:themeFillTint="33"/>
          </w:tcPr>
          <w:p w:rsidR="00C542D6" w:rsidRPr="008547F1" w:rsidRDefault="00C542D6" w:rsidP="0057415D">
            <w:pPr>
              <w:spacing w:before="100" w:beforeAutospacing="1" w:after="100" w:afterAutospacing="1"/>
              <w:contextualSpacing/>
              <w:rPr>
                <w:rFonts w:ascii="Lato" w:hAnsi="Lato" w:cs="Arial"/>
                <w:szCs w:val="22"/>
              </w:rPr>
            </w:pPr>
            <w:r w:rsidRPr="008547F1">
              <w:rPr>
                <w:rFonts w:ascii="Lato" w:hAnsi="Lato" w:cs="Arial"/>
                <w:szCs w:val="22"/>
              </w:rPr>
              <w:t>Monday 20 July 2015</w:t>
            </w:r>
          </w:p>
        </w:tc>
        <w:tc>
          <w:tcPr>
            <w:tcW w:w="2352" w:type="dxa"/>
            <w:shd w:val="clear" w:color="auto" w:fill="FDE9D9" w:themeFill="accent6" w:themeFillTint="33"/>
          </w:tcPr>
          <w:p w:rsidR="00C542D6" w:rsidRPr="008547F1" w:rsidRDefault="000D4D53" w:rsidP="0057415D">
            <w:pPr>
              <w:spacing w:before="100" w:beforeAutospacing="1" w:after="100" w:afterAutospacing="1"/>
              <w:contextualSpacing/>
              <w:rPr>
                <w:rFonts w:ascii="Lato" w:hAnsi="Lato" w:cs="Arial"/>
                <w:szCs w:val="22"/>
              </w:rPr>
            </w:pPr>
            <w:r w:rsidRPr="008547F1">
              <w:rPr>
                <w:rFonts w:ascii="Lato" w:hAnsi="Lato" w:cs="Arial"/>
                <w:szCs w:val="22"/>
              </w:rPr>
              <w:t>Tuesday 1 September 2015</w:t>
            </w:r>
          </w:p>
        </w:tc>
      </w:tr>
    </w:tbl>
    <w:p w:rsidR="00E0775C" w:rsidRPr="008547F1" w:rsidRDefault="00E0775C" w:rsidP="0057415D">
      <w:pPr>
        <w:spacing w:before="100" w:beforeAutospacing="1" w:after="100" w:afterAutospacing="1"/>
        <w:contextualSpacing/>
        <w:rPr>
          <w:rFonts w:ascii="Lato" w:hAnsi="Lato" w:cs="Arial"/>
          <w:szCs w:val="22"/>
        </w:rPr>
      </w:pPr>
    </w:p>
    <w:p w:rsidR="0057415D" w:rsidRPr="008547F1" w:rsidRDefault="00C918FC" w:rsidP="0057415D">
      <w:pPr>
        <w:spacing w:before="100" w:beforeAutospacing="1" w:after="100" w:afterAutospacing="1"/>
        <w:contextualSpacing/>
        <w:rPr>
          <w:rFonts w:ascii="Lato" w:hAnsi="Lato" w:cs="Arial"/>
          <w:szCs w:val="22"/>
        </w:rPr>
      </w:pPr>
      <w:r w:rsidRPr="008547F1">
        <w:rPr>
          <w:rFonts w:ascii="Lato" w:hAnsi="Lato" w:cs="Arial"/>
          <w:szCs w:val="22"/>
        </w:rPr>
        <w:t xml:space="preserve">Schools should use the </w:t>
      </w:r>
      <w:r w:rsidR="00867B70" w:rsidRPr="008547F1">
        <w:rPr>
          <w:rFonts w:ascii="Lato" w:hAnsi="Lato" w:cs="Arial"/>
          <w:szCs w:val="22"/>
        </w:rPr>
        <w:t xml:space="preserve">application </w:t>
      </w:r>
      <w:r w:rsidRPr="008547F1">
        <w:rPr>
          <w:rFonts w:ascii="Lato" w:hAnsi="Lato" w:cs="Arial"/>
          <w:szCs w:val="22"/>
        </w:rPr>
        <w:t xml:space="preserve">form provided </w:t>
      </w:r>
      <w:r w:rsidR="00867B70" w:rsidRPr="008547F1">
        <w:rPr>
          <w:rFonts w:ascii="Lato" w:hAnsi="Lato" w:cs="Arial"/>
          <w:szCs w:val="22"/>
        </w:rPr>
        <w:t>(</w:t>
      </w:r>
      <w:r w:rsidRPr="008547F1">
        <w:rPr>
          <w:rFonts w:ascii="Lato" w:hAnsi="Lato" w:cs="Arial"/>
          <w:szCs w:val="22"/>
        </w:rPr>
        <w:t xml:space="preserve">Attachment </w:t>
      </w:r>
      <w:r w:rsidR="00A15778" w:rsidRPr="008547F1">
        <w:rPr>
          <w:rFonts w:ascii="Lato" w:hAnsi="Lato" w:cs="Arial"/>
          <w:szCs w:val="22"/>
        </w:rPr>
        <w:t>C</w:t>
      </w:r>
      <w:r w:rsidR="00867B70" w:rsidRPr="008547F1">
        <w:rPr>
          <w:rFonts w:ascii="Lato" w:hAnsi="Lato" w:cs="Arial"/>
          <w:szCs w:val="22"/>
        </w:rPr>
        <w:t xml:space="preserve"> refers)</w:t>
      </w:r>
      <w:r w:rsidR="00A15778" w:rsidRPr="008547F1">
        <w:rPr>
          <w:rFonts w:ascii="Lato" w:hAnsi="Lato" w:cs="Arial"/>
          <w:szCs w:val="22"/>
        </w:rPr>
        <w:t xml:space="preserve"> </w:t>
      </w:r>
      <w:r w:rsidRPr="008547F1">
        <w:rPr>
          <w:rFonts w:ascii="Lato" w:hAnsi="Lato" w:cs="Arial"/>
          <w:szCs w:val="22"/>
        </w:rPr>
        <w:t xml:space="preserve">and </w:t>
      </w:r>
      <w:r w:rsidR="0057415D" w:rsidRPr="008547F1">
        <w:rPr>
          <w:rFonts w:ascii="Lato" w:hAnsi="Lato" w:cs="Arial"/>
          <w:szCs w:val="22"/>
        </w:rPr>
        <w:t xml:space="preserve">read the following </w:t>
      </w:r>
      <w:r w:rsidRPr="008547F1">
        <w:rPr>
          <w:rFonts w:ascii="Lato" w:hAnsi="Lato" w:cs="Arial"/>
          <w:szCs w:val="22"/>
        </w:rPr>
        <w:t xml:space="preserve">information </w:t>
      </w:r>
      <w:r w:rsidR="0057415D" w:rsidRPr="008547F1">
        <w:rPr>
          <w:rFonts w:ascii="Lato" w:hAnsi="Lato" w:cs="Arial"/>
          <w:szCs w:val="22"/>
        </w:rPr>
        <w:t xml:space="preserve">to assist </w:t>
      </w:r>
      <w:r w:rsidR="00730122" w:rsidRPr="008547F1">
        <w:rPr>
          <w:rFonts w:ascii="Lato" w:hAnsi="Lato" w:cs="Arial"/>
          <w:szCs w:val="22"/>
        </w:rPr>
        <w:t>with</w:t>
      </w:r>
      <w:r w:rsidR="0057415D" w:rsidRPr="008547F1">
        <w:rPr>
          <w:rFonts w:ascii="Lato" w:hAnsi="Lato" w:cs="Arial"/>
          <w:szCs w:val="22"/>
        </w:rPr>
        <w:t xml:space="preserve"> the </w:t>
      </w:r>
      <w:r w:rsidR="007A1C66" w:rsidRPr="008547F1">
        <w:rPr>
          <w:rFonts w:ascii="Lato" w:hAnsi="Lato" w:cs="Arial"/>
          <w:szCs w:val="22"/>
        </w:rPr>
        <w:t xml:space="preserve">application </w:t>
      </w:r>
      <w:r w:rsidR="0057415D" w:rsidRPr="008547F1">
        <w:rPr>
          <w:rFonts w:ascii="Lato" w:hAnsi="Lato" w:cs="Arial"/>
          <w:szCs w:val="22"/>
        </w:rPr>
        <w:t>process</w:t>
      </w:r>
      <w:r w:rsidR="007A1C66" w:rsidRPr="008547F1">
        <w:rPr>
          <w:rFonts w:ascii="Lato" w:hAnsi="Lato" w:cs="Arial"/>
          <w:szCs w:val="22"/>
        </w:rPr>
        <w:t xml:space="preserve">. </w:t>
      </w:r>
      <w:r w:rsidR="0057415D" w:rsidRPr="008547F1">
        <w:rPr>
          <w:rFonts w:ascii="Lato" w:hAnsi="Lato" w:cs="Arial"/>
          <w:szCs w:val="22"/>
        </w:rPr>
        <w:t xml:space="preserve">Schools should only submit one application form per school. </w:t>
      </w:r>
    </w:p>
    <w:p w:rsidR="007A1C66" w:rsidRPr="008547F1" w:rsidRDefault="007A1C66" w:rsidP="0057415D">
      <w:pPr>
        <w:spacing w:before="100" w:beforeAutospacing="1" w:after="100" w:afterAutospacing="1"/>
        <w:contextualSpacing/>
        <w:rPr>
          <w:rFonts w:ascii="Lato" w:hAnsi="Lato" w:cs="Arial"/>
          <w:szCs w:val="22"/>
        </w:rPr>
      </w:pPr>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 xml:space="preserve">Schools that do not lodge an application by the final due date will not be considered </w:t>
      </w:r>
      <w:r w:rsidR="003D7D41" w:rsidRPr="008547F1">
        <w:rPr>
          <w:rFonts w:ascii="Lato" w:hAnsi="Lato" w:cs="Arial"/>
          <w:szCs w:val="22"/>
        </w:rPr>
        <w:t xml:space="preserve">by the Panel </w:t>
      </w:r>
      <w:r w:rsidRPr="008547F1">
        <w:rPr>
          <w:rFonts w:ascii="Lato" w:hAnsi="Lato" w:cs="Arial"/>
          <w:szCs w:val="22"/>
        </w:rPr>
        <w:t>for NSCP funding.</w:t>
      </w:r>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lastRenderedPageBreak/>
        <w:t xml:space="preserve">Please note that in order to avoid any delays in processing, schools should </w:t>
      </w:r>
      <w:r w:rsidRPr="008547F1">
        <w:rPr>
          <w:rFonts w:ascii="Lato" w:hAnsi="Lato" w:cs="Arial"/>
          <w:iCs/>
          <w:szCs w:val="22"/>
        </w:rPr>
        <w:t>ensure</w:t>
      </w:r>
      <w:r w:rsidRPr="008547F1">
        <w:rPr>
          <w:rStyle w:val="Emphasis"/>
          <w:rFonts w:ascii="Lato" w:hAnsi="Lato" w:cs="Arial"/>
          <w:szCs w:val="22"/>
        </w:rPr>
        <w:t xml:space="preserve"> </w:t>
      </w:r>
      <w:r w:rsidRPr="008547F1">
        <w:rPr>
          <w:rStyle w:val="Emphasis"/>
          <w:rFonts w:ascii="Lato" w:hAnsi="Lato" w:cs="Arial"/>
          <w:i w:val="0"/>
          <w:szCs w:val="22"/>
        </w:rPr>
        <w:t xml:space="preserve">they have </w:t>
      </w:r>
      <w:r w:rsidR="003D7D41" w:rsidRPr="008547F1">
        <w:rPr>
          <w:rStyle w:val="Emphasis"/>
          <w:rFonts w:ascii="Lato" w:hAnsi="Lato" w:cs="Arial"/>
          <w:i w:val="0"/>
          <w:szCs w:val="22"/>
        </w:rPr>
        <w:t xml:space="preserve">demonstrated that </w:t>
      </w:r>
      <w:r w:rsidRPr="008547F1">
        <w:rPr>
          <w:rStyle w:val="Emphasis"/>
          <w:rFonts w:ascii="Lato" w:hAnsi="Lato" w:cs="Arial"/>
          <w:i w:val="0"/>
          <w:szCs w:val="22"/>
        </w:rPr>
        <w:t xml:space="preserve">consultation with the school community </w:t>
      </w:r>
      <w:r w:rsidR="003D7D41" w:rsidRPr="008547F1">
        <w:rPr>
          <w:rStyle w:val="Emphasis"/>
          <w:rFonts w:ascii="Lato" w:hAnsi="Lato" w:cs="Arial"/>
          <w:i w:val="0"/>
          <w:szCs w:val="22"/>
        </w:rPr>
        <w:t xml:space="preserve">has occurred </w:t>
      </w:r>
      <w:r w:rsidRPr="008547F1">
        <w:rPr>
          <w:rStyle w:val="Emphasis"/>
          <w:rFonts w:ascii="Lato" w:hAnsi="Lato" w:cs="Arial"/>
          <w:i w:val="0"/>
          <w:szCs w:val="22"/>
        </w:rPr>
        <w:t xml:space="preserve">in order to confirm support for the NSCP. This must include compiling evidence of parent body support such as meeting notes from the parent body or school equivalent confirming support for the service. </w:t>
      </w:r>
    </w:p>
    <w:p w:rsidR="0057415D" w:rsidRPr="008547F1" w:rsidRDefault="0057415D" w:rsidP="0057415D">
      <w:pPr>
        <w:pStyle w:val="Heading2"/>
        <w:rPr>
          <w:rFonts w:ascii="Lato" w:hAnsi="Lato"/>
          <w:sz w:val="22"/>
          <w:szCs w:val="22"/>
        </w:rPr>
      </w:pPr>
      <w:bookmarkStart w:id="8" w:name="_Toc424646349"/>
      <w:r w:rsidRPr="008547F1">
        <w:rPr>
          <w:rFonts w:ascii="Lato" w:hAnsi="Lato"/>
          <w:sz w:val="22"/>
          <w:szCs w:val="22"/>
        </w:rPr>
        <w:t>How to apply</w:t>
      </w:r>
      <w:bookmarkEnd w:id="8"/>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Complete all sections of the application form.</w:t>
      </w:r>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Please ensure that all the required information to support the application is provided</w:t>
      </w:r>
      <w:r w:rsidR="003D7D41" w:rsidRPr="008547F1">
        <w:rPr>
          <w:rFonts w:ascii="Lato" w:hAnsi="Lato" w:cs="Arial"/>
          <w:szCs w:val="22"/>
        </w:rPr>
        <w:t xml:space="preserve"> to enable the panel to make an assessment. </w:t>
      </w:r>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 xml:space="preserve">Send completed forms and supporting documentation to </w:t>
      </w:r>
      <w:hyperlink r:id="rId16" w:history="1">
        <w:r w:rsidR="0034023C" w:rsidRPr="008547F1">
          <w:rPr>
            <w:rStyle w:val="Hyperlink"/>
            <w:rFonts w:ascii="Lato" w:hAnsi="Lato" w:cs="Arial"/>
            <w:szCs w:val="22"/>
          </w:rPr>
          <w:t>policy.decs@nt.gov.au</w:t>
        </w:r>
      </w:hyperlink>
      <w:r w:rsidR="003D7D41" w:rsidRPr="008547F1">
        <w:rPr>
          <w:rFonts w:ascii="Lato" w:hAnsi="Lato" w:cs="Arial"/>
          <w:szCs w:val="22"/>
        </w:rPr>
        <w:t xml:space="preserve"> </w:t>
      </w:r>
      <w:r w:rsidRPr="008547F1">
        <w:rPr>
          <w:rFonts w:ascii="Lato" w:hAnsi="Lato" w:cs="Arial"/>
          <w:szCs w:val="22"/>
        </w:rPr>
        <w:t xml:space="preserve">by </w:t>
      </w:r>
      <w:r w:rsidR="00E0775C" w:rsidRPr="008547F1">
        <w:rPr>
          <w:rFonts w:ascii="Lato" w:hAnsi="Lato" w:cs="Arial"/>
          <w:szCs w:val="22"/>
        </w:rPr>
        <w:t xml:space="preserve">the </w:t>
      </w:r>
      <w:r w:rsidRPr="008547F1">
        <w:rPr>
          <w:rFonts w:ascii="Lato" w:hAnsi="Lato" w:cs="Arial"/>
          <w:szCs w:val="22"/>
        </w:rPr>
        <w:t xml:space="preserve">close of business </w:t>
      </w:r>
      <w:r w:rsidR="00E0775C" w:rsidRPr="008547F1">
        <w:rPr>
          <w:rFonts w:ascii="Lato" w:hAnsi="Lato" w:cs="Arial"/>
          <w:szCs w:val="22"/>
        </w:rPr>
        <w:t xml:space="preserve">in the above table. </w:t>
      </w:r>
    </w:p>
    <w:p w:rsidR="0057415D" w:rsidRPr="008547F1" w:rsidRDefault="0057415D" w:rsidP="0057415D">
      <w:pPr>
        <w:spacing w:before="100" w:beforeAutospacing="1" w:after="100" w:afterAutospacing="1"/>
        <w:rPr>
          <w:rFonts w:ascii="Lato" w:hAnsi="Lato" w:cs="Arial"/>
          <w:b/>
          <w:szCs w:val="22"/>
        </w:rPr>
      </w:pPr>
      <w:r w:rsidRPr="008547F1">
        <w:rPr>
          <w:rFonts w:ascii="Lato" w:hAnsi="Lato" w:cs="Arial"/>
          <w:b/>
          <w:szCs w:val="22"/>
        </w:rPr>
        <w:t xml:space="preserve">Please retain a copy of your application. </w:t>
      </w:r>
    </w:p>
    <w:p w:rsidR="0057415D" w:rsidRPr="008547F1" w:rsidRDefault="00B647E6" w:rsidP="00E0775C">
      <w:pPr>
        <w:pStyle w:val="Heading1"/>
        <w:rPr>
          <w:rFonts w:ascii="Lato" w:hAnsi="Lato"/>
        </w:rPr>
      </w:pPr>
      <w:bookmarkStart w:id="9" w:name="_Toc424646350"/>
      <w:r w:rsidRPr="008547F1">
        <w:rPr>
          <w:rFonts w:ascii="Lato" w:hAnsi="Lato"/>
        </w:rPr>
        <w:t>ASSESSMENT PROCESS</w:t>
      </w:r>
      <w:bookmarkEnd w:id="9"/>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The Panel will assess all eligible applications against the assessment criteria</w:t>
      </w:r>
      <w:r w:rsidR="00E0775C" w:rsidRPr="008547F1">
        <w:rPr>
          <w:rFonts w:ascii="Lato" w:hAnsi="Lato" w:cs="Arial"/>
          <w:szCs w:val="22"/>
        </w:rPr>
        <w:t xml:space="preserve"> </w:t>
      </w:r>
      <w:r w:rsidR="00730122" w:rsidRPr="008547F1">
        <w:rPr>
          <w:rFonts w:ascii="Lato" w:hAnsi="Lato" w:cs="Arial"/>
          <w:szCs w:val="22"/>
        </w:rPr>
        <w:t>(</w:t>
      </w:r>
      <w:r w:rsidR="00E0775C" w:rsidRPr="008547F1">
        <w:rPr>
          <w:rFonts w:ascii="Lato" w:hAnsi="Lato" w:cs="Arial"/>
          <w:szCs w:val="22"/>
        </w:rPr>
        <w:t xml:space="preserve">Attachment </w:t>
      </w:r>
      <w:r w:rsidR="00A15778" w:rsidRPr="008547F1">
        <w:rPr>
          <w:rFonts w:ascii="Lato" w:hAnsi="Lato" w:cs="Arial"/>
          <w:szCs w:val="22"/>
        </w:rPr>
        <w:t>D</w:t>
      </w:r>
      <w:r w:rsidR="00730122" w:rsidRPr="008547F1">
        <w:rPr>
          <w:rFonts w:ascii="Lato" w:hAnsi="Lato" w:cs="Arial"/>
          <w:szCs w:val="22"/>
        </w:rPr>
        <w:t xml:space="preserve"> refers)</w:t>
      </w:r>
      <w:r w:rsidRPr="008547F1">
        <w:rPr>
          <w:rFonts w:ascii="Lato" w:hAnsi="Lato" w:cs="Arial"/>
          <w:szCs w:val="22"/>
        </w:rPr>
        <w:t xml:space="preserve">. Final decisions on funding </w:t>
      </w:r>
      <w:r w:rsidR="005D0765" w:rsidRPr="008547F1">
        <w:rPr>
          <w:rFonts w:ascii="Lato" w:hAnsi="Lato" w:cs="Arial"/>
          <w:szCs w:val="22"/>
        </w:rPr>
        <w:t xml:space="preserve">for each school group </w:t>
      </w:r>
      <w:r w:rsidRPr="008547F1">
        <w:rPr>
          <w:rFonts w:ascii="Lato" w:hAnsi="Lato" w:cs="Arial"/>
          <w:szCs w:val="22"/>
        </w:rPr>
        <w:t>will be made after the closing date and after all applications have been assessed.</w:t>
      </w:r>
    </w:p>
    <w:p w:rsidR="0057415D" w:rsidRPr="008547F1" w:rsidRDefault="0057415D" w:rsidP="00E0775C">
      <w:pPr>
        <w:pStyle w:val="Heading2"/>
        <w:rPr>
          <w:rFonts w:ascii="Lato" w:hAnsi="Lato"/>
        </w:rPr>
      </w:pPr>
      <w:bookmarkStart w:id="10" w:name="_Toc424646351"/>
      <w:r w:rsidRPr="008547F1">
        <w:rPr>
          <w:rFonts w:ascii="Lato" w:hAnsi="Lato"/>
        </w:rPr>
        <w:t>Successful applicants</w:t>
      </w:r>
      <w:bookmarkEnd w:id="10"/>
    </w:p>
    <w:p w:rsidR="00B80201"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Successful schools will be notified by email</w:t>
      </w:r>
      <w:r w:rsidR="00730122" w:rsidRPr="008547F1">
        <w:rPr>
          <w:rFonts w:ascii="Lato" w:hAnsi="Lato" w:cs="Arial"/>
          <w:szCs w:val="22"/>
        </w:rPr>
        <w:t xml:space="preserve"> and given Letters of Intent and Deeds of Agreement to complete</w:t>
      </w:r>
      <w:r w:rsidRPr="008547F1">
        <w:rPr>
          <w:rFonts w:ascii="Lato" w:hAnsi="Lato" w:cs="Arial"/>
          <w:szCs w:val="22"/>
        </w:rPr>
        <w:t xml:space="preserve">. Emails will be sent to the </w:t>
      </w:r>
      <w:r w:rsidR="003C09AF" w:rsidRPr="008547F1">
        <w:rPr>
          <w:rFonts w:ascii="Lato" w:hAnsi="Lato" w:cs="Arial"/>
          <w:szCs w:val="22"/>
        </w:rPr>
        <w:t xml:space="preserve">email address for the </w:t>
      </w:r>
      <w:r w:rsidRPr="008547F1">
        <w:rPr>
          <w:rFonts w:ascii="Lato" w:hAnsi="Lato" w:cs="Arial"/>
          <w:szCs w:val="22"/>
        </w:rPr>
        <w:t xml:space="preserve">school principal provided in the application form. </w:t>
      </w:r>
      <w:r w:rsidR="00B80201" w:rsidRPr="008547F1">
        <w:rPr>
          <w:rFonts w:ascii="Lato" w:hAnsi="Lato" w:cs="Arial"/>
          <w:szCs w:val="22"/>
        </w:rPr>
        <w:t xml:space="preserve">Schools must complete </w:t>
      </w:r>
      <w:r w:rsidR="00335450" w:rsidRPr="008547F1">
        <w:rPr>
          <w:rFonts w:ascii="Lato" w:hAnsi="Lato" w:cs="Arial"/>
          <w:szCs w:val="22"/>
        </w:rPr>
        <w:t xml:space="preserve">and return </w:t>
      </w:r>
      <w:r w:rsidR="00B80201" w:rsidRPr="008547F1">
        <w:rPr>
          <w:rFonts w:ascii="Lato" w:hAnsi="Lato" w:cs="Arial"/>
          <w:szCs w:val="22"/>
        </w:rPr>
        <w:t>the Letter of Intent and Deed of Agreement</w:t>
      </w:r>
      <w:r w:rsidR="00335450" w:rsidRPr="008547F1">
        <w:rPr>
          <w:rFonts w:ascii="Lato" w:hAnsi="Lato" w:cs="Arial"/>
          <w:szCs w:val="22"/>
        </w:rPr>
        <w:t xml:space="preserve"> to the department </w:t>
      </w:r>
      <w:r w:rsidR="00730122" w:rsidRPr="008547F1">
        <w:rPr>
          <w:rFonts w:ascii="Lato" w:hAnsi="Lato" w:cs="Arial"/>
          <w:szCs w:val="22"/>
        </w:rPr>
        <w:t>(</w:t>
      </w:r>
      <w:hyperlink r:id="rId17" w:history="1">
        <w:r w:rsidR="00730122" w:rsidRPr="008547F1">
          <w:rPr>
            <w:rStyle w:val="Hyperlink"/>
            <w:rFonts w:ascii="Lato" w:hAnsi="Lato" w:cs="Arial"/>
            <w:szCs w:val="22"/>
          </w:rPr>
          <w:t>policy.decs@nt.gov.au</w:t>
        </w:r>
      </w:hyperlink>
      <w:r w:rsidR="00730122" w:rsidRPr="008547F1">
        <w:rPr>
          <w:rFonts w:ascii="Lato" w:hAnsi="Lato" w:cs="Arial"/>
          <w:szCs w:val="22"/>
        </w:rPr>
        <w:t xml:space="preserve">) or their sector administration, </w:t>
      </w:r>
      <w:r w:rsidR="00335450" w:rsidRPr="008547F1">
        <w:rPr>
          <w:rFonts w:ascii="Lato" w:hAnsi="Lato" w:cs="Arial"/>
          <w:szCs w:val="22"/>
        </w:rPr>
        <w:t xml:space="preserve">with a copy of the signed Code of Conduct for </w:t>
      </w:r>
      <w:r w:rsidR="00730122" w:rsidRPr="008547F1">
        <w:rPr>
          <w:rFonts w:ascii="Lato" w:hAnsi="Lato" w:cs="Arial"/>
          <w:szCs w:val="22"/>
        </w:rPr>
        <w:t>S</w:t>
      </w:r>
      <w:r w:rsidR="00335450" w:rsidRPr="008547F1">
        <w:rPr>
          <w:rFonts w:ascii="Lato" w:hAnsi="Lato" w:cs="Arial"/>
          <w:szCs w:val="22"/>
        </w:rPr>
        <w:t xml:space="preserve">chool </w:t>
      </w:r>
      <w:r w:rsidR="00730122" w:rsidRPr="008547F1">
        <w:rPr>
          <w:rFonts w:ascii="Lato" w:hAnsi="Lato" w:cs="Arial"/>
          <w:szCs w:val="22"/>
        </w:rPr>
        <w:t>C</w:t>
      </w:r>
      <w:r w:rsidR="00335450" w:rsidRPr="008547F1">
        <w:rPr>
          <w:rFonts w:ascii="Lato" w:hAnsi="Lato" w:cs="Arial"/>
          <w:szCs w:val="22"/>
        </w:rPr>
        <w:t>haplains</w:t>
      </w:r>
      <w:r w:rsidR="00730122" w:rsidRPr="008547F1">
        <w:rPr>
          <w:rFonts w:ascii="Lato" w:hAnsi="Lato" w:cs="Arial"/>
          <w:szCs w:val="22"/>
        </w:rPr>
        <w:t>. On receipt of the completed documents the</w:t>
      </w:r>
      <w:r w:rsidR="00B80201" w:rsidRPr="008547F1">
        <w:rPr>
          <w:rFonts w:ascii="Lato" w:hAnsi="Lato" w:cs="Arial"/>
          <w:szCs w:val="22"/>
        </w:rPr>
        <w:t xml:space="preserve"> department will process payment of the grant to the school. </w:t>
      </w:r>
    </w:p>
    <w:p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Schools cannot begin accessing services until they receive confirmation that funding has been approved.</w:t>
      </w:r>
    </w:p>
    <w:p w:rsidR="0057415D" w:rsidRPr="008547F1" w:rsidRDefault="0057415D" w:rsidP="00E0775C">
      <w:pPr>
        <w:pStyle w:val="Heading2"/>
        <w:rPr>
          <w:rFonts w:ascii="Lato" w:hAnsi="Lato"/>
        </w:rPr>
      </w:pPr>
      <w:bookmarkStart w:id="11" w:name="_Toc424646352"/>
      <w:r w:rsidRPr="008547F1">
        <w:rPr>
          <w:rFonts w:ascii="Lato" w:hAnsi="Lato"/>
        </w:rPr>
        <w:t xml:space="preserve">Unsuccessful </w:t>
      </w:r>
      <w:r w:rsidR="00054ACB" w:rsidRPr="008547F1">
        <w:rPr>
          <w:rFonts w:ascii="Lato" w:hAnsi="Lato"/>
        </w:rPr>
        <w:t>a</w:t>
      </w:r>
      <w:r w:rsidRPr="008547F1">
        <w:rPr>
          <w:rFonts w:ascii="Lato" w:hAnsi="Lato"/>
        </w:rPr>
        <w:t>pplicants</w:t>
      </w:r>
      <w:bookmarkEnd w:id="11"/>
    </w:p>
    <w:p w:rsidR="0057415D" w:rsidRPr="008547F1" w:rsidRDefault="003C09AF" w:rsidP="0057415D">
      <w:pPr>
        <w:spacing w:before="100" w:beforeAutospacing="1" w:after="100" w:afterAutospacing="1"/>
        <w:rPr>
          <w:rFonts w:ascii="Lato" w:hAnsi="Lato"/>
          <w:lang w:eastAsia="en-US"/>
        </w:rPr>
      </w:pPr>
      <w:r w:rsidRPr="008547F1">
        <w:rPr>
          <w:rFonts w:ascii="Lato" w:hAnsi="Lato" w:cs="Arial"/>
          <w:szCs w:val="22"/>
        </w:rPr>
        <w:t>T</w:t>
      </w:r>
      <w:r w:rsidR="00E370F5" w:rsidRPr="008547F1">
        <w:rPr>
          <w:rFonts w:ascii="Lato" w:hAnsi="Lato" w:cs="Arial"/>
          <w:szCs w:val="22"/>
        </w:rPr>
        <w:t>h</w:t>
      </w:r>
      <w:r w:rsidRPr="008547F1">
        <w:rPr>
          <w:rFonts w:ascii="Lato" w:hAnsi="Lato" w:cs="Arial"/>
          <w:szCs w:val="22"/>
        </w:rPr>
        <w:t>ose</w:t>
      </w:r>
      <w:r w:rsidR="0057415D" w:rsidRPr="008547F1">
        <w:rPr>
          <w:rFonts w:ascii="Lato" w:hAnsi="Lato" w:cs="Arial"/>
          <w:szCs w:val="22"/>
        </w:rPr>
        <w:t xml:space="preserve"> schools </w:t>
      </w:r>
      <w:r w:rsidRPr="008547F1">
        <w:rPr>
          <w:rFonts w:ascii="Lato" w:hAnsi="Lato" w:cs="Arial"/>
          <w:szCs w:val="22"/>
        </w:rPr>
        <w:t>which lodged</w:t>
      </w:r>
      <w:r w:rsidR="0057415D" w:rsidRPr="008547F1">
        <w:rPr>
          <w:rFonts w:ascii="Lato" w:hAnsi="Lato" w:cs="Arial"/>
          <w:szCs w:val="22"/>
        </w:rPr>
        <w:t xml:space="preserve"> a NSCP application by the closing date</w:t>
      </w:r>
      <w:r w:rsidR="00555391" w:rsidRPr="008547F1">
        <w:rPr>
          <w:rFonts w:ascii="Lato" w:hAnsi="Lato" w:cs="Arial"/>
          <w:szCs w:val="22"/>
        </w:rPr>
        <w:t>, but were not successful in securing funding</w:t>
      </w:r>
      <w:r w:rsidR="0057415D" w:rsidRPr="008547F1">
        <w:rPr>
          <w:rFonts w:ascii="Lato" w:hAnsi="Lato" w:cs="Arial"/>
          <w:szCs w:val="22"/>
        </w:rPr>
        <w:t xml:space="preserve"> will be advised of the outcome in writing.</w:t>
      </w:r>
    </w:p>
    <w:p w:rsidR="006C296A" w:rsidRPr="008547F1" w:rsidRDefault="00B647E6" w:rsidP="007A1C66">
      <w:pPr>
        <w:pStyle w:val="Heading1"/>
        <w:rPr>
          <w:rFonts w:ascii="Lato" w:hAnsi="Lato"/>
        </w:rPr>
      </w:pPr>
      <w:bookmarkStart w:id="12" w:name="_Toc424646353"/>
      <w:r w:rsidRPr="008547F1">
        <w:rPr>
          <w:rFonts w:ascii="Lato" w:hAnsi="Lato"/>
        </w:rPr>
        <w:t>ROLES AND RESPONSIBILITIES</w:t>
      </w:r>
      <w:bookmarkEnd w:id="12"/>
    </w:p>
    <w:p w:rsidR="00733CBF" w:rsidRPr="008547F1" w:rsidRDefault="00733CBF" w:rsidP="00A90040">
      <w:pPr>
        <w:pStyle w:val="Heading2"/>
        <w:rPr>
          <w:rFonts w:ascii="Lato" w:hAnsi="Lato"/>
        </w:rPr>
      </w:pPr>
      <w:bookmarkStart w:id="13" w:name="_Toc424646354"/>
      <w:bookmarkStart w:id="14" w:name="_Toc374004797"/>
      <w:r w:rsidRPr="008547F1">
        <w:rPr>
          <w:rFonts w:ascii="Lato" w:hAnsi="Lato"/>
        </w:rPr>
        <w:t>The Australian Government</w:t>
      </w:r>
      <w:bookmarkEnd w:id="13"/>
    </w:p>
    <w:p w:rsidR="00733CBF" w:rsidRPr="008547F1" w:rsidRDefault="00733CBF" w:rsidP="00733CBF">
      <w:pPr>
        <w:rPr>
          <w:rFonts w:ascii="Lato" w:hAnsi="Lato"/>
        </w:rPr>
      </w:pPr>
      <w:r w:rsidRPr="008547F1">
        <w:rPr>
          <w:rFonts w:ascii="Lato" w:hAnsi="Lato"/>
        </w:rPr>
        <w:t>The Australian Government will:</w:t>
      </w:r>
    </w:p>
    <w:p w:rsidR="00BE2623" w:rsidRPr="008547F1" w:rsidRDefault="00BE2623" w:rsidP="00733CBF">
      <w:pPr>
        <w:pStyle w:val="ListParagraph"/>
        <w:numPr>
          <w:ilvl w:val="0"/>
          <w:numId w:val="49"/>
        </w:numPr>
        <w:rPr>
          <w:rFonts w:ascii="Lato" w:hAnsi="Lato" w:cs="Arial"/>
        </w:rPr>
      </w:pPr>
      <w:r w:rsidRPr="008547F1">
        <w:rPr>
          <w:rFonts w:ascii="Lato" w:hAnsi="Lato" w:cs="Arial"/>
        </w:rPr>
        <w:t>provide funding for the program</w:t>
      </w:r>
      <w:r w:rsidR="004A4E3B" w:rsidRPr="008547F1">
        <w:rPr>
          <w:rFonts w:ascii="Lato" w:hAnsi="Lato" w:cs="Arial"/>
        </w:rPr>
        <w:t>me</w:t>
      </w:r>
      <w:r w:rsidRPr="008547F1">
        <w:rPr>
          <w:rFonts w:ascii="Lato" w:hAnsi="Lato" w:cs="Arial"/>
        </w:rPr>
        <w:t xml:space="preserve"> to the NT Government</w:t>
      </w:r>
    </w:p>
    <w:p w:rsidR="00733CBF" w:rsidRPr="008547F1" w:rsidRDefault="00733CBF" w:rsidP="00733CBF">
      <w:pPr>
        <w:pStyle w:val="ListParagraph"/>
        <w:numPr>
          <w:ilvl w:val="0"/>
          <w:numId w:val="49"/>
        </w:numPr>
        <w:rPr>
          <w:rFonts w:ascii="Lato" w:hAnsi="Lato" w:cs="Arial"/>
        </w:rPr>
      </w:pPr>
      <w:proofErr w:type="gramStart"/>
      <w:r w:rsidRPr="008547F1">
        <w:rPr>
          <w:rFonts w:ascii="Lato" w:hAnsi="Lato" w:cs="Arial"/>
        </w:rPr>
        <w:t>evaluate</w:t>
      </w:r>
      <w:proofErr w:type="gramEnd"/>
      <w:r w:rsidRPr="008547F1">
        <w:rPr>
          <w:rFonts w:ascii="Lato" w:hAnsi="Lato" w:cs="Arial"/>
        </w:rPr>
        <w:t xml:space="preserve"> program</w:t>
      </w:r>
      <w:r w:rsidR="004A4E3B" w:rsidRPr="008547F1">
        <w:rPr>
          <w:rFonts w:ascii="Lato" w:hAnsi="Lato" w:cs="Arial"/>
        </w:rPr>
        <w:t>me</w:t>
      </w:r>
      <w:r w:rsidRPr="008547F1">
        <w:rPr>
          <w:rFonts w:ascii="Lato" w:hAnsi="Lato" w:cs="Arial"/>
        </w:rPr>
        <w:t xml:space="preserve"> outcomes</w:t>
      </w:r>
      <w:r w:rsidR="004A4E3B" w:rsidRPr="008547F1">
        <w:rPr>
          <w:rFonts w:ascii="Lato" w:hAnsi="Lato" w:cs="Arial"/>
        </w:rPr>
        <w:t>.</w:t>
      </w:r>
    </w:p>
    <w:p w:rsidR="00DB5222" w:rsidRPr="008547F1" w:rsidRDefault="00DB5222" w:rsidP="00A90040">
      <w:pPr>
        <w:pStyle w:val="Heading2"/>
        <w:rPr>
          <w:rFonts w:ascii="Lato" w:hAnsi="Lato"/>
        </w:rPr>
      </w:pPr>
      <w:bookmarkStart w:id="15" w:name="_Toc424646355"/>
      <w:r w:rsidRPr="008547F1">
        <w:rPr>
          <w:rFonts w:ascii="Lato" w:hAnsi="Lato"/>
        </w:rPr>
        <w:lastRenderedPageBreak/>
        <w:t xml:space="preserve">The </w:t>
      </w:r>
      <w:r w:rsidR="00733CBF" w:rsidRPr="008547F1">
        <w:rPr>
          <w:rFonts w:ascii="Lato" w:hAnsi="Lato"/>
        </w:rPr>
        <w:t xml:space="preserve">Northern Territory </w:t>
      </w:r>
      <w:r w:rsidRPr="008547F1">
        <w:rPr>
          <w:rFonts w:ascii="Lato" w:hAnsi="Lato"/>
        </w:rPr>
        <w:t>Department of Education</w:t>
      </w:r>
      <w:bookmarkEnd w:id="15"/>
    </w:p>
    <w:p w:rsidR="00DB5222" w:rsidRPr="008547F1" w:rsidRDefault="00DB5222" w:rsidP="00DB5222">
      <w:pPr>
        <w:rPr>
          <w:rFonts w:ascii="Lato" w:hAnsi="Lato" w:cs="Arial"/>
          <w:szCs w:val="22"/>
        </w:rPr>
      </w:pPr>
      <w:r w:rsidRPr="008547F1">
        <w:rPr>
          <w:rFonts w:ascii="Lato" w:hAnsi="Lato" w:cs="Arial"/>
          <w:szCs w:val="22"/>
        </w:rPr>
        <w:t xml:space="preserve">The department has overall responsibility for the administration of the </w:t>
      </w:r>
      <w:r w:rsidR="00E370F5" w:rsidRPr="008547F1">
        <w:rPr>
          <w:rFonts w:ascii="Lato" w:hAnsi="Lato" w:cs="Arial"/>
          <w:szCs w:val="22"/>
        </w:rPr>
        <w:t xml:space="preserve">NSCP </w:t>
      </w:r>
      <w:r w:rsidRPr="008547F1">
        <w:rPr>
          <w:rFonts w:ascii="Lato" w:hAnsi="Lato" w:cs="Arial"/>
          <w:szCs w:val="22"/>
        </w:rPr>
        <w:t>through:</w:t>
      </w:r>
    </w:p>
    <w:p w:rsidR="00DB5222" w:rsidRPr="008547F1" w:rsidRDefault="00DB5222" w:rsidP="00DB5222">
      <w:pPr>
        <w:pStyle w:val="ListBullet2"/>
        <w:rPr>
          <w:rFonts w:ascii="Lato" w:hAnsi="Lato" w:cs="Arial"/>
        </w:rPr>
      </w:pPr>
      <w:r w:rsidRPr="008547F1">
        <w:rPr>
          <w:rFonts w:ascii="Lato" w:hAnsi="Lato" w:cs="Arial"/>
        </w:rPr>
        <w:t>developing and updating programme requirements as required</w:t>
      </w:r>
    </w:p>
    <w:p w:rsidR="00733CBF" w:rsidRPr="008547F1" w:rsidRDefault="00DB5222" w:rsidP="00DB5222">
      <w:pPr>
        <w:pStyle w:val="ListBullet2"/>
        <w:rPr>
          <w:rFonts w:ascii="Lato" w:hAnsi="Lato" w:cs="Arial"/>
        </w:rPr>
      </w:pPr>
      <w:r w:rsidRPr="008547F1">
        <w:rPr>
          <w:rFonts w:ascii="Lato" w:hAnsi="Lato" w:cs="Arial"/>
        </w:rPr>
        <w:t>making payments in accordance with the Letter of Intent</w:t>
      </w:r>
      <w:r w:rsidR="00733CBF" w:rsidRPr="008547F1">
        <w:rPr>
          <w:rFonts w:ascii="Lato" w:hAnsi="Lato" w:cs="Arial"/>
        </w:rPr>
        <w:t xml:space="preserve"> </w:t>
      </w:r>
    </w:p>
    <w:p w:rsidR="00DB5222" w:rsidRPr="008547F1" w:rsidRDefault="00733CBF" w:rsidP="00DB5222">
      <w:pPr>
        <w:pStyle w:val="ListBullet2"/>
        <w:rPr>
          <w:rFonts w:ascii="Lato" w:hAnsi="Lato" w:cs="Arial"/>
        </w:rPr>
      </w:pPr>
      <w:r w:rsidRPr="008547F1">
        <w:rPr>
          <w:rFonts w:ascii="Lato" w:hAnsi="Lato" w:cs="Arial"/>
        </w:rPr>
        <w:t>monitoring adherence with Deeds of Agreement</w:t>
      </w:r>
    </w:p>
    <w:p w:rsidR="00DB5222" w:rsidRPr="008547F1" w:rsidRDefault="00DB5222" w:rsidP="00DB5222">
      <w:pPr>
        <w:pStyle w:val="ListBullet2"/>
        <w:rPr>
          <w:rFonts w:ascii="Lato" w:hAnsi="Lato" w:cs="Arial"/>
        </w:rPr>
      </w:pPr>
      <w:r w:rsidRPr="008547F1">
        <w:rPr>
          <w:rFonts w:ascii="Lato" w:hAnsi="Lato" w:cs="Arial"/>
        </w:rPr>
        <w:t xml:space="preserve">ensuring </w:t>
      </w:r>
      <w:r w:rsidR="002F67E3" w:rsidRPr="008547F1">
        <w:rPr>
          <w:rFonts w:ascii="Lato" w:hAnsi="Lato" w:cs="Arial"/>
        </w:rPr>
        <w:t xml:space="preserve">that </w:t>
      </w:r>
      <w:r w:rsidRPr="008547F1">
        <w:rPr>
          <w:rFonts w:ascii="Lato" w:hAnsi="Lato" w:cs="Arial"/>
        </w:rPr>
        <w:t>funding is properly acquitted and accounted for</w:t>
      </w:r>
    </w:p>
    <w:p w:rsidR="00DB5222" w:rsidRPr="008547F1" w:rsidRDefault="00DB5222" w:rsidP="00733CBF">
      <w:pPr>
        <w:pStyle w:val="ListBullet2"/>
        <w:rPr>
          <w:rFonts w:ascii="Lato" w:hAnsi="Lato" w:cs="Arial"/>
        </w:rPr>
      </w:pPr>
      <w:proofErr w:type="gramStart"/>
      <w:r w:rsidRPr="008547F1">
        <w:rPr>
          <w:rFonts w:ascii="Lato" w:hAnsi="Lato" w:cs="Arial"/>
        </w:rPr>
        <w:t>managing</w:t>
      </w:r>
      <w:proofErr w:type="gramEnd"/>
      <w:r w:rsidRPr="008547F1">
        <w:rPr>
          <w:rFonts w:ascii="Lato" w:hAnsi="Lato" w:cs="Arial"/>
        </w:rPr>
        <w:t xml:space="preserve"> programme funds, policy and performance</w:t>
      </w:r>
      <w:r w:rsidR="00733CBF" w:rsidRPr="008547F1">
        <w:rPr>
          <w:rFonts w:ascii="Lato" w:hAnsi="Lato" w:cs="Arial"/>
        </w:rPr>
        <w:t>.</w:t>
      </w:r>
    </w:p>
    <w:p w:rsidR="005A4039" w:rsidRPr="008547F1" w:rsidRDefault="005A4039" w:rsidP="00A90040">
      <w:pPr>
        <w:pStyle w:val="Heading2"/>
        <w:rPr>
          <w:rFonts w:ascii="Lato" w:hAnsi="Lato"/>
        </w:rPr>
      </w:pPr>
      <w:bookmarkStart w:id="16" w:name="_Toc424646356"/>
      <w:r w:rsidRPr="008547F1">
        <w:rPr>
          <w:rFonts w:ascii="Lato" w:hAnsi="Lato"/>
        </w:rPr>
        <w:t xml:space="preserve">The </w:t>
      </w:r>
      <w:r w:rsidR="003B171C" w:rsidRPr="008547F1">
        <w:rPr>
          <w:rFonts w:ascii="Lato" w:hAnsi="Lato"/>
        </w:rPr>
        <w:t>C</w:t>
      </w:r>
      <w:r w:rsidRPr="008547F1">
        <w:rPr>
          <w:rFonts w:ascii="Lato" w:hAnsi="Lato"/>
        </w:rPr>
        <w:t xml:space="preserve">ross </w:t>
      </w:r>
      <w:r w:rsidR="003B171C" w:rsidRPr="008547F1">
        <w:rPr>
          <w:rFonts w:ascii="Lato" w:hAnsi="Lato"/>
        </w:rPr>
        <w:t>S</w:t>
      </w:r>
      <w:r w:rsidRPr="008547F1">
        <w:rPr>
          <w:rFonts w:ascii="Lato" w:hAnsi="Lato"/>
        </w:rPr>
        <w:t xml:space="preserve">ector </w:t>
      </w:r>
      <w:r w:rsidR="003B171C" w:rsidRPr="008547F1">
        <w:rPr>
          <w:rFonts w:ascii="Lato" w:hAnsi="Lato"/>
        </w:rPr>
        <w:t>P</w:t>
      </w:r>
      <w:r w:rsidRPr="008547F1">
        <w:rPr>
          <w:rFonts w:ascii="Lato" w:hAnsi="Lato"/>
        </w:rPr>
        <w:t>anel</w:t>
      </w:r>
      <w:bookmarkEnd w:id="16"/>
    </w:p>
    <w:p w:rsidR="005A4039" w:rsidRPr="008547F1" w:rsidRDefault="005A4039" w:rsidP="005A4039">
      <w:pPr>
        <w:rPr>
          <w:rFonts w:ascii="Lato" w:hAnsi="Lato" w:cs="Arial"/>
          <w:szCs w:val="22"/>
        </w:rPr>
      </w:pPr>
      <w:r w:rsidRPr="008547F1">
        <w:rPr>
          <w:rFonts w:ascii="Lato" w:hAnsi="Lato" w:cs="Arial"/>
          <w:szCs w:val="22"/>
        </w:rPr>
        <w:t xml:space="preserve">The </w:t>
      </w:r>
      <w:r w:rsidR="003B171C" w:rsidRPr="008547F1">
        <w:rPr>
          <w:rFonts w:ascii="Lato" w:hAnsi="Lato" w:cs="Arial"/>
          <w:szCs w:val="22"/>
        </w:rPr>
        <w:t>Panel</w:t>
      </w:r>
      <w:r w:rsidRPr="008547F1">
        <w:rPr>
          <w:rFonts w:ascii="Lato" w:hAnsi="Lato" w:cs="Arial"/>
          <w:szCs w:val="22"/>
        </w:rPr>
        <w:t xml:space="preserve"> will:</w:t>
      </w:r>
    </w:p>
    <w:p w:rsidR="005A4039" w:rsidRPr="008547F1" w:rsidRDefault="005A4039" w:rsidP="00733CBF">
      <w:pPr>
        <w:pStyle w:val="ListBullet2"/>
        <w:rPr>
          <w:rFonts w:ascii="Lato" w:hAnsi="Lato" w:cs="Arial"/>
        </w:rPr>
      </w:pPr>
      <w:r w:rsidRPr="008547F1">
        <w:rPr>
          <w:rFonts w:ascii="Lato" w:hAnsi="Lato" w:cs="Arial"/>
        </w:rPr>
        <w:t>confirm the application, selection, implementation and reporting processes across sectors</w:t>
      </w:r>
    </w:p>
    <w:p w:rsidR="005A4039" w:rsidRPr="008547F1" w:rsidRDefault="005A4039" w:rsidP="00733CBF">
      <w:pPr>
        <w:pStyle w:val="ListBullet2"/>
        <w:rPr>
          <w:rFonts w:ascii="Lato" w:hAnsi="Lato" w:cs="Arial"/>
        </w:rPr>
      </w:pPr>
      <w:r w:rsidRPr="008547F1">
        <w:rPr>
          <w:rFonts w:ascii="Lato" w:hAnsi="Lato" w:cs="Arial"/>
        </w:rPr>
        <w:t xml:space="preserve">agree and utilise assessment criteria for the selection of schools to receive funding under the </w:t>
      </w:r>
      <w:r w:rsidR="00BE2623" w:rsidRPr="008547F1">
        <w:rPr>
          <w:rFonts w:ascii="Lato" w:hAnsi="Lato" w:cs="Arial"/>
        </w:rPr>
        <w:t>NSCP</w:t>
      </w:r>
      <w:r w:rsidRPr="008547F1">
        <w:rPr>
          <w:rFonts w:ascii="Lato" w:hAnsi="Lato" w:cs="Arial"/>
        </w:rPr>
        <w:t xml:space="preserve"> </w:t>
      </w:r>
    </w:p>
    <w:p w:rsidR="005A4039" w:rsidRPr="008547F1" w:rsidRDefault="005A4039" w:rsidP="00733CBF">
      <w:pPr>
        <w:pStyle w:val="ListBullet2"/>
        <w:rPr>
          <w:rFonts w:ascii="Lato" w:hAnsi="Lato" w:cs="Arial"/>
        </w:rPr>
      </w:pPr>
      <w:r w:rsidRPr="008547F1">
        <w:rPr>
          <w:rFonts w:ascii="Lato" w:hAnsi="Lato" w:cs="Arial"/>
        </w:rPr>
        <w:t>provide advice on provider qualification requirements</w:t>
      </w:r>
    </w:p>
    <w:p w:rsidR="00733CBF" w:rsidRPr="008547F1" w:rsidRDefault="005A4039" w:rsidP="002F67E3">
      <w:pPr>
        <w:pStyle w:val="ListBullet2"/>
        <w:rPr>
          <w:rFonts w:ascii="Lato" w:hAnsi="Lato" w:cs="Arial"/>
        </w:rPr>
      </w:pPr>
      <w:r w:rsidRPr="008547F1">
        <w:rPr>
          <w:rFonts w:ascii="Lato" w:hAnsi="Lato" w:cs="Arial"/>
        </w:rPr>
        <w:t>participate in the program</w:t>
      </w:r>
      <w:r w:rsidR="004A4E3B" w:rsidRPr="008547F1">
        <w:rPr>
          <w:rFonts w:ascii="Lato" w:hAnsi="Lato" w:cs="Arial"/>
        </w:rPr>
        <w:t>me</w:t>
      </w:r>
      <w:r w:rsidRPr="008547F1">
        <w:rPr>
          <w:rFonts w:ascii="Lato" w:hAnsi="Lato" w:cs="Arial"/>
        </w:rPr>
        <w:t xml:space="preserve"> evaluation process</w:t>
      </w:r>
    </w:p>
    <w:p w:rsidR="00733CBF" w:rsidRPr="008547F1" w:rsidRDefault="005A4039" w:rsidP="00733CBF">
      <w:pPr>
        <w:pStyle w:val="ListBullet2"/>
        <w:rPr>
          <w:rFonts w:ascii="Lato" w:hAnsi="Lato" w:cs="Arial"/>
        </w:rPr>
      </w:pPr>
      <w:r w:rsidRPr="008547F1">
        <w:rPr>
          <w:rFonts w:ascii="Lato" w:hAnsi="Lato" w:cs="Arial"/>
        </w:rPr>
        <w:t>facilitate impl</w:t>
      </w:r>
      <w:r w:rsidR="00733CBF" w:rsidRPr="008547F1">
        <w:rPr>
          <w:rFonts w:ascii="Lato" w:hAnsi="Lato" w:cs="Arial"/>
        </w:rPr>
        <w:t>emen</w:t>
      </w:r>
      <w:r w:rsidRPr="008547F1">
        <w:rPr>
          <w:rFonts w:ascii="Lato" w:hAnsi="Lato" w:cs="Arial"/>
        </w:rPr>
        <w:t xml:space="preserve">tation of the </w:t>
      </w:r>
      <w:r w:rsidR="00BE2623" w:rsidRPr="008547F1">
        <w:rPr>
          <w:rFonts w:ascii="Lato" w:hAnsi="Lato" w:cs="Arial"/>
        </w:rPr>
        <w:t>NSCP</w:t>
      </w:r>
      <w:r w:rsidRPr="008547F1">
        <w:rPr>
          <w:rFonts w:ascii="Lato" w:hAnsi="Lato" w:cs="Arial"/>
        </w:rPr>
        <w:t xml:space="preserve"> in </w:t>
      </w:r>
      <w:r w:rsidR="00BE2623" w:rsidRPr="008547F1">
        <w:rPr>
          <w:rFonts w:ascii="Lato" w:hAnsi="Lato" w:cs="Arial"/>
        </w:rPr>
        <w:t>NT</w:t>
      </w:r>
      <w:r w:rsidRPr="008547F1">
        <w:rPr>
          <w:rFonts w:ascii="Lato" w:hAnsi="Lato" w:cs="Arial"/>
        </w:rPr>
        <w:t xml:space="preserve"> schools</w:t>
      </w:r>
      <w:r w:rsidR="00733CBF" w:rsidRPr="008547F1">
        <w:rPr>
          <w:rFonts w:ascii="Lato" w:hAnsi="Lato" w:cs="Arial"/>
        </w:rPr>
        <w:t xml:space="preserve"> </w:t>
      </w:r>
    </w:p>
    <w:p w:rsidR="005A4039" w:rsidRPr="008547F1" w:rsidRDefault="00733CBF" w:rsidP="00733CBF">
      <w:pPr>
        <w:pStyle w:val="ListBullet2"/>
        <w:rPr>
          <w:rFonts w:ascii="Lato" w:hAnsi="Lato" w:cs="Arial"/>
        </w:rPr>
      </w:pPr>
      <w:proofErr w:type="gramStart"/>
      <w:r w:rsidRPr="008547F1">
        <w:rPr>
          <w:rFonts w:ascii="Lato" w:hAnsi="Lato" w:cs="Arial"/>
        </w:rPr>
        <w:t>monitor</w:t>
      </w:r>
      <w:proofErr w:type="gramEnd"/>
      <w:r w:rsidRPr="008547F1">
        <w:rPr>
          <w:rFonts w:ascii="Lato" w:hAnsi="Lato" w:cs="Arial"/>
        </w:rPr>
        <w:t xml:space="preserve"> and review progress of individual services</w:t>
      </w:r>
      <w:r w:rsidR="002F67E3" w:rsidRPr="008547F1">
        <w:rPr>
          <w:rFonts w:ascii="Lato" w:hAnsi="Lato" w:cs="Arial"/>
        </w:rPr>
        <w:t xml:space="preserve"> as informed by sector representatives</w:t>
      </w:r>
      <w:r w:rsidR="005A4039" w:rsidRPr="008547F1">
        <w:rPr>
          <w:rFonts w:ascii="Lato" w:hAnsi="Lato" w:cs="Arial"/>
        </w:rPr>
        <w:t>.</w:t>
      </w:r>
    </w:p>
    <w:p w:rsidR="006C296A" w:rsidRPr="008547F1" w:rsidRDefault="006C296A" w:rsidP="00A90040">
      <w:pPr>
        <w:pStyle w:val="Heading2"/>
        <w:rPr>
          <w:rFonts w:ascii="Lato" w:hAnsi="Lato"/>
        </w:rPr>
      </w:pPr>
      <w:bookmarkStart w:id="17" w:name="_Toc424646357"/>
      <w:r w:rsidRPr="008547F1">
        <w:rPr>
          <w:rFonts w:ascii="Lato" w:hAnsi="Lato"/>
        </w:rPr>
        <w:t>School chaplains</w:t>
      </w:r>
      <w:bookmarkEnd w:id="14"/>
      <w:bookmarkEnd w:id="17"/>
    </w:p>
    <w:p w:rsidR="006C296A" w:rsidRPr="008547F1" w:rsidRDefault="00A15778" w:rsidP="006C296A">
      <w:pPr>
        <w:rPr>
          <w:rFonts w:ascii="Lato" w:hAnsi="Lato" w:cs="Arial"/>
          <w:szCs w:val="22"/>
        </w:rPr>
      </w:pPr>
      <w:r w:rsidRPr="008547F1">
        <w:rPr>
          <w:rFonts w:ascii="Lato" w:hAnsi="Lato" w:cs="Arial"/>
          <w:szCs w:val="22"/>
        </w:rPr>
        <w:t>School chaplains will:</w:t>
      </w:r>
    </w:p>
    <w:p w:rsidR="00A15778" w:rsidRPr="008547F1" w:rsidRDefault="00A15778" w:rsidP="00A15778">
      <w:pPr>
        <w:numPr>
          <w:ilvl w:val="0"/>
          <w:numId w:val="43"/>
        </w:numPr>
        <w:ind w:left="426" w:hanging="426"/>
        <w:rPr>
          <w:rFonts w:ascii="Lato" w:hAnsi="Lato" w:cs="Arial"/>
          <w:bCs/>
          <w:lang w:val="en-US"/>
        </w:rPr>
      </w:pPr>
      <w:r w:rsidRPr="008547F1">
        <w:rPr>
          <w:rFonts w:ascii="Lato" w:hAnsi="Lato" w:cs="Arial"/>
          <w:bCs/>
          <w:lang w:val="en-US"/>
        </w:rPr>
        <w:t xml:space="preserve">ensure they adhere to the requirements of </w:t>
      </w:r>
      <w:r w:rsidR="00335450" w:rsidRPr="008547F1">
        <w:rPr>
          <w:rFonts w:ascii="Lato" w:hAnsi="Lato" w:cs="Arial"/>
          <w:bCs/>
          <w:lang w:val="en-US"/>
        </w:rPr>
        <w:t xml:space="preserve">these guidelines, </w:t>
      </w:r>
      <w:r w:rsidRPr="008547F1">
        <w:rPr>
          <w:rFonts w:ascii="Lato" w:hAnsi="Lato" w:cs="Arial"/>
          <w:bCs/>
          <w:lang w:val="en-US"/>
        </w:rPr>
        <w:t>the Code of Conduct</w:t>
      </w:r>
      <w:r w:rsidR="003B171C" w:rsidRPr="008547F1">
        <w:rPr>
          <w:rFonts w:ascii="Lato" w:hAnsi="Lato" w:cs="Arial"/>
          <w:bCs/>
          <w:lang w:val="en-US"/>
        </w:rPr>
        <w:t xml:space="preserve"> </w:t>
      </w:r>
      <w:r w:rsidR="00E370F5" w:rsidRPr="008547F1">
        <w:rPr>
          <w:rFonts w:ascii="Lato" w:hAnsi="Lato" w:cs="Arial"/>
          <w:bCs/>
          <w:lang w:val="en-US"/>
        </w:rPr>
        <w:t>(Attachment A</w:t>
      </w:r>
      <w:r w:rsidR="00BE2623" w:rsidRPr="008547F1">
        <w:rPr>
          <w:rFonts w:ascii="Lato" w:hAnsi="Lato" w:cs="Arial"/>
          <w:bCs/>
          <w:lang w:val="en-US"/>
        </w:rPr>
        <w:t xml:space="preserve"> refers</w:t>
      </w:r>
      <w:r w:rsidR="00E370F5" w:rsidRPr="008547F1">
        <w:rPr>
          <w:rFonts w:ascii="Lato" w:hAnsi="Lato" w:cs="Arial"/>
          <w:bCs/>
          <w:lang w:val="en-US"/>
        </w:rPr>
        <w:t xml:space="preserve">) </w:t>
      </w:r>
      <w:r w:rsidRPr="008547F1">
        <w:rPr>
          <w:rFonts w:ascii="Lato" w:hAnsi="Lato" w:cs="Arial"/>
          <w:bCs/>
          <w:lang w:val="en-US"/>
        </w:rPr>
        <w:t>and the Deed of Agreement</w:t>
      </w:r>
      <w:r w:rsidR="006B3CE1" w:rsidRPr="008547F1">
        <w:rPr>
          <w:rFonts w:ascii="Lato" w:hAnsi="Lato" w:cs="Arial"/>
          <w:bCs/>
          <w:lang w:val="en-US"/>
        </w:rPr>
        <w:t xml:space="preserve"> (Attachment E</w:t>
      </w:r>
      <w:r w:rsidR="00BE2623" w:rsidRPr="008547F1">
        <w:rPr>
          <w:rFonts w:ascii="Lato" w:hAnsi="Lato" w:cs="Arial"/>
          <w:bCs/>
          <w:lang w:val="en-US"/>
        </w:rPr>
        <w:t xml:space="preserve"> refers</w:t>
      </w:r>
      <w:r w:rsidR="006B3CE1" w:rsidRPr="008547F1">
        <w:rPr>
          <w:rFonts w:ascii="Lato" w:hAnsi="Lato" w:cs="Arial"/>
          <w:bCs/>
          <w:lang w:val="en-US"/>
        </w:rPr>
        <w:t>)</w:t>
      </w:r>
    </w:p>
    <w:p w:rsidR="00A15778" w:rsidRPr="008547F1" w:rsidRDefault="00A15778" w:rsidP="00A15778">
      <w:pPr>
        <w:numPr>
          <w:ilvl w:val="0"/>
          <w:numId w:val="43"/>
        </w:numPr>
        <w:ind w:left="426" w:hanging="426"/>
        <w:rPr>
          <w:rFonts w:ascii="Lato" w:hAnsi="Lato" w:cs="Arial"/>
          <w:bCs/>
          <w:lang w:val="en-US"/>
        </w:rPr>
      </w:pPr>
      <w:r w:rsidRPr="008547F1">
        <w:rPr>
          <w:rFonts w:ascii="Lato" w:hAnsi="Lato" w:cs="Arial"/>
          <w:bCs/>
          <w:lang w:val="en-US"/>
        </w:rPr>
        <w:t xml:space="preserve">be responsible for ensuring that chaplaincy services or </w:t>
      </w:r>
      <w:proofErr w:type="spellStart"/>
      <w:r w:rsidRPr="008547F1">
        <w:rPr>
          <w:rFonts w:ascii="Lato" w:hAnsi="Lato" w:cs="Arial"/>
          <w:bCs/>
          <w:lang w:val="en-US"/>
        </w:rPr>
        <w:t>program</w:t>
      </w:r>
      <w:r w:rsidR="001F3D5D" w:rsidRPr="008547F1">
        <w:rPr>
          <w:rFonts w:ascii="Lato" w:hAnsi="Lato" w:cs="Arial"/>
          <w:bCs/>
          <w:lang w:val="en-US"/>
        </w:rPr>
        <w:t>me</w:t>
      </w:r>
      <w:r w:rsidRPr="008547F1">
        <w:rPr>
          <w:rFonts w:ascii="Lato" w:hAnsi="Lato" w:cs="Arial"/>
          <w:bCs/>
          <w:lang w:val="en-US"/>
        </w:rPr>
        <w:t>s</w:t>
      </w:r>
      <w:proofErr w:type="spellEnd"/>
      <w:r w:rsidRPr="008547F1">
        <w:rPr>
          <w:rFonts w:ascii="Lato" w:hAnsi="Lato" w:cs="Arial"/>
          <w:bCs/>
          <w:lang w:val="en-US"/>
        </w:rPr>
        <w:t xml:space="preserve"> are not delivered to students who have not opted in to the </w:t>
      </w:r>
      <w:proofErr w:type="spellStart"/>
      <w:r w:rsidRPr="008547F1">
        <w:rPr>
          <w:rFonts w:ascii="Lato" w:hAnsi="Lato" w:cs="Arial"/>
          <w:bCs/>
          <w:lang w:val="en-US"/>
        </w:rPr>
        <w:t>program</w:t>
      </w:r>
      <w:r w:rsidR="001F3D5D" w:rsidRPr="008547F1">
        <w:rPr>
          <w:rFonts w:ascii="Lato" w:hAnsi="Lato" w:cs="Arial"/>
          <w:bCs/>
          <w:lang w:val="en-US"/>
        </w:rPr>
        <w:t>me</w:t>
      </w:r>
      <w:proofErr w:type="spellEnd"/>
    </w:p>
    <w:p w:rsidR="00A15778" w:rsidRPr="008547F1" w:rsidRDefault="00A15778" w:rsidP="00A15778">
      <w:pPr>
        <w:numPr>
          <w:ilvl w:val="0"/>
          <w:numId w:val="43"/>
        </w:numPr>
        <w:ind w:left="426" w:hanging="426"/>
        <w:rPr>
          <w:rFonts w:ascii="Lato" w:hAnsi="Lato" w:cs="Arial"/>
          <w:bCs/>
          <w:lang w:val="en-US"/>
        </w:rPr>
      </w:pPr>
      <w:proofErr w:type="gramStart"/>
      <w:r w:rsidRPr="008547F1">
        <w:rPr>
          <w:rFonts w:ascii="Lato" w:hAnsi="Lato" w:cs="Arial"/>
          <w:bCs/>
          <w:lang w:val="en-US"/>
        </w:rPr>
        <w:t>maintain</w:t>
      </w:r>
      <w:proofErr w:type="gramEnd"/>
      <w:r w:rsidRPr="008547F1">
        <w:rPr>
          <w:rFonts w:ascii="Lato" w:hAnsi="Lato" w:cs="Arial"/>
          <w:bCs/>
          <w:lang w:val="en-US"/>
        </w:rPr>
        <w:t xml:space="preserve"> adequate records as required by the school, particularly in relation to one-on-one sessions with students. These must be made available to parents if required</w:t>
      </w:r>
    </w:p>
    <w:p w:rsidR="00A15778" w:rsidRPr="008547F1" w:rsidRDefault="00A15778" w:rsidP="00A15778">
      <w:pPr>
        <w:numPr>
          <w:ilvl w:val="0"/>
          <w:numId w:val="43"/>
        </w:numPr>
        <w:ind w:left="426" w:hanging="426"/>
        <w:rPr>
          <w:rFonts w:ascii="Lato" w:hAnsi="Lato" w:cs="Arial"/>
          <w:bCs/>
          <w:lang w:val="en-US"/>
        </w:rPr>
      </w:pPr>
      <w:proofErr w:type="gramStart"/>
      <w:r w:rsidRPr="008547F1">
        <w:rPr>
          <w:rFonts w:ascii="Lato" w:hAnsi="Lato" w:cs="Arial"/>
          <w:bCs/>
          <w:lang w:val="en-US"/>
        </w:rPr>
        <w:t>be</w:t>
      </w:r>
      <w:proofErr w:type="gramEnd"/>
      <w:r w:rsidRPr="008547F1">
        <w:rPr>
          <w:rFonts w:ascii="Lato" w:hAnsi="Lato" w:cs="Arial"/>
          <w:bCs/>
          <w:lang w:val="en-US"/>
        </w:rPr>
        <w:t xml:space="preserve"> responsible for ensuring that they only access relevant personal information relating to students who have parental permission to participate in the </w:t>
      </w:r>
      <w:proofErr w:type="spellStart"/>
      <w:r w:rsidRPr="008547F1">
        <w:rPr>
          <w:rFonts w:ascii="Lato" w:hAnsi="Lato" w:cs="Arial"/>
          <w:bCs/>
          <w:lang w:val="en-US"/>
        </w:rPr>
        <w:t>program</w:t>
      </w:r>
      <w:r w:rsidR="004A4E3B" w:rsidRPr="008547F1">
        <w:rPr>
          <w:rFonts w:ascii="Lato" w:hAnsi="Lato" w:cs="Arial"/>
          <w:bCs/>
          <w:lang w:val="en-US"/>
        </w:rPr>
        <w:t>me</w:t>
      </w:r>
      <w:proofErr w:type="spellEnd"/>
      <w:r w:rsidRPr="008547F1">
        <w:rPr>
          <w:rFonts w:ascii="Lato" w:hAnsi="Lato" w:cs="Arial"/>
          <w:bCs/>
          <w:lang w:val="en-US"/>
        </w:rPr>
        <w:t>.</w:t>
      </w:r>
    </w:p>
    <w:p w:rsidR="006C296A" w:rsidRPr="008547F1" w:rsidRDefault="006C296A" w:rsidP="00A90040">
      <w:pPr>
        <w:pStyle w:val="Heading2"/>
        <w:rPr>
          <w:rFonts w:ascii="Lato" w:hAnsi="Lato"/>
        </w:rPr>
      </w:pPr>
      <w:bookmarkStart w:id="18" w:name="_Toc374004802"/>
      <w:bookmarkStart w:id="19" w:name="_Toc424646358"/>
      <w:r w:rsidRPr="008547F1">
        <w:rPr>
          <w:rFonts w:ascii="Lato" w:hAnsi="Lato"/>
        </w:rPr>
        <w:t xml:space="preserve">School </w:t>
      </w:r>
      <w:r w:rsidR="00F852CC" w:rsidRPr="008547F1">
        <w:rPr>
          <w:rFonts w:ascii="Lato" w:hAnsi="Lato"/>
        </w:rPr>
        <w:t>p</w:t>
      </w:r>
      <w:r w:rsidRPr="008547F1">
        <w:rPr>
          <w:rFonts w:ascii="Lato" w:hAnsi="Lato"/>
        </w:rPr>
        <w:t>rincipals</w:t>
      </w:r>
      <w:bookmarkEnd w:id="18"/>
      <w:bookmarkEnd w:id="19"/>
    </w:p>
    <w:p w:rsidR="009A1DB5" w:rsidRPr="008547F1" w:rsidRDefault="009A1DB5" w:rsidP="006C296A">
      <w:pPr>
        <w:rPr>
          <w:rFonts w:ascii="Lato" w:hAnsi="Lato" w:cs="Arial"/>
          <w:szCs w:val="22"/>
        </w:rPr>
      </w:pPr>
      <w:r w:rsidRPr="008547F1">
        <w:rPr>
          <w:rFonts w:ascii="Lato" w:hAnsi="Lato" w:cs="Arial"/>
          <w:szCs w:val="22"/>
        </w:rPr>
        <w:t xml:space="preserve">School </w:t>
      </w:r>
      <w:r w:rsidR="00FB1EF1" w:rsidRPr="008547F1">
        <w:rPr>
          <w:rFonts w:ascii="Lato" w:hAnsi="Lato" w:cs="Arial"/>
          <w:szCs w:val="22"/>
        </w:rPr>
        <w:t>p</w:t>
      </w:r>
      <w:r w:rsidRPr="008547F1">
        <w:rPr>
          <w:rFonts w:ascii="Lato" w:hAnsi="Lato" w:cs="Arial"/>
          <w:szCs w:val="22"/>
        </w:rPr>
        <w:t>rincipals will:</w:t>
      </w:r>
    </w:p>
    <w:p w:rsidR="009A1DB5" w:rsidRPr="008547F1" w:rsidRDefault="009A1DB5" w:rsidP="00A15778">
      <w:pPr>
        <w:pStyle w:val="ListBullet2"/>
        <w:rPr>
          <w:rFonts w:ascii="Lato" w:hAnsi="Lato" w:cs="Arial"/>
        </w:rPr>
      </w:pPr>
      <w:r w:rsidRPr="008547F1">
        <w:rPr>
          <w:rFonts w:ascii="Lato" w:hAnsi="Lato" w:cs="Arial"/>
        </w:rPr>
        <w:t>in consultation with the school council, consult widely and provide information to parents about the proposed chaplaincy service prior to implementation</w:t>
      </w:r>
      <w:r w:rsidR="00784637" w:rsidRPr="008547F1">
        <w:rPr>
          <w:rFonts w:ascii="Lato" w:hAnsi="Lato" w:cs="Arial"/>
        </w:rPr>
        <w:t xml:space="preserve"> (t</w:t>
      </w:r>
      <w:r w:rsidRPr="008547F1">
        <w:rPr>
          <w:rFonts w:ascii="Lato" w:hAnsi="Lato" w:cs="Arial"/>
        </w:rPr>
        <w:t>he school council’s support for the service must be formally recorded in meeting minutes</w:t>
      </w:r>
      <w:r w:rsidR="00784637" w:rsidRPr="008547F1">
        <w:rPr>
          <w:rFonts w:ascii="Lato" w:hAnsi="Lato" w:cs="Arial"/>
        </w:rPr>
        <w:t>)</w:t>
      </w:r>
    </w:p>
    <w:p w:rsidR="009A1DB5" w:rsidRPr="008547F1" w:rsidRDefault="00A15778" w:rsidP="00A15778">
      <w:pPr>
        <w:pStyle w:val="ListBullet2"/>
        <w:rPr>
          <w:rFonts w:ascii="Lato" w:hAnsi="Lato" w:cs="Arial"/>
        </w:rPr>
      </w:pPr>
      <w:r w:rsidRPr="008547F1">
        <w:rPr>
          <w:rFonts w:ascii="Lato" w:hAnsi="Lato" w:cs="Arial"/>
        </w:rPr>
        <w:t>e</w:t>
      </w:r>
      <w:r w:rsidR="009A1DB5" w:rsidRPr="008547F1">
        <w:rPr>
          <w:rFonts w:ascii="Lato" w:hAnsi="Lato" w:cs="Arial"/>
        </w:rPr>
        <w:t xml:space="preserve">nsure that the services provided by the chaplain are consistent with </w:t>
      </w:r>
      <w:r w:rsidR="00784637" w:rsidRPr="008547F1">
        <w:rPr>
          <w:rFonts w:ascii="Lato" w:hAnsi="Lato" w:cs="Arial"/>
        </w:rPr>
        <w:t>t</w:t>
      </w:r>
      <w:r w:rsidR="009A1DB5" w:rsidRPr="008547F1">
        <w:rPr>
          <w:rFonts w:ascii="Lato" w:hAnsi="Lato" w:cs="Arial"/>
        </w:rPr>
        <w:t>he</w:t>
      </w:r>
      <w:r w:rsidR="00E370F5" w:rsidRPr="008547F1">
        <w:rPr>
          <w:rFonts w:ascii="Lato" w:hAnsi="Lato" w:cs="Arial"/>
        </w:rPr>
        <w:t xml:space="preserve"> chaplain’s </w:t>
      </w:r>
      <w:r w:rsidR="009A1DB5" w:rsidRPr="008547F1">
        <w:rPr>
          <w:rFonts w:ascii="Lato" w:hAnsi="Lato" w:cs="Arial"/>
        </w:rPr>
        <w:t xml:space="preserve"> qualifications</w:t>
      </w:r>
      <w:r w:rsidR="006B3CE1" w:rsidRPr="008547F1">
        <w:rPr>
          <w:rFonts w:ascii="Lato" w:hAnsi="Lato" w:cs="Arial"/>
        </w:rPr>
        <w:t xml:space="preserve">, that </w:t>
      </w:r>
      <w:r w:rsidR="00E370F5" w:rsidRPr="008547F1">
        <w:rPr>
          <w:rFonts w:ascii="Lato" w:hAnsi="Lato" w:cs="Arial"/>
        </w:rPr>
        <w:t>the chaplain has</w:t>
      </w:r>
      <w:r w:rsidR="006B3CE1" w:rsidRPr="008547F1">
        <w:rPr>
          <w:rFonts w:ascii="Lato" w:hAnsi="Lato" w:cs="Arial"/>
        </w:rPr>
        <w:t xml:space="preserve"> a current </w:t>
      </w:r>
      <w:r w:rsidR="003B171C" w:rsidRPr="008547F1">
        <w:rPr>
          <w:rFonts w:ascii="Lato" w:hAnsi="Lato" w:cs="Arial"/>
        </w:rPr>
        <w:t>NT Working with Children Clearance (</w:t>
      </w:r>
      <w:r w:rsidR="006B3CE1" w:rsidRPr="008547F1">
        <w:rPr>
          <w:rFonts w:ascii="Lato" w:hAnsi="Lato" w:cs="Arial"/>
        </w:rPr>
        <w:t>Ochre Card</w:t>
      </w:r>
      <w:r w:rsidR="003B171C" w:rsidRPr="008547F1">
        <w:rPr>
          <w:rFonts w:ascii="Lato" w:hAnsi="Lato" w:cs="Arial"/>
        </w:rPr>
        <w:t>)</w:t>
      </w:r>
      <w:r w:rsidRPr="008547F1">
        <w:rPr>
          <w:rFonts w:ascii="Lato" w:hAnsi="Lato" w:cs="Arial"/>
        </w:rPr>
        <w:t xml:space="preserve"> and that the chaplain abides by the Code of Conduct</w:t>
      </w:r>
    </w:p>
    <w:p w:rsidR="00A15778" w:rsidRPr="008547F1" w:rsidRDefault="00A15778" w:rsidP="00A15778">
      <w:pPr>
        <w:pStyle w:val="ListBullet2"/>
        <w:rPr>
          <w:rFonts w:ascii="Lato" w:hAnsi="Lato" w:cs="Arial"/>
        </w:rPr>
      </w:pPr>
      <w:proofErr w:type="gramStart"/>
      <w:r w:rsidRPr="008547F1">
        <w:rPr>
          <w:rFonts w:ascii="Lato" w:hAnsi="Lato" w:cs="Arial"/>
        </w:rPr>
        <w:t>be</w:t>
      </w:r>
      <w:proofErr w:type="gramEnd"/>
      <w:r w:rsidRPr="008547F1">
        <w:rPr>
          <w:rFonts w:ascii="Lato" w:hAnsi="Lato" w:cs="Arial"/>
        </w:rPr>
        <w:t xml:space="preserve"> responsible for program</w:t>
      </w:r>
      <w:r w:rsidR="001F3D5D" w:rsidRPr="008547F1">
        <w:rPr>
          <w:rFonts w:ascii="Lato" w:hAnsi="Lato" w:cs="Arial"/>
        </w:rPr>
        <w:t>me</w:t>
      </w:r>
      <w:r w:rsidRPr="008547F1">
        <w:rPr>
          <w:rFonts w:ascii="Lato" w:hAnsi="Lato" w:cs="Arial"/>
        </w:rPr>
        <w:t xml:space="preserve"> reporting, maintaining records as required by the Deed of Agreement</w:t>
      </w:r>
      <w:r w:rsidR="00C941C9" w:rsidRPr="008547F1">
        <w:rPr>
          <w:rFonts w:ascii="Lato" w:hAnsi="Lato" w:cs="Arial"/>
        </w:rPr>
        <w:t>.</w:t>
      </w:r>
      <w:r w:rsidRPr="008547F1">
        <w:rPr>
          <w:rFonts w:ascii="Lato" w:hAnsi="Lato" w:cs="Arial"/>
        </w:rPr>
        <w:t xml:space="preserve"> </w:t>
      </w:r>
    </w:p>
    <w:p w:rsidR="006C296A" w:rsidRPr="008547F1" w:rsidRDefault="006C296A" w:rsidP="006C296A">
      <w:pPr>
        <w:rPr>
          <w:rFonts w:ascii="Lato" w:hAnsi="Lato" w:cs="Arial"/>
          <w:szCs w:val="22"/>
        </w:rPr>
      </w:pPr>
      <w:r w:rsidRPr="008547F1">
        <w:rPr>
          <w:rFonts w:ascii="Lato" w:hAnsi="Lato" w:cs="Arial"/>
          <w:szCs w:val="22"/>
        </w:rPr>
        <w:t xml:space="preserve">School </w:t>
      </w:r>
      <w:r w:rsidR="00FB1EF1" w:rsidRPr="008547F1">
        <w:rPr>
          <w:rFonts w:ascii="Lato" w:hAnsi="Lato" w:cs="Arial"/>
          <w:szCs w:val="22"/>
        </w:rPr>
        <w:t>p</w:t>
      </w:r>
      <w:r w:rsidRPr="008547F1">
        <w:rPr>
          <w:rFonts w:ascii="Lato" w:hAnsi="Lato" w:cs="Arial"/>
          <w:szCs w:val="22"/>
        </w:rPr>
        <w:t>rincipals are also required to identify potential risks with program</w:t>
      </w:r>
      <w:r w:rsidR="004A4E3B" w:rsidRPr="008547F1">
        <w:rPr>
          <w:rFonts w:ascii="Lato" w:hAnsi="Lato" w:cs="Arial"/>
          <w:szCs w:val="22"/>
        </w:rPr>
        <w:t>me</w:t>
      </w:r>
      <w:r w:rsidRPr="008547F1">
        <w:rPr>
          <w:rFonts w:ascii="Lato" w:hAnsi="Lato" w:cs="Arial"/>
          <w:szCs w:val="22"/>
        </w:rPr>
        <w:t xml:space="preserve"> delivery; develop and maintain an ongoing ‘Risk Management Plan’ which identifies mitigating actions; and report if required to the</w:t>
      </w:r>
      <w:r w:rsidR="002F67E3" w:rsidRPr="008547F1">
        <w:rPr>
          <w:rFonts w:ascii="Lato" w:hAnsi="Lato" w:cs="Arial"/>
          <w:szCs w:val="22"/>
        </w:rPr>
        <w:t>ir sector’s governing body.</w:t>
      </w:r>
      <w:r w:rsidRPr="008547F1">
        <w:rPr>
          <w:rFonts w:ascii="Lato" w:hAnsi="Lato" w:cs="Arial"/>
          <w:szCs w:val="22"/>
        </w:rPr>
        <w:t xml:space="preserve"> Any risk management plan must include strategies to address the possibility of the following areas as a minimum:</w:t>
      </w:r>
    </w:p>
    <w:p w:rsidR="006C296A" w:rsidRPr="008547F1" w:rsidRDefault="006C296A" w:rsidP="006C296A">
      <w:pPr>
        <w:pStyle w:val="ListBullet2"/>
        <w:rPr>
          <w:rFonts w:ascii="Lato" w:hAnsi="Lato" w:cs="Arial"/>
        </w:rPr>
      </w:pPr>
      <w:r w:rsidRPr="008547F1">
        <w:rPr>
          <w:rFonts w:ascii="Lato" w:hAnsi="Lato" w:cs="Arial"/>
        </w:rPr>
        <w:t>resignation of school chaplain</w:t>
      </w:r>
    </w:p>
    <w:p w:rsidR="006C296A" w:rsidRPr="008547F1" w:rsidRDefault="006C296A" w:rsidP="006C296A">
      <w:pPr>
        <w:pStyle w:val="ListBullet2"/>
        <w:rPr>
          <w:rFonts w:ascii="Lato" w:hAnsi="Lato" w:cs="Arial"/>
        </w:rPr>
      </w:pPr>
      <w:r w:rsidRPr="008547F1">
        <w:rPr>
          <w:rFonts w:ascii="Lato" w:hAnsi="Lato" w:cs="Arial"/>
        </w:rPr>
        <w:t>poor performance of school chaplain</w:t>
      </w:r>
    </w:p>
    <w:p w:rsidR="006C296A" w:rsidRPr="008547F1" w:rsidRDefault="006C296A" w:rsidP="006C296A">
      <w:pPr>
        <w:pStyle w:val="ListBullet2"/>
        <w:rPr>
          <w:rFonts w:ascii="Lato" w:hAnsi="Lato" w:cs="Arial"/>
        </w:rPr>
      </w:pPr>
      <w:r w:rsidRPr="008547F1">
        <w:rPr>
          <w:rFonts w:ascii="Lato" w:hAnsi="Lato" w:cs="Arial"/>
        </w:rPr>
        <w:t>prolonged absence of school chaplain</w:t>
      </w:r>
    </w:p>
    <w:p w:rsidR="006C296A" w:rsidRPr="008547F1" w:rsidRDefault="006C296A" w:rsidP="006C296A">
      <w:pPr>
        <w:pStyle w:val="ListBullet2"/>
        <w:rPr>
          <w:rFonts w:ascii="Lato" w:hAnsi="Lato" w:cs="Arial"/>
        </w:rPr>
      </w:pPr>
      <w:r w:rsidRPr="008547F1">
        <w:rPr>
          <w:rFonts w:ascii="Lato" w:hAnsi="Lato" w:cs="Arial"/>
        </w:rPr>
        <w:t>mismatch of school chaplain to school community needs</w:t>
      </w:r>
    </w:p>
    <w:p w:rsidR="006C296A" w:rsidRPr="008547F1" w:rsidRDefault="006C296A" w:rsidP="006C296A">
      <w:pPr>
        <w:pStyle w:val="ListBullet2"/>
        <w:rPr>
          <w:rFonts w:ascii="Lato" w:hAnsi="Lato" w:cs="Arial"/>
        </w:rPr>
      </w:pPr>
      <w:r w:rsidRPr="008547F1">
        <w:rPr>
          <w:rFonts w:ascii="Lato" w:hAnsi="Lato" w:cs="Arial"/>
        </w:rPr>
        <w:t>alternate strategies/activities for students if they do not opt-in, or specifically opt-out of activities</w:t>
      </w:r>
    </w:p>
    <w:p w:rsidR="006C296A" w:rsidRPr="008547F1" w:rsidRDefault="006C296A" w:rsidP="006C296A">
      <w:pPr>
        <w:pStyle w:val="ListBullet2"/>
        <w:rPr>
          <w:rFonts w:ascii="Lato" w:hAnsi="Lato" w:cs="Arial"/>
        </w:rPr>
      </w:pPr>
      <w:r w:rsidRPr="008547F1">
        <w:rPr>
          <w:rFonts w:ascii="Lato" w:hAnsi="Lato" w:cs="Arial"/>
        </w:rPr>
        <w:lastRenderedPageBreak/>
        <w:t xml:space="preserve">complaints received against </w:t>
      </w:r>
      <w:r w:rsidR="007178AC" w:rsidRPr="008547F1">
        <w:rPr>
          <w:rFonts w:ascii="Lato" w:hAnsi="Lato" w:cs="Arial"/>
        </w:rPr>
        <w:t xml:space="preserve">the </w:t>
      </w:r>
      <w:r w:rsidRPr="008547F1">
        <w:rPr>
          <w:rFonts w:ascii="Lato" w:hAnsi="Lato" w:cs="Arial"/>
        </w:rPr>
        <w:t>school chaplain</w:t>
      </w:r>
    </w:p>
    <w:p w:rsidR="006C296A" w:rsidRPr="008547F1" w:rsidRDefault="006C296A" w:rsidP="006C296A">
      <w:pPr>
        <w:pStyle w:val="ListBullet2"/>
        <w:rPr>
          <w:rFonts w:ascii="Lato" w:hAnsi="Lato" w:cs="Arial"/>
        </w:rPr>
      </w:pPr>
      <w:r w:rsidRPr="008547F1">
        <w:rPr>
          <w:rFonts w:ascii="Lato" w:hAnsi="Lato" w:cs="Arial"/>
        </w:rPr>
        <w:t xml:space="preserve">concerns with </w:t>
      </w:r>
      <w:r w:rsidR="007178AC" w:rsidRPr="008547F1">
        <w:rPr>
          <w:rFonts w:ascii="Lato" w:hAnsi="Lato" w:cs="Arial"/>
        </w:rPr>
        <w:t xml:space="preserve">the </w:t>
      </w:r>
      <w:r w:rsidRPr="008547F1">
        <w:rPr>
          <w:rFonts w:ascii="Lato" w:hAnsi="Lato" w:cs="Arial"/>
        </w:rPr>
        <w:t xml:space="preserve">school chaplain </w:t>
      </w:r>
      <w:r w:rsidR="002308CB" w:rsidRPr="008547F1">
        <w:rPr>
          <w:rFonts w:ascii="Lato" w:hAnsi="Lato" w:cs="Arial"/>
        </w:rPr>
        <w:t>service provider</w:t>
      </w:r>
      <w:r w:rsidRPr="008547F1">
        <w:rPr>
          <w:rFonts w:ascii="Lato" w:hAnsi="Lato" w:cs="Arial"/>
        </w:rPr>
        <w:t xml:space="preserve"> relationship and/or service delivery</w:t>
      </w:r>
    </w:p>
    <w:p w:rsidR="006C296A" w:rsidRPr="008547F1" w:rsidRDefault="006C296A" w:rsidP="006C296A">
      <w:pPr>
        <w:pStyle w:val="ListBullet2"/>
        <w:rPr>
          <w:rFonts w:ascii="Lato" w:hAnsi="Lato" w:cs="Arial"/>
        </w:rPr>
      </w:pPr>
      <w:r w:rsidRPr="008547F1">
        <w:rPr>
          <w:rFonts w:ascii="Lato" w:hAnsi="Lato" w:cs="Arial"/>
        </w:rPr>
        <w:t>diminished school community support for the school chaplain (person and/or role)</w:t>
      </w:r>
    </w:p>
    <w:p w:rsidR="006C296A" w:rsidRPr="008547F1" w:rsidRDefault="006C296A" w:rsidP="006C296A">
      <w:pPr>
        <w:pStyle w:val="ListBullet2"/>
        <w:rPr>
          <w:rFonts w:ascii="Lato" w:hAnsi="Lato" w:cs="Arial"/>
        </w:rPr>
      </w:pPr>
      <w:proofErr w:type="gramStart"/>
      <w:r w:rsidRPr="008547F1">
        <w:rPr>
          <w:rFonts w:ascii="Lato" w:hAnsi="Lato" w:cs="Arial"/>
        </w:rPr>
        <w:t>minority</w:t>
      </w:r>
      <w:proofErr w:type="gramEnd"/>
      <w:r w:rsidRPr="008547F1">
        <w:rPr>
          <w:rFonts w:ascii="Lato" w:hAnsi="Lato" w:cs="Arial"/>
        </w:rPr>
        <w:t xml:space="preserve"> opposition for the continuation of the program</w:t>
      </w:r>
      <w:r w:rsidR="007178AC" w:rsidRPr="008547F1">
        <w:rPr>
          <w:rFonts w:ascii="Lato" w:hAnsi="Lato" w:cs="Arial"/>
        </w:rPr>
        <w:t>me</w:t>
      </w:r>
      <w:r w:rsidRPr="008547F1">
        <w:rPr>
          <w:rFonts w:ascii="Lato" w:hAnsi="Lato" w:cs="Arial"/>
        </w:rPr>
        <w:t xml:space="preserve"> by members of the school community</w:t>
      </w:r>
      <w:r w:rsidR="009A1DB5" w:rsidRPr="008547F1">
        <w:rPr>
          <w:rFonts w:ascii="Lato" w:hAnsi="Lato" w:cs="Arial"/>
        </w:rPr>
        <w:t>.</w:t>
      </w:r>
    </w:p>
    <w:p w:rsidR="006C296A" w:rsidRPr="008547F1" w:rsidRDefault="002308CB" w:rsidP="00A90040">
      <w:pPr>
        <w:pStyle w:val="Heading2"/>
        <w:rPr>
          <w:rFonts w:ascii="Lato" w:hAnsi="Lato"/>
        </w:rPr>
      </w:pPr>
      <w:bookmarkStart w:id="20" w:name="_Toc424646359"/>
      <w:r w:rsidRPr="008547F1">
        <w:rPr>
          <w:rFonts w:ascii="Lato" w:hAnsi="Lato"/>
        </w:rPr>
        <w:t xml:space="preserve">Service </w:t>
      </w:r>
      <w:r w:rsidR="00F852CC" w:rsidRPr="008547F1">
        <w:rPr>
          <w:rFonts w:ascii="Lato" w:hAnsi="Lato"/>
        </w:rPr>
        <w:t>p</w:t>
      </w:r>
      <w:r w:rsidRPr="008547F1">
        <w:rPr>
          <w:rFonts w:ascii="Lato" w:hAnsi="Lato"/>
        </w:rPr>
        <w:t>roviders</w:t>
      </w:r>
      <w:r w:rsidR="006B3CE1" w:rsidRPr="008547F1">
        <w:rPr>
          <w:rFonts w:ascii="Lato" w:hAnsi="Lato"/>
        </w:rPr>
        <w:t xml:space="preserve"> or </w:t>
      </w:r>
      <w:r w:rsidR="00F852CC" w:rsidRPr="008547F1">
        <w:rPr>
          <w:rFonts w:ascii="Lato" w:hAnsi="Lato"/>
        </w:rPr>
        <w:t>e</w:t>
      </w:r>
      <w:r w:rsidR="006B3CE1" w:rsidRPr="008547F1">
        <w:rPr>
          <w:rFonts w:ascii="Lato" w:hAnsi="Lato"/>
        </w:rPr>
        <w:t xml:space="preserve">mploying </w:t>
      </w:r>
      <w:r w:rsidR="00F852CC" w:rsidRPr="008547F1">
        <w:rPr>
          <w:rFonts w:ascii="Lato" w:hAnsi="Lato"/>
        </w:rPr>
        <w:t>a</w:t>
      </w:r>
      <w:r w:rsidR="006B3CE1" w:rsidRPr="008547F1">
        <w:rPr>
          <w:rFonts w:ascii="Lato" w:hAnsi="Lato"/>
        </w:rPr>
        <w:t>gency</w:t>
      </w:r>
      <w:bookmarkEnd w:id="20"/>
    </w:p>
    <w:p w:rsidR="006C296A" w:rsidRPr="008547F1" w:rsidRDefault="002308CB" w:rsidP="006C296A">
      <w:pPr>
        <w:rPr>
          <w:rFonts w:ascii="Lato" w:hAnsi="Lato" w:cs="Arial"/>
          <w:szCs w:val="22"/>
        </w:rPr>
      </w:pPr>
      <w:r w:rsidRPr="008547F1">
        <w:rPr>
          <w:rFonts w:ascii="Lato" w:hAnsi="Lato" w:cs="Arial"/>
          <w:szCs w:val="22"/>
        </w:rPr>
        <w:t xml:space="preserve">Service </w:t>
      </w:r>
      <w:r w:rsidR="00F852CC" w:rsidRPr="008547F1">
        <w:rPr>
          <w:rFonts w:ascii="Lato" w:hAnsi="Lato" w:cs="Arial"/>
          <w:szCs w:val="22"/>
        </w:rPr>
        <w:t>p</w:t>
      </w:r>
      <w:r w:rsidRPr="008547F1">
        <w:rPr>
          <w:rFonts w:ascii="Lato" w:hAnsi="Lato" w:cs="Arial"/>
          <w:szCs w:val="22"/>
        </w:rPr>
        <w:t>roviders</w:t>
      </w:r>
      <w:r w:rsidR="006C296A" w:rsidRPr="008547F1">
        <w:rPr>
          <w:rFonts w:ascii="Lato" w:hAnsi="Lato" w:cs="Arial"/>
          <w:szCs w:val="22"/>
        </w:rPr>
        <w:t xml:space="preserve"> are the employing bodies of school chaplains</w:t>
      </w:r>
      <w:r w:rsidR="00460E48" w:rsidRPr="008547F1">
        <w:rPr>
          <w:rFonts w:ascii="Lato" w:hAnsi="Lato" w:cs="Arial"/>
          <w:szCs w:val="22"/>
        </w:rPr>
        <w:t xml:space="preserve"> (not the school council)</w:t>
      </w:r>
      <w:r w:rsidR="006C296A" w:rsidRPr="008547F1">
        <w:rPr>
          <w:rFonts w:ascii="Lato" w:hAnsi="Lato" w:cs="Arial"/>
          <w:szCs w:val="22"/>
        </w:rPr>
        <w:t>.</w:t>
      </w:r>
    </w:p>
    <w:p w:rsidR="00DB5222" w:rsidRPr="008547F1" w:rsidRDefault="00DB5222" w:rsidP="006C296A">
      <w:pPr>
        <w:rPr>
          <w:rFonts w:ascii="Lato" w:hAnsi="Lato" w:cs="Arial"/>
          <w:szCs w:val="22"/>
        </w:rPr>
      </w:pPr>
    </w:p>
    <w:p w:rsidR="006C296A" w:rsidRPr="008547F1" w:rsidRDefault="002308CB" w:rsidP="006C296A">
      <w:pPr>
        <w:rPr>
          <w:rFonts w:ascii="Lato" w:hAnsi="Lato" w:cs="Arial"/>
          <w:szCs w:val="22"/>
        </w:rPr>
      </w:pPr>
      <w:r w:rsidRPr="008547F1">
        <w:rPr>
          <w:rFonts w:ascii="Lato" w:hAnsi="Lato" w:cs="Arial"/>
          <w:szCs w:val="22"/>
        </w:rPr>
        <w:t xml:space="preserve">Service </w:t>
      </w:r>
      <w:r w:rsidR="00F852CC" w:rsidRPr="008547F1">
        <w:rPr>
          <w:rFonts w:ascii="Lato" w:hAnsi="Lato" w:cs="Arial"/>
          <w:szCs w:val="22"/>
        </w:rPr>
        <w:t>p</w:t>
      </w:r>
      <w:r w:rsidRPr="008547F1">
        <w:rPr>
          <w:rFonts w:ascii="Lato" w:hAnsi="Lato" w:cs="Arial"/>
          <w:szCs w:val="22"/>
        </w:rPr>
        <w:t>roviders</w:t>
      </w:r>
      <w:r w:rsidR="006C296A" w:rsidRPr="008547F1">
        <w:rPr>
          <w:rFonts w:ascii="Lato" w:hAnsi="Lato" w:cs="Arial"/>
          <w:szCs w:val="22"/>
        </w:rPr>
        <w:t xml:space="preserve"> are responsible for:</w:t>
      </w:r>
    </w:p>
    <w:p w:rsidR="006C296A" w:rsidRPr="008547F1" w:rsidRDefault="006C296A" w:rsidP="006C296A">
      <w:pPr>
        <w:pStyle w:val="ListBullet2"/>
        <w:rPr>
          <w:rFonts w:ascii="Lato" w:hAnsi="Lato" w:cs="Arial"/>
        </w:rPr>
      </w:pPr>
      <w:r w:rsidRPr="008547F1">
        <w:rPr>
          <w:rFonts w:ascii="Lato" w:hAnsi="Lato" w:cs="Arial"/>
        </w:rPr>
        <w:t xml:space="preserve">recruitment and selection of the school chaplain in consultation with the </w:t>
      </w:r>
      <w:r w:rsidR="00F852CC" w:rsidRPr="008547F1">
        <w:rPr>
          <w:rFonts w:ascii="Lato" w:hAnsi="Lato" w:cs="Arial"/>
        </w:rPr>
        <w:t>s</w:t>
      </w:r>
      <w:r w:rsidRPr="008547F1">
        <w:rPr>
          <w:rFonts w:ascii="Lato" w:hAnsi="Lato" w:cs="Arial"/>
        </w:rPr>
        <w:t xml:space="preserve">chool </w:t>
      </w:r>
      <w:r w:rsidR="00F852CC" w:rsidRPr="008547F1">
        <w:rPr>
          <w:rFonts w:ascii="Lato" w:hAnsi="Lato" w:cs="Arial"/>
        </w:rPr>
        <w:t>p</w:t>
      </w:r>
      <w:r w:rsidRPr="008547F1">
        <w:rPr>
          <w:rFonts w:ascii="Lato" w:hAnsi="Lato" w:cs="Arial"/>
        </w:rPr>
        <w:t xml:space="preserve">rincipal (the </w:t>
      </w:r>
      <w:r w:rsidR="00F852CC" w:rsidRPr="008547F1">
        <w:rPr>
          <w:rFonts w:ascii="Lato" w:hAnsi="Lato" w:cs="Arial"/>
        </w:rPr>
        <w:t>s</w:t>
      </w:r>
      <w:r w:rsidR="002308CB" w:rsidRPr="008547F1">
        <w:rPr>
          <w:rFonts w:ascii="Lato" w:hAnsi="Lato" w:cs="Arial"/>
        </w:rPr>
        <w:t xml:space="preserve">ervice </w:t>
      </w:r>
      <w:r w:rsidR="00F852CC" w:rsidRPr="008547F1">
        <w:rPr>
          <w:rFonts w:ascii="Lato" w:hAnsi="Lato" w:cs="Arial"/>
        </w:rPr>
        <w:t>p</w:t>
      </w:r>
      <w:r w:rsidR="002308CB" w:rsidRPr="008547F1">
        <w:rPr>
          <w:rFonts w:ascii="Lato" w:hAnsi="Lato" w:cs="Arial"/>
        </w:rPr>
        <w:t>rovider</w:t>
      </w:r>
      <w:r w:rsidRPr="008547F1">
        <w:rPr>
          <w:rFonts w:ascii="Lato" w:hAnsi="Lato" w:cs="Arial"/>
        </w:rPr>
        <w:t xml:space="preserve"> must seek the </w:t>
      </w:r>
      <w:r w:rsidR="00F852CC" w:rsidRPr="008547F1">
        <w:rPr>
          <w:rFonts w:ascii="Lato" w:hAnsi="Lato" w:cs="Arial"/>
        </w:rPr>
        <w:t>s</w:t>
      </w:r>
      <w:r w:rsidRPr="008547F1">
        <w:rPr>
          <w:rFonts w:ascii="Lato" w:hAnsi="Lato" w:cs="Arial"/>
        </w:rPr>
        <w:t xml:space="preserve">chool </w:t>
      </w:r>
      <w:r w:rsidR="00F852CC" w:rsidRPr="008547F1">
        <w:rPr>
          <w:rFonts w:ascii="Lato" w:hAnsi="Lato" w:cs="Arial"/>
        </w:rPr>
        <w:t>p</w:t>
      </w:r>
      <w:r w:rsidRPr="008547F1">
        <w:rPr>
          <w:rFonts w:ascii="Lato" w:hAnsi="Lato" w:cs="Arial"/>
        </w:rPr>
        <w:t>rincipal’s endorsement of the school chaplain</w:t>
      </w:r>
      <w:r w:rsidR="00DB5222" w:rsidRPr="008547F1">
        <w:rPr>
          <w:rFonts w:ascii="Lato" w:hAnsi="Lato" w:cs="Arial"/>
        </w:rPr>
        <w:t>)</w:t>
      </w:r>
    </w:p>
    <w:p w:rsidR="006C296A" w:rsidRPr="008547F1" w:rsidRDefault="006C296A" w:rsidP="006C296A">
      <w:pPr>
        <w:pStyle w:val="ListBullet2"/>
        <w:rPr>
          <w:rFonts w:ascii="Lato" w:hAnsi="Lato" w:cs="Arial"/>
        </w:rPr>
      </w:pPr>
      <w:r w:rsidRPr="008547F1">
        <w:rPr>
          <w:rFonts w:ascii="Lato" w:hAnsi="Lato" w:cs="Arial"/>
        </w:rPr>
        <w:t>ensuring adequate induction is provided for school chaplains prior to commencement within a school, including all role requirements and boundaries as per the program</w:t>
      </w:r>
      <w:r w:rsidR="007178AC" w:rsidRPr="008547F1">
        <w:rPr>
          <w:rFonts w:ascii="Lato" w:hAnsi="Lato" w:cs="Arial"/>
        </w:rPr>
        <w:t>me</w:t>
      </w:r>
      <w:r w:rsidR="0057415D" w:rsidRPr="008547F1">
        <w:rPr>
          <w:rFonts w:ascii="Lato" w:hAnsi="Lato" w:cs="Arial"/>
        </w:rPr>
        <w:t xml:space="preserve"> </w:t>
      </w:r>
      <w:r w:rsidR="002308CB" w:rsidRPr="008547F1">
        <w:rPr>
          <w:rFonts w:ascii="Lato" w:hAnsi="Lato" w:cs="Arial"/>
        </w:rPr>
        <w:t xml:space="preserve">requirements </w:t>
      </w:r>
      <w:r w:rsidRPr="008547F1">
        <w:rPr>
          <w:rFonts w:ascii="Lato" w:hAnsi="Lato" w:cs="Arial"/>
        </w:rPr>
        <w:t xml:space="preserve">and the Code of Conduct </w:t>
      </w:r>
    </w:p>
    <w:p w:rsidR="006C296A" w:rsidRPr="008547F1" w:rsidRDefault="006C296A" w:rsidP="006C296A">
      <w:pPr>
        <w:pStyle w:val="ListBullet2"/>
        <w:rPr>
          <w:rFonts w:ascii="Lato" w:hAnsi="Lato" w:cs="Arial"/>
        </w:rPr>
      </w:pPr>
      <w:r w:rsidRPr="008547F1">
        <w:rPr>
          <w:rFonts w:ascii="Lato" w:hAnsi="Lato" w:cs="Arial"/>
        </w:rPr>
        <w:t>ensuring, where applicable, that school chaplains obtain minimum  qualifications and keeping evidence of these qualifications</w:t>
      </w:r>
    </w:p>
    <w:p w:rsidR="006C296A" w:rsidRPr="008547F1" w:rsidRDefault="006C296A" w:rsidP="006C296A">
      <w:pPr>
        <w:pStyle w:val="ListBullet2"/>
        <w:rPr>
          <w:rFonts w:ascii="Lato" w:hAnsi="Lato" w:cs="Arial"/>
        </w:rPr>
      </w:pPr>
      <w:r w:rsidRPr="008547F1">
        <w:rPr>
          <w:rFonts w:ascii="Lato" w:hAnsi="Lato" w:cs="Arial"/>
        </w:rPr>
        <w:t xml:space="preserve">ensuring that school chaplains and any </w:t>
      </w:r>
      <w:r w:rsidR="00F852CC" w:rsidRPr="008547F1">
        <w:rPr>
          <w:rFonts w:ascii="Lato" w:hAnsi="Lato" w:cs="Arial"/>
        </w:rPr>
        <w:t>s</w:t>
      </w:r>
      <w:r w:rsidR="002308CB" w:rsidRPr="008547F1">
        <w:rPr>
          <w:rFonts w:ascii="Lato" w:hAnsi="Lato" w:cs="Arial"/>
        </w:rPr>
        <w:t xml:space="preserve">ervice </w:t>
      </w:r>
      <w:r w:rsidR="00F852CC" w:rsidRPr="008547F1">
        <w:rPr>
          <w:rFonts w:ascii="Lato" w:hAnsi="Lato" w:cs="Arial"/>
        </w:rPr>
        <w:t>p</w:t>
      </w:r>
      <w:r w:rsidR="002308CB" w:rsidRPr="008547F1">
        <w:rPr>
          <w:rFonts w:ascii="Lato" w:hAnsi="Lato" w:cs="Arial"/>
        </w:rPr>
        <w:t>rovider</w:t>
      </w:r>
      <w:r w:rsidRPr="008547F1">
        <w:rPr>
          <w:rFonts w:ascii="Lato" w:hAnsi="Lato" w:cs="Arial"/>
        </w:rPr>
        <w:t xml:space="preserve"> staff who may come into contact with children, have appropriate </w:t>
      </w:r>
      <w:r w:rsidR="003B171C" w:rsidRPr="008547F1">
        <w:rPr>
          <w:rFonts w:ascii="Lato" w:hAnsi="Lato" w:cs="Arial"/>
        </w:rPr>
        <w:t>NT W</w:t>
      </w:r>
      <w:r w:rsidRPr="008547F1">
        <w:rPr>
          <w:rFonts w:ascii="Lato" w:hAnsi="Lato" w:cs="Arial"/>
        </w:rPr>
        <w:t xml:space="preserve">orking with </w:t>
      </w:r>
      <w:r w:rsidR="003B171C" w:rsidRPr="008547F1">
        <w:rPr>
          <w:rFonts w:ascii="Lato" w:hAnsi="Lato" w:cs="Arial"/>
        </w:rPr>
        <w:t>C</w:t>
      </w:r>
      <w:r w:rsidRPr="008547F1">
        <w:rPr>
          <w:rFonts w:ascii="Lato" w:hAnsi="Lato" w:cs="Arial"/>
        </w:rPr>
        <w:t>hildren</w:t>
      </w:r>
      <w:r w:rsidR="00DB5222" w:rsidRPr="008547F1">
        <w:rPr>
          <w:rFonts w:ascii="Lato" w:hAnsi="Lato" w:cs="Arial"/>
        </w:rPr>
        <w:t xml:space="preserve"> (Ochre Card) </w:t>
      </w:r>
      <w:r w:rsidRPr="008547F1">
        <w:rPr>
          <w:rFonts w:ascii="Lato" w:hAnsi="Lato" w:cs="Arial"/>
        </w:rPr>
        <w:t>checks in place and keeping evidence of these clearances</w:t>
      </w:r>
    </w:p>
    <w:p w:rsidR="006C296A" w:rsidRPr="008547F1" w:rsidRDefault="006C296A" w:rsidP="00DB5222">
      <w:pPr>
        <w:pStyle w:val="ListBullet2"/>
        <w:rPr>
          <w:rFonts w:ascii="Lato" w:hAnsi="Lato" w:cs="Arial"/>
        </w:rPr>
      </w:pPr>
      <w:r w:rsidRPr="008547F1">
        <w:rPr>
          <w:rFonts w:ascii="Lato" w:hAnsi="Lato" w:cs="Arial"/>
        </w:rPr>
        <w:t xml:space="preserve">monitoring of the school chaplain role in consultation with the </w:t>
      </w:r>
      <w:r w:rsidR="00F852CC" w:rsidRPr="008547F1">
        <w:rPr>
          <w:rFonts w:ascii="Lato" w:hAnsi="Lato" w:cs="Arial"/>
        </w:rPr>
        <w:t>s</w:t>
      </w:r>
      <w:r w:rsidRPr="008547F1">
        <w:rPr>
          <w:rFonts w:ascii="Lato" w:hAnsi="Lato" w:cs="Arial"/>
        </w:rPr>
        <w:t xml:space="preserve">chool </w:t>
      </w:r>
      <w:r w:rsidR="00F852CC" w:rsidRPr="008547F1">
        <w:rPr>
          <w:rFonts w:ascii="Lato" w:hAnsi="Lato" w:cs="Arial"/>
        </w:rPr>
        <w:t>p</w:t>
      </w:r>
      <w:r w:rsidRPr="008547F1">
        <w:rPr>
          <w:rFonts w:ascii="Lato" w:hAnsi="Lato" w:cs="Arial"/>
        </w:rPr>
        <w:t>rincipal</w:t>
      </w:r>
    </w:p>
    <w:p w:rsidR="0034023C" w:rsidRPr="008547F1" w:rsidRDefault="006C296A" w:rsidP="0034023C">
      <w:pPr>
        <w:pStyle w:val="ListBullet2"/>
        <w:rPr>
          <w:rFonts w:ascii="Lato" w:hAnsi="Lato"/>
        </w:rPr>
      </w:pPr>
      <w:proofErr w:type="gramStart"/>
      <w:r w:rsidRPr="008547F1">
        <w:rPr>
          <w:rFonts w:ascii="Lato" w:hAnsi="Lato" w:cs="Arial"/>
        </w:rPr>
        <w:t>maintenance</w:t>
      </w:r>
      <w:proofErr w:type="gramEnd"/>
      <w:r w:rsidRPr="008547F1">
        <w:rPr>
          <w:rFonts w:ascii="Lato" w:hAnsi="Lato" w:cs="Arial"/>
        </w:rPr>
        <w:t xml:space="preserve"> of required insurances</w:t>
      </w:r>
      <w:r w:rsidR="00880636" w:rsidRPr="008547F1">
        <w:rPr>
          <w:rFonts w:ascii="Lato" w:hAnsi="Lato" w:cs="Arial"/>
        </w:rPr>
        <w:t>.</w:t>
      </w:r>
    </w:p>
    <w:p w:rsidR="0034023C" w:rsidRPr="008547F1" w:rsidRDefault="0034023C" w:rsidP="0034023C">
      <w:pPr>
        <w:pStyle w:val="Heading1"/>
        <w:rPr>
          <w:rFonts w:ascii="Lato" w:hAnsi="Lato"/>
        </w:rPr>
      </w:pPr>
      <w:bookmarkStart w:id="21" w:name="_Toc424646360"/>
      <w:r w:rsidRPr="008547F1">
        <w:rPr>
          <w:rFonts w:ascii="Lato" w:hAnsi="Lato"/>
        </w:rPr>
        <w:t>FEEDBACK AND COMPLAINT PROCEDURES</w:t>
      </w:r>
      <w:bookmarkEnd w:id="21"/>
    </w:p>
    <w:p w:rsidR="0034023C" w:rsidRPr="008547F1" w:rsidRDefault="0034023C" w:rsidP="0034023C">
      <w:pPr>
        <w:pStyle w:val="Heading2"/>
        <w:rPr>
          <w:rFonts w:ascii="Lato" w:hAnsi="Lato"/>
        </w:rPr>
      </w:pPr>
      <w:bookmarkStart w:id="22" w:name="_Toc424646361"/>
      <w:r w:rsidRPr="008547F1">
        <w:rPr>
          <w:rFonts w:ascii="Lato" w:hAnsi="Lato"/>
        </w:rPr>
        <w:t>Complaints</w:t>
      </w:r>
      <w:bookmarkEnd w:id="22"/>
    </w:p>
    <w:p w:rsidR="0034023C" w:rsidRPr="008547F1" w:rsidRDefault="0034023C" w:rsidP="0034023C">
      <w:pPr>
        <w:rPr>
          <w:rFonts w:ascii="Lato" w:hAnsi="Lato" w:cs="Arial"/>
          <w:szCs w:val="22"/>
        </w:rPr>
      </w:pPr>
      <w:r w:rsidRPr="008547F1">
        <w:rPr>
          <w:rFonts w:ascii="Lato" w:hAnsi="Lato" w:cs="Arial"/>
          <w:szCs w:val="22"/>
        </w:rPr>
        <w:t xml:space="preserve">All </w:t>
      </w:r>
      <w:r w:rsidR="00F852CC" w:rsidRPr="008547F1">
        <w:rPr>
          <w:rFonts w:ascii="Lato" w:hAnsi="Lato" w:cs="Arial"/>
          <w:szCs w:val="22"/>
        </w:rPr>
        <w:t xml:space="preserve">education </w:t>
      </w:r>
      <w:r w:rsidRPr="008547F1">
        <w:rPr>
          <w:rFonts w:ascii="Lato" w:hAnsi="Lato" w:cs="Arial"/>
          <w:szCs w:val="22"/>
        </w:rPr>
        <w:t xml:space="preserve">sectors understand that effective complaints procedures can be an important mechanism for identifying where policy and administration can be strengthened. Complaints procedures are also essential to identify situations where individuals are experiencing concerns and/or problems in receiving services or engaging with the programme. As the school principal has an overall duty of care and is ultimately responsible for all students and staff within the school setting, all complaints about the school chaplain or chaplaincy service within the school should be directed to the school principal, or a complaints officer designated by the school principal, in the first instance. </w:t>
      </w:r>
    </w:p>
    <w:p w:rsidR="0034023C" w:rsidRPr="008547F1" w:rsidRDefault="0034023C" w:rsidP="0034023C">
      <w:pPr>
        <w:pStyle w:val="Heading2"/>
        <w:rPr>
          <w:rFonts w:ascii="Lato" w:hAnsi="Lato"/>
        </w:rPr>
      </w:pPr>
      <w:bookmarkStart w:id="23" w:name="_Toc424646362"/>
      <w:r w:rsidRPr="008547F1">
        <w:rPr>
          <w:rFonts w:ascii="Lato" w:hAnsi="Lato"/>
        </w:rPr>
        <w:t>Roles and responsibilities</w:t>
      </w:r>
      <w:bookmarkEnd w:id="23"/>
    </w:p>
    <w:p w:rsidR="0034023C" w:rsidRPr="008547F1" w:rsidRDefault="0034023C" w:rsidP="0034023C">
      <w:pPr>
        <w:pStyle w:val="Heading3"/>
        <w:rPr>
          <w:rFonts w:ascii="Lato" w:hAnsi="Lato"/>
        </w:rPr>
      </w:pPr>
      <w:bookmarkStart w:id="24" w:name="_Toc424646363"/>
      <w:r w:rsidRPr="008547F1">
        <w:rPr>
          <w:rFonts w:ascii="Lato" w:hAnsi="Lato"/>
        </w:rPr>
        <w:t>School chaplain</w:t>
      </w:r>
      <w:bookmarkEnd w:id="24"/>
    </w:p>
    <w:p w:rsidR="0034023C" w:rsidRPr="008547F1" w:rsidRDefault="0034023C" w:rsidP="0034023C">
      <w:pPr>
        <w:rPr>
          <w:rFonts w:ascii="Lato" w:hAnsi="Lato" w:cs="Arial"/>
          <w:szCs w:val="22"/>
        </w:rPr>
      </w:pPr>
      <w:r w:rsidRPr="008547F1">
        <w:rPr>
          <w:rFonts w:ascii="Lato" w:hAnsi="Lato" w:cs="Arial"/>
          <w:szCs w:val="22"/>
        </w:rPr>
        <w:t>In relation to complaints management, the school chaplain must:</w:t>
      </w:r>
    </w:p>
    <w:p w:rsidR="0034023C" w:rsidRPr="008547F1" w:rsidRDefault="0034023C" w:rsidP="0034023C">
      <w:pPr>
        <w:pStyle w:val="ListBullet2"/>
        <w:rPr>
          <w:rFonts w:ascii="Lato" w:hAnsi="Lato" w:cs="Arial"/>
        </w:rPr>
      </w:pPr>
      <w:r w:rsidRPr="008547F1">
        <w:rPr>
          <w:rFonts w:ascii="Lato" w:hAnsi="Lato" w:cs="Arial"/>
        </w:rPr>
        <w:t xml:space="preserve">immediately report any complaints relating to the delivery of the programme to the school principal and the </w:t>
      </w:r>
      <w:r w:rsidR="00DB4F05" w:rsidRPr="008547F1">
        <w:rPr>
          <w:rFonts w:ascii="Lato" w:hAnsi="Lato" w:cs="Arial"/>
        </w:rPr>
        <w:t>s</w:t>
      </w:r>
      <w:r w:rsidRPr="008547F1">
        <w:rPr>
          <w:rFonts w:ascii="Lato" w:hAnsi="Lato" w:cs="Arial"/>
        </w:rPr>
        <w:t xml:space="preserve">ervice </w:t>
      </w:r>
      <w:r w:rsidR="00DB4F05" w:rsidRPr="008547F1">
        <w:rPr>
          <w:rFonts w:ascii="Lato" w:hAnsi="Lato" w:cs="Arial"/>
        </w:rPr>
        <w:t>p</w:t>
      </w:r>
      <w:r w:rsidRPr="008547F1">
        <w:rPr>
          <w:rFonts w:ascii="Lato" w:hAnsi="Lato" w:cs="Arial"/>
        </w:rPr>
        <w:t>rovider</w:t>
      </w:r>
    </w:p>
    <w:p w:rsidR="0034023C" w:rsidRPr="008547F1" w:rsidRDefault="0034023C" w:rsidP="0034023C">
      <w:pPr>
        <w:pStyle w:val="ListBullet2"/>
        <w:rPr>
          <w:rFonts w:ascii="Lato" w:hAnsi="Lato" w:cs="Arial"/>
        </w:rPr>
      </w:pPr>
      <w:proofErr w:type="gramStart"/>
      <w:r w:rsidRPr="008547F1">
        <w:rPr>
          <w:rFonts w:ascii="Lato" w:hAnsi="Lato" w:cs="Arial"/>
        </w:rPr>
        <w:t>cooperate</w:t>
      </w:r>
      <w:proofErr w:type="gramEnd"/>
      <w:r w:rsidRPr="008547F1">
        <w:rPr>
          <w:rFonts w:ascii="Lato" w:hAnsi="Lato" w:cs="Arial"/>
        </w:rPr>
        <w:t xml:space="preserve"> fully with any investigation into a complaint/alleged breach of the Code of Conduct.</w:t>
      </w:r>
    </w:p>
    <w:p w:rsidR="0034023C" w:rsidRPr="008547F1" w:rsidRDefault="0034023C" w:rsidP="0034023C">
      <w:pPr>
        <w:pStyle w:val="Heading3"/>
        <w:rPr>
          <w:rFonts w:ascii="Lato" w:hAnsi="Lato"/>
        </w:rPr>
      </w:pPr>
      <w:bookmarkStart w:id="25" w:name="_Toc424646364"/>
      <w:r w:rsidRPr="008547F1">
        <w:rPr>
          <w:rFonts w:ascii="Lato" w:hAnsi="Lato"/>
        </w:rPr>
        <w:t>School principal</w:t>
      </w:r>
      <w:bookmarkEnd w:id="25"/>
    </w:p>
    <w:p w:rsidR="0034023C" w:rsidRPr="008547F1" w:rsidRDefault="0034023C" w:rsidP="0034023C">
      <w:pPr>
        <w:rPr>
          <w:rFonts w:ascii="Lato" w:hAnsi="Lato" w:cs="Arial"/>
          <w:szCs w:val="22"/>
        </w:rPr>
      </w:pPr>
      <w:r w:rsidRPr="008547F1">
        <w:rPr>
          <w:rFonts w:ascii="Lato" w:hAnsi="Lato" w:cs="Arial"/>
          <w:szCs w:val="22"/>
        </w:rPr>
        <w:t>In relation to complaints management, the school principal must:</w:t>
      </w:r>
    </w:p>
    <w:p w:rsidR="0034023C" w:rsidRPr="008547F1" w:rsidRDefault="0034023C" w:rsidP="0034023C">
      <w:pPr>
        <w:pStyle w:val="ListBullet2"/>
        <w:rPr>
          <w:rFonts w:ascii="Lato" w:hAnsi="Lato" w:cs="Arial"/>
        </w:rPr>
      </w:pPr>
      <w:r w:rsidRPr="008547F1">
        <w:rPr>
          <w:rFonts w:ascii="Lato" w:hAnsi="Lato" w:cs="Arial"/>
        </w:rPr>
        <w:t xml:space="preserve">work with the </w:t>
      </w:r>
      <w:r w:rsidR="00F852CC" w:rsidRPr="008547F1">
        <w:rPr>
          <w:rFonts w:ascii="Lato" w:hAnsi="Lato" w:cs="Arial"/>
        </w:rPr>
        <w:t>s</w:t>
      </w:r>
      <w:r w:rsidRPr="008547F1">
        <w:rPr>
          <w:rFonts w:ascii="Lato" w:hAnsi="Lato" w:cs="Arial"/>
        </w:rPr>
        <w:t xml:space="preserve">ervice </w:t>
      </w:r>
      <w:r w:rsidR="00F852CC" w:rsidRPr="008547F1">
        <w:rPr>
          <w:rFonts w:ascii="Lato" w:hAnsi="Lato" w:cs="Arial"/>
        </w:rPr>
        <w:t>p</w:t>
      </w:r>
      <w:r w:rsidRPr="008547F1">
        <w:rPr>
          <w:rFonts w:ascii="Lato" w:hAnsi="Lato" w:cs="Arial"/>
        </w:rPr>
        <w:t>rovider and/or the</w:t>
      </w:r>
      <w:r w:rsidR="005360AF" w:rsidRPr="008547F1">
        <w:rPr>
          <w:rFonts w:ascii="Lato" w:hAnsi="Lato" w:cs="Arial"/>
        </w:rPr>
        <w:t>ir education sector administration to</w:t>
      </w:r>
      <w:r w:rsidRPr="008547F1">
        <w:rPr>
          <w:rFonts w:ascii="Lato" w:hAnsi="Lato" w:cs="Arial"/>
        </w:rPr>
        <w:t xml:space="preserve"> manage and resolve complaints received about the operation of the programme in that school</w:t>
      </w:r>
    </w:p>
    <w:p w:rsidR="0034023C" w:rsidRPr="008547F1" w:rsidRDefault="0034023C" w:rsidP="0034023C">
      <w:pPr>
        <w:pStyle w:val="ListBullet2"/>
        <w:rPr>
          <w:rFonts w:ascii="Lato" w:hAnsi="Lato" w:cs="Arial"/>
        </w:rPr>
      </w:pPr>
      <w:proofErr w:type="gramStart"/>
      <w:r w:rsidRPr="008547F1">
        <w:rPr>
          <w:rFonts w:ascii="Lato" w:hAnsi="Lato" w:cs="Arial"/>
        </w:rPr>
        <w:t>ensure</w:t>
      </w:r>
      <w:proofErr w:type="gramEnd"/>
      <w:r w:rsidRPr="008547F1">
        <w:rPr>
          <w:rFonts w:ascii="Lato" w:hAnsi="Lato" w:cs="Arial"/>
        </w:rPr>
        <w:t xml:space="preserve"> there is a designated </w:t>
      </w:r>
      <w:r w:rsidR="00F852CC" w:rsidRPr="008547F1">
        <w:rPr>
          <w:rFonts w:ascii="Lato" w:hAnsi="Lato" w:cs="Arial"/>
        </w:rPr>
        <w:t>c</w:t>
      </w:r>
      <w:r w:rsidRPr="008547F1">
        <w:rPr>
          <w:rFonts w:ascii="Lato" w:hAnsi="Lato" w:cs="Arial"/>
        </w:rPr>
        <w:t xml:space="preserve">omplaints </w:t>
      </w:r>
      <w:r w:rsidR="00F852CC" w:rsidRPr="008547F1">
        <w:rPr>
          <w:rFonts w:ascii="Lato" w:hAnsi="Lato" w:cs="Arial"/>
        </w:rPr>
        <w:t>o</w:t>
      </w:r>
      <w:r w:rsidRPr="008547F1">
        <w:rPr>
          <w:rFonts w:ascii="Lato" w:hAnsi="Lato" w:cs="Arial"/>
        </w:rPr>
        <w:t xml:space="preserve">fficer (the school principal may choose to take on this role) to manage and resolve complaints received about the operation of the </w:t>
      </w:r>
      <w:r w:rsidRPr="008547F1">
        <w:rPr>
          <w:rFonts w:ascii="Lato" w:hAnsi="Lato" w:cs="Arial"/>
        </w:rPr>
        <w:lastRenderedPageBreak/>
        <w:t xml:space="preserve">programme in that school. In appointing a complaints officer the </w:t>
      </w:r>
      <w:r w:rsidR="00F852CC" w:rsidRPr="008547F1">
        <w:rPr>
          <w:rFonts w:ascii="Lato" w:hAnsi="Lato" w:cs="Arial"/>
        </w:rPr>
        <w:t>s</w:t>
      </w:r>
      <w:r w:rsidRPr="008547F1">
        <w:rPr>
          <w:rFonts w:ascii="Lato" w:hAnsi="Lato" w:cs="Arial"/>
        </w:rPr>
        <w:t xml:space="preserve">chool </w:t>
      </w:r>
      <w:r w:rsidR="00F852CC" w:rsidRPr="008547F1">
        <w:rPr>
          <w:rFonts w:ascii="Lato" w:hAnsi="Lato" w:cs="Arial"/>
        </w:rPr>
        <w:t>p</w:t>
      </w:r>
      <w:r w:rsidRPr="008547F1">
        <w:rPr>
          <w:rFonts w:ascii="Lato" w:hAnsi="Lato" w:cs="Arial"/>
        </w:rPr>
        <w:t>rincipal retains overall responsibility for the management of the programme in the school</w:t>
      </w:r>
    </w:p>
    <w:p w:rsidR="0034023C" w:rsidRPr="008547F1" w:rsidRDefault="0034023C" w:rsidP="0034023C">
      <w:pPr>
        <w:pStyle w:val="ListBullet2"/>
        <w:rPr>
          <w:rFonts w:ascii="Lato" w:hAnsi="Lato" w:cs="Arial"/>
        </w:rPr>
      </w:pPr>
      <w:r w:rsidRPr="008547F1">
        <w:rPr>
          <w:rFonts w:ascii="Lato" w:hAnsi="Lato" w:cs="Arial"/>
        </w:rPr>
        <w:t xml:space="preserve">maintain a </w:t>
      </w:r>
      <w:r w:rsidR="00F852CC" w:rsidRPr="008547F1">
        <w:rPr>
          <w:rFonts w:ascii="Lato" w:hAnsi="Lato" w:cs="Arial"/>
        </w:rPr>
        <w:t>r</w:t>
      </w:r>
      <w:r w:rsidRPr="008547F1">
        <w:rPr>
          <w:rFonts w:ascii="Lato" w:hAnsi="Lato" w:cs="Arial"/>
        </w:rPr>
        <w:t xml:space="preserve">isk </w:t>
      </w:r>
      <w:r w:rsidR="00F852CC" w:rsidRPr="008547F1">
        <w:rPr>
          <w:rFonts w:ascii="Lato" w:hAnsi="Lato" w:cs="Arial"/>
        </w:rPr>
        <w:t>m</w:t>
      </w:r>
      <w:r w:rsidRPr="008547F1">
        <w:rPr>
          <w:rFonts w:ascii="Lato" w:hAnsi="Lato" w:cs="Arial"/>
        </w:rPr>
        <w:t xml:space="preserve">anagement </w:t>
      </w:r>
      <w:r w:rsidR="00F852CC" w:rsidRPr="008547F1">
        <w:rPr>
          <w:rFonts w:ascii="Lato" w:hAnsi="Lato" w:cs="Arial"/>
        </w:rPr>
        <w:t>p</w:t>
      </w:r>
      <w:r w:rsidRPr="008547F1">
        <w:rPr>
          <w:rFonts w:ascii="Lato" w:hAnsi="Lato" w:cs="Arial"/>
        </w:rPr>
        <w:t>lan which includes strategies to address complaints made against the school chaplain</w:t>
      </w:r>
    </w:p>
    <w:p w:rsidR="0034023C" w:rsidRPr="008547F1" w:rsidRDefault="0034023C" w:rsidP="0034023C">
      <w:pPr>
        <w:pStyle w:val="ListBullet2"/>
        <w:rPr>
          <w:rFonts w:ascii="Lato" w:hAnsi="Lato" w:cs="Arial"/>
        </w:rPr>
      </w:pPr>
      <w:r w:rsidRPr="008547F1">
        <w:rPr>
          <w:rFonts w:ascii="Lato" w:hAnsi="Lato" w:cs="Arial"/>
        </w:rPr>
        <w:t xml:space="preserve">ensure that effective complaints handling protocols, including the maintenance of a complaints log, are in place to notify </w:t>
      </w:r>
      <w:r w:rsidR="00F852CC" w:rsidRPr="008547F1">
        <w:rPr>
          <w:rFonts w:ascii="Lato" w:hAnsi="Lato" w:cs="Arial"/>
        </w:rPr>
        <w:t>s</w:t>
      </w:r>
      <w:r w:rsidRPr="008547F1">
        <w:rPr>
          <w:rFonts w:ascii="Lato" w:hAnsi="Lato" w:cs="Arial"/>
        </w:rPr>
        <w:t xml:space="preserve">ervice </w:t>
      </w:r>
      <w:r w:rsidR="00F852CC" w:rsidRPr="008547F1">
        <w:rPr>
          <w:rFonts w:ascii="Lato" w:hAnsi="Lato" w:cs="Arial"/>
        </w:rPr>
        <w:t>p</w:t>
      </w:r>
      <w:r w:rsidRPr="008547F1">
        <w:rPr>
          <w:rFonts w:ascii="Lato" w:hAnsi="Lato" w:cs="Arial"/>
        </w:rPr>
        <w:t>roviders of all complaints or issues that may arise</w:t>
      </w:r>
    </w:p>
    <w:p w:rsidR="0034023C" w:rsidRPr="008547F1" w:rsidRDefault="0034023C" w:rsidP="0034023C">
      <w:pPr>
        <w:pStyle w:val="ListBullet2"/>
        <w:rPr>
          <w:rFonts w:ascii="Lato" w:hAnsi="Lato" w:cs="Arial"/>
        </w:rPr>
      </w:pPr>
      <w:r w:rsidRPr="008547F1">
        <w:rPr>
          <w:rFonts w:ascii="Lato" w:hAnsi="Lato" w:cs="Arial"/>
        </w:rPr>
        <w:t xml:space="preserve">refer all Code of Conduct matters and significant complaints to the </w:t>
      </w:r>
      <w:r w:rsidR="00F852CC" w:rsidRPr="008547F1">
        <w:rPr>
          <w:rFonts w:ascii="Lato" w:hAnsi="Lato" w:cs="Arial"/>
        </w:rPr>
        <w:t>s</w:t>
      </w:r>
      <w:r w:rsidRPr="008547F1">
        <w:rPr>
          <w:rFonts w:ascii="Lato" w:hAnsi="Lato" w:cs="Arial"/>
        </w:rPr>
        <w:t xml:space="preserve">ervice </w:t>
      </w:r>
      <w:r w:rsidR="00F852CC" w:rsidRPr="008547F1">
        <w:rPr>
          <w:rFonts w:ascii="Lato" w:hAnsi="Lato" w:cs="Arial"/>
        </w:rPr>
        <w:t>p</w:t>
      </w:r>
      <w:r w:rsidRPr="008547F1">
        <w:rPr>
          <w:rFonts w:ascii="Lato" w:hAnsi="Lato" w:cs="Arial"/>
        </w:rPr>
        <w:t>rovider</w:t>
      </w:r>
    </w:p>
    <w:p w:rsidR="0034023C" w:rsidRPr="008547F1" w:rsidRDefault="0034023C" w:rsidP="0034023C">
      <w:pPr>
        <w:pStyle w:val="ListBullet2"/>
        <w:rPr>
          <w:rFonts w:ascii="Lato" w:hAnsi="Lato" w:cs="Arial"/>
        </w:rPr>
      </w:pPr>
      <w:proofErr w:type="gramStart"/>
      <w:r w:rsidRPr="008547F1">
        <w:rPr>
          <w:rFonts w:ascii="Lato" w:hAnsi="Lato" w:cs="Arial"/>
        </w:rPr>
        <w:t>inform</w:t>
      </w:r>
      <w:proofErr w:type="gramEnd"/>
      <w:r w:rsidRPr="008547F1">
        <w:rPr>
          <w:rFonts w:ascii="Lato" w:hAnsi="Lato" w:cs="Arial"/>
        </w:rPr>
        <w:t xml:space="preserve"> the</w:t>
      </w:r>
      <w:r w:rsidR="005360AF" w:rsidRPr="008547F1">
        <w:rPr>
          <w:rFonts w:ascii="Lato" w:hAnsi="Lato" w:cs="Arial"/>
        </w:rPr>
        <w:t>ir education sector administration where</w:t>
      </w:r>
      <w:r w:rsidRPr="008547F1">
        <w:rPr>
          <w:rFonts w:ascii="Lato" w:hAnsi="Lato" w:cs="Arial"/>
        </w:rPr>
        <w:t xml:space="preserve"> a complaint arises in relation to programme delivery.</w:t>
      </w:r>
    </w:p>
    <w:p w:rsidR="0034023C" w:rsidRPr="008547F1" w:rsidRDefault="005360AF" w:rsidP="0034023C">
      <w:pPr>
        <w:pStyle w:val="Heading3"/>
        <w:rPr>
          <w:rFonts w:ascii="Lato" w:hAnsi="Lato"/>
        </w:rPr>
      </w:pPr>
      <w:bookmarkStart w:id="26" w:name="_Toc424646365"/>
      <w:r w:rsidRPr="008547F1">
        <w:rPr>
          <w:rFonts w:ascii="Lato" w:hAnsi="Lato"/>
        </w:rPr>
        <w:t>Education sector administration</w:t>
      </w:r>
      <w:bookmarkEnd w:id="26"/>
    </w:p>
    <w:p w:rsidR="0034023C" w:rsidRPr="008547F1" w:rsidRDefault="005360AF" w:rsidP="0034023C">
      <w:pPr>
        <w:rPr>
          <w:rFonts w:ascii="Lato" w:hAnsi="Lato"/>
        </w:rPr>
      </w:pPr>
      <w:r w:rsidRPr="008547F1">
        <w:rPr>
          <w:rFonts w:ascii="Lato" w:hAnsi="Lato"/>
        </w:rPr>
        <w:t>Each education sector (NT Government, Catholic, Christian and Independent)</w:t>
      </w:r>
      <w:r w:rsidR="0034023C" w:rsidRPr="008547F1">
        <w:rPr>
          <w:rFonts w:ascii="Lato" w:hAnsi="Lato"/>
        </w:rPr>
        <w:t xml:space="preserve"> in partnership with the Panel, is responsible for investigating complaints that are within the scope of these programme guidelines and according to </w:t>
      </w:r>
      <w:r w:rsidRPr="008547F1">
        <w:rPr>
          <w:rFonts w:ascii="Lato" w:hAnsi="Lato"/>
        </w:rPr>
        <w:t xml:space="preserve">their </w:t>
      </w:r>
      <w:r w:rsidR="0034023C" w:rsidRPr="008547F1">
        <w:rPr>
          <w:rFonts w:ascii="Lato" w:hAnsi="Lato"/>
        </w:rPr>
        <w:t xml:space="preserve">policy. </w:t>
      </w:r>
    </w:p>
    <w:p w:rsidR="0034023C" w:rsidRPr="008547F1" w:rsidRDefault="0034023C" w:rsidP="0034023C">
      <w:pPr>
        <w:pStyle w:val="Heading3"/>
        <w:rPr>
          <w:rFonts w:ascii="Lato" w:hAnsi="Lato"/>
        </w:rPr>
      </w:pPr>
      <w:bookmarkStart w:id="27" w:name="_Toc424646366"/>
      <w:r w:rsidRPr="008547F1">
        <w:rPr>
          <w:rFonts w:ascii="Lato" w:hAnsi="Lato"/>
        </w:rPr>
        <w:t>Mandatory reporting</w:t>
      </w:r>
      <w:bookmarkEnd w:id="27"/>
    </w:p>
    <w:p w:rsidR="0034023C" w:rsidRPr="008547F1" w:rsidRDefault="0034023C" w:rsidP="0034023C">
      <w:pPr>
        <w:rPr>
          <w:rFonts w:ascii="Lato" w:hAnsi="Lato" w:cs="Arial"/>
          <w:szCs w:val="22"/>
        </w:rPr>
      </w:pPr>
      <w:r w:rsidRPr="008547F1">
        <w:rPr>
          <w:rFonts w:ascii="Lato" w:hAnsi="Lato" w:cs="Arial"/>
          <w:szCs w:val="22"/>
        </w:rPr>
        <w:t xml:space="preserve">Mandatory reporting laws specify those conditions under which an individual is legally required to make a report to the statutory child protection service in their jurisdiction. Further details and information about mandatory reporting can be obtained </w:t>
      </w:r>
      <w:r w:rsidR="009C6B2F" w:rsidRPr="008547F1">
        <w:rPr>
          <w:rFonts w:ascii="Lato" w:hAnsi="Lato" w:cs="Arial"/>
          <w:szCs w:val="22"/>
        </w:rPr>
        <w:t xml:space="preserve">on the </w:t>
      </w:r>
      <w:hyperlink r:id="rId18" w:history="1">
        <w:r w:rsidR="009C6B2F" w:rsidRPr="008547F1">
          <w:rPr>
            <w:rStyle w:val="Hyperlink"/>
            <w:rFonts w:ascii="Lato" w:hAnsi="Lato" w:cs="Arial"/>
            <w:szCs w:val="22"/>
          </w:rPr>
          <w:t>department web site</w:t>
        </w:r>
      </w:hyperlink>
      <w:r w:rsidR="009C6B2F" w:rsidRPr="008547F1">
        <w:rPr>
          <w:rFonts w:ascii="Lato" w:hAnsi="Lato" w:cs="Arial"/>
          <w:szCs w:val="22"/>
        </w:rPr>
        <w:t xml:space="preserve">, each sector’s administration </w:t>
      </w:r>
      <w:r w:rsidRPr="008547F1">
        <w:rPr>
          <w:rFonts w:ascii="Lato" w:hAnsi="Lato" w:cs="Arial"/>
          <w:szCs w:val="22"/>
        </w:rPr>
        <w:t xml:space="preserve">and from </w:t>
      </w:r>
      <w:hyperlink r:id="rId19" w:history="1">
        <w:r w:rsidR="003F617B" w:rsidRPr="003F617B">
          <w:rPr>
            <w:rStyle w:val="Hyperlink"/>
            <w:rFonts w:ascii="Lato" w:hAnsi="Lato" w:cs="Arial"/>
            <w:szCs w:val="22"/>
          </w:rPr>
          <w:t>Territory Families</w:t>
        </w:r>
      </w:hyperlink>
      <w:r w:rsidR="003F617B">
        <w:rPr>
          <w:rFonts w:ascii="Lato" w:hAnsi="Lato" w:cs="Arial"/>
          <w:szCs w:val="22"/>
        </w:rPr>
        <w:t xml:space="preserve">. </w:t>
      </w:r>
    </w:p>
    <w:p w:rsidR="000038D4" w:rsidRPr="008547F1" w:rsidRDefault="00B647E6" w:rsidP="0057415D">
      <w:pPr>
        <w:pStyle w:val="Heading1"/>
        <w:rPr>
          <w:rFonts w:ascii="Lato" w:hAnsi="Lato"/>
        </w:rPr>
      </w:pPr>
      <w:bookmarkStart w:id="28" w:name="_Toc424646367"/>
      <w:r w:rsidRPr="008547F1">
        <w:rPr>
          <w:rFonts w:ascii="Lato" w:hAnsi="Lato"/>
        </w:rPr>
        <w:t>FUNDING</w:t>
      </w:r>
      <w:bookmarkEnd w:id="28"/>
    </w:p>
    <w:p w:rsidR="000038D4" w:rsidRPr="008547F1" w:rsidRDefault="000038D4" w:rsidP="0057415D">
      <w:pPr>
        <w:pStyle w:val="Heading2"/>
        <w:rPr>
          <w:rFonts w:ascii="Lato" w:hAnsi="Lato"/>
        </w:rPr>
      </w:pPr>
      <w:bookmarkStart w:id="29" w:name="_Toc374004806"/>
      <w:bookmarkStart w:id="30" w:name="_Toc424646368"/>
      <w:r w:rsidRPr="008547F1">
        <w:rPr>
          <w:rFonts w:ascii="Lato" w:hAnsi="Lato"/>
        </w:rPr>
        <w:t>Introduction</w:t>
      </w:r>
      <w:bookmarkEnd w:id="29"/>
      <w:bookmarkEnd w:id="30"/>
    </w:p>
    <w:p w:rsidR="00880636" w:rsidRPr="008547F1" w:rsidRDefault="00880636" w:rsidP="00880636">
      <w:pPr>
        <w:rPr>
          <w:rFonts w:ascii="Lato" w:hAnsi="Lato" w:cs="Arial"/>
          <w:szCs w:val="22"/>
        </w:rPr>
      </w:pPr>
      <w:r w:rsidRPr="008547F1">
        <w:rPr>
          <w:rFonts w:ascii="Lato" w:hAnsi="Lato" w:cs="Arial"/>
          <w:szCs w:val="22"/>
        </w:rPr>
        <w:t xml:space="preserve">Funding is available for government and non-government schools to engage a </w:t>
      </w:r>
      <w:r w:rsidR="00092A8E" w:rsidRPr="008547F1">
        <w:rPr>
          <w:rFonts w:ascii="Lato" w:hAnsi="Lato" w:cs="Arial"/>
          <w:szCs w:val="22"/>
        </w:rPr>
        <w:t>s</w:t>
      </w:r>
      <w:r w:rsidRPr="008547F1">
        <w:rPr>
          <w:rFonts w:ascii="Lato" w:hAnsi="Lato" w:cs="Arial"/>
          <w:szCs w:val="22"/>
        </w:rPr>
        <w:t xml:space="preserve">ervice </w:t>
      </w:r>
      <w:r w:rsidR="00092A8E" w:rsidRPr="008547F1">
        <w:rPr>
          <w:rFonts w:ascii="Lato" w:hAnsi="Lato" w:cs="Arial"/>
          <w:szCs w:val="22"/>
        </w:rPr>
        <w:t>p</w:t>
      </w:r>
      <w:r w:rsidRPr="008547F1">
        <w:rPr>
          <w:rFonts w:ascii="Lato" w:hAnsi="Lato" w:cs="Arial"/>
          <w:szCs w:val="22"/>
        </w:rPr>
        <w:t>rovider to employ a school chaplain.</w:t>
      </w:r>
    </w:p>
    <w:p w:rsidR="00880636" w:rsidRPr="008547F1" w:rsidRDefault="00880636" w:rsidP="00880636">
      <w:pPr>
        <w:rPr>
          <w:rFonts w:ascii="Lato" w:hAnsi="Lato" w:cs="Arial"/>
          <w:szCs w:val="22"/>
        </w:rPr>
      </w:pPr>
    </w:p>
    <w:p w:rsidR="00B8162C" w:rsidRPr="008547F1" w:rsidRDefault="000038D4" w:rsidP="000038D4">
      <w:pPr>
        <w:rPr>
          <w:rFonts w:ascii="Lato" w:hAnsi="Lato" w:cs="Arial"/>
          <w:szCs w:val="22"/>
        </w:rPr>
      </w:pPr>
      <w:r w:rsidRPr="008547F1">
        <w:rPr>
          <w:rFonts w:ascii="Lato" w:hAnsi="Lato" w:cs="Arial"/>
          <w:szCs w:val="22"/>
        </w:rPr>
        <w:t>Chaplaincy services funded under this program</w:t>
      </w:r>
      <w:r w:rsidR="007178AC" w:rsidRPr="008547F1">
        <w:rPr>
          <w:rFonts w:ascii="Lato" w:hAnsi="Lato" w:cs="Arial"/>
          <w:szCs w:val="22"/>
        </w:rPr>
        <w:t>me</w:t>
      </w:r>
      <w:r w:rsidRPr="008547F1">
        <w:rPr>
          <w:rFonts w:ascii="Lato" w:hAnsi="Lato" w:cs="Arial"/>
          <w:szCs w:val="22"/>
        </w:rPr>
        <w:t xml:space="preserve"> may commence from </w:t>
      </w:r>
      <w:r w:rsidR="00D52D43" w:rsidRPr="008547F1">
        <w:rPr>
          <w:rFonts w:ascii="Lato" w:hAnsi="Lato" w:cs="Arial"/>
          <w:szCs w:val="22"/>
        </w:rPr>
        <w:t>the beginning of the school year for which funding is approved,</w:t>
      </w:r>
      <w:r w:rsidR="000D4D53" w:rsidRPr="008547F1">
        <w:rPr>
          <w:rFonts w:ascii="Lato" w:hAnsi="Lato" w:cs="Arial"/>
          <w:szCs w:val="22"/>
        </w:rPr>
        <w:t xml:space="preserve"> </w:t>
      </w:r>
      <w:r w:rsidRPr="008547F1">
        <w:rPr>
          <w:rFonts w:ascii="Lato" w:hAnsi="Lato" w:cs="Arial"/>
          <w:szCs w:val="22"/>
        </w:rPr>
        <w:t xml:space="preserve">but only following the signing of a </w:t>
      </w:r>
      <w:r w:rsidR="000D4D53" w:rsidRPr="008547F1">
        <w:rPr>
          <w:rFonts w:ascii="Lato" w:hAnsi="Lato" w:cs="Arial"/>
          <w:szCs w:val="22"/>
        </w:rPr>
        <w:t>Letter of Intent by the school principal</w:t>
      </w:r>
      <w:r w:rsidR="00B8162C" w:rsidRPr="008547F1">
        <w:rPr>
          <w:rFonts w:ascii="Lato" w:hAnsi="Lato" w:cs="Arial"/>
          <w:szCs w:val="22"/>
        </w:rPr>
        <w:t>,</w:t>
      </w:r>
      <w:r w:rsidR="000D4D53" w:rsidRPr="008547F1">
        <w:rPr>
          <w:rFonts w:ascii="Lato" w:hAnsi="Lato" w:cs="Arial"/>
          <w:szCs w:val="22"/>
        </w:rPr>
        <w:t xml:space="preserve"> </w:t>
      </w:r>
      <w:r w:rsidR="00B8162C" w:rsidRPr="008547F1">
        <w:rPr>
          <w:rFonts w:ascii="Lato" w:hAnsi="Lato" w:cs="Arial"/>
          <w:szCs w:val="22"/>
        </w:rPr>
        <w:t>(</w:t>
      </w:r>
      <w:r w:rsidR="000D4D53" w:rsidRPr="008547F1">
        <w:rPr>
          <w:rFonts w:ascii="Lato" w:hAnsi="Lato" w:cs="Arial"/>
          <w:szCs w:val="22"/>
        </w:rPr>
        <w:t xml:space="preserve">which confirms the amount of </w:t>
      </w:r>
      <w:r w:rsidR="009F4568" w:rsidRPr="008547F1">
        <w:rPr>
          <w:rFonts w:ascii="Lato" w:hAnsi="Lato" w:cs="Arial"/>
          <w:szCs w:val="22"/>
        </w:rPr>
        <w:t xml:space="preserve">annual </w:t>
      </w:r>
      <w:r w:rsidR="000D4D53" w:rsidRPr="008547F1">
        <w:rPr>
          <w:rFonts w:ascii="Lato" w:hAnsi="Lato" w:cs="Arial"/>
          <w:szCs w:val="22"/>
        </w:rPr>
        <w:t>funding allocated</w:t>
      </w:r>
      <w:r w:rsidR="00B8162C" w:rsidRPr="008547F1">
        <w:rPr>
          <w:rFonts w:ascii="Lato" w:hAnsi="Lato" w:cs="Arial"/>
          <w:szCs w:val="22"/>
        </w:rPr>
        <w:t>),</w:t>
      </w:r>
      <w:r w:rsidR="000D4D53" w:rsidRPr="008547F1">
        <w:rPr>
          <w:rFonts w:ascii="Lato" w:hAnsi="Lato" w:cs="Arial"/>
          <w:szCs w:val="22"/>
        </w:rPr>
        <w:t xml:space="preserve"> a </w:t>
      </w:r>
      <w:r w:rsidR="00E432E7" w:rsidRPr="008547F1">
        <w:rPr>
          <w:rFonts w:ascii="Lato" w:hAnsi="Lato" w:cs="Arial"/>
          <w:szCs w:val="22"/>
        </w:rPr>
        <w:t xml:space="preserve">Deed of </w:t>
      </w:r>
      <w:r w:rsidRPr="008547F1">
        <w:rPr>
          <w:rFonts w:ascii="Lato" w:hAnsi="Lato" w:cs="Arial"/>
          <w:szCs w:val="22"/>
        </w:rPr>
        <w:t xml:space="preserve">Agreement by </w:t>
      </w:r>
      <w:r w:rsidR="00E432E7" w:rsidRPr="008547F1">
        <w:rPr>
          <w:rFonts w:ascii="Lato" w:hAnsi="Lato" w:cs="Arial"/>
          <w:szCs w:val="22"/>
        </w:rPr>
        <w:t>all nominated parties</w:t>
      </w:r>
      <w:r w:rsidR="00460E48" w:rsidRPr="008547F1">
        <w:rPr>
          <w:rFonts w:ascii="Lato" w:hAnsi="Lato" w:cs="Arial"/>
          <w:szCs w:val="22"/>
        </w:rPr>
        <w:t xml:space="preserve"> and the Code of Conduct signed by the chaplain</w:t>
      </w:r>
      <w:r w:rsidRPr="008547F1">
        <w:rPr>
          <w:rFonts w:ascii="Lato" w:hAnsi="Lato" w:cs="Arial"/>
          <w:szCs w:val="22"/>
        </w:rPr>
        <w:t xml:space="preserve">. </w:t>
      </w:r>
      <w:r w:rsidR="00D52D43" w:rsidRPr="008547F1">
        <w:rPr>
          <w:rFonts w:ascii="Lato" w:hAnsi="Lato" w:cs="Arial"/>
          <w:szCs w:val="22"/>
        </w:rPr>
        <w:t xml:space="preserve">The completed forms must be returned to </w:t>
      </w:r>
      <w:hyperlink r:id="rId20" w:history="1">
        <w:r w:rsidR="00FB1DDF" w:rsidRPr="008547F1">
          <w:rPr>
            <w:rStyle w:val="Hyperlink"/>
            <w:rFonts w:ascii="Lato" w:hAnsi="Lato" w:cs="Arial"/>
            <w:szCs w:val="22"/>
          </w:rPr>
          <w:t>policy.decs@nt.gov.au</w:t>
        </w:r>
      </w:hyperlink>
      <w:r w:rsidR="00D52D43" w:rsidRPr="008547F1">
        <w:rPr>
          <w:rFonts w:ascii="Lato" w:hAnsi="Lato" w:cs="Arial"/>
          <w:szCs w:val="22"/>
        </w:rPr>
        <w:t xml:space="preserve"> at School Support Services. </w:t>
      </w:r>
      <w:r w:rsidR="00B8162C" w:rsidRPr="008547F1">
        <w:rPr>
          <w:rFonts w:ascii="Lato" w:hAnsi="Lato" w:cs="Arial"/>
          <w:szCs w:val="22"/>
        </w:rPr>
        <w:t xml:space="preserve">The date on the Deed should be left blank and this will be completed when the Deed is signed by the Executive Director School Support Services. </w:t>
      </w:r>
    </w:p>
    <w:p w:rsidR="00B8162C" w:rsidRPr="008547F1" w:rsidRDefault="00B8162C" w:rsidP="000038D4">
      <w:pPr>
        <w:rPr>
          <w:rFonts w:ascii="Lato" w:hAnsi="Lato" w:cs="Arial"/>
          <w:szCs w:val="22"/>
        </w:rPr>
      </w:pPr>
    </w:p>
    <w:p w:rsidR="000038D4" w:rsidRPr="008547F1" w:rsidRDefault="00E432E7" w:rsidP="000038D4">
      <w:pPr>
        <w:rPr>
          <w:rFonts w:ascii="Lato" w:hAnsi="Lato" w:cs="Arial"/>
          <w:szCs w:val="22"/>
        </w:rPr>
      </w:pPr>
      <w:r w:rsidRPr="008547F1">
        <w:rPr>
          <w:rFonts w:ascii="Lato" w:hAnsi="Lato" w:cs="Arial"/>
          <w:szCs w:val="22"/>
        </w:rPr>
        <w:t>Schools</w:t>
      </w:r>
      <w:r w:rsidR="000038D4" w:rsidRPr="008547F1">
        <w:rPr>
          <w:rFonts w:ascii="Lato" w:hAnsi="Lato" w:cs="Arial"/>
          <w:szCs w:val="22"/>
        </w:rPr>
        <w:t xml:space="preserve"> will not receive any funding prior to the proper execution of the </w:t>
      </w:r>
      <w:r w:rsidRPr="008547F1">
        <w:rPr>
          <w:rFonts w:ascii="Lato" w:hAnsi="Lato" w:cs="Arial"/>
          <w:szCs w:val="22"/>
        </w:rPr>
        <w:t xml:space="preserve">Deed of </w:t>
      </w:r>
      <w:r w:rsidR="000038D4" w:rsidRPr="008547F1">
        <w:rPr>
          <w:rFonts w:ascii="Lato" w:hAnsi="Lato" w:cs="Arial"/>
          <w:szCs w:val="22"/>
        </w:rPr>
        <w:t xml:space="preserve">Agreement by </w:t>
      </w:r>
      <w:r w:rsidRPr="008547F1">
        <w:rPr>
          <w:rFonts w:ascii="Lato" w:hAnsi="Lato" w:cs="Arial"/>
          <w:szCs w:val="22"/>
        </w:rPr>
        <w:t xml:space="preserve">all </w:t>
      </w:r>
      <w:r w:rsidR="000038D4" w:rsidRPr="008547F1">
        <w:rPr>
          <w:rFonts w:ascii="Lato" w:hAnsi="Lato" w:cs="Arial"/>
          <w:szCs w:val="22"/>
        </w:rPr>
        <w:t xml:space="preserve">parties and </w:t>
      </w:r>
      <w:r w:rsidRPr="008547F1">
        <w:rPr>
          <w:rFonts w:ascii="Lato" w:hAnsi="Lato" w:cs="Arial"/>
          <w:szCs w:val="22"/>
        </w:rPr>
        <w:t xml:space="preserve">Deeds of </w:t>
      </w:r>
      <w:r w:rsidR="000038D4" w:rsidRPr="008547F1">
        <w:rPr>
          <w:rFonts w:ascii="Lato" w:hAnsi="Lato" w:cs="Arial"/>
          <w:szCs w:val="22"/>
        </w:rPr>
        <w:t xml:space="preserve">Agreement cannot be backdated. The </w:t>
      </w:r>
      <w:r w:rsidRPr="008547F1">
        <w:rPr>
          <w:rFonts w:ascii="Lato" w:hAnsi="Lato" w:cs="Arial"/>
          <w:szCs w:val="22"/>
        </w:rPr>
        <w:t>school</w:t>
      </w:r>
      <w:r w:rsidR="000038D4" w:rsidRPr="008547F1">
        <w:rPr>
          <w:rFonts w:ascii="Lato" w:hAnsi="Lato" w:cs="Arial"/>
          <w:szCs w:val="22"/>
        </w:rPr>
        <w:t xml:space="preserve"> cannot use funds provided under the program</w:t>
      </w:r>
      <w:r w:rsidR="00166AB1" w:rsidRPr="008547F1">
        <w:rPr>
          <w:rFonts w:ascii="Lato" w:hAnsi="Lato" w:cs="Arial"/>
          <w:szCs w:val="22"/>
        </w:rPr>
        <w:t>me</w:t>
      </w:r>
      <w:r w:rsidR="000038D4" w:rsidRPr="008547F1">
        <w:rPr>
          <w:rFonts w:ascii="Lato" w:hAnsi="Lato" w:cs="Arial"/>
          <w:szCs w:val="22"/>
        </w:rPr>
        <w:t xml:space="preserve"> for chaplaincy services that have been provided prior to the signing of an agreement.</w:t>
      </w:r>
    </w:p>
    <w:p w:rsidR="00DB5222" w:rsidRPr="008547F1" w:rsidRDefault="00DB5222" w:rsidP="000038D4">
      <w:pPr>
        <w:rPr>
          <w:rFonts w:ascii="Lato" w:hAnsi="Lato" w:cs="Arial"/>
          <w:szCs w:val="22"/>
        </w:rPr>
      </w:pPr>
    </w:p>
    <w:p w:rsidR="009F4568" w:rsidRPr="008547F1" w:rsidRDefault="009F4568" w:rsidP="009F4568">
      <w:pPr>
        <w:rPr>
          <w:rFonts w:ascii="Lato" w:hAnsi="Lato" w:cs="Arial"/>
          <w:szCs w:val="22"/>
        </w:rPr>
      </w:pPr>
      <w:r w:rsidRPr="008547F1">
        <w:rPr>
          <w:rFonts w:ascii="Lato" w:hAnsi="Lato" w:cs="Arial"/>
          <w:szCs w:val="22"/>
        </w:rPr>
        <w:t>The programme requires an annual report which confirms that the service provided during the school year met the programme requirements. An annual financial acquittal is also required</w:t>
      </w:r>
      <w:r w:rsidR="00460E48" w:rsidRPr="008547F1">
        <w:rPr>
          <w:rFonts w:ascii="Lato" w:hAnsi="Lato" w:cs="Arial"/>
          <w:szCs w:val="22"/>
        </w:rPr>
        <w:t xml:space="preserve"> </w:t>
      </w:r>
      <w:r w:rsidR="00EC04FC" w:rsidRPr="008547F1">
        <w:rPr>
          <w:rFonts w:ascii="Lato" w:hAnsi="Lato" w:cs="Arial"/>
          <w:szCs w:val="22"/>
        </w:rPr>
        <w:t>(</w:t>
      </w:r>
      <w:r w:rsidR="00460E48" w:rsidRPr="008547F1">
        <w:rPr>
          <w:rFonts w:ascii="Lato" w:hAnsi="Lato" w:cs="Arial"/>
          <w:szCs w:val="22"/>
        </w:rPr>
        <w:t>Attachment F</w:t>
      </w:r>
      <w:r w:rsidR="00EC04FC" w:rsidRPr="008547F1">
        <w:rPr>
          <w:rFonts w:ascii="Lato" w:hAnsi="Lato" w:cs="Arial"/>
          <w:szCs w:val="22"/>
        </w:rPr>
        <w:t xml:space="preserve"> refers</w:t>
      </w:r>
      <w:r w:rsidR="00460E48" w:rsidRPr="008547F1">
        <w:rPr>
          <w:rFonts w:ascii="Lato" w:hAnsi="Lato" w:cs="Arial"/>
          <w:szCs w:val="22"/>
        </w:rPr>
        <w:t>)</w:t>
      </w:r>
      <w:r w:rsidRPr="008547F1">
        <w:rPr>
          <w:rFonts w:ascii="Lato" w:hAnsi="Lato" w:cs="Arial"/>
          <w:szCs w:val="22"/>
        </w:rPr>
        <w:t xml:space="preserve">. </w:t>
      </w:r>
    </w:p>
    <w:p w:rsidR="000038D4" w:rsidRPr="008547F1" w:rsidRDefault="000038D4" w:rsidP="000038D4">
      <w:pPr>
        <w:rPr>
          <w:rFonts w:ascii="Lato" w:hAnsi="Lato" w:cs="Arial"/>
          <w:szCs w:val="22"/>
        </w:rPr>
      </w:pPr>
    </w:p>
    <w:p w:rsidR="009F4568" w:rsidRPr="008547F1" w:rsidRDefault="009F4568" w:rsidP="000038D4">
      <w:pPr>
        <w:rPr>
          <w:rFonts w:ascii="Lato" w:hAnsi="Lato" w:cs="Arial"/>
          <w:szCs w:val="22"/>
        </w:rPr>
      </w:pPr>
      <w:r w:rsidRPr="008547F1">
        <w:rPr>
          <w:rFonts w:ascii="Lato" w:hAnsi="Lato" w:cs="Arial"/>
          <w:szCs w:val="22"/>
        </w:rPr>
        <w:t xml:space="preserve">Grant funds will be paid </w:t>
      </w:r>
      <w:r w:rsidR="00D52D43" w:rsidRPr="008547F1">
        <w:rPr>
          <w:rFonts w:ascii="Lato" w:hAnsi="Lato" w:cs="Arial"/>
          <w:szCs w:val="22"/>
        </w:rPr>
        <w:t xml:space="preserve">to schools initially following completion of the Letter of Intent and Deed of Agreement and then </w:t>
      </w:r>
      <w:r w:rsidRPr="008547F1">
        <w:rPr>
          <w:rFonts w:ascii="Lato" w:hAnsi="Lato" w:cs="Arial"/>
          <w:szCs w:val="22"/>
        </w:rPr>
        <w:t>annually</w:t>
      </w:r>
      <w:r w:rsidR="00D52D43" w:rsidRPr="008547F1">
        <w:rPr>
          <w:rFonts w:ascii="Lato" w:hAnsi="Lato" w:cs="Arial"/>
          <w:szCs w:val="22"/>
        </w:rPr>
        <w:t>,</w:t>
      </w:r>
      <w:r w:rsidRPr="008547F1">
        <w:rPr>
          <w:rFonts w:ascii="Lato" w:hAnsi="Lato" w:cs="Arial"/>
          <w:szCs w:val="22"/>
        </w:rPr>
        <w:t xml:space="preserve"> following receipt o</w:t>
      </w:r>
      <w:r w:rsidR="00D52D43" w:rsidRPr="008547F1">
        <w:rPr>
          <w:rFonts w:ascii="Lato" w:hAnsi="Lato" w:cs="Arial"/>
          <w:szCs w:val="22"/>
        </w:rPr>
        <w:t xml:space="preserve">f </w:t>
      </w:r>
      <w:r w:rsidR="00EC04FC" w:rsidRPr="008547F1">
        <w:rPr>
          <w:rFonts w:ascii="Lato" w:hAnsi="Lato" w:cs="Arial"/>
          <w:szCs w:val="22"/>
        </w:rPr>
        <w:t xml:space="preserve">updated Letters of Intent, </w:t>
      </w:r>
      <w:r w:rsidR="007E7716" w:rsidRPr="008547F1">
        <w:rPr>
          <w:rFonts w:ascii="Lato" w:hAnsi="Lato" w:cs="Arial"/>
          <w:szCs w:val="22"/>
        </w:rPr>
        <w:t>school</w:t>
      </w:r>
      <w:r w:rsidR="00D52D43" w:rsidRPr="008547F1">
        <w:rPr>
          <w:rFonts w:ascii="Lato" w:hAnsi="Lato" w:cs="Arial"/>
          <w:szCs w:val="22"/>
        </w:rPr>
        <w:t xml:space="preserve"> progress report</w:t>
      </w:r>
      <w:r w:rsidR="007E7716" w:rsidRPr="008547F1">
        <w:rPr>
          <w:rFonts w:ascii="Lato" w:hAnsi="Lato" w:cs="Arial"/>
          <w:szCs w:val="22"/>
        </w:rPr>
        <w:t>s</w:t>
      </w:r>
      <w:r w:rsidR="00D52D43" w:rsidRPr="008547F1">
        <w:rPr>
          <w:rFonts w:ascii="Lato" w:hAnsi="Lato" w:cs="Arial"/>
          <w:szCs w:val="22"/>
        </w:rPr>
        <w:t xml:space="preserve"> and financial acquittal</w:t>
      </w:r>
      <w:r w:rsidR="007E7716" w:rsidRPr="008547F1">
        <w:rPr>
          <w:rFonts w:ascii="Lato" w:hAnsi="Lato" w:cs="Arial"/>
          <w:szCs w:val="22"/>
        </w:rPr>
        <w:t>s</w:t>
      </w:r>
      <w:r w:rsidR="00D52D43" w:rsidRPr="008547F1">
        <w:rPr>
          <w:rFonts w:ascii="Lato" w:hAnsi="Lato" w:cs="Arial"/>
          <w:szCs w:val="22"/>
        </w:rPr>
        <w:t xml:space="preserve"> </w:t>
      </w:r>
      <w:r w:rsidR="00EC04FC" w:rsidRPr="008547F1">
        <w:rPr>
          <w:rFonts w:ascii="Lato" w:hAnsi="Lato" w:cs="Arial"/>
          <w:szCs w:val="22"/>
        </w:rPr>
        <w:t xml:space="preserve">at </w:t>
      </w:r>
      <w:r w:rsidR="00D52D43" w:rsidRPr="008547F1">
        <w:rPr>
          <w:rFonts w:ascii="Lato" w:hAnsi="Lato" w:cs="Arial"/>
          <w:szCs w:val="22"/>
        </w:rPr>
        <w:t xml:space="preserve">School Support Services. </w:t>
      </w:r>
    </w:p>
    <w:p w:rsidR="000038D4" w:rsidRPr="008547F1" w:rsidRDefault="000038D4" w:rsidP="0057415D">
      <w:pPr>
        <w:pStyle w:val="Heading2"/>
        <w:rPr>
          <w:rFonts w:ascii="Lato" w:hAnsi="Lato"/>
        </w:rPr>
      </w:pPr>
      <w:bookmarkStart w:id="31" w:name="_Toc374004807"/>
      <w:bookmarkStart w:id="32" w:name="_Toc424646369"/>
      <w:r w:rsidRPr="008547F1">
        <w:rPr>
          <w:rFonts w:ascii="Lato" w:hAnsi="Lato"/>
        </w:rPr>
        <w:lastRenderedPageBreak/>
        <w:t xml:space="preserve">Funding </w:t>
      </w:r>
      <w:r w:rsidR="00FB1EF1" w:rsidRPr="008547F1">
        <w:rPr>
          <w:rFonts w:ascii="Lato" w:hAnsi="Lato"/>
        </w:rPr>
        <w:t>a</w:t>
      </w:r>
      <w:r w:rsidRPr="008547F1">
        <w:rPr>
          <w:rFonts w:ascii="Lato" w:hAnsi="Lato"/>
        </w:rPr>
        <w:t>rrangements</w:t>
      </w:r>
      <w:bookmarkEnd w:id="31"/>
      <w:bookmarkEnd w:id="32"/>
    </w:p>
    <w:p w:rsidR="000038D4" w:rsidRPr="008547F1" w:rsidRDefault="00C941C9" w:rsidP="000038D4">
      <w:pPr>
        <w:rPr>
          <w:rFonts w:ascii="Lato" w:hAnsi="Lato" w:cs="Arial"/>
          <w:szCs w:val="22"/>
        </w:rPr>
      </w:pPr>
      <w:r w:rsidRPr="008547F1">
        <w:rPr>
          <w:rFonts w:ascii="Lato" w:hAnsi="Lato" w:cs="Arial"/>
          <w:szCs w:val="22"/>
        </w:rPr>
        <w:t>The school</w:t>
      </w:r>
      <w:r w:rsidR="000038D4" w:rsidRPr="008547F1">
        <w:rPr>
          <w:rFonts w:ascii="Lato" w:hAnsi="Lato" w:cs="Arial"/>
          <w:szCs w:val="22"/>
        </w:rPr>
        <w:t xml:space="preserve"> will be </w:t>
      </w:r>
      <w:r w:rsidR="00F715D8" w:rsidRPr="008547F1">
        <w:rPr>
          <w:rFonts w:ascii="Lato" w:hAnsi="Lato" w:cs="Arial"/>
          <w:szCs w:val="22"/>
        </w:rPr>
        <w:t xml:space="preserve">paid according to </w:t>
      </w:r>
      <w:r w:rsidR="00166AB1" w:rsidRPr="008547F1">
        <w:rPr>
          <w:rFonts w:ascii="Lato" w:hAnsi="Lato" w:cs="Arial"/>
          <w:szCs w:val="22"/>
        </w:rPr>
        <w:t xml:space="preserve">details provided on </w:t>
      </w:r>
      <w:r w:rsidR="00F715D8" w:rsidRPr="008547F1">
        <w:rPr>
          <w:rFonts w:ascii="Lato" w:hAnsi="Lato" w:cs="Arial"/>
          <w:szCs w:val="22"/>
        </w:rPr>
        <w:t>their NTG Vendor Identification Number</w:t>
      </w:r>
      <w:r w:rsidR="000038D4" w:rsidRPr="008547F1">
        <w:rPr>
          <w:rFonts w:ascii="Lato" w:hAnsi="Lato" w:cs="Arial"/>
          <w:szCs w:val="22"/>
        </w:rPr>
        <w:t>.</w:t>
      </w:r>
    </w:p>
    <w:p w:rsidR="000038D4" w:rsidRPr="008547F1" w:rsidRDefault="000038D4" w:rsidP="0057415D">
      <w:pPr>
        <w:pStyle w:val="Heading2"/>
        <w:rPr>
          <w:rFonts w:ascii="Lato" w:hAnsi="Lato"/>
        </w:rPr>
      </w:pPr>
      <w:bookmarkStart w:id="33" w:name="_Toc374004808"/>
      <w:bookmarkStart w:id="34" w:name="_Toc424646370"/>
      <w:r w:rsidRPr="008547F1">
        <w:rPr>
          <w:rFonts w:ascii="Lato" w:hAnsi="Lato"/>
        </w:rPr>
        <w:t xml:space="preserve">Delay in </w:t>
      </w:r>
      <w:r w:rsidR="00166AB1" w:rsidRPr="008547F1">
        <w:rPr>
          <w:rFonts w:ascii="Lato" w:hAnsi="Lato"/>
        </w:rPr>
        <w:t xml:space="preserve">Deed of </w:t>
      </w:r>
      <w:r w:rsidRPr="008547F1">
        <w:rPr>
          <w:rFonts w:ascii="Lato" w:hAnsi="Lato"/>
        </w:rPr>
        <w:t>Agreement execution</w:t>
      </w:r>
      <w:bookmarkEnd w:id="33"/>
      <w:bookmarkEnd w:id="34"/>
    </w:p>
    <w:p w:rsidR="000038D4" w:rsidRPr="008547F1" w:rsidRDefault="000038D4" w:rsidP="00DB5222">
      <w:pPr>
        <w:rPr>
          <w:rFonts w:ascii="Lato" w:hAnsi="Lato" w:cs="Arial"/>
          <w:szCs w:val="22"/>
        </w:rPr>
      </w:pPr>
      <w:r w:rsidRPr="008547F1">
        <w:rPr>
          <w:rFonts w:ascii="Lato" w:hAnsi="Lato" w:cs="Arial"/>
          <w:szCs w:val="22"/>
        </w:rPr>
        <w:t xml:space="preserve">If the proper execution of a </w:t>
      </w:r>
      <w:r w:rsidR="00F715D8" w:rsidRPr="008547F1">
        <w:rPr>
          <w:rFonts w:ascii="Lato" w:hAnsi="Lato" w:cs="Arial"/>
          <w:szCs w:val="22"/>
        </w:rPr>
        <w:t xml:space="preserve">Deed of </w:t>
      </w:r>
      <w:r w:rsidRPr="008547F1">
        <w:rPr>
          <w:rFonts w:ascii="Lato" w:hAnsi="Lato" w:cs="Arial"/>
          <w:szCs w:val="22"/>
        </w:rPr>
        <w:t xml:space="preserve">Agreement </w:t>
      </w:r>
      <w:r w:rsidR="007272EF" w:rsidRPr="008547F1">
        <w:rPr>
          <w:rFonts w:ascii="Lato" w:hAnsi="Lato" w:cs="Arial"/>
          <w:szCs w:val="22"/>
        </w:rPr>
        <w:t xml:space="preserve">or Letter of Intent </w:t>
      </w:r>
      <w:r w:rsidRPr="008547F1">
        <w:rPr>
          <w:rFonts w:ascii="Lato" w:hAnsi="Lato" w:cs="Arial"/>
          <w:szCs w:val="22"/>
        </w:rPr>
        <w:t>is delayed</w:t>
      </w:r>
      <w:r w:rsidR="00DB5222" w:rsidRPr="008547F1">
        <w:rPr>
          <w:rFonts w:ascii="Lato" w:hAnsi="Lato" w:cs="Arial"/>
          <w:szCs w:val="22"/>
        </w:rPr>
        <w:t xml:space="preserve"> u</w:t>
      </w:r>
      <w:r w:rsidRPr="008547F1">
        <w:rPr>
          <w:rFonts w:ascii="Lato" w:hAnsi="Lato" w:cs="Arial"/>
          <w:szCs w:val="22"/>
        </w:rPr>
        <w:t xml:space="preserve">p to and including 30 June </w:t>
      </w:r>
      <w:r w:rsidR="007272EF" w:rsidRPr="008547F1">
        <w:rPr>
          <w:rFonts w:ascii="Lato" w:hAnsi="Lato" w:cs="Arial"/>
          <w:szCs w:val="22"/>
        </w:rPr>
        <w:t xml:space="preserve">in the year of the applicable funding </w:t>
      </w:r>
      <w:r w:rsidR="009F4F59" w:rsidRPr="008547F1">
        <w:rPr>
          <w:rFonts w:ascii="Lato" w:hAnsi="Lato" w:cs="Arial"/>
          <w:szCs w:val="22"/>
        </w:rPr>
        <w:t>grant</w:t>
      </w:r>
      <w:r w:rsidRPr="008547F1">
        <w:rPr>
          <w:rFonts w:ascii="Lato" w:hAnsi="Lato" w:cs="Arial"/>
          <w:szCs w:val="22"/>
        </w:rPr>
        <w:t xml:space="preserve">, the </w:t>
      </w:r>
      <w:r w:rsidR="000F599E" w:rsidRPr="008547F1">
        <w:rPr>
          <w:rFonts w:ascii="Lato" w:hAnsi="Lato" w:cs="Arial"/>
          <w:szCs w:val="22"/>
        </w:rPr>
        <w:t>s</w:t>
      </w:r>
      <w:r w:rsidR="00F715D8" w:rsidRPr="008547F1">
        <w:rPr>
          <w:rFonts w:ascii="Lato" w:hAnsi="Lato" w:cs="Arial"/>
          <w:szCs w:val="22"/>
        </w:rPr>
        <w:t xml:space="preserve">ervice </w:t>
      </w:r>
      <w:r w:rsidR="000F599E" w:rsidRPr="008547F1">
        <w:rPr>
          <w:rFonts w:ascii="Lato" w:hAnsi="Lato" w:cs="Arial"/>
          <w:szCs w:val="22"/>
        </w:rPr>
        <w:t>p</w:t>
      </w:r>
      <w:r w:rsidR="00F715D8" w:rsidRPr="008547F1">
        <w:rPr>
          <w:rFonts w:ascii="Lato" w:hAnsi="Lato" w:cs="Arial"/>
          <w:szCs w:val="22"/>
        </w:rPr>
        <w:t>rovider</w:t>
      </w:r>
      <w:r w:rsidRPr="008547F1">
        <w:rPr>
          <w:rFonts w:ascii="Lato" w:hAnsi="Lato" w:cs="Arial"/>
          <w:szCs w:val="22"/>
        </w:rPr>
        <w:t xml:space="preserve">, in consultation with the school, can determine whether it still believes it can deliver the full </w:t>
      </w:r>
      <w:r w:rsidR="007E7716" w:rsidRPr="008547F1">
        <w:rPr>
          <w:rFonts w:ascii="Lato" w:hAnsi="Lato" w:cs="Arial"/>
          <w:szCs w:val="22"/>
        </w:rPr>
        <w:t xml:space="preserve">annual </w:t>
      </w:r>
      <w:r w:rsidRPr="008547F1">
        <w:rPr>
          <w:rFonts w:ascii="Lato" w:hAnsi="Lato" w:cs="Arial"/>
          <w:szCs w:val="22"/>
        </w:rPr>
        <w:t xml:space="preserve">service allocation, e.g. 400 hours, over the remainder of the year, and must provide details to the </w:t>
      </w:r>
      <w:r w:rsidR="00C941C9" w:rsidRPr="008547F1">
        <w:rPr>
          <w:rFonts w:ascii="Lato" w:hAnsi="Lato" w:cs="Arial"/>
          <w:szCs w:val="22"/>
        </w:rPr>
        <w:t xml:space="preserve">Panel </w:t>
      </w:r>
      <w:r w:rsidRPr="008547F1">
        <w:rPr>
          <w:rFonts w:ascii="Lato" w:hAnsi="Lato" w:cs="Arial"/>
          <w:szCs w:val="22"/>
        </w:rPr>
        <w:t xml:space="preserve">of how they intend to provide the service allocation in the shortened time frame. </w:t>
      </w:r>
      <w:r w:rsidR="00C32E31" w:rsidRPr="008547F1">
        <w:rPr>
          <w:rFonts w:ascii="Lato" w:hAnsi="Lato" w:cs="Arial"/>
          <w:szCs w:val="22"/>
        </w:rPr>
        <w:t xml:space="preserve">If the </w:t>
      </w:r>
      <w:r w:rsidR="00C941C9" w:rsidRPr="008547F1">
        <w:rPr>
          <w:rFonts w:ascii="Lato" w:hAnsi="Lato" w:cs="Arial"/>
          <w:szCs w:val="22"/>
        </w:rPr>
        <w:t xml:space="preserve">Panel </w:t>
      </w:r>
      <w:r w:rsidR="00C32E31" w:rsidRPr="008547F1">
        <w:rPr>
          <w:rFonts w:ascii="Lato" w:hAnsi="Lato" w:cs="Arial"/>
          <w:szCs w:val="22"/>
        </w:rPr>
        <w:t xml:space="preserve">is not satisfied that </w:t>
      </w:r>
      <w:r w:rsidR="007272EF" w:rsidRPr="008547F1">
        <w:rPr>
          <w:rFonts w:ascii="Lato" w:hAnsi="Lato" w:cs="Arial"/>
          <w:szCs w:val="22"/>
        </w:rPr>
        <w:t xml:space="preserve">the </w:t>
      </w:r>
      <w:r w:rsidR="000F599E" w:rsidRPr="008547F1">
        <w:rPr>
          <w:rFonts w:ascii="Lato" w:hAnsi="Lato" w:cs="Arial"/>
          <w:szCs w:val="22"/>
        </w:rPr>
        <w:t>s</w:t>
      </w:r>
      <w:r w:rsidR="007272EF" w:rsidRPr="008547F1">
        <w:rPr>
          <w:rFonts w:ascii="Lato" w:hAnsi="Lato" w:cs="Arial"/>
          <w:szCs w:val="22"/>
        </w:rPr>
        <w:t xml:space="preserve">ervice </w:t>
      </w:r>
      <w:r w:rsidR="000F599E" w:rsidRPr="008547F1">
        <w:rPr>
          <w:rFonts w:ascii="Lato" w:hAnsi="Lato" w:cs="Arial"/>
          <w:szCs w:val="22"/>
        </w:rPr>
        <w:t>p</w:t>
      </w:r>
      <w:r w:rsidR="007272EF" w:rsidRPr="008547F1">
        <w:rPr>
          <w:rFonts w:ascii="Lato" w:hAnsi="Lato" w:cs="Arial"/>
          <w:szCs w:val="22"/>
        </w:rPr>
        <w:t xml:space="preserve">rovider </w:t>
      </w:r>
      <w:r w:rsidR="00C32E31" w:rsidRPr="008547F1">
        <w:rPr>
          <w:rFonts w:ascii="Lato" w:hAnsi="Lato" w:cs="Arial"/>
          <w:szCs w:val="22"/>
        </w:rPr>
        <w:t xml:space="preserve">can provide the entire service allocation or a significant proportion of the service allocation within the shortened timeframe, the </w:t>
      </w:r>
      <w:r w:rsidR="000F599E" w:rsidRPr="008547F1">
        <w:rPr>
          <w:rFonts w:ascii="Lato" w:hAnsi="Lato" w:cs="Arial"/>
          <w:szCs w:val="22"/>
        </w:rPr>
        <w:t>P</w:t>
      </w:r>
      <w:r w:rsidR="00EC04FC" w:rsidRPr="008547F1">
        <w:rPr>
          <w:rFonts w:ascii="Lato" w:hAnsi="Lato" w:cs="Arial"/>
          <w:szCs w:val="22"/>
        </w:rPr>
        <w:t xml:space="preserve">anel </w:t>
      </w:r>
      <w:r w:rsidR="00C32E31" w:rsidRPr="008547F1">
        <w:rPr>
          <w:rFonts w:ascii="Lato" w:hAnsi="Lato" w:cs="Arial"/>
          <w:szCs w:val="22"/>
        </w:rPr>
        <w:t>can withdraw its offer of funding</w:t>
      </w:r>
      <w:r w:rsidR="007272EF" w:rsidRPr="008547F1">
        <w:rPr>
          <w:rFonts w:ascii="Lato" w:hAnsi="Lato" w:cs="Arial"/>
          <w:szCs w:val="22"/>
        </w:rPr>
        <w:t xml:space="preserve"> to the school</w:t>
      </w:r>
      <w:r w:rsidR="00C32E31" w:rsidRPr="008547F1">
        <w:rPr>
          <w:rFonts w:ascii="Lato" w:hAnsi="Lato" w:cs="Arial"/>
          <w:szCs w:val="22"/>
        </w:rPr>
        <w:t>.</w:t>
      </w:r>
    </w:p>
    <w:p w:rsidR="000038D4" w:rsidRPr="008547F1" w:rsidRDefault="000038D4" w:rsidP="0057415D">
      <w:pPr>
        <w:pStyle w:val="Heading2"/>
        <w:rPr>
          <w:rFonts w:ascii="Lato" w:hAnsi="Lato"/>
        </w:rPr>
      </w:pPr>
      <w:bookmarkStart w:id="35" w:name="_Toc424646371"/>
      <w:r w:rsidRPr="008547F1">
        <w:rPr>
          <w:rFonts w:ascii="Lato" w:hAnsi="Lato"/>
        </w:rPr>
        <w:t>Gaps in service</w:t>
      </w:r>
      <w:bookmarkEnd w:id="35"/>
    </w:p>
    <w:p w:rsidR="000038D4" w:rsidRPr="008547F1" w:rsidRDefault="000038D4" w:rsidP="000038D4">
      <w:pPr>
        <w:rPr>
          <w:rFonts w:ascii="Lato" w:hAnsi="Lato" w:cs="Arial"/>
          <w:szCs w:val="22"/>
        </w:rPr>
      </w:pPr>
      <w:r w:rsidRPr="008547F1">
        <w:rPr>
          <w:rFonts w:ascii="Lato" w:hAnsi="Lato" w:cs="Arial"/>
          <w:szCs w:val="22"/>
        </w:rPr>
        <w:t>If a school has had a gap in service within the calendar year due to the resignation of a school chaplain and there is a delay in sourcing a replacement, excess service hours/funds can only be utilised by:</w:t>
      </w:r>
    </w:p>
    <w:p w:rsidR="000038D4" w:rsidRPr="008547F1" w:rsidRDefault="000038D4" w:rsidP="000038D4">
      <w:pPr>
        <w:pStyle w:val="ListBullet2"/>
        <w:rPr>
          <w:rFonts w:ascii="Lato" w:hAnsi="Lato" w:cs="Arial"/>
        </w:rPr>
      </w:pPr>
      <w:r w:rsidRPr="008547F1">
        <w:rPr>
          <w:rFonts w:ascii="Lato" w:hAnsi="Lato" w:cs="Arial"/>
        </w:rPr>
        <w:t>increasing the school chaplain</w:t>
      </w:r>
      <w:r w:rsidR="0034125F" w:rsidRPr="008547F1">
        <w:rPr>
          <w:rFonts w:ascii="Lato" w:hAnsi="Lato" w:cs="Arial"/>
        </w:rPr>
        <w:t>’s</w:t>
      </w:r>
      <w:r w:rsidRPr="008547F1">
        <w:rPr>
          <w:rFonts w:ascii="Lato" w:hAnsi="Lato" w:cs="Arial"/>
        </w:rPr>
        <w:t xml:space="preserve"> service hours, for example providing full time services for a designated period, to ensure no underspend for that calendar year and/or</w:t>
      </w:r>
    </w:p>
    <w:p w:rsidR="000038D4" w:rsidRPr="008547F1" w:rsidRDefault="000038D4" w:rsidP="000038D4">
      <w:pPr>
        <w:pStyle w:val="ListBullet2"/>
        <w:rPr>
          <w:rFonts w:ascii="Lato" w:hAnsi="Lato" w:cs="Arial"/>
        </w:rPr>
      </w:pPr>
      <w:r w:rsidRPr="008547F1">
        <w:rPr>
          <w:rFonts w:ascii="Lato" w:hAnsi="Lato" w:cs="Arial"/>
        </w:rPr>
        <w:t>employing an additional school chaplain to provide additional service hours during the calendar year and/or</w:t>
      </w:r>
    </w:p>
    <w:p w:rsidR="000038D4" w:rsidRPr="008547F1" w:rsidRDefault="000038D4" w:rsidP="000038D4">
      <w:pPr>
        <w:pStyle w:val="ListBullet2"/>
        <w:rPr>
          <w:rFonts w:ascii="Lato" w:hAnsi="Lato" w:cs="Arial"/>
        </w:rPr>
      </w:pPr>
      <w:proofErr w:type="gramStart"/>
      <w:r w:rsidRPr="008547F1">
        <w:rPr>
          <w:rFonts w:ascii="Lato" w:hAnsi="Lato" w:cs="Arial"/>
        </w:rPr>
        <w:t>utilising</w:t>
      </w:r>
      <w:proofErr w:type="gramEnd"/>
      <w:r w:rsidRPr="008547F1">
        <w:rPr>
          <w:rFonts w:ascii="Lato" w:hAnsi="Lato" w:cs="Arial"/>
        </w:rPr>
        <w:t xml:space="preserve"> the services of an existing school chaplain in the school, who is not funded </w:t>
      </w:r>
      <w:r w:rsidR="00C32E31" w:rsidRPr="008547F1">
        <w:rPr>
          <w:rFonts w:ascii="Lato" w:hAnsi="Lato" w:cs="Arial"/>
        </w:rPr>
        <w:t>by the NSCP</w:t>
      </w:r>
      <w:r w:rsidRPr="008547F1">
        <w:rPr>
          <w:rFonts w:ascii="Lato" w:hAnsi="Lato" w:cs="Arial"/>
        </w:rPr>
        <w:t>, to provide additional service hours that meets the</w:t>
      </w:r>
      <w:r w:rsidR="0034125F" w:rsidRPr="008547F1">
        <w:rPr>
          <w:rFonts w:ascii="Lato" w:hAnsi="Lato" w:cs="Arial"/>
        </w:rPr>
        <w:t xml:space="preserve"> program</w:t>
      </w:r>
      <w:r w:rsidR="00166AB1" w:rsidRPr="008547F1">
        <w:rPr>
          <w:rFonts w:ascii="Lato" w:hAnsi="Lato" w:cs="Arial"/>
        </w:rPr>
        <w:t>me</w:t>
      </w:r>
      <w:r w:rsidRPr="008547F1">
        <w:rPr>
          <w:rFonts w:ascii="Lato" w:hAnsi="Lato" w:cs="Arial"/>
        </w:rPr>
        <w:t xml:space="preserve"> requirements, by increasing their operational hours in addition to work they are providing under their current role.</w:t>
      </w:r>
    </w:p>
    <w:p w:rsidR="00521CDE" w:rsidRPr="008547F1" w:rsidRDefault="00521CDE" w:rsidP="00521CDE">
      <w:pPr>
        <w:pStyle w:val="Heading2"/>
        <w:rPr>
          <w:rFonts w:ascii="Lato" w:hAnsi="Lato"/>
        </w:rPr>
      </w:pPr>
      <w:bookmarkStart w:id="36" w:name="_Toc424646372"/>
      <w:r w:rsidRPr="008547F1">
        <w:rPr>
          <w:rFonts w:ascii="Lato" w:hAnsi="Lato"/>
        </w:rPr>
        <w:t>Change of chaplain</w:t>
      </w:r>
      <w:bookmarkEnd w:id="36"/>
    </w:p>
    <w:p w:rsidR="00521CDE" w:rsidRPr="008547F1" w:rsidRDefault="00521CDE" w:rsidP="00521CDE">
      <w:pPr>
        <w:pStyle w:val="ListBullet2"/>
        <w:numPr>
          <w:ilvl w:val="0"/>
          <w:numId w:val="0"/>
        </w:numPr>
        <w:rPr>
          <w:rFonts w:ascii="Lato" w:hAnsi="Lato"/>
        </w:rPr>
      </w:pPr>
      <w:r w:rsidRPr="008547F1">
        <w:rPr>
          <w:rFonts w:ascii="Lato" w:eastAsia="Times New Roman" w:hAnsi="Lato" w:cs="Arial"/>
          <w:lang w:eastAsia="en-AU"/>
        </w:rPr>
        <w:t xml:space="preserve">If a school chaplain is unable to complete the agreed term of chaplaincy service, the school must seek panel approval of the proposed replacement chaplain by sending evidence to </w:t>
      </w:r>
      <w:hyperlink r:id="rId21" w:history="1">
        <w:r w:rsidRPr="008547F1">
          <w:rPr>
            <w:rStyle w:val="Hyperlink"/>
            <w:rFonts w:ascii="Lato" w:hAnsi="Lato" w:cs="Arial"/>
          </w:rPr>
          <w:t>policy.decs@nt.gov.au</w:t>
        </w:r>
      </w:hyperlink>
      <w:r w:rsidRPr="008547F1">
        <w:rPr>
          <w:rStyle w:val="Hyperlink"/>
          <w:rFonts w:ascii="Lato" w:hAnsi="Lato" w:cs="Arial"/>
        </w:rPr>
        <w:t xml:space="preserve"> </w:t>
      </w:r>
      <w:r w:rsidRPr="008547F1">
        <w:rPr>
          <w:rFonts w:ascii="Lato" w:eastAsia="Times New Roman" w:hAnsi="Lato" w:cs="Arial"/>
          <w:lang w:eastAsia="en-AU"/>
        </w:rPr>
        <w:t>that the proposed replacement has appropriate qualifications and meets all the programme requireme</w:t>
      </w:r>
      <w:r w:rsidRPr="008547F1">
        <w:rPr>
          <w:rFonts w:ascii="Lato" w:hAnsi="Lato"/>
        </w:rPr>
        <w:t>nts</w:t>
      </w:r>
      <w:r w:rsidR="004B5091" w:rsidRPr="008547F1">
        <w:rPr>
          <w:rFonts w:ascii="Lato" w:hAnsi="Lato"/>
        </w:rPr>
        <w:t>.</w:t>
      </w:r>
    </w:p>
    <w:p w:rsidR="004B5091" w:rsidRPr="008547F1" w:rsidRDefault="004B5091" w:rsidP="00521CDE">
      <w:pPr>
        <w:pStyle w:val="ListBullet2"/>
        <w:numPr>
          <w:ilvl w:val="0"/>
          <w:numId w:val="0"/>
        </w:numPr>
        <w:rPr>
          <w:rFonts w:ascii="Lato" w:hAnsi="Lato"/>
        </w:rPr>
      </w:pPr>
    </w:p>
    <w:p w:rsidR="004B5091" w:rsidRPr="008547F1" w:rsidRDefault="004B5091" w:rsidP="00521CDE">
      <w:pPr>
        <w:pStyle w:val="ListBullet2"/>
        <w:numPr>
          <w:ilvl w:val="0"/>
          <w:numId w:val="0"/>
        </w:numPr>
        <w:rPr>
          <w:rFonts w:ascii="Lato" w:hAnsi="Lato" w:cs="Arial"/>
        </w:rPr>
      </w:pPr>
      <w:r w:rsidRPr="008547F1">
        <w:rPr>
          <w:rFonts w:ascii="Lato" w:hAnsi="Lato" w:cs="Arial"/>
        </w:rPr>
        <w:t>School Support Services will issue a fresh Deed of Agreement to be signed by all parties when the replacement chaplain is approved.</w:t>
      </w:r>
    </w:p>
    <w:p w:rsidR="002E41BA" w:rsidRPr="008547F1" w:rsidRDefault="002E41BA" w:rsidP="002E41BA">
      <w:pPr>
        <w:pStyle w:val="Heading2"/>
        <w:rPr>
          <w:rFonts w:ascii="Lato" w:hAnsi="Lato"/>
        </w:rPr>
      </w:pPr>
      <w:bookmarkStart w:id="37" w:name="_Toc424646373"/>
      <w:r w:rsidRPr="008547F1">
        <w:rPr>
          <w:rFonts w:ascii="Lato" w:hAnsi="Lato"/>
        </w:rPr>
        <w:t>Use of funds</w:t>
      </w:r>
      <w:bookmarkEnd w:id="37"/>
    </w:p>
    <w:p w:rsidR="002E41BA" w:rsidRPr="008547F1" w:rsidRDefault="002E41BA" w:rsidP="002E41BA">
      <w:pPr>
        <w:rPr>
          <w:rFonts w:ascii="Lato" w:hAnsi="Lato" w:cs="Arial"/>
          <w:szCs w:val="22"/>
        </w:rPr>
      </w:pPr>
      <w:r w:rsidRPr="008547F1">
        <w:rPr>
          <w:rFonts w:ascii="Lato" w:hAnsi="Lato" w:cs="Arial"/>
          <w:szCs w:val="22"/>
        </w:rPr>
        <w:t xml:space="preserve">NSCP funding is to be used to provide chaplaincy services within the school covered under the Deed of Agreement. School communities may engage the services of more than one school chaplain or may negotiate with another school to engage the same chaplain. The amount of funding available to school communities will not increase if there is more than one school chaplain engaged under this programme. </w:t>
      </w:r>
    </w:p>
    <w:p w:rsidR="002E41BA" w:rsidRPr="008547F1" w:rsidRDefault="002E41BA" w:rsidP="002E41BA">
      <w:pPr>
        <w:rPr>
          <w:rFonts w:ascii="Lato" w:hAnsi="Lato" w:cs="Arial"/>
          <w:szCs w:val="22"/>
        </w:rPr>
      </w:pPr>
    </w:p>
    <w:p w:rsidR="002E41BA" w:rsidRPr="008547F1" w:rsidRDefault="002E41BA" w:rsidP="002E41BA">
      <w:pPr>
        <w:rPr>
          <w:rFonts w:ascii="Lato" w:hAnsi="Lato" w:cs="Arial"/>
          <w:szCs w:val="22"/>
        </w:rPr>
      </w:pPr>
      <w:r w:rsidRPr="008547F1">
        <w:rPr>
          <w:rFonts w:ascii="Lato" w:hAnsi="Lato" w:cs="Arial"/>
          <w:szCs w:val="22"/>
        </w:rPr>
        <w:t xml:space="preserve">Funding can only be used in the calendar year for which the payment is made. Funding provided for a particular year cannot be ‘rolled over’ to subsequent years. Any unused entitlement must be repaid. </w:t>
      </w:r>
    </w:p>
    <w:p w:rsidR="000038D4" w:rsidRPr="008547F1" w:rsidRDefault="000038D4" w:rsidP="0057415D">
      <w:pPr>
        <w:pStyle w:val="Heading2"/>
        <w:rPr>
          <w:rFonts w:ascii="Lato" w:hAnsi="Lato"/>
        </w:rPr>
      </w:pPr>
      <w:bookmarkStart w:id="38" w:name="_Toc374004816"/>
      <w:bookmarkStart w:id="39" w:name="_Toc424646374"/>
      <w:r w:rsidRPr="008547F1">
        <w:rPr>
          <w:rFonts w:ascii="Lato" w:hAnsi="Lato"/>
        </w:rPr>
        <w:t>Unacceptable use of funds</w:t>
      </w:r>
      <w:bookmarkEnd w:id="38"/>
      <w:bookmarkEnd w:id="39"/>
    </w:p>
    <w:p w:rsidR="000038D4" w:rsidRPr="008547F1" w:rsidRDefault="000038D4" w:rsidP="000038D4">
      <w:pPr>
        <w:rPr>
          <w:rFonts w:ascii="Lato" w:hAnsi="Lato" w:cs="Arial"/>
          <w:szCs w:val="22"/>
        </w:rPr>
      </w:pPr>
      <w:r w:rsidRPr="008547F1">
        <w:rPr>
          <w:rFonts w:ascii="Lato" w:hAnsi="Lato" w:cs="Arial"/>
          <w:szCs w:val="22"/>
        </w:rPr>
        <w:t xml:space="preserve">Activities and the purchase of services and goods which are inconsistent with the purpose of </w:t>
      </w:r>
      <w:r w:rsidR="00C32E31" w:rsidRPr="008547F1">
        <w:rPr>
          <w:rFonts w:ascii="Lato" w:hAnsi="Lato" w:cs="Arial"/>
          <w:szCs w:val="22"/>
        </w:rPr>
        <w:t>the NSCP</w:t>
      </w:r>
      <w:r w:rsidRPr="008547F1">
        <w:rPr>
          <w:rFonts w:ascii="Lato" w:hAnsi="Lato" w:cs="Arial"/>
          <w:szCs w:val="22"/>
        </w:rPr>
        <w:t xml:space="preserve"> will not be funded. This includes:</w:t>
      </w:r>
    </w:p>
    <w:p w:rsidR="000038D4" w:rsidRPr="008547F1" w:rsidRDefault="000038D4" w:rsidP="000038D4">
      <w:pPr>
        <w:pStyle w:val="ListBullet2"/>
        <w:rPr>
          <w:rFonts w:ascii="Lato" w:hAnsi="Lato" w:cs="Arial"/>
        </w:rPr>
      </w:pPr>
      <w:r w:rsidRPr="008547F1">
        <w:rPr>
          <w:rFonts w:ascii="Lato" w:hAnsi="Lato" w:cs="Arial"/>
        </w:rPr>
        <w:lastRenderedPageBreak/>
        <w:t>any costs incurred by the school prior to 1 January 201</w:t>
      </w:r>
      <w:r w:rsidR="00F23125" w:rsidRPr="008547F1">
        <w:rPr>
          <w:rFonts w:ascii="Lato" w:hAnsi="Lato" w:cs="Arial"/>
        </w:rPr>
        <w:t>6</w:t>
      </w:r>
      <w:r w:rsidRPr="008547F1">
        <w:rPr>
          <w:rFonts w:ascii="Lato" w:hAnsi="Lato" w:cs="Arial"/>
        </w:rPr>
        <w:t xml:space="preserve"> and </w:t>
      </w:r>
      <w:r w:rsidR="00C32E31" w:rsidRPr="008547F1">
        <w:rPr>
          <w:rFonts w:ascii="Lato" w:hAnsi="Lato" w:cs="Arial"/>
        </w:rPr>
        <w:t xml:space="preserve">prior to </w:t>
      </w:r>
      <w:r w:rsidRPr="008547F1">
        <w:rPr>
          <w:rFonts w:ascii="Lato" w:hAnsi="Lato" w:cs="Arial"/>
        </w:rPr>
        <w:t xml:space="preserve">the proper execution of a </w:t>
      </w:r>
      <w:r w:rsidR="0034125F" w:rsidRPr="008547F1">
        <w:rPr>
          <w:rFonts w:ascii="Lato" w:hAnsi="Lato" w:cs="Arial"/>
        </w:rPr>
        <w:t xml:space="preserve">Deed of </w:t>
      </w:r>
      <w:r w:rsidRPr="008547F1">
        <w:rPr>
          <w:rFonts w:ascii="Lato" w:hAnsi="Lato" w:cs="Arial"/>
        </w:rPr>
        <w:t>Agreement</w:t>
      </w:r>
    </w:p>
    <w:p w:rsidR="000038D4" w:rsidRPr="008547F1" w:rsidRDefault="000038D4" w:rsidP="000038D4">
      <w:pPr>
        <w:pStyle w:val="ListBullet2"/>
        <w:rPr>
          <w:rFonts w:ascii="Lato" w:hAnsi="Lato" w:cs="Arial"/>
        </w:rPr>
      </w:pPr>
      <w:r w:rsidRPr="008547F1">
        <w:rPr>
          <w:rFonts w:ascii="Lato" w:hAnsi="Lato" w:cs="Arial"/>
        </w:rPr>
        <w:t>the purchase of religious education or religious training packages and the purchase of goods related to these activities</w:t>
      </w:r>
    </w:p>
    <w:p w:rsidR="000038D4" w:rsidRPr="008547F1" w:rsidRDefault="000038D4" w:rsidP="000038D4">
      <w:pPr>
        <w:pStyle w:val="ListBullet2"/>
        <w:rPr>
          <w:rFonts w:ascii="Lato" w:hAnsi="Lato" w:cs="Arial"/>
        </w:rPr>
      </w:pPr>
      <w:r w:rsidRPr="008547F1">
        <w:rPr>
          <w:rFonts w:ascii="Lato" w:hAnsi="Lato" w:cs="Arial"/>
        </w:rPr>
        <w:t>the purchase of capital items, assets or resources including, but not limited to capital works, vehicles, computers and text books</w:t>
      </w:r>
    </w:p>
    <w:p w:rsidR="000038D4" w:rsidRPr="008547F1" w:rsidRDefault="000038D4" w:rsidP="000038D4">
      <w:pPr>
        <w:pStyle w:val="ListBullet2"/>
        <w:rPr>
          <w:rFonts w:ascii="Lato" w:hAnsi="Lato" w:cs="Arial"/>
        </w:rPr>
      </w:pPr>
      <w:r w:rsidRPr="008547F1">
        <w:rPr>
          <w:rFonts w:ascii="Lato" w:hAnsi="Lato" w:cs="Arial"/>
        </w:rPr>
        <w:t>any existing program</w:t>
      </w:r>
      <w:r w:rsidR="00166AB1" w:rsidRPr="008547F1">
        <w:rPr>
          <w:rFonts w:ascii="Lato" w:hAnsi="Lato" w:cs="Arial"/>
        </w:rPr>
        <w:t>me</w:t>
      </w:r>
      <w:r w:rsidR="0034125F" w:rsidRPr="008547F1">
        <w:rPr>
          <w:rFonts w:ascii="Lato" w:hAnsi="Lato" w:cs="Arial"/>
        </w:rPr>
        <w:t>s</w:t>
      </w:r>
      <w:r w:rsidRPr="008547F1">
        <w:rPr>
          <w:rFonts w:ascii="Lato" w:hAnsi="Lato" w:cs="Arial"/>
        </w:rPr>
        <w:t xml:space="preserve"> or support mechanisms that are already funded by alternate funding sources</w:t>
      </w:r>
    </w:p>
    <w:p w:rsidR="000038D4" w:rsidRPr="008547F1" w:rsidRDefault="000038D4" w:rsidP="000038D4">
      <w:pPr>
        <w:pStyle w:val="ListBullet2"/>
        <w:rPr>
          <w:rFonts w:ascii="Lato" w:hAnsi="Lato" w:cs="Arial"/>
        </w:rPr>
      </w:pPr>
      <w:r w:rsidRPr="008547F1">
        <w:rPr>
          <w:rFonts w:ascii="Lato" w:hAnsi="Lato" w:cs="Arial"/>
        </w:rPr>
        <w:t>provision of services to other unfunded schools</w:t>
      </w:r>
    </w:p>
    <w:p w:rsidR="000038D4" w:rsidRPr="008547F1" w:rsidRDefault="000038D4" w:rsidP="000038D4">
      <w:pPr>
        <w:pStyle w:val="ListBullet2"/>
        <w:rPr>
          <w:rFonts w:ascii="Lato" w:hAnsi="Lato" w:cs="Arial"/>
        </w:rPr>
      </w:pPr>
      <w:proofErr w:type="gramStart"/>
      <w:r w:rsidRPr="008547F1">
        <w:rPr>
          <w:rFonts w:ascii="Lato" w:hAnsi="Lato" w:cs="Arial"/>
        </w:rPr>
        <w:t>reallocation</w:t>
      </w:r>
      <w:proofErr w:type="gramEnd"/>
      <w:r w:rsidRPr="008547F1">
        <w:rPr>
          <w:rFonts w:ascii="Lato" w:hAnsi="Lato" w:cs="Arial"/>
        </w:rPr>
        <w:t xml:space="preserve"> of funds between schools, that is, transference of unspent funds from one school to another, including schools that have a deficit</w:t>
      </w:r>
      <w:r w:rsidR="006B3CE1" w:rsidRPr="008547F1">
        <w:rPr>
          <w:rFonts w:ascii="Lato" w:hAnsi="Lato" w:cs="Arial"/>
        </w:rPr>
        <w:t>.</w:t>
      </w:r>
    </w:p>
    <w:p w:rsidR="000038D4" w:rsidRPr="008547F1" w:rsidRDefault="00B647E6" w:rsidP="0057415D">
      <w:pPr>
        <w:pStyle w:val="Heading1"/>
        <w:rPr>
          <w:rFonts w:ascii="Lato" w:hAnsi="Lato"/>
        </w:rPr>
      </w:pPr>
      <w:bookmarkStart w:id="40" w:name="_Toc424646375"/>
      <w:r w:rsidRPr="008547F1">
        <w:rPr>
          <w:rFonts w:ascii="Lato" w:hAnsi="Lato"/>
        </w:rPr>
        <w:t>PROGRAMME MANAGEMENT</w:t>
      </w:r>
      <w:bookmarkEnd w:id="40"/>
    </w:p>
    <w:p w:rsidR="000038D4" w:rsidRPr="008547F1" w:rsidRDefault="000038D4" w:rsidP="0057415D">
      <w:pPr>
        <w:pStyle w:val="Heading2"/>
        <w:rPr>
          <w:rFonts w:ascii="Lato" w:hAnsi="Lato"/>
        </w:rPr>
      </w:pPr>
      <w:bookmarkStart w:id="41" w:name="_Toc374004818"/>
      <w:bookmarkStart w:id="42" w:name="_Toc424646376"/>
      <w:r w:rsidRPr="008547F1">
        <w:rPr>
          <w:rFonts w:ascii="Lato" w:hAnsi="Lato"/>
        </w:rPr>
        <w:t>Participation/voluntary nature of the program</w:t>
      </w:r>
      <w:r w:rsidR="00166AB1" w:rsidRPr="008547F1">
        <w:rPr>
          <w:rFonts w:ascii="Lato" w:hAnsi="Lato"/>
        </w:rPr>
        <w:t>me</w:t>
      </w:r>
      <w:bookmarkEnd w:id="41"/>
      <w:bookmarkEnd w:id="42"/>
    </w:p>
    <w:p w:rsidR="000038D4" w:rsidRPr="008547F1" w:rsidRDefault="000038D4" w:rsidP="000038D4">
      <w:pPr>
        <w:rPr>
          <w:rFonts w:ascii="Lato" w:hAnsi="Lato" w:cs="Arial"/>
          <w:szCs w:val="22"/>
        </w:rPr>
      </w:pPr>
      <w:r w:rsidRPr="008547F1">
        <w:rPr>
          <w:rFonts w:ascii="Lato" w:hAnsi="Lato" w:cs="Arial"/>
          <w:szCs w:val="22"/>
        </w:rPr>
        <w:t xml:space="preserve">It is not compulsory for any student to participate in activities or receive services from a </w:t>
      </w:r>
      <w:r w:rsidR="00C32E31" w:rsidRPr="008547F1">
        <w:rPr>
          <w:rFonts w:ascii="Lato" w:hAnsi="Lato" w:cs="Arial"/>
          <w:szCs w:val="22"/>
        </w:rPr>
        <w:t xml:space="preserve">NSCP </w:t>
      </w:r>
      <w:r w:rsidRPr="008547F1">
        <w:rPr>
          <w:rFonts w:ascii="Lato" w:hAnsi="Lato" w:cs="Arial"/>
          <w:szCs w:val="22"/>
        </w:rPr>
        <w:t>school chaplain.</w:t>
      </w:r>
    </w:p>
    <w:p w:rsidR="00DB5222" w:rsidRPr="008547F1" w:rsidRDefault="00DB5222" w:rsidP="000038D4">
      <w:pPr>
        <w:rPr>
          <w:rFonts w:ascii="Lato" w:hAnsi="Lato" w:cs="Arial"/>
          <w:szCs w:val="22"/>
        </w:rPr>
      </w:pPr>
    </w:p>
    <w:p w:rsidR="000038D4" w:rsidRPr="008547F1" w:rsidRDefault="000038D4" w:rsidP="000038D4">
      <w:pPr>
        <w:rPr>
          <w:rFonts w:ascii="Lato" w:hAnsi="Lato" w:cs="Arial"/>
          <w:szCs w:val="22"/>
        </w:rPr>
      </w:pPr>
      <w:r w:rsidRPr="008547F1">
        <w:rPr>
          <w:rFonts w:ascii="Lato" w:hAnsi="Lato" w:cs="Arial"/>
          <w:szCs w:val="22"/>
        </w:rPr>
        <w:t xml:space="preserve">Parents/caregivers must be provided with information about the availability of chaplaincy services in their school which emphasises the voluntary nature of the </w:t>
      </w:r>
      <w:r w:rsidR="00C941C9" w:rsidRPr="008547F1">
        <w:rPr>
          <w:rFonts w:ascii="Lato" w:hAnsi="Lato" w:cs="Arial"/>
          <w:szCs w:val="22"/>
        </w:rPr>
        <w:t xml:space="preserve">NSCP </w:t>
      </w:r>
      <w:r w:rsidRPr="008547F1">
        <w:rPr>
          <w:rFonts w:ascii="Lato" w:hAnsi="Lato" w:cs="Arial"/>
          <w:szCs w:val="22"/>
        </w:rPr>
        <w:t>and explains that members of the school community do not have to participate in this service.</w:t>
      </w:r>
    </w:p>
    <w:p w:rsidR="000038D4" w:rsidRPr="008547F1" w:rsidRDefault="000038D4" w:rsidP="0057415D">
      <w:pPr>
        <w:pStyle w:val="Heading2"/>
        <w:rPr>
          <w:rFonts w:ascii="Lato" w:hAnsi="Lato"/>
        </w:rPr>
      </w:pPr>
      <w:bookmarkStart w:id="43" w:name="_Toc374004819"/>
      <w:bookmarkStart w:id="44" w:name="_Toc424646377"/>
      <w:r w:rsidRPr="008547F1">
        <w:rPr>
          <w:rFonts w:ascii="Lato" w:hAnsi="Lato"/>
        </w:rPr>
        <w:t>Consent arrangements</w:t>
      </w:r>
      <w:bookmarkEnd w:id="43"/>
      <w:bookmarkEnd w:id="44"/>
    </w:p>
    <w:p w:rsidR="00600071" w:rsidRPr="008547F1" w:rsidRDefault="000038D4" w:rsidP="000038D4">
      <w:pPr>
        <w:rPr>
          <w:rFonts w:ascii="Lato" w:hAnsi="Lato" w:cs="Arial"/>
          <w:szCs w:val="22"/>
        </w:rPr>
      </w:pPr>
      <w:r w:rsidRPr="008547F1">
        <w:rPr>
          <w:rFonts w:ascii="Lato" w:hAnsi="Lato" w:cs="Arial"/>
          <w:szCs w:val="22"/>
        </w:rPr>
        <w:t xml:space="preserve">Schools must </w:t>
      </w:r>
      <w:r w:rsidR="00600071" w:rsidRPr="008547F1">
        <w:rPr>
          <w:rFonts w:ascii="Lato" w:hAnsi="Lato" w:cs="Arial"/>
          <w:szCs w:val="22"/>
        </w:rPr>
        <w:t xml:space="preserve">engage in meaningful consultation with the school community, through the school council, prior to implementing a chaplaincy programme. </w:t>
      </w:r>
    </w:p>
    <w:p w:rsidR="00600071" w:rsidRPr="008547F1" w:rsidRDefault="00600071" w:rsidP="000038D4">
      <w:pPr>
        <w:rPr>
          <w:rFonts w:ascii="Lato" w:hAnsi="Lato" w:cs="Arial"/>
          <w:szCs w:val="22"/>
        </w:rPr>
      </w:pPr>
    </w:p>
    <w:p w:rsidR="00600071" w:rsidRPr="008547F1" w:rsidRDefault="00600071" w:rsidP="000038D4">
      <w:pPr>
        <w:rPr>
          <w:rFonts w:ascii="Lato" w:hAnsi="Lato" w:cs="Arial"/>
          <w:szCs w:val="22"/>
        </w:rPr>
      </w:pPr>
      <w:r w:rsidRPr="008547F1">
        <w:rPr>
          <w:rFonts w:ascii="Lato" w:hAnsi="Lato" w:cs="Arial"/>
          <w:szCs w:val="22"/>
        </w:rPr>
        <w:t xml:space="preserve">Parental consent forms for a student’s engagement with chaplaincy services must be completed annually, recorded appropriately and abided. </w:t>
      </w:r>
    </w:p>
    <w:p w:rsidR="00600071" w:rsidRPr="008547F1" w:rsidRDefault="00600071" w:rsidP="000038D4">
      <w:pPr>
        <w:rPr>
          <w:rFonts w:ascii="Lato" w:hAnsi="Lato" w:cs="Arial"/>
          <w:szCs w:val="22"/>
        </w:rPr>
      </w:pPr>
    </w:p>
    <w:p w:rsidR="000038D4" w:rsidRPr="008547F1" w:rsidRDefault="00600071" w:rsidP="000038D4">
      <w:pPr>
        <w:rPr>
          <w:rFonts w:ascii="Lato" w:hAnsi="Lato" w:cs="Arial"/>
          <w:szCs w:val="22"/>
        </w:rPr>
      </w:pPr>
      <w:r w:rsidRPr="008547F1">
        <w:rPr>
          <w:rFonts w:ascii="Lato" w:hAnsi="Lato" w:cs="Arial"/>
          <w:szCs w:val="22"/>
        </w:rPr>
        <w:t>Schools must put in place local school procedures to ensure that school chaplains are not party to information relating to non-participating students.</w:t>
      </w:r>
    </w:p>
    <w:p w:rsidR="000038D4" w:rsidRPr="008547F1" w:rsidRDefault="000038D4" w:rsidP="0057415D">
      <w:pPr>
        <w:pStyle w:val="Heading2"/>
        <w:rPr>
          <w:rFonts w:ascii="Lato" w:hAnsi="Lato"/>
        </w:rPr>
      </w:pPr>
      <w:bookmarkStart w:id="45" w:name="_Minimum_qualifications_and"/>
      <w:bookmarkStart w:id="46" w:name="_Toc374004822"/>
      <w:bookmarkStart w:id="47" w:name="_Toc424646378"/>
      <w:bookmarkEnd w:id="45"/>
      <w:r w:rsidRPr="008547F1">
        <w:rPr>
          <w:rFonts w:ascii="Lato" w:hAnsi="Lato"/>
        </w:rPr>
        <w:t xml:space="preserve">Minimum qualifications </w:t>
      </w:r>
      <w:r w:rsidR="00F23125" w:rsidRPr="008547F1">
        <w:rPr>
          <w:rFonts w:ascii="Lato" w:hAnsi="Lato"/>
        </w:rPr>
        <w:t xml:space="preserve">and requirements </w:t>
      </w:r>
      <w:r w:rsidRPr="008547F1">
        <w:rPr>
          <w:rFonts w:ascii="Lato" w:hAnsi="Lato"/>
        </w:rPr>
        <w:t>for employment as a school chaplain</w:t>
      </w:r>
      <w:bookmarkEnd w:id="46"/>
      <w:bookmarkEnd w:id="47"/>
    </w:p>
    <w:p w:rsidR="000038D4" w:rsidRPr="008547F1" w:rsidRDefault="000038D4" w:rsidP="000038D4">
      <w:pPr>
        <w:rPr>
          <w:rFonts w:ascii="Lato" w:hAnsi="Lato" w:cs="Arial"/>
          <w:szCs w:val="22"/>
        </w:rPr>
      </w:pPr>
      <w:r w:rsidRPr="008547F1">
        <w:rPr>
          <w:rFonts w:ascii="Lato" w:hAnsi="Lato" w:cs="Arial"/>
          <w:szCs w:val="22"/>
        </w:rPr>
        <w:t>Given the range of possible tasks that a school chaplain may be required to undertake in delivering chaplaincy services, and that they are positions of trust, it is necessary to ensure they have a minimum level of skills to provide these support services.</w:t>
      </w:r>
    </w:p>
    <w:p w:rsidR="00F05FCC" w:rsidRPr="008547F1" w:rsidRDefault="00F05FCC" w:rsidP="000038D4">
      <w:pPr>
        <w:rPr>
          <w:rFonts w:ascii="Lato" w:hAnsi="Lato" w:cs="Arial"/>
          <w:szCs w:val="22"/>
        </w:rPr>
      </w:pPr>
    </w:p>
    <w:p w:rsidR="000038D4" w:rsidRPr="008547F1" w:rsidRDefault="000038D4" w:rsidP="000038D4">
      <w:pPr>
        <w:rPr>
          <w:rFonts w:ascii="Lato" w:hAnsi="Lato" w:cs="Arial"/>
          <w:szCs w:val="22"/>
        </w:rPr>
      </w:pPr>
      <w:r w:rsidRPr="008547F1">
        <w:rPr>
          <w:rFonts w:ascii="Lato" w:hAnsi="Lato" w:cs="Arial"/>
          <w:szCs w:val="22"/>
        </w:rPr>
        <w:t>School chaplains also need to have a highly developed ability to identify relevant issues and conduct appropriate referrals in each circumstance where required. As they can often be the first port of call for individuals needing assistance, detailed knowledge of relevant and available services and when they should be used, as well as a keen awareness of their own professional limitations, is a fundamental part of the role.</w:t>
      </w:r>
    </w:p>
    <w:p w:rsidR="00F05FCC" w:rsidRPr="008547F1" w:rsidRDefault="00F05FCC" w:rsidP="000038D4">
      <w:pPr>
        <w:rPr>
          <w:rFonts w:ascii="Lato" w:hAnsi="Lato" w:cs="Arial"/>
          <w:szCs w:val="22"/>
        </w:rPr>
      </w:pPr>
    </w:p>
    <w:p w:rsidR="000038D4" w:rsidRPr="008547F1" w:rsidRDefault="0035665B" w:rsidP="000038D4">
      <w:pPr>
        <w:rPr>
          <w:rFonts w:ascii="Lato" w:hAnsi="Lato" w:cs="Arial"/>
          <w:szCs w:val="22"/>
        </w:rPr>
      </w:pPr>
      <w:r w:rsidRPr="008547F1">
        <w:rPr>
          <w:rFonts w:ascii="Lato" w:hAnsi="Lato" w:cs="Arial"/>
          <w:b/>
          <w:szCs w:val="22"/>
        </w:rPr>
        <w:t>S</w:t>
      </w:r>
      <w:r w:rsidR="000038D4" w:rsidRPr="008547F1">
        <w:rPr>
          <w:rFonts w:ascii="Lato" w:hAnsi="Lato" w:cs="Arial"/>
          <w:b/>
          <w:szCs w:val="22"/>
        </w:rPr>
        <w:t>chool chaplains must have a minimum Certificate IV in Youth Work or Pastoral Care or equivalent qualification. The minimum qualification must include mental health related and making appropriate referrals unit/s of competency</w:t>
      </w:r>
      <w:r w:rsidR="000038D4" w:rsidRPr="008547F1">
        <w:rPr>
          <w:rFonts w:ascii="Lato" w:hAnsi="Lato" w:cs="Arial"/>
          <w:szCs w:val="22"/>
        </w:rPr>
        <w:t xml:space="preserve">. </w:t>
      </w:r>
    </w:p>
    <w:p w:rsidR="00600071" w:rsidRPr="008547F1" w:rsidRDefault="00600071" w:rsidP="000038D4">
      <w:pPr>
        <w:rPr>
          <w:rFonts w:ascii="Lato" w:hAnsi="Lato" w:cs="Arial"/>
          <w:szCs w:val="22"/>
        </w:rPr>
      </w:pPr>
    </w:p>
    <w:p w:rsidR="000038D4" w:rsidRPr="008547F1" w:rsidRDefault="00B64AB0" w:rsidP="000038D4">
      <w:pPr>
        <w:rPr>
          <w:rFonts w:ascii="Lato" w:hAnsi="Lato" w:cs="Arial"/>
          <w:szCs w:val="22"/>
        </w:rPr>
      </w:pPr>
      <w:r w:rsidRPr="008547F1">
        <w:rPr>
          <w:rFonts w:ascii="Lato" w:hAnsi="Lato" w:cs="Arial"/>
          <w:szCs w:val="22"/>
        </w:rPr>
        <w:t xml:space="preserve">Schools and </w:t>
      </w:r>
      <w:r w:rsidR="004B2D6A" w:rsidRPr="008547F1">
        <w:rPr>
          <w:rFonts w:ascii="Lato" w:hAnsi="Lato" w:cs="Arial"/>
          <w:szCs w:val="22"/>
        </w:rPr>
        <w:t>s</w:t>
      </w:r>
      <w:r w:rsidRPr="008547F1">
        <w:rPr>
          <w:rFonts w:ascii="Lato" w:hAnsi="Lato" w:cs="Arial"/>
          <w:szCs w:val="22"/>
        </w:rPr>
        <w:t xml:space="preserve">ervice </w:t>
      </w:r>
      <w:r w:rsidR="004B2D6A" w:rsidRPr="008547F1">
        <w:rPr>
          <w:rFonts w:ascii="Lato" w:hAnsi="Lato" w:cs="Arial"/>
          <w:szCs w:val="22"/>
        </w:rPr>
        <w:t>p</w:t>
      </w:r>
      <w:r w:rsidRPr="008547F1">
        <w:rPr>
          <w:rFonts w:ascii="Lato" w:hAnsi="Lato" w:cs="Arial"/>
          <w:szCs w:val="22"/>
        </w:rPr>
        <w:t>roviders</w:t>
      </w:r>
      <w:r w:rsidR="000038D4" w:rsidRPr="008547F1">
        <w:rPr>
          <w:rFonts w:ascii="Lato" w:hAnsi="Lato" w:cs="Arial"/>
          <w:szCs w:val="22"/>
        </w:rPr>
        <w:t xml:space="preserve"> will be required to keep evidence of school chaplains</w:t>
      </w:r>
      <w:r w:rsidRPr="008547F1">
        <w:rPr>
          <w:rFonts w:ascii="Lato" w:hAnsi="Lato" w:cs="Arial"/>
          <w:szCs w:val="22"/>
        </w:rPr>
        <w:t>’</w:t>
      </w:r>
      <w:r w:rsidR="000038D4" w:rsidRPr="008547F1">
        <w:rPr>
          <w:rFonts w:ascii="Lato" w:hAnsi="Lato" w:cs="Arial"/>
          <w:szCs w:val="22"/>
        </w:rPr>
        <w:t xml:space="preserve"> qualifications and provide the details to the</w:t>
      </w:r>
      <w:r w:rsidR="004B5091" w:rsidRPr="008547F1">
        <w:rPr>
          <w:rFonts w:ascii="Lato" w:hAnsi="Lato" w:cs="Arial"/>
          <w:szCs w:val="22"/>
        </w:rPr>
        <w:t>ir education sector administration</w:t>
      </w:r>
      <w:r w:rsidR="004B2D6A" w:rsidRPr="008547F1">
        <w:rPr>
          <w:rFonts w:ascii="Lato" w:hAnsi="Lato" w:cs="Arial"/>
          <w:szCs w:val="22"/>
        </w:rPr>
        <w:t xml:space="preserve"> </w:t>
      </w:r>
      <w:r w:rsidR="000038D4" w:rsidRPr="008547F1">
        <w:rPr>
          <w:rFonts w:ascii="Lato" w:hAnsi="Lato" w:cs="Arial"/>
          <w:szCs w:val="22"/>
        </w:rPr>
        <w:t xml:space="preserve">prior to the </w:t>
      </w:r>
      <w:r w:rsidR="000038D4" w:rsidRPr="008547F1">
        <w:rPr>
          <w:rFonts w:ascii="Lato" w:hAnsi="Lato" w:cs="Arial"/>
          <w:szCs w:val="22"/>
        </w:rPr>
        <w:lastRenderedPageBreak/>
        <w:t xml:space="preserve">commencement of the </w:t>
      </w:r>
      <w:r w:rsidR="004B2D6A" w:rsidRPr="008547F1">
        <w:rPr>
          <w:rFonts w:ascii="Lato" w:hAnsi="Lato" w:cs="Arial"/>
          <w:szCs w:val="22"/>
        </w:rPr>
        <w:t xml:space="preserve">chaplain </w:t>
      </w:r>
      <w:r w:rsidR="000038D4" w:rsidRPr="008547F1">
        <w:rPr>
          <w:rFonts w:ascii="Lato" w:hAnsi="Lato" w:cs="Arial"/>
          <w:szCs w:val="22"/>
        </w:rPr>
        <w:t>in the program</w:t>
      </w:r>
      <w:r w:rsidRPr="008547F1">
        <w:rPr>
          <w:rFonts w:ascii="Lato" w:hAnsi="Lato" w:cs="Arial"/>
          <w:szCs w:val="22"/>
        </w:rPr>
        <w:t>me</w:t>
      </w:r>
      <w:r w:rsidR="000038D4" w:rsidRPr="008547F1">
        <w:rPr>
          <w:rFonts w:ascii="Lato" w:hAnsi="Lato" w:cs="Arial"/>
          <w:szCs w:val="22"/>
        </w:rPr>
        <w:t>. In addition to minimum qualification requirements, this process includes a signed Code of Conduct</w:t>
      </w:r>
      <w:r w:rsidR="00BC5DEA" w:rsidRPr="008547F1">
        <w:rPr>
          <w:rFonts w:ascii="Lato" w:hAnsi="Lato" w:cs="Arial"/>
          <w:szCs w:val="22"/>
        </w:rPr>
        <w:t xml:space="preserve"> and v</w:t>
      </w:r>
      <w:r w:rsidR="000038D4" w:rsidRPr="008547F1">
        <w:rPr>
          <w:rFonts w:ascii="Lato" w:hAnsi="Lato" w:cs="Arial"/>
          <w:szCs w:val="22"/>
        </w:rPr>
        <w:t xml:space="preserve">erification of current </w:t>
      </w:r>
      <w:r w:rsidR="004A4E3B" w:rsidRPr="008547F1">
        <w:rPr>
          <w:rFonts w:ascii="Lato" w:hAnsi="Lato" w:cs="Arial"/>
          <w:szCs w:val="22"/>
        </w:rPr>
        <w:t>NT W</w:t>
      </w:r>
      <w:r w:rsidR="000038D4" w:rsidRPr="008547F1">
        <w:rPr>
          <w:rFonts w:ascii="Lato" w:hAnsi="Lato" w:cs="Arial"/>
          <w:szCs w:val="22"/>
        </w:rPr>
        <w:t xml:space="preserve">orking with </w:t>
      </w:r>
      <w:r w:rsidR="004A4E3B" w:rsidRPr="008547F1">
        <w:rPr>
          <w:rFonts w:ascii="Lato" w:hAnsi="Lato" w:cs="Arial"/>
          <w:szCs w:val="22"/>
        </w:rPr>
        <w:t>C</w:t>
      </w:r>
      <w:r w:rsidR="000038D4" w:rsidRPr="008547F1">
        <w:rPr>
          <w:rFonts w:ascii="Lato" w:hAnsi="Lato" w:cs="Arial"/>
          <w:szCs w:val="22"/>
        </w:rPr>
        <w:t>hildren</w:t>
      </w:r>
      <w:r w:rsidR="00F05FCC" w:rsidRPr="008547F1">
        <w:rPr>
          <w:rFonts w:ascii="Lato" w:hAnsi="Lato" w:cs="Arial"/>
          <w:szCs w:val="22"/>
        </w:rPr>
        <w:t xml:space="preserve"> </w:t>
      </w:r>
      <w:r w:rsidR="004A4E3B" w:rsidRPr="008547F1">
        <w:rPr>
          <w:rFonts w:ascii="Lato" w:hAnsi="Lato" w:cs="Arial"/>
          <w:szCs w:val="22"/>
        </w:rPr>
        <w:t>C</w:t>
      </w:r>
      <w:r w:rsidR="00880636" w:rsidRPr="008547F1">
        <w:rPr>
          <w:rFonts w:ascii="Lato" w:hAnsi="Lato" w:cs="Arial"/>
          <w:szCs w:val="22"/>
        </w:rPr>
        <w:t xml:space="preserve">learance </w:t>
      </w:r>
      <w:r w:rsidR="00600071" w:rsidRPr="008547F1">
        <w:rPr>
          <w:rFonts w:ascii="Lato" w:hAnsi="Lato" w:cs="Arial"/>
          <w:szCs w:val="22"/>
        </w:rPr>
        <w:t>(</w:t>
      </w:r>
      <w:r w:rsidR="00F05FCC" w:rsidRPr="008547F1">
        <w:rPr>
          <w:rFonts w:ascii="Lato" w:hAnsi="Lato" w:cs="Arial"/>
          <w:szCs w:val="22"/>
        </w:rPr>
        <w:t>Ochre Card</w:t>
      </w:r>
      <w:r w:rsidR="00600071" w:rsidRPr="008547F1">
        <w:rPr>
          <w:rFonts w:ascii="Lato" w:hAnsi="Lato" w:cs="Arial"/>
          <w:szCs w:val="22"/>
        </w:rPr>
        <w:t>)</w:t>
      </w:r>
      <w:r w:rsidR="000038D4" w:rsidRPr="008547F1">
        <w:rPr>
          <w:rFonts w:ascii="Lato" w:hAnsi="Lato" w:cs="Arial"/>
          <w:szCs w:val="22"/>
        </w:rPr>
        <w:t>.</w:t>
      </w:r>
    </w:p>
    <w:p w:rsidR="00600071" w:rsidRPr="008547F1" w:rsidRDefault="00600071" w:rsidP="000038D4">
      <w:pPr>
        <w:rPr>
          <w:rFonts w:ascii="Lato" w:hAnsi="Lato" w:cs="Arial"/>
          <w:szCs w:val="22"/>
        </w:rPr>
      </w:pPr>
    </w:p>
    <w:p w:rsidR="000038D4" w:rsidRPr="008547F1" w:rsidRDefault="000038D4" w:rsidP="000038D4">
      <w:pPr>
        <w:rPr>
          <w:rFonts w:ascii="Lato" w:hAnsi="Lato" w:cs="Arial"/>
          <w:szCs w:val="22"/>
        </w:rPr>
      </w:pPr>
      <w:r w:rsidRPr="008547F1">
        <w:rPr>
          <w:rFonts w:ascii="Lato" w:hAnsi="Lato" w:cs="Arial"/>
          <w:szCs w:val="22"/>
        </w:rPr>
        <w:t xml:space="preserve">The </w:t>
      </w:r>
      <w:r w:rsidR="004B5091" w:rsidRPr="008547F1">
        <w:rPr>
          <w:rFonts w:ascii="Lato" w:hAnsi="Lato" w:cs="Arial"/>
          <w:szCs w:val="22"/>
        </w:rPr>
        <w:t xml:space="preserve">Panel </w:t>
      </w:r>
      <w:r w:rsidRPr="008547F1">
        <w:rPr>
          <w:rFonts w:ascii="Lato" w:hAnsi="Lato" w:cs="Arial"/>
          <w:szCs w:val="22"/>
        </w:rPr>
        <w:t>may request to view evidence of qualifications and outcomes of assessments.</w:t>
      </w:r>
    </w:p>
    <w:p w:rsidR="00F23125" w:rsidRPr="008547F1" w:rsidRDefault="00F23125" w:rsidP="000038D4">
      <w:pPr>
        <w:rPr>
          <w:rFonts w:ascii="Lato" w:hAnsi="Lato" w:cs="Arial"/>
          <w:szCs w:val="22"/>
        </w:rPr>
      </w:pPr>
    </w:p>
    <w:p w:rsidR="00F23125" w:rsidRPr="008547F1" w:rsidRDefault="00F23125" w:rsidP="000038D4">
      <w:pPr>
        <w:rPr>
          <w:rFonts w:ascii="Lato" w:hAnsi="Lato" w:cs="Arial"/>
          <w:szCs w:val="22"/>
        </w:rPr>
      </w:pPr>
      <w:r w:rsidRPr="008547F1">
        <w:rPr>
          <w:rFonts w:ascii="Lato" w:hAnsi="Lato" w:cs="Arial"/>
          <w:szCs w:val="22"/>
        </w:rPr>
        <w:t>A school chaplain must also meet the following requirements:</w:t>
      </w:r>
    </w:p>
    <w:p w:rsidR="00F23125" w:rsidRPr="008547F1" w:rsidRDefault="00F23125" w:rsidP="00F23125">
      <w:pPr>
        <w:pStyle w:val="Default"/>
        <w:numPr>
          <w:ilvl w:val="0"/>
          <w:numId w:val="45"/>
        </w:numPr>
        <w:rPr>
          <w:rFonts w:ascii="Lato" w:hAnsi="Lato"/>
          <w:sz w:val="22"/>
          <w:szCs w:val="22"/>
        </w:rPr>
      </w:pPr>
      <w:r w:rsidRPr="008547F1">
        <w:rPr>
          <w:rFonts w:ascii="Lato" w:hAnsi="Lato"/>
          <w:sz w:val="22"/>
          <w:szCs w:val="22"/>
        </w:rPr>
        <w:t>is recognised by the school community and the appropriate governing authority for the school as having the skills and experience to deliver school chaplaincy to the school community</w:t>
      </w:r>
    </w:p>
    <w:p w:rsidR="00F23125" w:rsidRPr="008547F1" w:rsidRDefault="00F23125" w:rsidP="00F23125">
      <w:pPr>
        <w:pStyle w:val="Default"/>
        <w:numPr>
          <w:ilvl w:val="0"/>
          <w:numId w:val="45"/>
        </w:numPr>
        <w:rPr>
          <w:rFonts w:ascii="Lato" w:hAnsi="Lato"/>
          <w:sz w:val="22"/>
          <w:szCs w:val="22"/>
        </w:rPr>
      </w:pPr>
      <w:r w:rsidRPr="008547F1">
        <w:rPr>
          <w:rFonts w:ascii="Lato" w:hAnsi="Lato"/>
          <w:sz w:val="22"/>
          <w:szCs w:val="22"/>
        </w:rPr>
        <w:t>is recognised through formal ordination, commissioning, recognised religious qualifications or endorsement by a recognised or accepted religious institution</w:t>
      </w:r>
    </w:p>
    <w:p w:rsidR="00F23125" w:rsidRPr="008547F1" w:rsidRDefault="00F23125" w:rsidP="00595758">
      <w:pPr>
        <w:pStyle w:val="ListParagraph"/>
        <w:numPr>
          <w:ilvl w:val="0"/>
          <w:numId w:val="45"/>
        </w:numPr>
        <w:rPr>
          <w:rFonts w:ascii="Lato" w:hAnsi="Lato" w:cs="Arial"/>
          <w:color w:val="000000"/>
        </w:rPr>
      </w:pPr>
      <w:proofErr w:type="gramStart"/>
      <w:r w:rsidRPr="008547F1">
        <w:rPr>
          <w:rFonts w:ascii="Lato" w:hAnsi="Lato" w:cs="Arial"/>
          <w:color w:val="000000"/>
        </w:rPr>
        <w:t>have</w:t>
      </w:r>
      <w:proofErr w:type="gramEnd"/>
      <w:r w:rsidRPr="008547F1">
        <w:rPr>
          <w:rFonts w:ascii="Lato" w:hAnsi="Lato" w:cs="Arial"/>
          <w:color w:val="000000"/>
        </w:rPr>
        <w:t xml:space="preserve"> a current NT Working with Children Clearance</w:t>
      </w:r>
      <w:r w:rsidR="00A7737A" w:rsidRPr="008547F1">
        <w:rPr>
          <w:rFonts w:ascii="Lato" w:hAnsi="Lato" w:cs="Arial"/>
          <w:color w:val="000000"/>
        </w:rPr>
        <w:t>.</w:t>
      </w:r>
    </w:p>
    <w:p w:rsidR="000038D4" w:rsidRPr="008547F1" w:rsidRDefault="000038D4" w:rsidP="0057415D">
      <w:pPr>
        <w:pStyle w:val="Heading2"/>
        <w:rPr>
          <w:rFonts w:ascii="Lato" w:hAnsi="Lato"/>
        </w:rPr>
      </w:pPr>
      <w:bookmarkStart w:id="48" w:name="_Toc374004825"/>
      <w:bookmarkStart w:id="49" w:name="_Toc424646379"/>
      <w:r w:rsidRPr="008547F1">
        <w:rPr>
          <w:rFonts w:ascii="Lato" w:hAnsi="Lato"/>
        </w:rPr>
        <w:t>School chaplains holding other qualifications</w:t>
      </w:r>
      <w:bookmarkEnd w:id="48"/>
      <w:bookmarkEnd w:id="49"/>
    </w:p>
    <w:p w:rsidR="000038D4" w:rsidRPr="008547F1" w:rsidRDefault="000038D4" w:rsidP="00037EB6">
      <w:pPr>
        <w:rPr>
          <w:rFonts w:ascii="Lato" w:hAnsi="Lato"/>
        </w:rPr>
      </w:pPr>
      <w:r w:rsidRPr="008547F1">
        <w:rPr>
          <w:rFonts w:ascii="Lato" w:hAnsi="Lato"/>
        </w:rPr>
        <w:t>Where a school chaplain funded under this program</w:t>
      </w:r>
      <w:r w:rsidR="00B64AB0" w:rsidRPr="008547F1">
        <w:rPr>
          <w:rFonts w:ascii="Lato" w:hAnsi="Lato"/>
        </w:rPr>
        <w:t>me</w:t>
      </w:r>
      <w:r w:rsidRPr="008547F1">
        <w:rPr>
          <w:rFonts w:ascii="Lato" w:hAnsi="Lato"/>
        </w:rPr>
        <w:t xml:space="preserve"> holds an equivalent or higher qualification to the Certificate IV in Youth Work or Pastoral Care, in a different but related field (e.g. education, psychology </w:t>
      </w:r>
      <w:proofErr w:type="spellStart"/>
      <w:r w:rsidRPr="008547F1">
        <w:rPr>
          <w:rFonts w:ascii="Lato" w:hAnsi="Lato"/>
        </w:rPr>
        <w:t>etc</w:t>
      </w:r>
      <w:proofErr w:type="spellEnd"/>
      <w:r w:rsidRPr="008547F1">
        <w:rPr>
          <w:rFonts w:ascii="Lato" w:hAnsi="Lato"/>
        </w:rPr>
        <w:t xml:space="preserve">), </w:t>
      </w:r>
      <w:r w:rsidR="009B460F" w:rsidRPr="008547F1">
        <w:rPr>
          <w:rFonts w:ascii="Lato" w:hAnsi="Lato"/>
        </w:rPr>
        <w:t>the Panel will determine if that qualification is appropriate.</w:t>
      </w:r>
      <w:r w:rsidRPr="008547F1">
        <w:rPr>
          <w:rFonts w:ascii="Lato" w:hAnsi="Lato"/>
        </w:rPr>
        <w:t xml:space="preserve"> </w:t>
      </w:r>
    </w:p>
    <w:p w:rsidR="00CD67B5" w:rsidRPr="008547F1" w:rsidRDefault="004A4E3B" w:rsidP="00CD67B5">
      <w:pPr>
        <w:pStyle w:val="Heading2"/>
        <w:rPr>
          <w:rFonts w:ascii="Lato" w:hAnsi="Lato"/>
        </w:rPr>
      </w:pPr>
      <w:bookmarkStart w:id="50" w:name="_Toc424646380"/>
      <w:r w:rsidRPr="008547F1">
        <w:rPr>
          <w:rFonts w:ascii="Lato" w:hAnsi="Lato"/>
        </w:rPr>
        <w:t xml:space="preserve">NT </w:t>
      </w:r>
      <w:r w:rsidR="00CD67B5" w:rsidRPr="008547F1">
        <w:rPr>
          <w:rFonts w:ascii="Lato" w:hAnsi="Lato"/>
        </w:rPr>
        <w:t>Working with Children Clearance (Ochre Card)</w:t>
      </w:r>
      <w:bookmarkEnd w:id="50"/>
    </w:p>
    <w:p w:rsidR="00CD67B5" w:rsidRPr="008547F1" w:rsidRDefault="00CD67B5" w:rsidP="00CD67B5">
      <w:pPr>
        <w:tabs>
          <w:tab w:val="left" w:leader="underscore" w:pos="5670"/>
        </w:tabs>
        <w:rPr>
          <w:rFonts w:ascii="Lato" w:hAnsi="Lato" w:cs="Arial"/>
          <w:szCs w:val="22"/>
        </w:rPr>
      </w:pPr>
      <w:r w:rsidRPr="008547F1">
        <w:rPr>
          <w:rFonts w:ascii="Lato" w:hAnsi="Lato" w:cs="Arial"/>
          <w:szCs w:val="22"/>
        </w:rPr>
        <w:t xml:space="preserve">Prior to participation in this programme, all school chaplains and </w:t>
      </w:r>
      <w:r w:rsidR="004B2D6A" w:rsidRPr="008547F1">
        <w:rPr>
          <w:rFonts w:ascii="Lato" w:hAnsi="Lato" w:cs="Arial"/>
          <w:szCs w:val="22"/>
        </w:rPr>
        <w:t>s</w:t>
      </w:r>
      <w:r w:rsidRPr="008547F1">
        <w:rPr>
          <w:rFonts w:ascii="Lato" w:hAnsi="Lato" w:cs="Arial"/>
          <w:szCs w:val="22"/>
        </w:rPr>
        <w:t xml:space="preserve">ervice </w:t>
      </w:r>
      <w:r w:rsidR="004B2D6A" w:rsidRPr="008547F1">
        <w:rPr>
          <w:rFonts w:ascii="Lato" w:hAnsi="Lato" w:cs="Arial"/>
          <w:szCs w:val="22"/>
        </w:rPr>
        <w:t>p</w:t>
      </w:r>
      <w:r w:rsidRPr="008547F1">
        <w:rPr>
          <w:rFonts w:ascii="Lato" w:hAnsi="Lato" w:cs="Arial"/>
          <w:szCs w:val="22"/>
        </w:rPr>
        <w:t>rovider personnel who may come into contact with children under this programme must have</w:t>
      </w:r>
      <w:r w:rsidR="00BC5DEA" w:rsidRPr="008547F1">
        <w:rPr>
          <w:rFonts w:ascii="Lato" w:hAnsi="Lato" w:cs="Arial"/>
          <w:szCs w:val="22"/>
        </w:rPr>
        <w:t xml:space="preserve"> </w:t>
      </w:r>
      <w:r w:rsidR="00880636" w:rsidRPr="008547F1">
        <w:rPr>
          <w:rFonts w:ascii="Lato" w:hAnsi="Lato" w:cs="Arial"/>
          <w:szCs w:val="22"/>
        </w:rPr>
        <w:t xml:space="preserve">a current relevant </w:t>
      </w:r>
      <w:r w:rsidR="004A4E3B" w:rsidRPr="008547F1">
        <w:rPr>
          <w:rFonts w:ascii="Lato" w:hAnsi="Lato" w:cs="Arial"/>
          <w:szCs w:val="22"/>
        </w:rPr>
        <w:t xml:space="preserve">NT </w:t>
      </w:r>
      <w:r w:rsidR="00FB1EF1" w:rsidRPr="008547F1">
        <w:rPr>
          <w:rFonts w:ascii="Lato" w:hAnsi="Lato" w:cs="Arial"/>
          <w:szCs w:val="22"/>
        </w:rPr>
        <w:t>W</w:t>
      </w:r>
      <w:r w:rsidR="00880636" w:rsidRPr="008547F1">
        <w:rPr>
          <w:rFonts w:ascii="Lato" w:hAnsi="Lato" w:cs="Arial"/>
          <w:szCs w:val="22"/>
        </w:rPr>
        <w:t xml:space="preserve">orking with </w:t>
      </w:r>
      <w:r w:rsidR="00FB1EF1" w:rsidRPr="008547F1">
        <w:rPr>
          <w:rFonts w:ascii="Lato" w:hAnsi="Lato" w:cs="Arial"/>
          <w:szCs w:val="22"/>
        </w:rPr>
        <w:t>C</w:t>
      </w:r>
      <w:r w:rsidR="00880636" w:rsidRPr="008547F1">
        <w:rPr>
          <w:rFonts w:ascii="Lato" w:hAnsi="Lato" w:cs="Arial"/>
          <w:szCs w:val="22"/>
        </w:rPr>
        <w:t xml:space="preserve">hildren </w:t>
      </w:r>
      <w:r w:rsidR="00FB1EF1" w:rsidRPr="008547F1">
        <w:rPr>
          <w:rFonts w:ascii="Lato" w:hAnsi="Lato" w:cs="Arial"/>
          <w:szCs w:val="22"/>
        </w:rPr>
        <w:t>C</w:t>
      </w:r>
      <w:r w:rsidR="00880636" w:rsidRPr="008547F1">
        <w:rPr>
          <w:rFonts w:ascii="Lato" w:hAnsi="Lato" w:cs="Arial"/>
          <w:szCs w:val="22"/>
        </w:rPr>
        <w:t>learance (Ochre card) as required under</w:t>
      </w:r>
      <w:r w:rsidR="00C32E31" w:rsidRPr="008547F1">
        <w:rPr>
          <w:rFonts w:ascii="Lato" w:hAnsi="Lato" w:cs="Arial"/>
          <w:szCs w:val="22"/>
        </w:rPr>
        <w:t xml:space="preserve"> the</w:t>
      </w:r>
      <w:r w:rsidR="00880636" w:rsidRPr="008547F1">
        <w:rPr>
          <w:rFonts w:ascii="Lato" w:hAnsi="Lato" w:cs="Arial"/>
          <w:szCs w:val="22"/>
        </w:rPr>
        <w:t xml:space="preserve"> </w:t>
      </w:r>
      <w:r w:rsidR="00C32E31" w:rsidRPr="008547F1">
        <w:rPr>
          <w:rFonts w:ascii="Lato" w:hAnsi="Lato" w:cs="Arial"/>
          <w:i/>
          <w:szCs w:val="22"/>
        </w:rPr>
        <w:t>Care and Protection of Children Act.</w:t>
      </w:r>
    </w:p>
    <w:p w:rsidR="00880636" w:rsidRPr="008547F1" w:rsidRDefault="00880636" w:rsidP="00CD67B5">
      <w:pPr>
        <w:tabs>
          <w:tab w:val="left" w:leader="underscore" w:pos="5670"/>
        </w:tabs>
        <w:rPr>
          <w:rFonts w:ascii="Lato" w:hAnsi="Lato" w:cs="Arial"/>
          <w:szCs w:val="22"/>
        </w:rPr>
      </w:pPr>
    </w:p>
    <w:p w:rsidR="00BC5DEA" w:rsidRPr="008547F1" w:rsidRDefault="00BC5DEA" w:rsidP="00CD67B5">
      <w:pPr>
        <w:rPr>
          <w:rFonts w:ascii="Lato" w:hAnsi="Lato" w:cs="Arial"/>
          <w:szCs w:val="22"/>
        </w:rPr>
      </w:pPr>
      <w:r w:rsidRPr="008547F1">
        <w:rPr>
          <w:rFonts w:ascii="Lato" w:hAnsi="Lato" w:cs="Arial"/>
          <w:szCs w:val="22"/>
        </w:rPr>
        <w:t xml:space="preserve">School principals are responsible for ensuring currency of the </w:t>
      </w:r>
      <w:r w:rsidR="004A4E3B" w:rsidRPr="008547F1">
        <w:rPr>
          <w:rFonts w:ascii="Lato" w:hAnsi="Lato" w:cs="Arial"/>
          <w:szCs w:val="22"/>
        </w:rPr>
        <w:t>NT W</w:t>
      </w:r>
      <w:r w:rsidRPr="008547F1">
        <w:rPr>
          <w:rFonts w:ascii="Lato" w:hAnsi="Lato" w:cs="Arial"/>
          <w:szCs w:val="22"/>
        </w:rPr>
        <w:t xml:space="preserve">orking with </w:t>
      </w:r>
      <w:r w:rsidR="004A4E3B" w:rsidRPr="008547F1">
        <w:rPr>
          <w:rFonts w:ascii="Lato" w:hAnsi="Lato" w:cs="Arial"/>
          <w:szCs w:val="22"/>
        </w:rPr>
        <w:t>C</w:t>
      </w:r>
      <w:r w:rsidRPr="008547F1">
        <w:rPr>
          <w:rFonts w:ascii="Lato" w:hAnsi="Lato" w:cs="Arial"/>
          <w:szCs w:val="22"/>
        </w:rPr>
        <w:t xml:space="preserve">hildren </w:t>
      </w:r>
      <w:r w:rsidR="004A4E3B" w:rsidRPr="008547F1">
        <w:rPr>
          <w:rFonts w:ascii="Lato" w:hAnsi="Lato" w:cs="Arial"/>
          <w:szCs w:val="22"/>
        </w:rPr>
        <w:t>C</w:t>
      </w:r>
      <w:r w:rsidRPr="008547F1">
        <w:rPr>
          <w:rFonts w:ascii="Lato" w:hAnsi="Lato" w:cs="Arial"/>
          <w:szCs w:val="22"/>
        </w:rPr>
        <w:t xml:space="preserve">learance.  </w:t>
      </w:r>
    </w:p>
    <w:p w:rsidR="00BC5DEA" w:rsidRPr="008547F1" w:rsidRDefault="00BC5DEA" w:rsidP="00CD67B5">
      <w:pPr>
        <w:rPr>
          <w:rFonts w:ascii="Lato" w:hAnsi="Lato" w:cs="Arial"/>
          <w:szCs w:val="22"/>
        </w:rPr>
      </w:pPr>
    </w:p>
    <w:p w:rsidR="00BC5DEA" w:rsidRPr="008547F1" w:rsidRDefault="00BC5DEA" w:rsidP="00CD67B5">
      <w:pPr>
        <w:rPr>
          <w:rFonts w:ascii="Lato" w:hAnsi="Lato" w:cs="Arial"/>
          <w:szCs w:val="22"/>
        </w:rPr>
      </w:pPr>
      <w:r w:rsidRPr="008547F1">
        <w:rPr>
          <w:rFonts w:ascii="Lato" w:hAnsi="Lato" w:cs="Arial"/>
          <w:szCs w:val="22"/>
        </w:rPr>
        <w:t>Where an allegation of sexual misconduct emerges, the school principal is responsible for:</w:t>
      </w:r>
    </w:p>
    <w:p w:rsidR="00BC5DEA" w:rsidRPr="008547F1" w:rsidRDefault="00BC5DEA" w:rsidP="009113F1">
      <w:pPr>
        <w:pStyle w:val="ListParagraph"/>
        <w:numPr>
          <w:ilvl w:val="0"/>
          <w:numId w:val="39"/>
        </w:numPr>
        <w:rPr>
          <w:rFonts w:ascii="Lato" w:hAnsi="Lato" w:cs="Arial"/>
        </w:rPr>
      </w:pPr>
      <w:r w:rsidRPr="008547F1">
        <w:rPr>
          <w:rFonts w:ascii="Lato" w:hAnsi="Lato" w:cs="Arial"/>
        </w:rPr>
        <w:t xml:space="preserve">informing and seeking advice from </w:t>
      </w:r>
      <w:r w:rsidR="004B5091" w:rsidRPr="008547F1">
        <w:rPr>
          <w:rFonts w:ascii="Lato" w:hAnsi="Lato" w:cs="Arial"/>
        </w:rPr>
        <w:t xml:space="preserve">their </w:t>
      </w:r>
      <w:r w:rsidR="004B2D6A" w:rsidRPr="008547F1">
        <w:rPr>
          <w:rFonts w:ascii="Lato" w:hAnsi="Lato" w:cs="Arial"/>
        </w:rPr>
        <w:t xml:space="preserve">education </w:t>
      </w:r>
      <w:r w:rsidR="004B5091" w:rsidRPr="008547F1">
        <w:rPr>
          <w:rFonts w:ascii="Lato" w:hAnsi="Lato" w:cs="Arial"/>
        </w:rPr>
        <w:t>sector administration</w:t>
      </w:r>
      <w:r w:rsidRPr="008547F1">
        <w:rPr>
          <w:rFonts w:ascii="Lato" w:hAnsi="Lato" w:cs="Arial"/>
        </w:rPr>
        <w:t xml:space="preserve"> </w:t>
      </w:r>
    </w:p>
    <w:p w:rsidR="00BC5DEA" w:rsidRPr="008547F1" w:rsidRDefault="00BC5DEA" w:rsidP="009113F1">
      <w:pPr>
        <w:pStyle w:val="ListParagraph"/>
        <w:numPr>
          <w:ilvl w:val="0"/>
          <w:numId w:val="39"/>
        </w:numPr>
        <w:rPr>
          <w:rFonts w:ascii="Lato" w:hAnsi="Lato" w:cs="Arial"/>
        </w:rPr>
      </w:pPr>
      <w:r w:rsidRPr="008547F1">
        <w:rPr>
          <w:rFonts w:ascii="Lato" w:hAnsi="Lato" w:cs="Arial"/>
        </w:rPr>
        <w:t xml:space="preserve">mandatory reporting to the Department of Children and Families as required under </w:t>
      </w:r>
      <w:r w:rsidR="003B171C" w:rsidRPr="008547F1">
        <w:rPr>
          <w:rFonts w:ascii="Lato" w:hAnsi="Lato" w:cs="Arial"/>
        </w:rPr>
        <w:t xml:space="preserve">NT </w:t>
      </w:r>
      <w:r w:rsidRPr="008547F1">
        <w:rPr>
          <w:rFonts w:ascii="Lato" w:hAnsi="Lato" w:cs="Arial"/>
        </w:rPr>
        <w:t xml:space="preserve">legislation </w:t>
      </w:r>
    </w:p>
    <w:p w:rsidR="00BC5DEA" w:rsidRPr="008547F1" w:rsidRDefault="00BC5DEA" w:rsidP="006B3CE1">
      <w:pPr>
        <w:pStyle w:val="ListParagraph"/>
        <w:numPr>
          <w:ilvl w:val="0"/>
          <w:numId w:val="39"/>
        </w:numPr>
        <w:rPr>
          <w:rFonts w:ascii="Lato" w:hAnsi="Lato" w:cs="Arial"/>
        </w:rPr>
      </w:pPr>
      <w:proofErr w:type="gramStart"/>
      <w:r w:rsidRPr="008547F1">
        <w:rPr>
          <w:rFonts w:ascii="Lato" w:hAnsi="Lato" w:cs="Arial"/>
        </w:rPr>
        <w:t>reporting</w:t>
      </w:r>
      <w:proofErr w:type="gramEnd"/>
      <w:r w:rsidRPr="008547F1">
        <w:rPr>
          <w:rFonts w:ascii="Lato" w:hAnsi="Lato" w:cs="Arial"/>
        </w:rPr>
        <w:t xml:space="preserve"> and seeking advice from the Northern Territory Police. </w:t>
      </w:r>
    </w:p>
    <w:p w:rsidR="00BC5DEA" w:rsidRPr="008547F1" w:rsidRDefault="00BC5DEA" w:rsidP="009113F1">
      <w:pPr>
        <w:rPr>
          <w:rFonts w:ascii="Lato" w:hAnsi="Lato"/>
        </w:rPr>
      </w:pPr>
      <w:r w:rsidRPr="008547F1">
        <w:rPr>
          <w:rFonts w:ascii="Lato" w:hAnsi="Lato"/>
        </w:rPr>
        <w:t xml:space="preserve">Sexual misconduct is defined </w:t>
      </w:r>
      <w:r w:rsidR="00E85975" w:rsidRPr="008547F1">
        <w:rPr>
          <w:rFonts w:ascii="Lato" w:hAnsi="Lato"/>
        </w:rPr>
        <w:t xml:space="preserve">in </w:t>
      </w:r>
      <w:r w:rsidRPr="008547F1">
        <w:rPr>
          <w:rFonts w:ascii="Lato" w:hAnsi="Lato"/>
        </w:rPr>
        <w:t xml:space="preserve">Department of Education </w:t>
      </w:r>
      <w:hyperlink r:id="rId22" w:history="1">
        <w:r w:rsidRPr="008547F1">
          <w:rPr>
            <w:rStyle w:val="Hyperlink"/>
            <w:rFonts w:ascii="Lato" w:hAnsi="Lato"/>
          </w:rPr>
          <w:t>policy</w:t>
        </w:r>
      </w:hyperlink>
      <w:r w:rsidR="002A15AB" w:rsidRPr="008547F1">
        <w:rPr>
          <w:rFonts w:ascii="Lato" w:hAnsi="Lato"/>
        </w:rPr>
        <w:t xml:space="preserve"> and guidelines</w:t>
      </w:r>
      <w:r w:rsidR="003B171C" w:rsidRPr="008547F1">
        <w:rPr>
          <w:rFonts w:ascii="Lato" w:hAnsi="Lato"/>
        </w:rPr>
        <w:t>.</w:t>
      </w:r>
      <w:r w:rsidRPr="008547F1">
        <w:rPr>
          <w:rFonts w:ascii="Lato" w:hAnsi="Lato"/>
        </w:rPr>
        <w:t xml:space="preserve"> </w:t>
      </w:r>
    </w:p>
    <w:p w:rsidR="00CD67B5" w:rsidRPr="008547F1" w:rsidRDefault="00CD67B5" w:rsidP="00CD67B5">
      <w:pPr>
        <w:pStyle w:val="Heading3"/>
        <w:rPr>
          <w:rFonts w:ascii="Lato" w:hAnsi="Lato" w:cs="Arial"/>
          <w:szCs w:val="22"/>
        </w:rPr>
      </w:pPr>
      <w:bookmarkStart w:id="51" w:name="_Toc424646381"/>
      <w:r w:rsidRPr="008547F1">
        <w:rPr>
          <w:rFonts w:ascii="Lato" w:hAnsi="Lato" w:cs="Arial"/>
          <w:szCs w:val="22"/>
        </w:rPr>
        <w:t>Privacy and confidentiality</w:t>
      </w:r>
      <w:bookmarkEnd w:id="51"/>
    </w:p>
    <w:p w:rsidR="00CD67B5" w:rsidRPr="008547F1" w:rsidRDefault="00C941C9" w:rsidP="00CD67B5">
      <w:pPr>
        <w:rPr>
          <w:rFonts w:ascii="Lato" w:hAnsi="Lato" w:cs="Arial"/>
          <w:szCs w:val="22"/>
        </w:rPr>
      </w:pPr>
      <w:r w:rsidRPr="008547F1">
        <w:rPr>
          <w:rFonts w:ascii="Lato" w:hAnsi="Lato" w:cs="Arial"/>
          <w:szCs w:val="22"/>
        </w:rPr>
        <w:t xml:space="preserve">The </w:t>
      </w:r>
      <w:r w:rsidR="004B2D6A" w:rsidRPr="008547F1">
        <w:rPr>
          <w:rFonts w:ascii="Lato" w:hAnsi="Lato" w:cs="Arial"/>
          <w:szCs w:val="22"/>
        </w:rPr>
        <w:t>s</w:t>
      </w:r>
      <w:r w:rsidRPr="008547F1">
        <w:rPr>
          <w:rFonts w:ascii="Lato" w:hAnsi="Lato" w:cs="Arial"/>
          <w:szCs w:val="22"/>
        </w:rPr>
        <w:t>chool</w:t>
      </w:r>
      <w:r w:rsidR="00CD67B5" w:rsidRPr="008547F1">
        <w:rPr>
          <w:rFonts w:ascii="Lato" w:hAnsi="Lato" w:cs="Arial"/>
          <w:szCs w:val="22"/>
        </w:rPr>
        <w:t xml:space="preserve"> </w:t>
      </w:r>
      <w:r w:rsidR="00827052" w:rsidRPr="008547F1">
        <w:rPr>
          <w:rFonts w:ascii="Lato" w:hAnsi="Lato" w:cs="Arial"/>
          <w:szCs w:val="22"/>
        </w:rPr>
        <w:t xml:space="preserve">is </w:t>
      </w:r>
      <w:r w:rsidR="00CD67B5" w:rsidRPr="008547F1">
        <w:rPr>
          <w:rFonts w:ascii="Lato" w:hAnsi="Lato" w:cs="Arial"/>
          <w:szCs w:val="22"/>
        </w:rPr>
        <w:t>responsible for keeping a record of all reports and considerations which are part of the screening process of the chaplain. All records and information pertaining to an applicant’s criminal history check are highly sensitive information and must be treated in strict confidence.</w:t>
      </w:r>
    </w:p>
    <w:p w:rsidR="00CD67B5" w:rsidRPr="008547F1" w:rsidRDefault="00CD67B5" w:rsidP="00CD67B5">
      <w:pPr>
        <w:rPr>
          <w:rFonts w:ascii="Lato" w:hAnsi="Lato" w:cs="Arial"/>
          <w:szCs w:val="22"/>
        </w:rPr>
      </w:pPr>
    </w:p>
    <w:p w:rsidR="00CD67B5" w:rsidRPr="008547F1" w:rsidRDefault="00CD67B5" w:rsidP="00CD67B5">
      <w:pPr>
        <w:rPr>
          <w:rFonts w:ascii="Lato" w:hAnsi="Lato"/>
        </w:rPr>
      </w:pPr>
      <w:r w:rsidRPr="008547F1">
        <w:rPr>
          <w:rFonts w:ascii="Lato" w:hAnsi="Lato" w:cs="Arial"/>
          <w:szCs w:val="22"/>
        </w:rPr>
        <w:t>Files containing such information must be accessed by only those people who have the need to know and stored in a secure place to ensure that a reasonable level of security is maintained at all times.</w:t>
      </w:r>
    </w:p>
    <w:p w:rsidR="000038D4" w:rsidRPr="008547F1" w:rsidRDefault="000038D4" w:rsidP="0057415D">
      <w:pPr>
        <w:pStyle w:val="Heading2"/>
        <w:rPr>
          <w:rFonts w:ascii="Lato" w:hAnsi="Lato"/>
        </w:rPr>
      </w:pPr>
      <w:bookmarkStart w:id="52" w:name="_Toc374004829"/>
      <w:bookmarkStart w:id="53" w:name="_Toc424646382"/>
      <w:r w:rsidRPr="008547F1">
        <w:rPr>
          <w:rFonts w:ascii="Lato" w:hAnsi="Lato"/>
        </w:rPr>
        <w:t>Governance structures</w:t>
      </w:r>
      <w:bookmarkEnd w:id="52"/>
      <w:bookmarkEnd w:id="53"/>
    </w:p>
    <w:p w:rsidR="000038D4" w:rsidRPr="008547F1" w:rsidRDefault="00000C69" w:rsidP="000038D4">
      <w:pPr>
        <w:rPr>
          <w:rFonts w:ascii="Lato" w:hAnsi="Lato" w:cs="Arial"/>
          <w:szCs w:val="22"/>
        </w:rPr>
      </w:pPr>
      <w:r w:rsidRPr="008547F1">
        <w:rPr>
          <w:rFonts w:ascii="Lato" w:hAnsi="Lato" w:cs="Arial"/>
          <w:szCs w:val="22"/>
        </w:rPr>
        <w:t>Local g</w:t>
      </w:r>
      <w:r w:rsidR="000038D4" w:rsidRPr="008547F1">
        <w:rPr>
          <w:rFonts w:ascii="Lato" w:hAnsi="Lato" w:cs="Arial"/>
          <w:szCs w:val="22"/>
        </w:rPr>
        <w:t>overnance arrangements must include accountability structures to support the delivery of the program</w:t>
      </w:r>
      <w:r w:rsidR="00B64AB0" w:rsidRPr="008547F1">
        <w:rPr>
          <w:rFonts w:ascii="Lato" w:hAnsi="Lato" w:cs="Arial"/>
          <w:szCs w:val="22"/>
        </w:rPr>
        <w:t>me</w:t>
      </w:r>
      <w:r w:rsidR="000038D4" w:rsidRPr="008547F1">
        <w:rPr>
          <w:rFonts w:ascii="Lato" w:hAnsi="Lato" w:cs="Arial"/>
          <w:szCs w:val="22"/>
        </w:rPr>
        <w:t xml:space="preserve">, ensure compliance with the </w:t>
      </w:r>
      <w:r w:rsidR="00A22D76" w:rsidRPr="008547F1">
        <w:rPr>
          <w:rFonts w:ascii="Lato" w:hAnsi="Lato" w:cs="Arial"/>
          <w:szCs w:val="22"/>
        </w:rPr>
        <w:t xml:space="preserve">Deed of </w:t>
      </w:r>
      <w:r w:rsidR="000038D4" w:rsidRPr="008547F1">
        <w:rPr>
          <w:rFonts w:ascii="Lato" w:hAnsi="Lato" w:cs="Arial"/>
          <w:szCs w:val="22"/>
        </w:rPr>
        <w:t>Agreement, and outline clear responsibilities for:</w:t>
      </w:r>
    </w:p>
    <w:p w:rsidR="000038D4" w:rsidRPr="008547F1" w:rsidRDefault="000038D4" w:rsidP="000038D4">
      <w:pPr>
        <w:pStyle w:val="ListBullet2"/>
        <w:rPr>
          <w:rFonts w:ascii="Lato" w:hAnsi="Lato" w:cs="Arial"/>
        </w:rPr>
      </w:pPr>
      <w:r w:rsidRPr="008547F1">
        <w:rPr>
          <w:rFonts w:ascii="Lato" w:hAnsi="Lato" w:cs="Arial"/>
        </w:rPr>
        <w:t>overseeing the performance of school chaplain</w:t>
      </w:r>
    </w:p>
    <w:p w:rsidR="000038D4" w:rsidRPr="008547F1" w:rsidRDefault="000038D4" w:rsidP="000038D4">
      <w:pPr>
        <w:pStyle w:val="ListBullet2"/>
        <w:rPr>
          <w:rFonts w:ascii="Lato" w:hAnsi="Lato" w:cs="Arial"/>
        </w:rPr>
      </w:pPr>
      <w:r w:rsidRPr="008547F1">
        <w:rPr>
          <w:rFonts w:ascii="Lato" w:hAnsi="Lato" w:cs="Arial"/>
        </w:rPr>
        <w:t>risk management</w:t>
      </w:r>
    </w:p>
    <w:p w:rsidR="000038D4" w:rsidRPr="008547F1" w:rsidRDefault="000038D4" w:rsidP="000038D4">
      <w:pPr>
        <w:pStyle w:val="ListBullet2"/>
        <w:rPr>
          <w:rFonts w:ascii="Lato" w:hAnsi="Lato" w:cs="Arial"/>
        </w:rPr>
      </w:pPr>
      <w:r w:rsidRPr="008547F1">
        <w:rPr>
          <w:rFonts w:ascii="Lato" w:hAnsi="Lato" w:cs="Arial"/>
        </w:rPr>
        <w:lastRenderedPageBreak/>
        <w:t>dispute resolution processes</w:t>
      </w:r>
    </w:p>
    <w:p w:rsidR="000038D4" w:rsidRPr="008547F1" w:rsidRDefault="000038D4" w:rsidP="000038D4">
      <w:pPr>
        <w:pStyle w:val="ListBullet2"/>
        <w:rPr>
          <w:rFonts w:ascii="Lato" w:hAnsi="Lato" w:cs="Arial"/>
        </w:rPr>
      </w:pPr>
      <w:r w:rsidRPr="008547F1">
        <w:rPr>
          <w:rFonts w:ascii="Lato" w:hAnsi="Lato" w:cs="Arial"/>
        </w:rPr>
        <w:t>financial management, including annual operational and financial planning and auditing processes</w:t>
      </w:r>
    </w:p>
    <w:p w:rsidR="000038D4" w:rsidRPr="008547F1" w:rsidRDefault="000038D4" w:rsidP="000038D4">
      <w:pPr>
        <w:pStyle w:val="ListBullet2"/>
        <w:rPr>
          <w:rFonts w:ascii="Lato" w:hAnsi="Lato" w:cs="Arial"/>
        </w:rPr>
      </w:pPr>
      <w:r w:rsidRPr="008547F1">
        <w:rPr>
          <w:rFonts w:ascii="Lato" w:hAnsi="Lato" w:cs="Arial"/>
        </w:rPr>
        <w:t>communication management with the school and the department</w:t>
      </w:r>
    </w:p>
    <w:p w:rsidR="000038D4" w:rsidRPr="008547F1" w:rsidRDefault="000038D4" w:rsidP="000038D4">
      <w:pPr>
        <w:pStyle w:val="ListBullet2"/>
        <w:rPr>
          <w:rFonts w:ascii="Lato" w:hAnsi="Lato" w:cs="Arial"/>
        </w:rPr>
      </w:pPr>
      <w:proofErr w:type="gramStart"/>
      <w:r w:rsidRPr="008547F1">
        <w:rPr>
          <w:rFonts w:ascii="Lato" w:hAnsi="Lato" w:cs="Arial"/>
        </w:rPr>
        <w:t>fraud</w:t>
      </w:r>
      <w:proofErr w:type="gramEnd"/>
      <w:r w:rsidRPr="008547F1">
        <w:rPr>
          <w:rFonts w:ascii="Lato" w:hAnsi="Lato" w:cs="Arial"/>
        </w:rPr>
        <w:t xml:space="preserve"> prevention strategies</w:t>
      </w:r>
      <w:r w:rsidR="0090475E" w:rsidRPr="008547F1">
        <w:rPr>
          <w:rFonts w:ascii="Lato" w:hAnsi="Lato" w:cs="Arial"/>
        </w:rPr>
        <w:t>.</w:t>
      </w:r>
    </w:p>
    <w:p w:rsidR="000038D4" w:rsidRPr="008547F1" w:rsidRDefault="000038D4" w:rsidP="0057415D">
      <w:pPr>
        <w:pStyle w:val="Heading1"/>
        <w:rPr>
          <w:rFonts w:ascii="Lato" w:hAnsi="Lato"/>
        </w:rPr>
      </w:pPr>
      <w:bookmarkStart w:id="54" w:name="_Toc374004832"/>
      <w:bookmarkStart w:id="55" w:name="_Toc424646383"/>
      <w:r w:rsidRPr="008547F1">
        <w:rPr>
          <w:rFonts w:ascii="Lato" w:hAnsi="Lato"/>
        </w:rPr>
        <w:t>MONITORING AND REPORTING REQUIREMENTS</w:t>
      </w:r>
      <w:bookmarkEnd w:id="54"/>
      <w:bookmarkEnd w:id="55"/>
    </w:p>
    <w:p w:rsidR="00827052" w:rsidRPr="008547F1" w:rsidRDefault="000038D4" w:rsidP="00827052">
      <w:pPr>
        <w:pStyle w:val="Heading2"/>
        <w:rPr>
          <w:rFonts w:ascii="Lato" w:hAnsi="Lato"/>
        </w:rPr>
      </w:pPr>
      <w:bookmarkStart w:id="56" w:name="_Toc374004834"/>
      <w:bookmarkStart w:id="57" w:name="_Toc424646384"/>
      <w:r w:rsidRPr="008547F1">
        <w:rPr>
          <w:rFonts w:ascii="Lato" w:hAnsi="Lato"/>
        </w:rPr>
        <w:t>Progress reports</w:t>
      </w:r>
      <w:bookmarkEnd w:id="56"/>
      <w:r w:rsidR="00827052" w:rsidRPr="008547F1">
        <w:rPr>
          <w:rFonts w:ascii="Lato" w:hAnsi="Lato"/>
        </w:rPr>
        <w:t xml:space="preserve"> </w:t>
      </w:r>
      <w:r w:rsidR="001C0F6C" w:rsidRPr="008547F1">
        <w:rPr>
          <w:rFonts w:ascii="Lato" w:hAnsi="Lato"/>
        </w:rPr>
        <w:t>and financial acquittals</w:t>
      </w:r>
      <w:bookmarkEnd w:id="57"/>
    </w:p>
    <w:p w:rsidR="00827052" w:rsidRPr="008547F1" w:rsidRDefault="00827052" w:rsidP="00827052">
      <w:pPr>
        <w:rPr>
          <w:rFonts w:ascii="Lato" w:hAnsi="Lato" w:cs="Arial"/>
          <w:szCs w:val="22"/>
        </w:rPr>
      </w:pPr>
      <w:r w:rsidRPr="008547F1">
        <w:rPr>
          <w:rFonts w:ascii="Lato" w:hAnsi="Lato" w:cs="Arial"/>
          <w:szCs w:val="22"/>
        </w:rPr>
        <w:t>Schools will be required to report on their achievement of the following requirements:</w:t>
      </w:r>
    </w:p>
    <w:p w:rsidR="00827052" w:rsidRPr="008547F1" w:rsidRDefault="00827052" w:rsidP="00827052">
      <w:pPr>
        <w:rPr>
          <w:rFonts w:ascii="Lato" w:hAnsi="Lato" w:cs="Arial"/>
          <w:szCs w:val="22"/>
        </w:rPr>
      </w:pPr>
    </w:p>
    <w:p w:rsidR="00827052" w:rsidRPr="008547F1" w:rsidRDefault="00827052" w:rsidP="00827052">
      <w:pPr>
        <w:pStyle w:val="ListParagraph"/>
        <w:numPr>
          <w:ilvl w:val="0"/>
          <w:numId w:val="44"/>
        </w:numPr>
        <w:rPr>
          <w:rFonts w:ascii="Lato" w:hAnsi="Lato" w:cs="Arial"/>
        </w:rPr>
      </w:pPr>
      <w:r w:rsidRPr="008547F1">
        <w:rPr>
          <w:rFonts w:ascii="Lato" w:hAnsi="Lato" w:cs="Arial"/>
        </w:rPr>
        <w:t>participation by schools and students is voluntary</w:t>
      </w:r>
    </w:p>
    <w:p w:rsidR="00827052" w:rsidRPr="008547F1" w:rsidRDefault="003D5A78" w:rsidP="00827052">
      <w:pPr>
        <w:pStyle w:val="ListParagraph"/>
        <w:numPr>
          <w:ilvl w:val="0"/>
          <w:numId w:val="44"/>
        </w:numPr>
        <w:rPr>
          <w:rFonts w:ascii="Lato" w:hAnsi="Lato" w:cs="Arial"/>
        </w:rPr>
      </w:pPr>
      <w:r w:rsidRPr="008547F1">
        <w:rPr>
          <w:rFonts w:ascii="Lato" w:hAnsi="Lato" w:cs="Arial"/>
        </w:rPr>
        <w:t>c</w:t>
      </w:r>
      <w:r w:rsidR="00827052" w:rsidRPr="008547F1">
        <w:rPr>
          <w:rFonts w:ascii="Lato" w:hAnsi="Lato" w:cs="Arial"/>
        </w:rPr>
        <w:t>haplains may be from any faith</w:t>
      </w:r>
    </w:p>
    <w:p w:rsidR="00827052" w:rsidRPr="008547F1" w:rsidRDefault="003D5A78" w:rsidP="00827052">
      <w:pPr>
        <w:pStyle w:val="ListParagraph"/>
        <w:numPr>
          <w:ilvl w:val="0"/>
          <w:numId w:val="44"/>
        </w:numPr>
        <w:rPr>
          <w:rFonts w:ascii="Lato" w:hAnsi="Lato" w:cs="Arial"/>
        </w:rPr>
      </w:pPr>
      <w:r w:rsidRPr="008547F1">
        <w:rPr>
          <w:rFonts w:ascii="Lato" w:hAnsi="Lato" w:cs="Arial"/>
        </w:rPr>
        <w:t>c</w:t>
      </w:r>
      <w:r w:rsidR="00827052" w:rsidRPr="008547F1">
        <w:rPr>
          <w:rFonts w:ascii="Lato" w:hAnsi="Lato" w:cs="Arial"/>
        </w:rPr>
        <w:t>haplains must:</w:t>
      </w:r>
    </w:p>
    <w:p w:rsidR="00827052" w:rsidRPr="008547F1" w:rsidRDefault="00622A64" w:rsidP="00827052">
      <w:pPr>
        <w:pStyle w:val="ListParagraph"/>
        <w:numPr>
          <w:ilvl w:val="1"/>
          <w:numId w:val="44"/>
        </w:numPr>
        <w:rPr>
          <w:rFonts w:ascii="Lato" w:hAnsi="Lato" w:cs="Arial"/>
        </w:rPr>
      </w:pPr>
      <w:r w:rsidRPr="008547F1">
        <w:rPr>
          <w:rFonts w:ascii="Lato" w:hAnsi="Lato" w:cs="Arial"/>
        </w:rPr>
        <w:t>n</w:t>
      </w:r>
      <w:r w:rsidR="00827052" w:rsidRPr="008547F1">
        <w:rPr>
          <w:rFonts w:ascii="Lato" w:hAnsi="Lato" w:cs="Arial"/>
        </w:rPr>
        <w:t>ot proselytise</w:t>
      </w:r>
    </w:p>
    <w:p w:rsidR="00827052" w:rsidRPr="008547F1" w:rsidRDefault="00622A64" w:rsidP="00827052">
      <w:pPr>
        <w:pStyle w:val="ListParagraph"/>
        <w:numPr>
          <w:ilvl w:val="1"/>
          <w:numId w:val="44"/>
        </w:numPr>
        <w:rPr>
          <w:rFonts w:ascii="Lato" w:hAnsi="Lato" w:cs="Arial"/>
        </w:rPr>
      </w:pPr>
      <w:r w:rsidRPr="008547F1">
        <w:rPr>
          <w:rFonts w:ascii="Lato" w:hAnsi="Lato" w:cs="Arial"/>
        </w:rPr>
        <w:t>r</w:t>
      </w:r>
      <w:r w:rsidR="00827052" w:rsidRPr="008547F1">
        <w:rPr>
          <w:rFonts w:ascii="Lato" w:hAnsi="Lato" w:cs="Arial"/>
        </w:rPr>
        <w:t>espect, accept and be sensitive to other people’s views, values and beliefs</w:t>
      </w:r>
    </w:p>
    <w:p w:rsidR="00827052" w:rsidRPr="008547F1" w:rsidRDefault="00622A64" w:rsidP="00827052">
      <w:pPr>
        <w:pStyle w:val="ListParagraph"/>
        <w:numPr>
          <w:ilvl w:val="1"/>
          <w:numId w:val="44"/>
        </w:numPr>
        <w:rPr>
          <w:rFonts w:ascii="Lato" w:hAnsi="Lato" w:cs="Arial"/>
        </w:rPr>
      </w:pPr>
      <w:r w:rsidRPr="008547F1">
        <w:rPr>
          <w:rFonts w:ascii="Lato" w:hAnsi="Lato" w:cs="Arial"/>
        </w:rPr>
        <w:t>c</w:t>
      </w:r>
      <w:r w:rsidR="00827052" w:rsidRPr="008547F1">
        <w:rPr>
          <w:rFonts w:ascii="Lato" w:hAnsi="Lato" w:cs="Arial"/>
        </w:rPr>
        <w:t xml:space="preserve">omply with </w:t>
      </w:r>
      <w:r w:rsidR="003B171C" w:rsidRPr="008547F1">
        <w:rPr>
          <w:rFonts w:ascii="Lato" w:hAnsi="Lato" w:cs="Arial"/>
        </w:rPr>
        <w:t>NT</w:t>
      </w:r>
      <w:r w:rsidR="00827052" w:rsidRPr="008547F1">
        <w:rPr>
          <w:rFonts w:ascii="Lato" w:hAnsi="Lato" w:cs="Arial"/>
        </w:rPr>
        <w:t xml:space="preserve"> laws and policies in relation to child protection matters</w:t>
      </w:r>
    </w:p>
    <w:p w:rsidR="00827052" w:rsidRPr="008547F1" w:rsidRDefault="00622A64" w:rsidP="00827052">
      <w:pPr>
        <w:pStyle w:val="ListParagraph"/>
        <w:numPr>
          <w:ilvl w:val="1"/>
          <w:numId w:val="44"/>
        </w:numPr>
        <w:rPr>
          <w:rFonts w:ascii="Lato" w:hAnsi="Lato" w:cs="Arial"/>
        </w:rPr>
      </w:pPr>
      <w:proofErr w:type="gramStart"/>
      <w:r w:rsidRPr="008547F1">
        <w:rPr>
          <w:rFonts w:ascii="Lato" w:hAnsi="Lato" w:cs="Arial"/>
        </w:rPr>
        <w:t>m</w:t>
      </w:r>
      <w:r w:rsidR="00827052" w:rsidRPr="008547F1">
        <w:rPr>
          <w:rFonts w:ascii="Lato" w:hAnsi="Lato" w:cs="Arial"/>
        </w:rPr>
        <w:t>eet</w:t>
      </w:r>
      <w:proofErr w:type="gramEnd"/>
      <w:r w:rsidR="00827052" w:rsidRPr="008547F1">
        <w:rPr>
          <w:rFonts w:ascii="Lato" w:hAnsi="Lato" w:cs="Arial"/>
        </w:rPr>
        <w:t xml:space="preserve"> the NSCP’s minimum qualification requirements.</w:t>
      </w:r>
    </w:p>
    <w:p w:rsidR="00D51FC8" w:rsidRPr="008547F1" w:rsidRDefault="00D51FC8" w:rsidP="00D51FC8">
      <w:pPr>
        <w:rPr>
          <w:rFonts w:ascii="Lato" w:hAnsi="Lato" w:cs="Arial"/>
          <w:szCs w:val="22"/>
        </w:rPr>
      </w:pPr>
      <w:r w:rsidRPr="008547F1">
        <w:rPr>
          <w:rFonts w:ascii="Lato" w:hAnsi="Lato" w:cs="Arial"/>
          <w:szCs w:val="22"/>
        </w:rPr>
        <w:t>Progress reports and financial acquittals must be completed on the template provided (Attachment F refers) and cover all calendar year service from 1 January to 31 December (or part thereof) during each school year</w:t>
      </w:r>
      <w:r w:rsidR="003B171C" w:rsidRPr="008547F1">
        <w:rPr>
          <w:rFonts w:ascii="Lato" w:hAnsi="Lato" w:cs="Arial"/>
          <w:szCs w:val="22"/>
        </w:rPr>
        <w:t>.</w:t>
      </w:r>
      <w:r w:rsidRPr="008547F1">
        <w:rPr>
          <w:rFonts w:ascii="Lato" w:hAnsi="Lato" w:cs="Arial"/>
          <w:szCs w:val="22"/>
        </w:rPr>
        <w:t xml:space="preserve"> </w:t>
      </w:r>
    </w:p>
    <w:p w:rsidR="00D51FC8" w:rsidRPr="008547F1" w:rsidRDefault="00D51FC8" w:rsidP="00D51FC8">
      <w:pPr>
        <w:rPr>
          <w:rFonts w:ascii="Lato" w:hAnsi="Lato" w:cs="Arial"/>
          <w:szCs w:val="22"/>
        </w:rPr>
      </w:pPr>
    </w:p>
    <w:p w:rsidR="00827052" w:rsidRPr="008547F1" w:rsidRDefault="00D51FC8" w:rsidP="00827052">
      <w:pPr>
        <w:rPr>
          <w:rFonts w:ascii="Lato" w:hAnsi="Lato" w:cs="Arial"/>
          <w:szCs w:val="22"/>
        </w:rPr>
      </w:pPr>
      <w:r w:rsidRPr="008547F1">
        <w:rPr>
          <w:rFonts w:ascii="Lato" w:hAnsi="Lato" w:cs="Arial"/>
          <w:szCs w:val="22"/>
        </w:rPr>
        <w:t xml:space="preserve">In </w:t>
      </w:r>
      <w:r w:rsidR="00827052" w:rsidRPr="008547F1">
        <w:rPr>
          <w:rFonts w:ascii="Lato" w:hAnsi="Lato" w:cs="Arial"/>
          <w:szCs w:val="22"/>
        </w:rPr>
        <w:t xml:space="preserve">addition to the above requirements, all schools and </w:t>
      </w:r>
      <w:r w:rsidRPr="008547F1">
        <w:rPr>
          <w:rFonts w:ascii="Lato" w:hAnsi="Lato" w:cs="Arial"/>
          <w:szCs w:val="22"/>
        </w:rPr>
        <w:t>s</w:t>
      </w:r>
      <w:r w:rsidR="00827052" w:rsidRPr="008547F1">
        <w:rPr>
          <w:rFonts w:ascii="Lato" w:hAnsi="Lato" w:cs="Arial"/>
          <w:szCs w:val="22"/>
        </w:rPr>
        <w:t xml:space="preserve">ervice </w:t>
      </w:r>
      <w:r w:rsidRPr="008547F1">
        <w:rPr>
          <w:rFonts w:ascii="Lato" w:hAnsi="Lato" w:cs="Arial"/>
          <w:szCs w:val="22"/>
        </w:rPr>
        <w:t>p</w:t>
      </w:r>
      <w:r w:rsidR="00827052" w:rsidRPr="008547F1">
        <w:rPr>
          <w:rFonts w:ascii="Lato" w:hAnsi="Lato" w:cs="Arial"/>
          <w:szCs w:val="22"/>
        </w:rPr>
        <w:t xml:space="preserve">roviders must ensure that they have complaints and grievance resolution processes in place. Schools must advise </w:t>
      </w:r>
      <w:r w:rsidR="001C0F6C" w:rsidRPr="008547F1">
        <w:rPr>
          <w:rFonts w:ascii="Lato" w:hAnsi="Lato" w:cs="Arial"/>
          <w:szCs w:val="22"/>
        </w:rPr>
        <w:t xml:space="preserve">their educational sector administration </w:t>
      </w:r>
      <w:r w:rsidR="00827052" w:rsidRPr="008547F1">
        <w:rPr>
          <w:rFonts w:ascii="Lato" w:hAnsi="Lato" w:cs="Arial"/>
          <w:szCs w:val="22"/>
        </w:rPr>
        <w:t xml:space="preserve">about complaints that they have received relating to the funded chaplaincy service and how the issue has been resolved by the school.  </w:t>
      </w:r>
    </w:p>
    <w:p w:rsidR="000038D4" w:rsidRPr="008547F1" w:rsidRDefault="000038D4" w:rsidP="00CD67B5">
      <w:pPr>
        <w:pStyle w:val="Heading2"/>
        <w:rPr>
          <w:rFonts w:ascii="Lato" w:hAnsi="Lato"/>
        </w:rPr>
      </w:pPr>
      <w:bookmarkStart w:id="58" w:name="_Toc374004842"/>
      <w:bookmarkStart w:id="59" w:name="_Toc424646385"/>
      <w:r w:rsidRPr="008547F1">
        <w:rPr>
          <w:rFonts w:ascii="Lato" w:hAnsi="Lato"/>
        </w:rPr>
        <w:t>Monitoring</w:t>
      </w:r>
      <w:bookmarkEnd w:id="58"/>
      <w:bookmarkEnd w:id="59"/>
    </w:p>
    <w:p w:rsidR="000038D4" w:rsidRPr="008547F1" w:rsidRDefault="000038D4" w:rsidP="000038D4">
      <w:pPr>
        <w:rPr>
          <w:rFonts w:ascii="Lato" w:hAnsi="Lato" w:cs="Arial"/>
          <w:szCs w:val="22"/>
        </w:rPr>
      </w:pPr>
      <w:r w:rsidRPr="008547F1">
        <w:rPr>
          <w:rFonts w:ascii="Lato" w:hAnsi="Lato" w:cs="Arial"/>
          <w:szCs w:val="22"/>
        </w:rPr>
        <w:t xml:space="preserve">Progress monitoring of this programme is undertaken by the </w:t>
      </w:r>
      <w:r w:rsidR="00F05FCC" w:rsidRPr="008547F1">
        <w:rPr>
          <w:rFonts w:ascii="Lato" w:hAnsi="Lato" w:cs="Arial"/>
          <w:szCs w:val="22"/>
        </w:rPr>
        <w:t xml:space="preserve">Panel and </w:t>
      </w:r>
      <w:r w:rsidRPr="008547F1">
        <w:rPr>
          <w:rFonts w:ascii="Lato" w:hAnsi="Lato" w:cs="Arial"/>
          <w:szCs w:val="22"/>
        </w:rPr>
        <w:t xml:space="preserve">department’s staff within a risk management framework. The department may conduct a range of monitoring activities to verify that chaplaincy services are delivered in accordance with the conditions of the </w:t>
      </w:r>
      <w:r w:rsidR="00F05FCC" w:rsidRPr="008547F1">
        <w:rPr>
          <w:rFonts w:ascii="Lato" w:hAnsi="Lato" w:cs="Arial"/>
          <w:szCs w:val="22"/>
        </w:rPr>
        <w:t xml:space="preserve">Deed of </w:t>
      </w:r>
      <w:r w:rsidRPr="008547F1">
        <w:rPr>
          <w:rFonts w:ascii="Lato" w:hAnsi="Lato" w:cs="Arial"/>
          <w:szCs w:val="22"/>
        </w:rPr>
        <w:t>Agreement.</w:t>
      </w:r>
    </w:p>
    <w:p w:rsidR="000038D4" w:rsidRPr="008547F1" w:rsidRDefault="00275F5B" w:rsidP="00CD67B5">
      <w:pPr>
        <w:pStyle w:val="Heading2"/>
        <w:rPr>
          <w:rFonts w:ascii="Lato" w:hAnsi="Lato"/>
        </w:rPr>
      </w:pPr>
      <w:bookmarkStart w:id="60" w:name="_Toc424646386"/>
      <w:r w:rsidRPr="008547F1">
        <w:rPr>
          <w:rFonts w:ascii="Lato" w:hAnsi="Lato"/>
        </w:rPr>
        <w:t>Visits to monitor compliance</w:t>
      </w:r>
      <w:bookmarkEnd w:id="60"/>
    </w:p>
    <w:p w:rsidR="000038D4" w:rsidRPr="008547F1" w:rsidRDefault="000038D4" w:rsidP="001E3182">
      <w:pPr>
        <w:rPr>
          <w:rFonts w:ascii="Lato" w:hAnsi="Lato" w:cs="Arial"/>
          <w:szCs w:val="22"/>
        </w:rPr>
      </w:pPr>
      <w:r w:rsidRPr="008547F1">
        <w:rPr>
          <w:rFonts w:ascii="Lato" w:hAnsi="Lato" w:cs="Arial"/>
          <w:szCs w:val="22"/>
        </w:rPr>
        <w:t xml:space="preserve">The </w:t>
      </w:r>
      <w:r w:rsidR="00F05FCC" w:rsidRPr="008547F1">
        <w:rPr>
          <w:rFonts w:ascii="Lato" w:hAnsi="Lato" w:cs="Arial"/>
          <w:szCs w:val="22"/>
        </w:rPr>
        <w:t xml:space="preserve">Panel </w:t>
      </w:r>
      <w:r w:rsidRPr="008547F1">
        <w:rPr>
          <w:rFonts w:ascii="Lato" w:hAnsi="Lato" w:cs="Arial"/>
          <w:szCs w:val="22"/>
        </w:rPr>
        <w:t xml:space="preserve">may </w:t>
      </w:r>
      <w:r w:rsidR="00F05FCC" w:rsidRPr="008547F1">
        <w:rPr>
          <w:rFonts w:ascii="Lato" w:hAnsi="Lato" w:cs="Arial"/>
          <w:szCs w:val="22"/>
        </w:rPr>
        <w:t xml:space="preserve">be required to </w:t>
      </w:r>
      <w:r w:rsidRPr="008547F1">
        <w:rPr>
          <w:rFonts w:ascii="Lato" w:hAnsi="Lato" w:cs="Arial"/>
          <w:szCs w:val="22"/>
        </w:rPr>
        <w:t xml:space="preserve">visit schools </w:t>
      </w:r>
      <w:r w:rsidR="001E3182" w:rsidRPr="008547F1">
        <w:rPr>
          <w:rFonts w:ascii="Lato" w:hAnsi="Lato" w:cs="Arial"/>
          <w:szCs w:val="22"/>
        </w:rPr>
        <w:t xml:space="preserve">as a result of a complaint </w:t>
      </w:r>
      <w:r w:rsidRPr="008547F1">
        <w:rPr>
          <w:rFonts w:ascii="Lato" w:hAnsi="Lato" w:cs="Arial"/>
          <w:szCs w:val="22"/>
        </w:rPr>
        <w:t xml:space="preserve">during the period of the </w:t>
      </w:r>
      <w:r w:rsidR="008C69AC" w:rsidRPr="008547F1">
        <w:rPr>
          <w:rFonts w:ascii="Lato" w:hAnsi="Lato" w:cs="Arial"/>
          <w:szCs w:val="22"/>
        </w:rPr>
        <w:t xml:space="preserve">Deed of </w:t>
      </w:r>
      <w:r w:rsidRPr="008547F1">
        <w:rPr>
          <w:rFonts w:ascii="Lato" w:hAnsi="Lato" w:cs="Arial"/>
          <w:szCs w:val="22"/>
        </w:rPr>
        <w:t xml:space="preserve">Agreement. Monitoring visits provide an opportunity for the </w:t>
      </w:r>
      <w:r w:rsidR="001E3182" w:rsidRPr="008547F1">
        <w:rPr>
          <w:rFonts w:ascii="Lato" w:hAnsi="Lato" w:cs="Arial"/>
          <w:szCs w:val="22"/>
        </w:rPr>
        <w:t xml:space="preserve">Panel </w:t>
      </w:r>
      <w:r w:rsidRPr="008547F1">
        <w:rPr>
          <w:rFonts w:ascii="Lato" w:hAnsi="Lato" w:cs="Arial"/>
          <w:szCs w:val="22"/>
        </w:rPr>
        <w:t xml:space="preserve">to ensure that the delivery of chaplaincy in schools meets the requirements of the </w:t>
      </w:r>
      <w:r w:rsidR="008C69AC" w:rsidRPr="008547F1">
        <w:rPr>
          <w:rFonts w:ascii="Lato" w:hAnsi="Lato" w:cs="Arial"/>
          <w:szCs w:val="22"/>
        </w:rPr>
        <w:t xml:space="preserve">Deed of </w:t>
      </w:r>
      <w:r w:rsidRPr="008547F1">
        <w:rPr>
          <w:rFonts w:ascii="Lato" w:hAnsi="Lato" w:cs="Arial"/>
          <w:szCs w:val="22"/>
        </w:rPr>
        <w:t>Agreement and Code of Conduct</w:t>
      </w:r>
      <w:r w:rsidR="0090475E" w:rsidRPr="008547F1">
        <w:rPr>
          <w:rFonts w:ascii="Lato" w:hAnsi="Lato" w:cs="Arial"/>
          <w:szCs w:val="22"/>
        </w:rPr>
        <w:t>.</w:t>
      </w:r>
    </w:p>
    <w:p w:rsidR="000038D4" w:rsidRPr="008547F1" w:rsidRDefault="000038D4" w:rsidP="00CD67B5">
      <w:pPr>
        <w:pStyle w:val="Heading2"/>
        <w:rPr>
          <w:rFonts w:ascii="Lato" w:hAnsi="Lato"/>
        </w:rPr>
      </w:pPr>
      <w:bookmarkStart w:id="61" w:name="_Toc374004844"/>
      <w:bookmarkStart w:id="62" w:name="_Toc424646387"/>
      <w:r w:rsidRPr="008547F1">
        <w:rPr>
          <w:rFonts w:ascii="Lato" w:hAnsi="Lato"/>
        </w:rPr>
        <w:t>Desktop monitoring</w:t>
      </w:r>
      <w:bookmarkEnd w:id="61"/>
      <w:bookmarkEnd w:id="62"/>
    </w:p>
    <w:p w:rsidR="000038D4" w:rsidRPr="008547F1" w:rsidRDefault="000038D4" w:rsidP="000038D4">
      <w:pPr>
        <w:rPr>
          <w:rFonts w:ascii="Lato" w:hAnsi="Lato" w:cs="Arial"/>
          <w:szCs w:val="22"/>
        </w:rPr>
      </w:pPr>
      <w:r w:rsidRPr="008547F1">
        <w:rPr>
          <w:rFonts w:ascii="Lato" w:hAnsi="Lato" w:cs="Arial"/>
          <w:szCs w:val="22"/>
        </w:rPr>
        <w:t xml:space="preserve">The </w:t>
      </w:r>
      <w:r w:rsidR="003C72BD" w:rsidRPr="008547F1">
        <w:rPr>
          <w:rFonts w:ascii="Lato" w:hAnsi="Lato" w:cs="Arial"/>
          <w:szCs w:val="22"/>
        </w:rPr>
        <w:t>Panel may</w:t>
      </w:r>
      <w:r w:rsidRPr="008547F1">
        <w:rPr>
          <w:rFonts w:ascii="Lato" w:hAnsi="Lato" w:cs="Arial"/>
          <w:szCs w:val="22"/>
        </w:rPr>
        <w:t xml:space="preserve"> also conduct desktop monitoring to oversee programme delivery. </w:t>
      </w:r>
      <w:r w:rsidR="008C69AC" w:rsidRPr="008547F1">
        <w:rPr>
          <w:rFonts w:ascii="Lato" w:hAnsi="Lato" w:cs="Arial"/>
          <w:szCs w:val="22"/>
        </w:rPr>
        <w:t>S</w:t>
      </w:r>
      <w:r w:rsidRPr="008547F1">
        <w:rPr>
          <w:rFonts w:ascii="Lato" w:hAnsi="Lato" w:cs="Arial"/>
          <w:szCs w:val="22"/>
        </w:rPr>
        <w:t>chools may be requested to provide additional information throughout the funding period. This may include, but is not limited to:</w:t>
      </w:r>
    </w:p>
    <w:p w:rsidR="000038D4" w:rsidRPr="008547F1" w:rsidRDefault="000038D4" w:rsidP="000038D4">
      <w:pPr>
        <w:pStyle w:val="ListBullet2"/>
        <w:rPr>
          <w:rFonts w:ascii="Lato" w:hAnsi="Lato" w:cs="Arial"/>
        </w:rPr>
      </w:pPr>
      <w:r w:rsidRPr="008547F1">
        <w:rPr>
          <w:rFonts w:ascii="Lato" w:hAnsi="Lato" w:cs="Arial"/>
        </w:rPr>
        <w:t>evidence of school chaplain qualifications</w:t>
      </w:r>
    </w:p>
    <w:p w:rsidR="000038D4" w:rsidRPr="008547F1" w:rsidRDefault="000038D4" w:rsidP="000038D4">
      <w:pPr>
        <w:pStyle w:val="ListBullet2"/>
        <w:rPr>
          <w:rFonts w:ascii="Lato" w:hAnsi="Lato" w:cs="Arial"/>
        </w:rPr>
      </w:pPr>
      <w:r w:rsidRPr="008547F1">
        <w:rPr>
          <w:rFonts w:ascii="Lato" w:hAnsi="Lato" w:cs="Arial"/>
        </w:rPr>
        <w:t xml:space="preserve">evidence of </w:t>
      </w:r>
      <w:r w:rsidR="004A4E3B" w:rsidRPr="008547F1">
        <w:rPr>
          <w:rFonts w:ascii="Lato" w:hAnsi="Lato" w:cs="Arial"/>
        </w:rPr>
        <w:t xml:space="preserve">NT </w:t>
      </w:r>
      <w:r w:rsidRPr="008547F1">
        <w:rPr>
          <w:rFonts w:ascii="Lato" w:hAnsi="Lato" w:cs="Arial"/>
        </w:rPr>
        <w:t xml:space="preserve">Working With Children </w:t>
      </w:r>
      <w:r w:rsidR="00622A64" w:rsidRPr="008547F1">
        <w:rPr>
          <w:rFonts w:ascii="Lato" w:hAnsi="Lato" w:cs="Arial"/>
        </w:rPr>
        <w:t>C</w:t>
      </w:r>
      <w:r w:rsidR="0090475E" w:rsidRPr="008547F1">
        <w:rPr>
          <w:rFonts w:ascii="Lato" w:hAnsi="Lato" w:cs="Arial"/>
        </w:rPr>
        <w:t xml:space="preserve">learance </w:t>
      </w:r>
      <w:r w:rsidR="001E3182" w:rsidRPr="008547F1">
        <w:rPr>
          <w:rFonts w:ascii="Lato" w:hAnsi="Lato" w:cs="Arial"/>
        </w:rPr>
        <w:t>(Ochre Card)</w:t>
      </w:r>
    </w:p>
    <w:p w:rsidR="000038D4" w:rsidRPr="008547F1" w:rsidRDefault="000038D4" w:rsidP="000038D4">
      <w:pPr>
        <w:pStyle w:val="ListBullet2"/>
        <w:rPr>
          <w:rFonts w:ascii="Lato" w:hAnsi="Lato" w:cs="Arial"/>
        </w:rPr>
      </w:pPr>
      <w:r w:rsidRPr="008547F1">
        <w:rPr>
          <w:rFonts w:ascii="Lato" w:hAnsi="Lato" w:cs="Arial"/>
        </w:rPr>
        <w:t>evidence of parental consent processes</w:t>
      </w:r>
    </w:p>
    <w:p w:rsidR="000038D4" w:rsidRPr="008547F1" w:rsidRDefault="000038D4" w:rsidP="000038D4">
      <w:pPr>
        <w:pStyle w:val="ListBullet2"/>
        <w:rPr>
          <w:rFonts w:ascii="Lato" w:hAnsi="Lato" w:cs="Arial"/>
        </w:rPr>
      </w:pPr>
      <w:r w:rsidRPr="008547F1">
        <w:rPr>
          <w:rFonts w:ascii="Lato" w:hAnsi="Lato" w:cs="Arial"/>
        </w:rPr>
        <w:t>copies of complaints registers</w:t>
      </w:r>
    </w:p>
    <w:p w:rsidR="000038D4" w:rsidRPr="008547F1" w:rsidRDefault="000038D4" w:rsidP="000038D4">
      <w:pPr>
        <w:pStyle w:val="ListBullet2"/>
        <w:rPr>
          <w:rFonts w:ascii="Lato" w:hAnsi="Lato" w:cs="Arial"/>
        </w:rPr>
      </w:pPr>
      <w:r w:rsidRPr="008547F1">
        <w:rPr>
          <w:rFonts w:ascii="Lato" w:hAnsi="Lato" w:cs="Arial"/>
        </w:rPr>
        <w:lastRenderedPageBreak/>
        <w:t>follow up on resolution of complaints on a regular basis</w:t>
      </w:r>
    </w:p>
    <w:p w:rsidR="000038D4" w:rsidRPr="008547F1" w:rsidRDefault="000038D4" w:rsidP="000038D4">
      <w:pPr>
        <w:pStyle w:val="ListBullet2"/>
        <w:rPr>
          <w:rFonts w:ascii="Lato" w:hAnsi="Lato" w:cs="Arial"/>
        </w:rPr>
      </w:pPr>
      <w:r w:rsidRPr="008547F1">
        <w:rPr>
          <w:rFonts w:ascii="Lato" w:hAnsi="Lato" w:cs="Arial"/>
        </w:rPr>
        <w:t>evidence of continued school community support, including meeting notes and/or other information as required</w:t>
      </w:r>
    </w:p>
    <w:p w:rsidR="000038D4" w:rsidRPr="008547F1" w:rsidRDefault="000038D4" w:rsidP="000038D4">
      <w:pPr>
        <w:pStyle w:val="ListBullet2"/>
        <w:rPr>
          <w:rFonts w:ascii="Lato" w:hAnsi="Lato" w:cs="Arial"/>
        </w:rPr>
      </w:pPr>
      <w:r w:rsidRPr="008547F1">
        <w:rPr>
          <w:rFonts w:ascii="Lato" w:hAnsi="Lato" w:cs="Arial"/>
        </w:rPr>
        <w:t>copies of school community consultation plans</w:t>
      </w:r>
    </w:p>
    <w:p w:rsidR="000038D4" w:rsidRPr="008547F1" w:rsidRDefault="000038D4" w:rsidP="000038D4">
      <w:pPr>
        <w:pStyle w:val="ListBullet2"/>
        <w:rPr>
          <w:rFonts w:ascii="Lato" w:hAnsi="Lato" w:cs="Arial"/>
        </w:rPr>
      </w:pPr>
      <w:r w:rsidRPr="008547F1">
        <w:rPr>
          <w:rFonts w:ascii="Lato" w:hAnsi="Lato" w:cs="Arial"/>
        </w:rPr>
        <w:t>progress towards provision of service and annual hours</w:t>
      </w:r>
    </w:p>
    <w:p w:rsidR="000038D4" w:rsidRPr="008547F1" w:rsidRDefault="000038D4" w:rsidP="000038D4">
      <w:pPr>
        <w:pStyle w:val="ListBullet2"/>
        <w:rPr>
          <w:rFonts w:ascii="Lato" w:hAnsi="Lato" w:cs="Arial"/>
        </w:rPr>
      </w:pPr>
      <w:r w:rsidRPr="008547F1">
        <w:rPr>
          <w:rFonts w:ascii="Lato" w:hAnsi="Lato" w:cs="Arial"/>
        </w:rPr>
        <w:t>satisfaction with service provision</w:t>
      </w:r>
    </w:p>
    <w:p w:rsidR="000038D4" w:rsidRPr="008547F1" w:rsidRDefault="000038D4" w:rsidP="000038D4">
      <w:pPr>
        <w:pStyle w:val="ListBullet2"/>
        <w:rPr>
          <w:rFonts w:ascii="Lato" w:hAnsi="Lato" w:cs="Arial"/>
        </w:rPr>
      </w:pPr>
      <w:proofErr w:type="gramStart"/>
      <w:r w:rsidRPr="008547F1">
        <w:rPr>
          <w:rFonts w:ascii="Lato" w:hAnsi="Lato" w:cs="Arial"/>
        </w:rPr>
        <w:t>verification</w:t>
      </w:r>
      <w:proofErr w:type="gramEnd"/>
      <w:r w:rsidRPr="008547F1">
        <w:rPr>
          <w:rFonts w:ascii="Lato" w:hAnsi="Lato" w:cs="Arial"/>
        </w:rPr>
        <w:t xml:space="preserve"> of details that have been provided in progress and acquittal reports.</w:t>
      </w:r>
    </w:p>
    <w:p w:rsidR="000038D4" w:rsidRPr="008547F1" w:rsidRDefault="000038D4" w:rsidP="0057415D">
      <w:pPr>
        <w:pStyle w:val="Heading1"/>
        <w:rPr>
          <w:rFonts w:ascii="Lato" w:hAnsi="Lato"/>
        </w:rPr>
      </w:pPr>
      <w:bookmarkStart w:id="63" w:name="_Toc374004856"/>
      <w:bookmarkStart w:id="64" w:name="_Toc424646388"/>
      <w:r w:rsidRPr="008547F1">
        <w:rPr>
          <w:rFonts w:ascii="Lato" w:hAnsi="Lato"/>
        </w:rPr>
        <w:t>ADDITIONAL INFORMATION</w:t>
      </w:r>
      <w:bookmarkEnd w:id="63"/>
      <w:bookmarkEnd w:id="64"/>
    </w:p>
    <w:p w:rsidR="00CA7D04" w:rsidRPr="008547F1" w:rsidRDefault="00CA7D04" w:rsidP="00C617D6">
      <w:pPr>
        <w:pStyle w:val="Heading2"/>
        <w:rPr>
          <w:rFonts w:ascii="Lato" w:hAnsi="Lato"/>
        </w:rPr>
      </w:pPr>
      <w:bookmarkStart w:id="65" w:name="_Toc424646389"/>
      <w:bookmarkStart w:id="66" w:name="_Toc374004872"/>
      <w:r w:rsidRPr="008547F1">
        <w:rPr>
          <w:rFonts w:ascii="Lato" w:hAnsi="Lato"/>
        </w:rPr>
        <w:t>National agreement</w:t>
      </w:r>
      <w:bookmarkEnd w:id="65"/>
    </w:p>
    <w:p w:rsidR="00CA7D04" w:rsidRPr="008547F1" w:rsidRDefault="00CA7D04" w:rsidP="00CA7D04">
      <w:pPr>
        <w:rPr>
          <w:rFonts w:ascii="Lato" w:hAnsi="Lato"/>
          <w:color w:val="000000"/>
        </w:rPr>
      </w:pPr>
      <w:r w:rsidRPr="008547F1">
        <w:rPr>
          <w:rFonts w:ascii="Lato" w:hAnsi="Lato"/>
          <w:color w:val="000000"/>
        </w:rPr>
        <w:t xml:space="preserve">The Commonwealth Project Agreement has been signed by all states and territories and is publicly available on the </w:t>
      </w:r>
      <w:hyperlink r:id="rId23" w:history="1">
        <w:r w:rsidRPr="008547F1">
          <w:rPr>
            <w:rStyle w:val="Hyperlink"/>
            <w:rFonts w:ascii="Lato" w:hAnsi="Lato"/>
          </w:rPr>
          <w:t>Council on Federal Financial Relations website</w:t>
        </w:r>
      </w:hyperlink>
      <w:r w:rsidR="003B171C" w:rsidRPr="008547F1">
        <w:rPr>
          <w:rFonts w:ascii="Lato" w:hAnsi="Lato"/>
          <w:color w:val="000000"/>
        </w:rPr>
        <w:t>.</w:t>
      </w:r>
    </w:p>
    <w:p w:rsidR="00CA7D04" w:rsidRPr="008547F1" w:rsidRDefault="00CA7D04" w:rsidP="00CA7D04">
      <w:pPr>
        <w:rPr>
          <w:rFonts w:ascii="Lato" w:hAnsi="Lato"/>
          <w:color w:val="000000"/>
        </w:rPr>
      </w:pPr>
    </w:p>
    <w:p w:rsidR="000038D4" w:rsidRPr="008547F1" w:rsidRDefault="000038D4" w:rsidP="00C617D6">
      <w:pPr>
        <w:pStyle w:val="Heading2"/>
        <w:rPr>
          <w:rFonts w:ascii="Lato" w:hAnsi="Lato"/>
        </w:rPr>
      </w:pPr>
      <w:bookmarkStart w:id="67" w:name="_Toc424646390"/>
      <w:r w:rsidRPr="008547F1">
        <w:rPr>
          <w:rFonts w:ascii="Lato" w:hAnsi="Lato"/>
        </w:rPr>
        <w:t>Freedom of Information</w:t>
      </w:r>
      <w:bookmarkEnd w:id="66"/>
      <w:bookmarkEnd w:id="67"/>
    </w:p>
    <w:p w:rsidR="000038D4" w:rsidRPr="008547F1" w:rsidRDefault="000038D4" w:rsidP="000038D4">
      <w:pPr>
        <w:rPr>
          <w:rFonts w:ascii="Lato" w:hAnsi="Lato" w:cs="Arial"/>
          <w:szCs w:val="22"/>
        </w:rPr>
      </w:pPr>
      <w:r w:rsidRPr="008547F1">
        <w:rPr>
          <w:rFonts w:ascii="Lato" w:hAnsi="Lato" w:cs="Arial"/>
          <w:szCs w:val="22"/>
        </w:rPr>
        <w:t xml:space="preserve">All documents in the possession of the department, including those in relation to the programme, are subject to the </w:t>
      </w:r>
      <w:hyperlink r:id="rId24" w:history="1">
        <w:r w:rsidRPr="008547F1">
          <w:rPr>
            <w:rStyle w:val="Hyperlink"/>
            <w:rFonts w:ascii="Lato" w:hAnsi="Lato" w:cs="Arial"/>
            <w:i/>
            <w:szCs w:val="22"/>
          </w:rPr>
          <w:t>Freedom of Information Act 1982</w:t>
        </w:r>
      </w:hyperlink>
      <w:r w:rsidRPr="008547F1">
        <w:rPr>
          <w:rFonts w:ascii="Lato" w:hAnsi="Lato" w:cs="Arial"/>
          <w:szCs w:val="22"/>
        </w:rPr>
        <w:t xml:space="preserve"> (FOI Act). Decisions regarding requests for access will be made by an authorised </w:t>
      </w:r>
      <w:r w:rsidR="00524326" w:rsidRPr="008547F1">
        <w:rPr>
          <w:rFonts w:ascii="Lato" w:hAnsi="Lato" w:cs="Arial"/>
          <w:szCs w:val="22"/>
        </w:rPr>
        <w:t xml:space="preserve">freedom of information </w:t>
      </w:r>
      <w:r w:rsidRPr="008547F1">
        <w:rPr>
          <w:rFonts w:ascii="Lato" w:hAnsi="Lato" w:cs="Arial"/>
          <w:szCs w:val="22"/>
        </w:rPr>
        <w:t>decision-maker in accordance with the requirements of the FOI Act.</w:t>
      </w:r>
    </w:p>
    <w:p w:rsidR="000038D4" w:rsidRPr="008547F1" w:rsidRDefault="000038D4" w:rsidP="00C617D6">
      <w:pPr>
        <w:pStyle w:val="Heading2"/>
        <w:rPr>
          <w:rFonts w:ascii="Lato" w:hAnsi="Lato"/>
        </w:rPr>
      </w:pPr>
      <w:bookmarkStart w:id="68" w:name="_Toc374004873"/>
      <w:bookmarkStart w:id="69" w:name="_Toc424646391"/>
      <w:r w:rsidRPr="008547F1">
        <w:rPr>
          <w:rFonts w:ascii="Lato" w:hAnsi="Lato"/>
        </w:rPr>
        <w:t>Privacy</w:t>
      </w:r>
      <w:bookmarkEnd w:id="68"/>
      <w:bookmarkEnd w:id="69"/>
    </w:p>
    <w:p w:rsidR="0057415D" w:rsidRPr="008547F1" w:rsidRDefault="000038D4" w:rsidP="0057415D">
      <w:pPr>
        <w:rPr>
          <w:rFonts w:ascii="Lato" w:hAnsi="Lato"/>
        </w:rPr>
      </w:pPr>
      <w:r w:rsidRPr="008547F1">
        <w:rPr>
          <w:rFonts w:ascii="Lato" w:hAnsi="Lato"/>
        </w:rPr>
        <w:t xml:space="preserve">The department is bound, in administering the programme, by the provisions of </w:t>
      </w:r>
      <w:r w:rsidRPr="008547F1">
        <w:rPr>
          <w:rFonts w:ascii="Lato" w:hAnsi="Lato"/>
          <w:i/>
        </w:rPr>
        <w:t xml:space="preserve">the </w:t>
      </w:r>
      <w:hyperlink r:id="rId25" w:history="1">
        <w:r w:rsidRPr="008547F1">
          <w:rPr>
            <w:rStyle w:val="Hyperlink"/>
            <w:rFonts w:ascii="Lato" w:hAnsi="Lato"/>
            <w:i/>
          </w:rPr>
          <w:t>Privacy Act 1988</w:t>
        </w:r>
        <w:r w:rsidRPr="008547F1">
          <w:rPr>
            <w:rStyle w:val="Hyperlink"/>
            <w:rFonts w:ascii="Lato" w:hAnsi="Lato"/>
          </w:rPr>
          <w:t xml:space="preserve"> (Privacy Act)</w:t>
        </w:r>
      </w:hyperlink>
      <w:r w:rsidRPr="008547F1">
        <w:rPr>
          <w:rFonts w:ascii="Lato" w:hAnsi="Lato"/>
        </w:rPr>
        <w:t xml:space="preserve">. </w:t>
      </w:r>
      <w:bookmarkStart w:id="70" w:name="_Toc374004876"/>
    </w:p>
    <w:p w:rsidR="0090475E" w:rsidRPr="008547F1" w:rsidRDefault="0090475E" w:rsidP="0090475E">
      <w:pPr>
        <w:spacing w:before="100" w:beforeAutospacing="1" w:after="100" w:afterAutospacing="1"/>
        <w:rPr>
          <w:rFonts w:ascii="Lato" w:hAnsi="Lato" w:cs="Arial"/>
          <w:szCs w:val="22"/>
        </w:rPr>
      </w:pPr>
      <w:r w:rsidRPr="008547F1">
        <w:rPr>
          <w:rFonts w:ascii="Lato" w:hAnsi="Lato" w:cs="Arial"/>
          <w:szCs w:val="22"/>
        </w:rPr>
        <w:t xml:space="preserve">Personal information collected on the application form will be used by the </w:t>
      </w:r>
      <w:r w:rsidR="00524326" w:rsidRPr="008547F1">
        <w:rPr>
          <w:rFonts w:ascii="Lato" w:hAnsi="Lato" w:cs="Arial"/>
          <w:szCs w:val="22"/>
        </w:rPr>
        <w:t xml:space="preserve">Panel </w:t>
      </w:r>
      <w:r w:rsidRPr="008547F1">
        <w:rPr>
          <w:rFonts w:ascii="Lato" w:hAnsi="Lato" w:cs="Arial"/>
          <w:szCs w:val="22"/>
        </w:rPr>
        <w:t xml:space="preserve">for the purpose of administering the NSCP. The </w:t>
      </w:r>
      <w:r w:rsidR="00524326" w:rsidRPr="008547F1">
        <w:rPr>
          <w:rFonts w:ascii="Lato" w:hAnsi="Lato" w:cs="Arial"/>
          <w:szCs w:val="22"/>
        </w:rPr>
        <w:t xml:space="preserve">Panel </w:t>
      </w:r>
      <w:r w:rsidRPr="008547F1">
        <w:rPr>
          <w:rFonts w:ascii="Lato" w:hAnsi="Lato" w:cs="Arial"/>
          <w:szCs w:val="22"/>
        </w:rPr>
        <w:t>may also use this personal information for reporting and evaluation of the NSCP and use personal contact details collected on the application form in future correspondence with schools.</w:t>
      </w:r>
    </w:p>
    <w:p w:rsidR="0090475E" w:rsidRPr="008547F1" w:rsidRDefault="0090475E" w:rsidP="0090475E">
      <w:pPr>
        <w:spacing w:before="100" w:beforeAutospacing="1" w:after="100" w:afterAutospacing="1"/>
        <w:rPr>
          <w:rFonts w:ascii="Lato" w:hAnsi="Lato" w:cs="Arial"/>
          <w:szCs w:val="22"/>
        </w:rPr>
      </w:pPr>
      <w:r w:rsidRPr="008547F1">
        <w:rPr>
          <w:rFonts w:ascii="Lato" w:hAnsi="Lato" w:cs="Arial"/>
          <w:szCs w:val="22"/>
        </w:rPr>
        <w:t xml:space="preserve">The department and/or the </w:t>
      </w:r>
      <w:r w:rsidR="003B171C" w:rsidRPr="008547F1">
        <w:rPr>
          <w:rFonts w:ascii="Lato" w:hAnsi="Lato" w:cs="Arial"/>
          <w:szCs w:val="22"/>
        </w:rPr>
        <w:t xml:space="preserve">NT </w:t>
      </w:r>
      <w:r w:rsidRPr="008547F1">
        <w:rPr>
          <w:rFonts w:ascii="Lato" w:hAnsi="Lato" w:cs="Arial"/>
          <w:szCs w:val="22"/>
        </w:rPr>
        <w:t>Minister for Education may disclose personal information collected on the application form to media organisations and post on the Minister’s and department websites details of any successful schools funded under the NSCP. This may include the publication of the name of the principal and/or representative of the successful school.</w:t>
      </w:r>
    </w:p>
    <w:p w:rsidR="0090475E" w:rsidRPr="008547F1" w:rsidRDefault="0090475E" w:rsidP="0090475E">
      <w:pPr>
        <w:spacing w:before="100" w:beforeAutospacing="1" w:after="100" w:afterAutospacing="1"/>
        <w:rPr>
          <w:rFonts w:ascii="Lato" w:hAnsi="Lato" w:cs="Arial"/>
          <w:szCs w:val="22"/>
        </w:rPr>
      </w:pPr>
      <w:r w:rsidRPr="008547F1">
        <w:rPr>
          <w:rFonts w:ascii="Lato" w:hAnsi="Lato" w:cs="Arial"/>
          <w:szCs w:val="22"/>
        </w:rPr>
        <w:t>The department will not otherwise use or disclose, without consent, personal information collected on this form unless authorised or required by law.</w:t>
      </w:r>
    </w:p>
    <w:p w:rsidR="0057415D" w:rsidRPr="008547F1" w:rsidRDefault="0057415D" w:rsidP="0057415D">
      <w:pPr>
        <w:rPr>
          <w:rFonts w:ascii="Lato" w:hAnsi="Lato"/>
        </w:rPr>
      </w:pPr>
    </w:p>
    <w:p w:rsidR="0057415D" w:rsidRPr="008547F1" w:rsidRDefault="0057415D">
      <w:pPr>
        <w:rPr>
          <w:rFonts w:ascii="Lato" w:hAnsi="Lato"/>
        </w:rPr>
      </w:pPr>
      <w:r w:rsidRPr="008547F1">
        <w:rPr>
          <w:rFonts w:ascii="Lato" w:hAnsi="Lato"/>
        </w:rPr>
        <w:br w:type="page"/>
      </w:r>
    </w:p>
    <w:p w:rsidR="00612838" w:rsidRPr="008547F1" w:rsidRDefault="00612838" w:rsidP="00612838">
      <w:pPr>
        <w:pStyle w:val="Heading1"/>
        <w:rPr>
          <w:rFonts w:ascii="Lato" w:hAnsi="Lato"/>
        </w:rPr>
      </w:pPr>
      <w:bookmarkStart w:id="71" w:name="_Toc424646392"/>
      <w:r w:rsidRPr="008547F1">
        <w:rPr>
          <w:rFonts w:ascii="Lato" w:hAnsi="Lato"/>
        </w:rPr>
        <w:lastRenderedPageBreak/>
        <w:t>GLOSSARY</w:t>
      </w:r>
      <w:bookmarkEnd w:id="71"/>
    </w:p>
    <w:p w:rsidR="00B6326B" w:rsidRPr="008547F1" w:rsidRDefault="00B6326B" w:rsidP="00B6326B">
      <w:pPr>
        <w:rPr>
          <w:rFonts w:ascii="Lato" w:hAnsi="Lato"/>
        </w:rPr>
      </w:pPr>
    </w:p>
    <w:p w:rsidR="00DF1904" w:rsidRPr="008547F1" w:rsidRDefault="00DF1904" w:rsidP="00DF1904">
      <w:pPr>
        <w:pStyle w:val="Default"/>
        <w:rPr>
          <w:rFonts w:ascii="Lato" w:hAnsi="Lato"/>
          <w:sz w:val="22"/>
          <w:szCs w:val="22"/>
        </w:rPr>
      </w:pPr>
      <w:r w:rsidRPr="008547F1">
        <w:rPr>
          <w:rFonts w:ascii="Lato" w:hAnsi="Lato"/>
          <w:b/>
          <w:bCs/>
          <w:sz w:val="22"/>
          <w:szCs w:val="22"/>
        </w:rPr>
        <w:t>Applicant</w:t>
      </w:r>
      <w:r w:rsidR="00622A64" w:rsidRPr="008547F1">
        <w:rPr>
          <w:rFonts w:ascii="Lato" w:hAnsi="Lato"/>
          <w:sz w:val="22"/>
          <w:szCs w:val="22"/>
        </w:rPr>
        <w:t xml:space="preserve"> </w:t>
      </w:r>
      <w:r w:rsidR="00524326" w:rsidRPr="008547F1">
        <w:rPr>
          <w:rFonts w:ascii="Lato" w:hAnsi="Lato"/>
          <w:sz w:val="22"/>
          <w:szCs w:val="22"/>
        </w:rPr>
        <w:t>is</w:t>
      </w:r>
      <w:r w:rsidRPr="008547F1">
        <w:rPr>
          <w:rFonts w:ascii="Lato" w:hAnsi="Lato"/>
          <w:sz w:val="22"/>
          <w:szCs w:val="22"/>
        </w:rPr>
        <w:t xml:space="preserve"> a person who applies either for a casual, temporary, or permanent school chaplaincy position. </w:t>
      </w:r>
    </w:p>
    <w:p w:rsidR="00DF1904" w:rsidRPr="008547F1" w:rsidRDefault="00DF190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Conflict of interest</w:t>
      </w:r>
      <w:r w:rsidR="00622A64" w:rsidRPr="008547F1">
        <w:rPr>
          <w:rFonts w:ascii="Lato" w:hAnsi="Lato"/>
          <w:b/>
          <w:sz w:val="22"/>
          <w:szCs w:val="22"/>
        </w:rPr>
        <w:t xml:space="preserve"> </w:t>
      </w:r>
      <w:r w:rsidR="00524326" w:rsidRPr="008547F1">
        <w:rPr>
          <w:rFonts w:ascii="Lato" w:hAnsi="Lato"/>
          <w:sz w:val="22"/>
          <w:szCs w:val="22"/>
        </w:rPr>
        <w:t>is a</w:t>
      </w:r>
      <w:r w:rsidRPr="008547F1">
        <w:rPr>
          <w:rFonts w:ascii="Lato" w:hAnsi="Lato"/>
          <w:sz w:val="22"/>
          <w:szCs w:val="22"/>
        </w:rPr>
        <w:t xml:space="preserve"> situation where a person's own interests, or a duty towards someone else, may affect the way they carry out a duty towards others, such that an independent observer might reasonably question whether the professional actions or decisions of that person are influenced by their own interests. </w:t>
      </w:r>
    </w:p>
    <w:p w:rsidR="00DF1904" w:rsidRPr="008547F1" w:rsidRDefault="00DF1904" w:rsidP="00DF1904">
      <w:pPr>
        <w:pStyle w:val="Default"/>
        <w:rPr>
          <w:rFonts w:ascii="Lato" w:hAnsi="Lato"/>
          <w:sz w:val="22"/>
          <w:szCs w:val="22"/>
        </w:rPr>
      </w:pPr>
    </w:p>
    <w:p w:rsidR="00487AA4" w:rsidRPr="008547F1" w:rsidRDefault="00487AA4" w:rsidP="00487AA4">
      <w:pPr>
        <w:rPr>
          <w:rFonts w:ascii="Lato" w:hAnsi="Lato" w:cs="Arial"/>
          <w:szCs w:val="22"/>
        </w:rPr>
      </w:pPr>
      <w:r w:rsidRPr="008547F1">
        <w:rPr>
          <w:rFonts w:ascii="Lato" w:hAnsi="Lato" w:cs="Arial"/>
          <w:b/>
          <w:szCs w:val="22"/>
        </w:rPr>
        <w:t>Consultation</w:t>
      </w:r>
      <w:r w:rsidR="00524326" w:rsidRPr="008547F1">
        <w:rPr>
          <w:rFonts w:ascii="Lato" w:hAnsi="Lato" w:cs="Arial"/>
          <w:b/>
          <w:szCs w:val="22"/>
        </w:rPr>
        <w:t xml:space="preserve"> </w:t>
      </w:r>
      <w:r w:rsidR="00524326" w:rsidRPr="008547F1">
        <w:rPr>
          <w:rFonts w:ascii="Lato" w:hAnsi="Lato" w:cs="Arial"/>
          <w:szCs w:val="22"/>
        </w:rPr>
        <w:t>is</w:t>
      </w:r>
      <w:r w:rsidR="003D47C2" w:rsidRPr="008547F1">
        <w:rPr>
          <w:rFonts w:ascii="Lato" w:hAnsi="Lato" w:cs="Arial"/>
          <w:szCs w:val="22"/>
        </w:rPr>
        <w:t xml:space="preserve"> m</w:t>
      </w:r>
      <w:r w:rsidRPr="008547F1">
        <w:rPr>
          <w:rFonts w:ascii="Lato" w:hAnsi="Lato" w:cs="Arial"/>
          <w:szCs w:val="22"/>
        </w:rPr>
        <w:t>ultilateral, open communications designed to obtain ongoing agreement and continued support for chaplaincy services.</w:t>
      </w:r>
    </w:p>
    <w:p w:rsidR="00487AA4" w:rsidRPr="008547F1" w:rsidRDefault="00487AA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Contact</w:t>
      </w:r>
      <w:r w:rsidR="003D47C2" w:rsidRPr="008547F1">
        <w:rPr>
          <w:rFonts w:ascii="Lato" w:hAnsi="Lato"/>
          <w:b/>
          <w:bCs/>
          <w:sz w:val="22"/>
          <w:szCs w:val="22"/>
        </w:rPr>
        <w:t xml:space="preserve"> </w:t>
      </w:r>
      <w:r w:rsidR="00524326" w:rsidRPr="008547F1">
        <w:rPr>
          <w:rFonts w:ascii="Lato" w:hAnsi="Lato"/>
          <w:bCs/>
          <w:sz w:val="22"/>
          <w:szCs w:val="22"/>
        </w:rPr>
        <w:t>is</w:t>
      </w:r>
      <w:r w:rsidR="003D47C2" w:rsidRPr="008547F1">
        <w:rPr>
          <w:rFonts w:ascii="Lato" w:hAnsi="Lato"/>
          <w:sz w:val="22"/>
          <w:szCs w:val="22"/>
        </w:rPr>
        <w:t xml:space="preserve"> </w:t>
      </w:r>
      <w:r w:rsidRPr="008547F1">
        <w:rPr>
          <w:rFonts w:ascii="Lato" w:hAnsi="Lato"/>
          <w:sz w:val="22"/>
          <w:szCs w:val="22"/>
        </w:rPr>
        <w:t xml:space="preserve">any form of physical contact, oral communication (whether face-to-face or by other means) or any form of written communication. </w:t>
      </w:r>
    </w:p>
    <w:p w:rsidR="00DF1904" w:rsidRPr="008547F1" w:rsidRDefault="00DF1904" w:rsidP="00DF1904">
      <w:pPr>
        <w:pStyle w:val="Default"/>
        <w:rPr>
          <w:rFonts w:ascii="Lato" w:hAnsi="Lato"/>
          <w:sz w:val="22"/>
          <w:szCs w:val="22"/>
        </w:rPr>
      </w:pPr>
    </w:p>
    <w:p w:rsidR="00487AA4" w:rsidRPr="008547F1" w:rsidRDefault="00487AA4" w:rsidP="00487AA4">
      <w:pPr>
        <w:rPr>
          <w:rFonts w:ascii="Lato" w:hAnsi="Lato" w:cs="Arial"/>
          <w:szCs w:val="22"/>
        </w:rPr>
      </w:pPr>
      <w:r w:rsidRPr="008547F1">
        <w:rPr>
          <w:rFonts w:ascii="Lato" w:hAnsi="Lato" w:cs="Arial"/>
          <w:b/>
          <w:szCs w:val="22"/>
        </w:rPr>
        <w:t>Department of Education</w:t>
      </w:r>
      <w:r w:rsidR="003D47C2" w:rsidRPr="008547F1">
        <w:rPr>
          <w:rFonts w:ascii="Lato" w:hAnsi="Lato" w:cs="Arial"/>
          <w:b/>
          <w:szCs w:val="22"/>
        </w:rPr>
        <w:t xml:space="preserve"> </w:t>
      </w:r>
      <w:r w:rsidR="00D61F23" w:rsidRPr="008547F1">
        <w:rPr>
          <w:rFonts w:ascii="Lato" w:hAnsi="Lato" w:cs="Arial"/>
          <w:b/>
          <w:szCs w:val="22"/>
        </w:rPr>
        <w:t>/</w:t>
      </w:r>
      <w:r w:rsidR="003D47C2" w:rsidRPr="008547F1">
        <w:rPr>
          <w:rFonts w:ascii="Lato" w:hAnsi="Lato" w:cs="Arial"/>
          <w:b/>
          <w:szCs w:val="22"/>
        </w:rPr>
        <w:t xml:space="preserve"> </w:t>
      </w:r>
      <w:r w:rsidR="00D61F23" w:rsidRPr="008547F1">
        <w:rPr>
          <w:rFonts w:ascii="Lato" w:hAnsi="Lato" w:cs="Arial"/>
          <w:b/>
          <w:szCs w:val="22"/>
        </w:rPr>
        <w:t xml:space="preserve">the department </w:t>
      </w:r>
      <w:r w:rsidR="003D47C2" w:rsidRPr="008547F1">
        <w:rPr>
          <w:rFonts w:ascii="Lato" w:hAnsi="Lato" w:cs="Arial"/>
          <w:szCs w:val="22"/>
        </w:rPr>
        <w:t>is t</w:t>
      </w:r>
      <w:r w:rsidRPr="008547F1">
        <w:rPr>
          <w:rFonts w:ascii="Lato" w:hAnsi="Lato" w:cs="Arial"/>
          <w:szCs w:val="22"/>
        </w:rPr>
        <w:t>he Northern Territory Government Department of Education.</w:t>
      </w:r>
    </w:p>
    <w:p w:rsidR="00487AA4" w:rsidRPr="008547F1" w:rsidRDefault="00487AA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 xml:space="preserve">Employing </w:t>
      </w:r>
      <w:r w:rsidR="00805727" w:rsidRPr="008547F1">
        <w:rPr>
          <w:rFonts w:ascii="Lato" w:hAnsi="Lato"/>
          <w:b/>
          <w:bCs/>
          <w:sz w:val="22"/>
          <w:szCs w:val="22"/>
        </w:rPr>
        <w:t>a</w:t>
      </w:r>
      <w:r w:rsidRPr="008547F1">
        <w:rPr>
          <w:rFonts w:ascii="Lato" w:hAnsi="Lato"/>
          <w:b/>
          <w:bCs/>
          <w:sz w:val="22"/>
          <w:szCs w:val="22"/>
        </w:rPr>
        <w:t>gency</w:t>
      </w:r>
      <w:r w:rsidR="003D47C2" w:rsidRPr="008547F1">
        <w:rPr>
          <w:rFonts w:ascii="Lato" w:hAnsi="Lato"/>
          <w:b/>
          <w:bCs/>
          <w:sz w:val="22"/>
          <w:szCs w:val="22"/>
        </w:rPr>
        <w:t xml:space="preserve"> </w:t>
      </w:r>
      <w:r w:rsidR="00D61F23" w:rsidRPr="008547F1">
        <w:rPr>
          <w:rFonts w:ascii="Lato" w:hAnsi="Lato"/>
          <w:b/>
          <w:bCs/>
          <w:sz w:val="22"/>
          <w:szCs w:val="22"/>
        </w:rPr>
        <w:t xml:space="preserve">/ </w:t>
      </w:r>
      <w:r w:rsidR="00805727" w:rsidRPr="008547F1">
        <w:rPr>
          <w:rFonts w:ascii="Lato" w:hAnsi="Lato"/>
          <w:b/>
          <w:bCs/>
          <w:sz w:val="22"/>
          <w:szCs w:val="22"/>
        </w:rPr>
        <w:t>s</w:t>
      </w:r>
      <w:r w:rsidR="00524326" w:rsidRPr="008547F1">
        <w:rPr>
          <w:rFonts w:ascii="Lato" w:hAnsi="Lato"/>
          <w:b/>
          <w:bCs/>
          <w:sz w:val="22"/>
          <w:szCs w:val="22"/>
        </w:rPr>
        <w:t xml:space="preserve">ervice </w:t>
      </w:r>
      <w:r w:rsidR="00805727" w:rsidRPr="008547F1">
        <w:rPr>
          <w:rFonts w:ascii="Lato" w:hAnsi="Lato"/>
          <w:b/>
          <w:bCs/>
          <w:sz w:val="22"/>
          <w:szCs w:val="22"/>
        </w:rPr>
        <w:t>p</w:t>
      </w:r>
      <w:r w:rsidR="00D61F23" w:rsidRPr="008547F1">
        <w:rPr>
          <w:rFonts w:ascii="Lato" w:hAnsi="Lato"/>
          <w:b/>
          <w:bCs/>
          <w:sz w:val="22"/>
          <w:szCs w:val="22"/>
        </w:rPr>
        <w:t>rovider</w:t>
      </w:r>
      <w:r w:rsidR="003D47C2" w:rsidRPr="008547F1">
        <w:rPr>
          <w:rFonts w:ascii="Lato" w:hAnsi="Lato"/>
          <w:b/>
          <w:bCs/>
          <w:sz w:val="22"/>
          <w:szCs w:val="22"/>
        </w:rPr>
        <w:t xml:space="preserve"> </w:t>
      </w:r>
      <w:r w:rsidR="003D47C2" w:rsidRPr="008547F1">
        <w:rPr>
          <w:rFonts w:ascii="Lato" w:hAnsi="Lato"/>
          <w:bCs/>
          <w:sz w:val="22"/>
          <w:szCs w:val="22"/>
        </w:rPr>
        <w:t>is</w:t>
      </w:r>
      <w:r w:rsidR="003D47C2" w:rsidRPr="008547F1">
        <w:rPr>
          <w:rFonts w:ascii="Lato" w:hAnsi="Lato"/>
          <w:b/>
          <w:bCs/>
          <w:sz w:val="22"/>
          <w:szCs w:val="22"/>
        </w:rPr>
        <w:t xml:space="preserve"> </w:t>
      </w:r>
      <w:r w:rsidRPr="008547F1">
        <w:rPr>
          <w:rFonts w:ascii="Lato" w:hAnsi="Lato"/>
          <w:sz w:val="22"/>
          <w:szCs w:val="22"/>
        </w:rPr>
        <w:t xml:space="preserve">the organisation with whom the chaplain’s contract of employment is made. For example: religious representative bodies (such as Northern Territory Council of Churches </w:t>
      </w:r>
      <w:proofErr w:type="spellStart"/>
      <w:r w:rsidRPr="008547F1">
        <w:rPr>
          <w:rFonts w:ascii="Lato" w:hAnsi="Lato"/>
          <w:sz w:val="22"/>
          <w:szCs w:val="22"/>
        </w:rPr>
        <w:t>etc</w:t>
      </w:r>
      <w:proofErr w:type="spellEnd"/>
      <w:r w:rsidRPr="008547F1">
        <w:rPr>
          <w:rFonts w:ascii="Lato" w:hAnsi="Lato"/>
          <w:sz w:val="22"/>
          <w:szCs w:val="22"/>
        </w:rPr>
        <w:t xml:space="preserve">), non-government service providers (such as Salvation Army, Scripture Union NT </w:t>
      </w:r>
      <w:proofErr w:type="spellStart"/>
      <w:r w:rsidRPr="008547F1">
        <w:rPr>
          <w:rFonts w:ascii="Lato" w:hAnsi="Lato"/>
          <w:sz w:val="22"/>
          <w:szCs w:val="22"/>
        </w:rPr>
        <w:t>etc</w:t>
      </w:r>
      <w:proofErr w:type="spellEnd"/>
      <w:r w:rsidRPr="008547F1">
        <w:rPr>
          <w:rFonts w:ascii="Lato" w:hAnsi="Lato"/>
          <w:sz w:val="22"/>
          <w:szCs w:val="22"/>
        </w:rPr>
        <w:t>), other religious organisations (</w:t>
      </w:r>
      <w:r w:rsidR="003D47C2" w:rsidRPr="008547F1">
        <w:rPr>
          <w:rFonts w:ascii="Lato" w:hAnsi="Lato"/>
          <w:sz w:val="22"/>
          <w:szCs w:val="22"/>
        </w:rPr>
        <w:t>m</w:t>
      </w:r>
      <w:r w:rsidRPr="008547F1">
        <w:rPr>
          <w:rFonts w:ascii="Lato" w:hAnsi="Lato"/>
          <w:sz w:val="22"/>
          <w:szCs w:val="22"/>
        </w:rPr>
        <w:t xml:space="preserve">osques, </w:t>
      </w:r>
      <w:r w:rsidR="003D47C2" w:rsidRPr="008547F1">
        <w:rPr>
          <w:rFonts w:ascii="Lato" w:hAnsi="Lato"/>
          <w:sz w:val="22"/>
          <w:szCs w:val="22"/>
        </w:rPr>
        <w:t>t</w:t>
      </w:r>
      <w:r w:rsidRPr="008547F1">
        <w:rPr>
          <w:rFonts w:ascii="Lato" w:hAnsi="Lato"/>
          <w:sz w:val="22"/>
          <w:szCs w:val="22"/>
        </w:rPr>
        <w:t xml:space="preserve">emples </w:t>
      </w:r>
      <w:proofErr w:type="spellStart"/>
      <w:r w:rsidRPr="008547F1">
        <w:rPr>
          <w:rFonts w:ascii="Lato" w:hAnsi="Lato"/>
          <w:sz w:val="22"/>
          <w:szCs w:val="22"/>
        </w:rPr>
        <w:t>etc</w:t>
      </w:r>
      <w:proofErr w:type="spellEnd"/>
      <w:r w:rsidRPr="008547F1">
        <w:rPr>
          <w:rFonts w:ascii="Lato" w:hAnsi="Lato"/>
          <w:sz w:val="22"/>
          <w:szCs w:val="22"/>
        </w:rPr>
        <w:t xml:space="preserve">). This should not be the school council and must be a legal entity capable of entering into a Deed of Agreement with the school. </w:t>
      </w:r>
    </w:p>
    <w:p w:rsidR="00487AA4" w:rsidRPr="008547F1" w:rsidRDefault="00487AA4" w:rsidP="00487AA4">
      <w:pPr>
        <w:rPr>
          <w:rFonts w:ascii="Lato" w:hAnsi="Lato" w:cs="Arial"/>
          <w:szCs w:val="22"/>
        </w:rPr>
      </w:pPr>
    </w:p>
    <w:p w:rsidR="00487AA4" w:rsidRPr="008547F1" w:rsidRDefault="00487AA4" w:rsidP="00487AA4">
      <w:pPr>
        <w:rPr>
          <w:rFonts w:ascii="Lato" w:hAnsi="Lato" w:cs="Arial"/>
          <w:szCs w:val="22"/>
        </w:rPr>
      </w:pPr>
      <w:r w:rsidRPr="008547F1">
        <w:rPr>
          <w:rFonts w:ascii="Lato" w:hAnsi="Lato" w:cs="Arial"/>
          <w:b/>
          <w:szCs w:val="22"/>
        </w:rPr>
        <w:t xml:space="preserve">Financial </w:t>
      </w:r>
      <w:r w:rsidR="00805727" w:rsidRPr="008547F1">
        <w:rPr>
          <w:rFonts w:ascii="Lato" w:hAnsi="Lato" w:cs="Arial"/>
          <w:b/>
          <w:szCs w:val="22"/>
        </w:rPr>
        <w:t>a</w:t>
      </w:r>
      <w:r w:rsidRPr="008547F1">
        <w:rPr>
          <w:rFonts w:ascii="Lato" w:hAnsi="Lato" w:cs="Arial"/>
          <w:b/>
          <w:szCs w:val="22"/>
        </w:rPr>
        <w:t>cquittal</w:t>
      </w:r>
      <w:r w:rsidR="003D47C2" w:rsidRPr="008547F1">
        <w:rPr>
          <w:rFonts w:ascii="Lato" w:hAnsi="Lato" w:cs="Arial"/>
          <w:b/>
          <w:szCs w:val="22"/>
        </w:rPr>
        <w:t xml:space="preserve"> </w:t>
      </w:r>
      <w:r w:rsidR="00101CA5" w:rsidRPr="008547F1">
        <w:rPr>
          <w:rFonts w:ascii="Lato" w:hAnsi="Lato" w:cs="Arial"/>
          <w:szCs w:val="22"/>
        </w:rPr>
        <w:t>is</w:t>
      </w:r>
      <w:r w:rsidR="00101CA5" w:rsidRPr="008547F1">
        <w:rPr>
          <w:rFonts w:ascii="Lato" w:hAnsi="Lato" w:cs="Arial"/>
          <w:b/>
          <w:szCs w:val="22"/>
        </w:rPr>
        <w:t xml:space="preserve"> </w:t>
      </w:r>
      <w:r w:rsidR="003D47C2" w:rsidRPr="008547F1">
        <w:rPr>
          <w:rFonts w:ascii="Lato" w:hAnsi="Lato" w:cs="Arial"/>
          <w:szCs w:val="22"/>
        </w:rPr>
        <w:t>a f</w:t>
      </w:r>
      <w:r w:rsidRPr="008547F1">
        <w:rPr>
          <w:rFonts w:ascii="Lato" w:hAnsi="Lato" w:cs="Arial"/>
          <w:szCs w:val="22"/>
        </w:rPr>
        <w:t xml:space="preserve">ormal statement by the </w:t>
      </w:r>
      <w:r w:rsidR="00524326" w:rsidRPr="008547F1">
        <w:rPr>
          <w:rFonts w:ascii="Lato" w:hAnsi="Lato" w:cs="Arial"/>
          <w:szCs w:val="22"/>
        </w:rPr>
        <w:t>f</w:t>
      </w:r>
      <w:r w:rsidRPr="008547F1">
        <w:rPr>
          <w:rFonts w:ascii="Lato" w:hAnsi="Lato" w:cs="Arial"/>
          <w:szCs w:val="22"/>
        </w:rPr>
        <w:t xml:space="preserve">unding </w:t>
      </w:r>
      <w:r w:rsidR="00524326" w:rsidRPr="008547F1">
        <w:rPr>
          <w:rFonts w:ascii="Lato" w:hAnsi="Lato" w:cs="Arial"/>
          <w:szCs w:val="22"/>
        </w:rPr>
        <w:t>r</w:t>
      </w:r>
      <w:r w:rsidRPr="008547F1">
        <w:rPr>
          <w:rFonts w:ascii="Lato" w:hAnsi="Lato" w:cs="Arial"/>
          <w:szCs w:val="22"/>
        </w:rPr>
        <w:t>ecipient (school) of income and expenditure in accordance with the Deed of Agreement</w:t>
      </w:r>
      <w:r w:rsidR="00771BDF" w:rsidRPr="008547F1">
        <w:rPr>
          <w:rFonts w:ascii="Lato" w:hAnsi="Lato" w:cs="Arial"/>
          <w:szCs w:val="22"/>
        </w:rPr>
        <w:t xml:space="preserve"> and programme guidelines</w:t>
      </w:r>
      <w:r w:rsidRPr="008547F1">
        <w:rPr>
          <w:rFonts w:ascii="Lato" w:hAnsi="Lato" w:cs="Arial"/>
          <w:szCs w:val="22"/>
        </w:rPr>
        <w:t>.</w:t>
      </w:r>
    </w:p>
    <w:p w:rsidR="00487AA4" w:rsidRPr="008547F1" w:rsidRDefault="00487AA4" w:rsidP="00DF1904">
      <w:pPr>
        <w:pStyle w:val="Default"/>
        <w:rPr>
          <w:rFonts w:ascii="Lato" w:hAnsi="Lato"/>
          <w:sz w:val="22"/>
          <w:szCs w:val="22"/>
        </w:rPr>
      </w:pPr>
    </w:p>
    <w:p w:rsidR="00487AA4" w:rsidRPr="008547F1" w:rsidRDefault="00487AA4" w:rsidP="00487AA4">
      <w:pPr>
        <w:rPr>
          <w:rFonts w:ascii="Lato" w:hAnsi="Lato" w:cs="Arial"/>
          <w:szCs w:val="22"/>
        </w:rPr>
      </w:pPr>
      <w:r w:rsidRPr="008547F1">
        <w:rPr>
          <w:rFonts w:ascii="Lato" w:hAnsi="Lato" w:cs="Arial"/>
          <w:b/>
          <w:szCs w:val="22"/>
        </w:rPr>
        <w:t xml:space="preserve">Funding </w:t>
      </w:r>
      <w:r w:rsidR="00805727" w:rsidRPr="008547F1">
        <w:rPr>
          <w:rFonts w:ascii="Lato" w:hAnsi="Lato" w:cs="Arial"/>
          <w:b/>
          <w:szCs w:val="22"/>
        </w:rPr>
        <w:t>r</w:t>
      </w:r>
      <w:r w:rsidRPr="008547F1">
        <w:rPr>
          <w:rFonts w:ascii="Lato" w:hAnsi="Lato" w:cs="Arial"/>
          <w:b/>
          <w:szCs w:val="22"/>
        </w:rPr>
        <w:t>ecipient</w:t>
      </w:r>
      <w:r w:rsidR="003D47C2" w:rsidRPr="008547F1">
        <w:rPr>
          <w:rFonts w:ascii="Lato" w:hAnsi="Lato" w:cs="Arial"/>
          <w:szCs w:val="22"/>
        </w:rPr>
        <w:t xml:space="preserve"> is a</w:t>
      </w:r>
      <w:r w:rsidRPr="008547F1">
        <w:rPr>
          <w:rFonts w:ascii="Lato" w:hAnsi="Lato" w:cs="Arial"/>
          <w:szCs w:val="22"/>
        </w:rPr>
        <w:t xml:space="preserve"> school </w:t>
      </w:r>
      <w:r w:rsidR="00D61F23" w:rsidRPr="008547F1">
        <w:rPr>
          <w:rFonts w:ascii="Lato" w:hAnsi="Lato" w:cs="Arial"/>
          <w:szCs w:val="22"/>
        </w:rPr>
        <w:t>(or governing body for Catholic</w:t>
      </w:r>
      <w:r w:rsidR="00524326" w:rsidRPr="008547F1">
        <w:rPr>
          <w:rFonts w:ascii="Lato" w:hAnsi="Lato" w:cs="Arial"/>
          <w:szCs w:val="22"/>
        </w:rPr>
        <w:t xml:space="preserve">, </w:t>
      </w:r>
      <w:r w:rsidR="00805727" w:rsidRPr="008547F1">
        <w:rPr>
          <w:rFonts w:ascii="Lato" w:hAnsi="Lato" w:cs="Arial"/>
          <w:szCs w:val="22"/>
        </w:rPr>
        <w:t>independent</w:t>
      </w:r>
      <w:r w:rsidR="00D61F23" w:rsidRPr="008547F1">
        <w:rPr>
          <w:rFonts w:ascii="Lato" w:hAnsi="Lato" w:cs="Arial"/>
          <w:szCs w:val="22"/>
        </w:rPr>
        <w:t xml:space="preserve"> and Christian schools) </w:t>
      </w:r>
      <w:r w:rsidRPr="008547F1">
        <w:rPr>
          <w:rFonts w:ascii="Lato" w:hAnsi="Lato" w:cs="Arial"/>
          <w:szCs w:val="22"/>
        </w:rPr>
        <w:t xml:space="preserve">that receives National School Chaplaincy Programme funding. </w:t>
      </w:r>
    </w:p>
    <w:p w:rsidR="00487AA4" w:rsidRPr="008547F1" w:rsidRDefault="00487AA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 xml:space="preserve">General school activities </w:t>
      </w:r>
      <w:r w:rsidRPr="008547F1">
        <w:rPr>
          <w:rFonts w:ascii="Lato" w:hAnsi="Lato"/>
          <w:sz w:val="22"/>
          <w:szCs w:val="22"/>
        </w:rPr>
        <w:t xml:space="preserve">support duties that could normally be expected of support personnel in schools (such as attendance at assemblies and school events, safety interventions, support to school management and staff). </w:t>
      </w:r>
    </w:p>
    <w:p w:rsidR="00DF1904" w:rsidRPr="008547F1" w:rsidRDefault="00DF1904" w:rsidP="00DF1904">
      <w:pPr>
        <w:pStyle w:val="Default"/>
        <w:rPr>
          <w:rFonts w:ascii="Lato" w:hAnsi="Lato"/>
          <w:sz w:val="22"/>
          <w:szCs w:val="22"/>
        </w:rPr>
      </w:pPr>
    </w:p>
    <w:p w:rsidR="00487AA4" w:rsidRPr="008547F1" w:rsidRDefault="00487AA4" w:rsidP="00487AA4">
      <w:pPr>
        <w:rPr>
          <w:rFonts w:ascii="Lato" w:hAnsi="Lato" w:cs="Arial"/>
          <w:szCs w:val="22"/>
        </w:rPr>
      </w:pPr>
      <w:r w:rsidRPr="008547F1">
        <w:rPr>
          <w:rFonts w:ascii="Lato" w:hAnsi="Lato" w:cs="Arial"/>
          <w:b/>
          <w:szCs w:val="22"/>
        </w:rPr>
        <w:t>Minister</w:t>
      </w:r>
      <w:r w:rsidR="003D47C2" w:rsidRPr="008547F1">
        <w:rPr>
          <w:rFonts w:ascii="Lato" w:hAnsi="Lato" w:cs="Arial"/>
          <w:szCs w:val="22"/>
        </w:rPr>
        <w:t xml:space="preserve"> </w:t>
      </w:r>
      <w:r w:rsidR="00524326" w:rsidRPr="008547F1">
        <w:rPr>
          <w:rFonts w:ascii="Lato" w:hAnsi="Lato" w:cs="Arial"/>
          <w:szCs w:val="22"/>
        </w:rPr>
        <w:t>is</w:t>
      </w:r>
      <w:r w:rsidR="003D47C2" w:rsidRPr="008547F1">
        <w:rPr>
          <w:rFonts w:ascii="Lato" w:hAnsi="Lato" w:cs="Arial"/>
          <w:b/>
          <w:szCs w:val="22"/>
        </w:rPr>
        <w:t xml:space="preserve"> </w:t>
      </w:r>
      <w:r w:rsidR="003D47C2" w:rsidRPr="008547F1">
        <w:rPr>
          <w:rFonts w:ascii="Lato" w:hAnsi="Lato" w:cs="Arial"/>
          <w:szCs w:val="22"/>
        </w:rPr>
        <w:t>t</w:t>
      </w:r>
      <w:r w:rsidRPr="008547F1">
        <w:rPr>
          <w:rFonts w:ascii="Lato" w:hAnsi="Lato" w:cs="Arial"/>
          <w:szCs w:val="22"/>
        </w:rPr>
        <w:t>he Northern Territory Minister for Education</w:t>
      </w:r>
      <w:r w:rsidR="00805727" w:rsidRPr="008547F1">
        <w:rPr>
          <w:rFonts w:ascii="Lato" w:hAnsi="Lato" w:cs="Arial"/>
          <w:szCs w:val="22"/>
        </w:rPr>
        <w:t>.</w:t>
      </w:r>
    </w:p>
    <w:p w:rsidR="00487AA4" w:rsidRPr="008547F1" w:rsidRDefault="00487AA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Parent(s)</w:t>
      </w:r>
      <w:r w:rsidR="003D47C2" w:rsidRPr="008547F1">
        <w:rPr>
          <w:rFonts w:ascii="Lato" w:hAnsi="Lato"/>
          <w:b/>
          <w:bCs/>
          <w:sz w:val="22"/>
          <w:szCs w:val="22"/>
        </w:rPr>
        <w:t xml:space="preserve"> </w:t>
      </w:r>
      <w:r w:rsidRPr="008547F1">
        <w:rPr>
          <w:rFonts w:ascii="Lato" w:hAnsi="Lato"/>
          <w:sz w:val="22"/>
          <w:szCs w:val="22"/>
        </w:rPr>
        <w:t>inclu</w:t>
      </w:r>
      <w:r w:rsidR="00524326" w:rsidRPr="008547F1">
        <w:rPr>
          <w:rFonts w:ascii="Lato" w:hAnsi="Lato"/>
          <w:sz w:val="22"/>
          <w:szCs w:val="22"/>
        </w:rPr>
        <w:t>des</w:t>
      </w:r>
      <w:r w:rsidRPr="008547F1">
        <w:rPr>
          <w:rFonts w:ascii="Lato" w:hAnsi="Lato"/>
          <w:sz w:val="22"/>
          <w:szCs w:val="22"/>
        </w:rPr>
        <w:t xml:space="preserve"> those with parental responsibility and caregivers. </w:t>
      </w:r>
    </w:p>
    <w:p w:rsidR="00487AA4" w:rsidRPr="008547F1" w:rsidRDefault="00487AA4" w:rsidP="00487AA4">
      <w:pPr>
        <w:rPr>
          <w:rFonts w:ascii="Lato" w:hAnsi="Lato" w:cs="Arial"/>
          <w:szCs w:val="22"/>
        </w:rPr>
      </w:pPr>
    </w:p>
    <w:p w:rsidR="00DF1904" w:rsidRPr="008547F1" w:rsidRDefault="00487AA4" w:rsidP="00B6326B">
      <w:pPr>
        <w:rPr>
          <w:rFonts w:ascii="Lato" w:hAnsi="Lato"/>
        </w:rPr>
      </w:pPr>
      <w:r w:rsidRPr="008547F1">
        <w:rPr>
          <w:rFonts w:ascii="Lato" w:hAnsi="Lato" w:cs="Arial"/>
          <w:b/>
          <w:szCs w:val="22"/>
        </w:rPr>
        <w:t xml:space="preserve">Pastoral </w:t>
      </w:r>
      <w:r w:rsidR="00805727" w:rsidRPr="008547F1">
        <w:rPr>
          <w:rFonts w:ascii="Lato" w:hAnsi="Lato" w:cs="Arial"/>
          <w:b/>
          <w:szCs w:val="22"/>
        </w:rPr>
        <w:t>c</w:t>
      </w:r>
      <w:r w:rsidRPr="008547F1">
        <w:rPr>
          <w:rFonts w:ascii="Lato" w:hAnsi="Lato" w:cs="Arial"/>
          <w:b/>
          <w:szCs w:val="22"/>
        </w:rPr>
        <w:t>are</w:t>
      </w:r>
      <w:r w:rsidR="003D47C2" w:rsidRPr="008547F1">
        <w:rPr>
          <w:rFonts w:ascii="Lato" w:hAnsi="Lato" w:cs="Arial"/>
          <w:szCs w:val="22"/>
        </w:rPr>
        <w:t xml:space="preserve"> </w:t>
      </w:r>
      <w:r w:rsidR="009C33F0" w:rsidRPr="008547F1">
        <w:rPr>
          <w:rFonts w:ascii="Lato" w:hAnsi="Lato" w:cs="Arial"/>
          <w:szCs w:val="22"/>
        </w:rPr>
        <w:t>is</w:t>
      </w:r>
      <w:r w:rsidRPr="008547F1">
        <w:rPr>
          <w:rFonts w:ascii="Lato" w:hAnsi="Lato" w:cs="Arial"/>
          <w:szCs w:val="22"/>
        </w:rPr>
        <w:t xml:space="preserve"> </w:t>
      </w:r>
      <w:r w:rsidR="003D47C2" w:rsidRPr="008547F1">
        <w:rPr>
          <w:rFonts w:ascii="Lato" w:hAnsi="Lato" w:cs="Arial"/>
          <w:szCs w:val="22"/>
        </w:rPr>
        <w:t>t</w:t>
      </w:r>
      <w:r w:rsidRPr="008547F1">
        <w:rPr>
          <w:rFonts w:ascii="Lato" w:hAnsi="Lato" w:cs="Arial"/>
          <w:szCs w:val="22"/>
        </w:rPr>
        <w:t>he practice of looking after the personal needs of students, not just their academic needs, through the provision of general spiritual and personal advice.</w:t>
      </w:r>
    </w:p>
    <w:p w:rsidR="00612838" w:rsidRPr="008547F1" w:rsidRDefault="00612838" w:rsidP="00DF1904">
      <w:pPr>
        <w:pStyle w:val="Default"/>
        <w:rPr>
          <w:rFonts w:ascii="Lato" w:hAnsi="Lato"/>
          <w:sz w:val="22"/>
          <w:szCs w:val="22"/>
        </w:rPr>
      </w:pPr>
    </w:p>
    <w:p w:rsidR="00612838" w:rsidRPr="008547F1" w:rsidRDefault="00612838" w:rsidP="00612838">
      <w:pPr>
        <w:rPr>
          <w:rFonts w:ascii="Lato" w:hAnsi="Lato" w:cs="Arial"/>
          <w:szCs w:val="22"/>
        </w:rPr>
      </w:pPr>
      <w:r w:rsidRPr="008547F1">
        <w:rPr>
          <w:rFonts w:ascii="Lato" w:hAnsi="Lato" w:cs="Arial"/>
          <w:b/>
          <w:szCs w:val="22"/>
        </w:rPr>
        <w:t>Proselytise</w:t>
      </w:r>
      <w:r w:rsidR="003D47C2" w:rsidRPr="008547F1">
        <w:rPr>
          <w:rFonts w:ascii="Lato" w:hAnsi="Lato" w:cs="Arial"/>
          <w:szCs w:val="22"/>
        </w:rPr>
        <w:t xml:space="preserve"> </w:t>
      </w:r>
      <w:r w:rsidR="009C33F0" w:rsidRPr="008547F1">
        <w:rPr>
          <w:rFonts w:ascii="Lato" w:hAnsi="Lato" w:cs="Arial"/>
          <w:szCs w:val="22"/>
        </w:rPr>
        <w:t>is the</w:t>
      </w:r>
      <w:r w:rsidRPr="008547F1">
        <w:rPr>
          <w:rFonts w:ascii="Lato" w:hAnsi="Lato" w:cs="Arial"/>
          <w:szCs w:val="22"/>
        </w:rPr>
        <w:t xml:space="preserve"> </w:t>
      </w:r>
      <w:r w:rsidR="003D47C2" w:rsidRPr="008547F1">
        <w:rPr>
          <w:rFonts w:ascii="Lato" w:hAnsi="Lato" w:cs="Arial"/>
          <w:szCs w:val="22"/>
        </w:rPr>
        <w:t>a</w:t>
      </w:r>
      <w:r w:rsidRPr="008547F1">
        <w:rPr>
          <w:rFonts w:ascii="Lato" w:hAnsi="Lato" w:cs="Arial"/>
          <w:szCs w:val="22"/>
        </w:rPr>
        <w:t>ttempt to convert someone to another opinion and/or belief, particularly a religion.</w:t>
      </w:r>
    </w:p>
    <w:p w:rsidR="003D47C2" w:rsidRPr="008547F1" w:rsidRDefault="003D47C2" w:rsidP="00612838">
      <w:pPr>
        <w:rPr>
          <w:rFonts w:ascii="Lato" w:hAnsi="Lato" w:cs="Arial"/>
          <w:szCs w:val="22"/>
        </w:rPr>
      </w:pPr>
    </w:p>
    <w:p w:rsidR="00487AA4" w:rsidRPr="008547F1" w:rsidRDefault="00487AA4" w:rsidP="00487AA4">
      <w:pPr>
        <w:rPr>
          <w:rFonts w:ascii="Lato" w:hAnsi="Lato" w:cs="Arial"/>
          <w:szCs w:val="22"/>
        </w:rPr>
      </w:pPr>
      <w:r w:rsidRPr="008547F1">
        <w:rPr>
          <w:rFonts w:ascii="Lato" w:hAnsi="Lato" w:cs="Arial"/>
          <w:b/>
          <w:szCs w:val="22"/>
        </w:rPr>
        <w:t>Programme</w:t>
      </w:r>
      <w:r w:rsidRPr="008547F1">
        <w:rPr>
          <w:rFonts w:ascii="Lato" w:hAnsi="Lato" w:cs="Arial"/>
          <w:szCs w:val="22"/>
        </w:rPr>
        <w:t xml:space="preserve"> </w:t>
      </w:r>
      <w:r w:rsidR="003D47C2" w:rsidRPr="008547F1">
        <w:rPr>
          <w:rFonts w:ascii="Lato" w:hAnsi="Lato" w:cs="Arial"/>
          <w:szCs w:val="22"/>
        </w:rPr>
        <w:t>r</w:t>
      </w:r>
      <w:r w:rsidRPr="008547F1">
        <w:rPr>
          <w:rFonts w:ascii="Lato" w:hAnsi="Lato" w:cs="Arial"/>
          <w:szCs w:val="22"/>
        </w:rPr>
        <w:t>efers to the National School Chaplaincy Programme.</w:t>
      </w:r>
    </w:p>
    <w:p w:rsidR="00DF1904" w:rsidRPr="008547F1" w:rsidRDefault="00DF190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Opt-in</w:t>
      </w:r>
      <w:r w:rsidR="009C33F0" w:rsidRPr="008547F1">
        <w:rPr>
          <w:rFonts w:ascii="Lato" w:hAnsi="Lato"/>
          <w:b/>
          <w:bCs/>
          <w:sz w:val="22"/>
          <w:szCs w:val="22"/>
        </w:rPr>
        <w:t xml:space="preserve"> </w:t>
      </w:r>
      <w:r w:rsidR="009C33F0" w:rsidRPr="008547F1">
        <w:rPr>
          <w:rFonts w:ascii="Lato" w:hAnsi="Lato"/>
          <w:bCs/>
          <w:sz w:val="22"/>
          <w:szCs w:val="22"/>
        </w:rPr>
        <w:t xml:space="preserve">is </w:t>
      </w:r>
      <w:r w:rsidRPr="008547F1">
        <w:rPr>
          <w:rFonts w:ascii="Lato" w:hAnsi="Lato"/>
          <w:sz w:val="22"/>
          <w:szCs w:val="22"/>
        </w:rPr>
        <w:t>a requirement to obtain parental permission for the student to access one-on-one and specialised program</w:t>
      </w:r>
      <w:r w:rsidR="004A4E3B" w:rsidRPr="008547F1">
        <w:rPr>
          <w:rFonts w:ascii="Lato" w:hAnsi="Lato"/>
          <w:sz w:val="22"/>
          <w:szCs w:val="22"/>
        </w:rPr>
        <w:t>me</w:t>
      </w:r>
      <w:r w:rsidRPr="008547F1">
        <w:rPr>
          <w:rFonts w:ascii="Lato" w:hAnsi="Lato"/>
          <w:sz w:val="22"/>
          <w:szCs w:val="22"/>
        </w:rPr>
        <w:t xml:space="preserve">s or support services offered by the chaplain. </w:t>
      </w:r>
    </w:p>
    <w:p w:rsidR="003D47C2" w:rsidRPr="008547F1" w:rsidRDefault="003D47C2" w:rsidP="00DF1904">
      <w:pPr>
        <w:pStyle w:val="Default"/>
        <w:rPr>
          <w:rFonts w:ascii="Lato" w:hAnsi="Lato"/>
          <w:sz w:val="22"/>
          <w:szCs w:val="22"/>
        </w:rPr>
      </w:pPr>
    </w:p>
    <w:p w:rsidR="00815C23" w:rsidRPr="008547F1" w:rsidRDefault="00815C23" w:rsidP="00DF1904">
      <w:pPr>
        <w:pStyle w:val="Default"/>
        <w:rPr>
          <w:rFonts w:ascii="Lato" w:hAnsi="Lato"/>
          <w:sz w:val="22"/>
          <w:szCs w:val="22"/>
        </w:rPr>
      </w:pPr>
      <w:r w:rsidRPr="008547F1">
        <w:rPr>
          <w:rFonts w:ascii="Lato" w:hAnsi="Lato"/>
          <w:b/>
          <w:sz w:val="22"/>
          <w:szCs w:val="22"/>
        </w:rPr>
        <w:lastRenderedPageBreak/>
        <w:t>Recognised religious institution</w:t>
      </w:r>
      <w:r w:rsidRPr="008547F1">
        <w:rPr>
          <w:rFonts w:ascii="Lato" w:hAnsi="Lato"/>
          <w:sz w:val="22"/>
          <w:szCs w:val="22"/>
        </w:rPr>
        <w:t xml:space="preserve"> is as defined by the </w:t>
      </w:r>
      <w:hyperlink r:id="rId26" w:history="1">
        <w:r w:rsidRPr="008547F1">
          <w:rPr>
            <w:rStyle w:val="Hyperlink"/>
            <w:rFonts w:ascii="Lato" w:hAnsi="Lato"/>
            <w:sz w:val="22"/>
            <w:szCs w:val="22"/>
          </w:rPr>
          <w:t>Australian Bureau of Statistics</w:t>
        </w:r>
      </w:hyperlink>
      <w:r w:rsidR="003B171C" w:rsidRPr="008547F1">
        <w:rPr>
          <w:rStyle w:val="Hyperlink"/>
          <w:rFonts w:ascii="Lato" w:hAnsi="Lato"/>
          <w:sz w:val="22"/>
          <w:szCs w:val="22"/>
        </w:rPr>
        <w:t>.</w:t>
      </w:r>
    </w:p>
    <w:p w:rsidR="00612838" w:rsidRPr="008547F1" w:rsidRDefault="00612838" w:rsidP="00612838">
      <w:pPr>
        <w:rPr>
          <w:rFonts w:ascii="Lato" w:hAnsi="Lato" w:cs="Arial"/>
          <w:szCs w:val="22"/>
        </w:rPr>
      </w:pPr>
      <w:r w:rsidRPr="008547F1">
        <w:rPr>
          <w:rFonts w:ascii="Lato" w:hAnsi="Lato" w:cs="Arial"/>
          <w:b/>
          <w:szCs w:val="22"/>
        </w:rPr>
        <w:t xml:space="preserve">Remote </w:t>
      </w:r>
      <w:r w:rsidR="00805727" w:rsidRPr="008547F1">
        <w:rPr>
          <w:rFonts w:ascii="Lato" w:hAnsi="Lato" w:cs="Arial"/>
          <w:b/>
          <w:szCs w:val="22"/>
        </w:rPr>
        <w:t>s</w:t>
      </w:r>
      <w:r w:rsidRPr="008547F1">
        <w:rPr>
          <w:rFonts w:ascii="Lato" w:hAnsi="Lato" w:cs="Arial"/>
          <w:b/>
          <w:szCs w:val="22"/>
        </w:rPr>
        <w:t>chools</w:t>
      </w:r>
      <w:r w:rsidR="009A00B9" w:rsidRPr="008547F1">
        <w:rPr>
          <w:rFonts w:ascii="Lato" w:hAnsi="Lato" w:cs="Arial"/>
          <w:szCs w:val="22"/>
        </w:rPr>
        <w:t xml:space="preserve"> </w:t>
      </w:r>
      <w:r w:rsidR="009C33F0" w:rsidRPr="008547F1">
        <w:rPr>
          <w:rFonts w:ascii="Lato" w:hAnsi="Lato" w:cs="Arial"/>
          <w:szCs w:val="22"/>
        </w:rPr>
        <w:t xml:space="preserve">are determined, </w:t>
      </w:r>
      <w:r w:rsidR="009A00B9" w:rsidRPr="008547F1">
        <w:rPr>
          <w:rFonts w:ascii="Lato" w:hAnsi="Lato" w:cs="Arial"/>
          <w:szCs w:val="22"/>
        </w:rPr>
        <w:t>f</w:t>
      </w:r>
      <w:r w:rsidRPr="008547F1">
        <w:rPr>
          <w:rFonts w:ascii="Lato" w:hAnsi="Lato" w:cs="Arial"/>
          <w:szCs w:val="22"/>
        </w:rPr>
        <w:t xml:space="preserve">or the purposes of this </w:t>
      </w:r>
      <w:r w:rsidR="009C33F0" w:rsidRPr="008547F1">
        <w:rPr>
          <w:rFonts w:ascii="Lato" w:hAnsi="Lato" w:cs="Arial"/>
          <w:szCs w:val="22"/>
        </w:rPr>
        <w:t>programme, by</w:t>
      </w:r>
      <w:r w:rsidRPr="008547F1">
        <w:rPr>
          <w:rFonts w:ascii="Lato" w:hAnsi="Lato" w:cs="Arial"/>
          <w:szCs w:val="22"/>
        </w:rPr>
        <w:t xml:space="preserve"> the </w:t>
      </w:r>
      <w:r w:rsidRPr="008547F1">
        <w:rPr>
          <w:rStyle w:val="Emphasis"/>
          <w:rFonts w:ascii="Lato" w:hAnsi="Lato" w:cs="Arial"/>
          <w:i w:val="0"/>
          <w:szCs w:val="22"/>
        </w:rPr>
        <w:t>Accessibility/Remoteness Index of Australia (ARIA)</w:t>
      </w:r>
      <w:r w:rsidRPr="008547F1">
        <w:rPr>
          <w:rFonts w:ascii="Lato" w:hAnsi="Lato" w:cs="Arial"/>
          <w:szCs w:val="22"/>
        </w:rPr>
        <w:t xml:space="preserve"> classification system</w:t>
      </w:r>
      <w:r w:rsidR="00815C23" w:rsidRPr="008547F1">
        <w:rPr>
          <w:rFonts w:ascii="Lato" w:hAnsi="Lato" w:cs="Arial"/>
          <w:szCs w:val="22"/>
        </w:rPr>
        <w:t xml:space="preserve">. </w:t>
      </w:r>
      <w:r w:rsidRPr="008547F1">
        <w:rPr>
          <w:rFonts w:ascii="Lato" w:hAnsi="Lato" w:cs="Arial"/>
          <w:szCs w:val="22"/>
        </w:rPr>
        <w:t xml:space="preserve">Schools within </w:t>
      </w:r>
      <w:r w:rsidR="00815C23" w:rsidRPr="008547F1">
        <w:rPr>
          <w:rFonts w:ascii="Lato" w:hAnsi="Lato" w:cs="Arial"/>
          <w:szCs w:val="22"/>
        </w:rPr>
        <w:t xml:space="preserve">the </w:t>
      </w:r>
      <w:r w:rsidRPr="008547F1">
        <w:rPr>
          <w:rFonts w:ascii="Lato" w:hAnsi="Lato" w:cs="Arial"/>
          <w:szCs w:val="22"/>
        </w:rPr>
        <w:t xml:space="preserve">ARIA remoteness categories 4 or 5 are considered remote for the purposes of the additional 20 per cent funding. Further information regarding the </w:t>
      </w:r>
      <w:r w:rsidRPr="008547F1">
        <w:rPr>
          <w:rStyle w:val="Emphasis"/>
          <w:rFonts w:ascii="Lato" w:hAnsi="Lato" w:cs="Arial"/>
          <w:i w:val="0"/>
          <w:szCs w:val="22"/>
        </w:rPr>
        <w:t>Accessibility/Remoteness Index of Australia (ARIA)</w:t>
      </w:r>
      <w:r w:rsidRPr="008547F1">
        <w:rPr>
          <w:rFonts w:ascii="Lato" w:hAnsi="Lato" w:cs="Arial"/>
          <w:szCs w:val="22"/>
        </w:rPr>
        <w:t xml:space="preserve"> is available at the </w:t>
      </w:r>
      <w:hyperlink r:id="rId27" w:history="1">
        <w:r w:rsidR="00593CCE" w:rsidRPr="008547F1">
          <w:rPr>
            <w:rStyle w:val="Hyperlink"/>
            <w:rFonts w:ascii="Lato" w:hAnsi="Lato"/>
          </w:rPr>
          <w:t>Australian Bureau of Statistics</w:t>
        </w:r>
      </w:hyperlink>
      <w:r w:rsidR="00CD6100" w:rsidRPr="008547F1">
        <w:rPr>
          <w:rFonts w:ascii="Lato" w:hAnsi="Lato" w:cs="Arial"/>
          <w:szCs w:val="22"/>
        </w:rPr>
        <w:t>.</w:t>
      </w:r>
    </w:p>
    <w:p w:rsidR="00DF1904" w:rsidRPr="008547F1" w:rsidRDefault="00DF1904" w:rsidP="00DF1904">
      <w:pPr>
        <w:pStyle w:val="Default"/>
        <w:rPr>
          <w:rFonts w:ascii="Lato" w:hAnsi="Lato"/>
          <w:sz w:val="22"/>
          <w:szCs w:val="22"/>
        </w:rPr>
      </w:pPr>
    </w:p>
    <w:p w:rsidR="00DF1904" w:rsidRPr="008547F1" w:rsidRDefault="00DF1904" w:rsidP="00DF1904">
      <w:pPr>
        <w:pStyle w:val="Default"/>
        <w:rPr>
          <w:rFonts w:ascii="Lato" w:hAnsi="Lato"/>
          <w:sz w:val="22"/>
          <w:szCs w:val="22"/>
        </w:rPr>
      </w:pPr>
      <w:r w:rsidRPr="008547F1">
        <w:rPr>
          <w:rFonts w:ascii="Lato" w:hAnsi="Lato"/>
          <w:b/>
          <w:bCs/>
          <w:sz w:val="22"/>
          <w:szCs w:val="22"/>
        </w:rPr>
        <w:t>School chaplain</w:t>
      </w:r>
      <w:r w:rsidR="00BD3C81" w:rsidRPr="008547F1">
        <w:rPr>
          <w:rFonts w:ascii="Lato" w:hAnsi="Lato"/>
          <w:b/>
          <w:bCs/>
          <w:sz w:val="22"/>
          <w:szCs w:val="22"/>
        </w:rPr>
        <w:t xml:space="preserve"> </w:t>
      </w:r>
      <w:r w:rsidR="007E199F" w:rsidRPr="008547F1">
        <w:rPr>
          <w:rFonts w:ascii="Lato" w:hAnsi="Lato"/>
          <w:sz w:val="22"/>
          <w:szCs w:val="22"/>
        </w:rPr>
        <w:t>is an individual who:</w:t>
      </w:r>
    </w:p>
    <w:p w:rsidR="007E199F" w:rsidRPr="008547F1" w:rsidRDefault="007E199F" w:rsidP="007E199F">
      <w:pPr>
        <w:pStyle w:val="Default"/>
        <w:numPr>
          <w:ilvl w:val="0"/>
          <w:numId w:val="45"/>
        </w:numPr>
        <w:rPr>
          <w:rFonts w:ascii="Lato" w:hAnsi="Lato"/>
          <w:sz w:val="22"/>
          <w:szCs w:val="22"/>
        </w:rPr>
      </w:pPr>
      <w:r w:rsidRPr="008547F1">
        <w:rPr>
          <w:rFonts w:ascii="Lato" w:hAnsi="Lato"/>
          <w:sz w:val="22"/>
          <w:szCs w:val="22"/>
        </w:rPr>
        <w:t xml:space="preserve">is recognised by the school community and the appropriate governing authority for the school as having the skills and experience to deliver school chaplaincy to the school community </w:t>
      </w:r>
    </w:p>
    <w:p w:rsidR="009A00B9" w:rsidRPr="008547F1" w:rsidRDefault="007E199F" w:rsidP="007E199F">
      <w:pPr>
        <w:pStyle w:val="Default"/>
        <w:numPr>
          <w:ilvl w:val="0"/>
          <w:numId w:val="45"/>
        </w:numPr>
        <w:rPr>
          <w:rFonts w:ascii="Lato" w:hAnsi="Lato"/>
          <w:sz w:val="22"/>
          <w:szCs w:val="22"/>
        </w:rPr>
      </w:pPr>
      <w:r w:rsidRPr="008547F1">
        <w:rPr>
          <w:rFonts w:ascii="Lato" w:hAnsi="Lato"/>
          <w:sz w:val="22"/>
          <w:szCs w:val="22"/>
        </w:rPr>
        <w:t xml:space="preserve">is recognised through formal ordination, commissioning, recognised religious qualifications or endorsement by a </w:t>
      </w:r>
      <w:hyperlink r:id="rId28" w:history="1">
        <w:r w:rsidRPr="008547F1">
          <w:rPr>
            <w:rStyle w:val="Hyperlink"/>
            <w:rFonts w:ascii="Lato" w:hAnsi="Lato"/>
            <w:sz w:val="22"/>
            <w:szCs w:val="22"/>
          </w:rPr>
          <w:t>recognised or accepted religious institution</w:t>
        </w:r>
      </w:hyperlink>
    </w:p>
    <w:p w:rsidR="007E199F" w:rsidRPr="008547F1" w:rsidRDefault="009A00B9" w:rsidP="007E199F">
      <w:pPr>
        <w:pStyle w:val="Default"/>
        <w:numPr>
          <w:ilvl w:val="0"/>
          <w:numId w:val="45"/>
        </w:numPr>
        <w:rPr>
          <w:rFonts w:ascii="Lato" w:hAnsi="Lato"/>
          <w:sz w:val="22"/>
          <w:szCs w:val="22"/>
        </w:rPr>
      </w:pPr>
      <w:r w:rsidRPr="008547F1">
        <w:rPr>
          <w:rFonts w:ascii="Lato" w:hAnsi="Lato"/>
          <w:sz w:val="22"/>
          <w:szCs w:val="22"/>
        </w:rPr>
        <w:t>has a current NT Working with Children Clearance</w:t>
      </w:r>
      <w:r w:rsidR="00CD6100" w:rsidRPr="008547F1">
        <w:rPr>
          <w:rFonts w:ascii="Lato" w:hAnsi="Lato"/>
          <w:sz w:val="22"/>
          <w:szCs w:val="22"/>
        </w:rPr>
        <w:t xml:space="preserve"> (Ochre card)</w:t>
      </w:r>
    </w:p>
    <w:p w:rsidR="007E199F" w:rsidRPr="008547F1" w:rsidRDefault="007E199F" w:rsidP="007E199F">
      <w:pPr>
        <w:pStyle w:val="Default"/>
        <w:numPr>
          <w:ilvl w:val="0"/>
          <w:numId w:val="45"/>
        </w:numPr>
        <w:rPr>
          <w:rFonts w:ascii="Lato" w:hAnsi="Lato"/>
          <w:sz w:val="22"/>
          <w:szCs w:val="22"/>
        </w:rPr>
      </w:pPr>
      <w:r w:rsidRPr="008547F1">
        <w:rPr>
          <w:rFonts w:ascii="Lato" w:hAnsi="Lato"/>
          <w:sz w:val="22"/>
          <w:szCs w:val="22"/>
        </w:rPr>
        <w:t>meets the NSCP’s minimum qualification requirements of:</w:t>
      </w:r>
    </w:p>
    <w:p w:rsidR="007E199F" w:rsidRPr="008547F1" w:rsidRDefault="007E199F" w:rsidP="007E199F">
      <w:pPr>
        <w:pStyle w:val="Default"/>
        <w:numPr>
          <w:ilvl w:val="1"/>
          <w:numId w:val="45"/>
        </w:numPr>
        <w:rPr>
          <w:rFonts w:ascii="Lato" w:hAnsi="Lato"/>
          <w:sz w:val="22"/>
          <w:szCs w:val="22"/>
        </w:rPr>
      </w:pPr>
      <w:r w:rsidRPr="008547F1">
        <w:rPr>
          <w:rFonts w:ascii="Lato" w:hAnsi="Lato"/>
          <w:sz w:val="22"/>
          <w:szCs w:val="22"/>
        </w:rPr>
        <w:t>a Certificate IV in Youth Work; or</w:t>
      </w:r>
    </w:p>
    <w:p w:rsidR="007E199F" w:rsidRPr="008547F1" w:rsidRDefault="007E199F" w:rsidP="007E199F">
      <w:pPr>
        <w:pStyle w:val="Default"/>
        <w:numPr>
          <w:ilvl w:val="1"/>
          <w:numId w:val="45"/>
        </w:numPr>
        <w:rPr>
          <w:rFonts w:ascii="Lato" w:hAnsi="Lato"/>
          <w:sz w:val="22"/>
          <w:szCs w:val="22"/>
        </w:rPr>
      </w:pPr>
      <w:r w:rsidRPr="008547F1">
        <w:rPr>
          <w:rFonts w:ascii="Lato" w:hAnsi="Lato"/>
          <w:sz w:val="22"/>
          <w:szCs w:val="22"/>
        </w:rPr>
        <w:t>a Certificate IV in Pastoral Care; or</w:t>
      </w:r>
    </w:p>
    <w:p w:rsidR="007E199F" w:rsidRPr="008547F1" w:rsidRDefault="007E199F" w:rsidP="007E199F">
      <w:pPr>
        <w:pStyle w:val="Default"/>
        <w:numPr>
          <w:ilvl w:val="1"/>
          <w:numId w:val="45"/>
        </w:numPr>
        <w:rPr>
          <w:rFonts w:ascii="Lato" w:hAnsi="Lato"/>
          <w:sz w:val="22"/>
          <w:szCs w:val="22"/>
        </w:rPr>
      </w:pPr>
      <w:r w:rsidRPr="008547F1">
        <w:rPr>
          <w:rFonts w:ascii="Lato" w:hAnsi="Lato"/>
          <w:sz w:val="22"/>
          <w:szCs w:val="22"/>
        </w:rPr>
        <w:t>an equivalent qualification (as approved by the Panel); and</w:t>
      </w:r>
    </w:p>
    <w:p w:rsidR="007E199F" w:rsidRPr="008547F1" w:rsidRDefault="007E199F" w:rsidP="007E199F">
      <w:pPr>
        <w:pStyle w:val="Default"/>
        <w:numPr>
          <w:ilvl w:val="1"/>
          <w:numId w:val="45"/>
        </w:numPr>
        <w:rPr>
          <w:rFonts w:ascii="Lato" w:hAnsi="Lato"/>
          <w:sz w:val="22"/>
          <w:szCs w:val="22"/>
        </w:rPr>
      </w:pPr>
      <w:proofErr w:type="gramStart"/>
      <w:r w:rsidRPr="008547F1">
        <w:rPr>
          <w:rFonts w:ascii="Lato" w:hAnsi="Lato"/>
          <w:sz w:val="22"/>
          <w:szCs w:val="22"/>
        </w:rPr>
        <w:t>this</w:t>
      </w:r>
      <w:proofErr w:type="gramEnd"/>
      <w:r w:rsidRPr="008547F1">
        <w:rPr>
          <w:rFonts w:ascii="Lato" w:hAnsi="Lato"/>
          <w:sz w:val="22"/>
          <w:szCs w:val="22"/>
        </w:rPr>
        <w:t xml:space="preserve"> Certificate or equivalent qualification must include competencies in “mental health” and “making appropriate referrals”.</w:t>
      </w:r>
    </w:p>
    <w:p w:rsidR="00DF1904" w:rsidRPr="008547F1" w:rsidRDefault="00DF1904" w:rsidP="00DF1904">
      <w:pPr>
        <w:pStyle w:val="Default"/>
        <w:rPr>
          <w:rFonts w:ascii="Lato" w:hAnsi="Lato"/>
          <w:sz w:val="22"/>
          <w:szCs w:val="22"/>
        </w:rPr>
      </w:pPr>
    </w:p>
    <w:p w:rsidR="00E0775C" w:rsidRPr="008547F1" w:rsidRDefault="00DF1904" w:rsidP="00DF1904">
      <w:pPr>
        <w:pStyle w:val="Default"/>
        <w:rPr>
          <w:rFonts w:ascii="Lato" w:hAnsi="Lato"/>
          <w:bCs/>
          <w:sz w:val="22"/>
          <w:szCs w:val="22"/>
        </w:rPr>
      </w:pPr>
      <w:r w:rsidRPr="008547F1">
        <w:rPr>
          <w:rFonts w:ascii="Lato" w:hAnsi="Lato"/>
          <w:b/>
          <w:bCs/>
          <w:sz w:val="22"/>
          <w:szCs w:val="22"/>
        </w:rPr>
        <w:t>School chaplaincy service</w:t>
      </w:r>
      <w:r w:rsidR="00E045F0" w:rsidRPr="008547F1">
        <w:rPr>
          <w:rFonts w:ascii="Lato" w:hAnsi="Lato"/>
          <w:b/>
          <w:bCs/>
          <w:sz w:val="22"/>
          <w:szCs w:val="22"/>
        </w:rPr>
        <w:t xml:space="preserve"> </w:t>
      </w:r>
      <w:r w:rsidRPr="008547F1">
        <w:rPr>
          <w:rFonts w:ascii="Lato" w:hAnsi="Lato"/>
          <w:bCs/>
          <w:sz w:val="22"/>
          <w:szCs w:val="22"/>
        </w:rPr>
        <w:t>aims to assist schools through the provision of pastoral care, general spiritual advice and comfort to students, staff and members of the school community.</w:t>
      </w:r>
    </w:p>
    <w:p w:rsidR="00612838" w:rsidRPr="008547F1" w:rsidRDefault="00612838" w:rsidP="00DF1904">
      <w:pPr>
        <w:pStyle w:val="Default"/>
        <w:rPr>
          <w:rFonts w:ascii="Lato" w:hAnsi="Lato"/>
          <w:bCs/>
          <w:sz w:val="22"/>
          <w:szCs w:val="22"/>
        </w:rPr>
      </w:pPr>
    </w:p>
    <w:p w:rsidR="00612838" w:rsidRPr="008547F1" w:rsidRDefault="00612838" w:rsidP="00612838">
      <w:pPr>
        <w:rPr>
          <w:rFonts w:ascii="Lato" w:hAnsi="Lato" w:cs="Arial"/>
          <w:szCs w:val="22"/>
        </w:rPr>
      </w:pPr>
      <w:r w:rsidRPr="008547F1">
        <w:rPr>
          <w:rFonts w:ascii="Lato" w:hAnsi="Lato" w:cs="Arial"/>
          <w:b/>
          <w:szCs w:val="22"/>
        </w:rPr>
        <w:t>School community</w:t>
      </w:r>
      <w:r w:rsidR="009A00B9" w:rsidRPr="008547F1">
        <w:rPr>
          <w:rFonts w:ascii="Lato" w:hAnsi="Lato" w:cs="Arial"/>
          <w:szCs w:val="22"/>
        </w:rPr>
        <w:t xml:space="preserve"> </w:t>
      </w:r>
      <w:r w:rsidR="00815C23" w:rsidRPr="008547F1">
        <w:rPr>
          <w:rFonts w:ascii="Lato" w:hAnsi="Lato" w:cs="Arial"/>
          <w:szCs w:val="22"/>
        </w:rPr>
        <w:t>is</w:t>
      </w:r>
      <w:r w:rsidR="00815C23" w:rsidRPr="008547F1">
        <w:rPr>
          <w:rFonts w:ascii="Lato" w:hAnsi="Lato" w:cs="Arial"/>
          <w:b/>
          <w:szCs w:val="22"/>
        </w:rPr>
        <w:t xml:space="preserve"> </w:t>
      </w:r>
      <w:r w:rsidR="009A00B9" w:rsidRPr="008547F1">
        <w:rPr>
          <w:rFonts w:ascii="Lato" w:hAnsi="Lato" w:cs="Arial"/>
          <w:szCs w:val="22"/>
        </w:rPr>
        <w:t xml:space="preserve">for </w:t>
      </w:r>
      <w:r w:rsidRPr="008547F1">
        <w:rPr>
          <w:rFonts w:ascii="Lato" w:hAnsi="Lato" w:cs="Arial"/>
          <w:szCs w:val="22"/>
        </w:rPr>
        <w:t xml:space="preserve">the purposes of this programme, a school that is recognised by the Northern Territory </w:t>
      </w:r>
      <w:r w:rsidR="009A00B9" w:rsidRPr="008547F1">
        <w:rPr>
          <w:rFonts w:ascii="Lato" w:hAnsi="Lato" w:cs="Arial"/>
          <w:szCs w:val="22"/>
        </w:rPr>
        <w:t>G</w:t>
      </w:r>
      <w:r w:rsidRPr="008547F1">
        <w:rPr>
          <w:rFonts w:ascii="Lato" w:hAnsi="Lato" w:cs="Arial"/>
          <w:szCs w:val="22"/>
        </w:rPr>
        <w:t>overnment as being a school, having permanently enrolled students and that has its own school community comprising parents, teachers, friends, former students, counsellors/social workers and other people who are connected with the school.</w:t>
      </w:r>
    </w:p>
    <w:p w:rsidR="00F967D9" w:rsidRPr="008547F1" w:rsidRDefault="00F967D9" w:rsidP="00612838">
      <w:pPr>
        <w:rPr>
          <w:rFonts w:ascii="Lato" w:hAnsi="Lato" w:cs="Arial"/>
          <w:szCs w:val="22"/>
        </w:rPr>
      </w:pPr>
    </w:p>
    <w:p w:rsidR="00612838" w:rsidRPr="008547F1" w:rsidRDefault="00612838" w:rsidP="00612838">
      <w:pPr>
        <w:rPr>
          <w:rFonts w:ascii="Lato" w:hAnsi="Lato" w:cs="Arial"/>
          <w:szCs w:val="22"/>
        </w:rPr>
      </w:pPr>
      <w:r w:rsidRPr="008547F1">
        <w:rPr>
          <w:rFonts w:ascii="Lato" w:hAnsi="Lato" w:cs="Arial"/>
          <w:b/>
          <w:szCs w:val="22"/>
        </w:rPr>
        <w:t xml:space="preserve">Student </w:t>
      </w:r>
      <w:r w:rsidR="00E045F0" w:rsidRPr="008547F1">
        <w:rPr>
          <w:rFonts w:ascii="Lato" w:hAnsi="Lato" w:cs="Arial"/>
          <w:b/>
          <w:szCs w:val="22"/>
        </w:rPr>
        <w:t>welfare</w:t>
      </w:r>
      <w:r w:rsidRPr="008547F1">
        <w:rPr>
          <w:rFonts w:ascii="Lato" w:hAnsi="Lato" w:cs="Arial"/>
          <w:szCs w:val="22"/>
        </w:rPr>
        <w:t xml:space="preserve"> </w:t>
      </w:r>
      <w:r w:rsidR="009A00B9" w:rsidRPr="008547F1">
        <w:rPr>
          <w:rFonts w:ascii="Lato" w:hAnsi="Lato" w:cs="Arial"/>
          <w:szCs w:val="22"/>
        </w:rPr>
        <w:t>e</w:t>
      </w:r>
      <w:r w:rsidRPr="008547F1">
        <w:rPr>
          <w:rFonts w:ascii="Lato" w:hAnsi="Lato" w:cs="Arial"/>
          <w:szCs w:val="22"/>
        </w:rPr>
        <w:t>ncompasses all that a school community does to meet the social, personal, spiritual or emotional wellbeing of students.</w:t>
      </w:r>
    </w:p>
    <w:p w:rsidR="00612838" w:rsidRPr="008547F1" w:rsidRDefault="00612838" w:rsidP="00DF1904">
      <w:pPr>
        <w:pStyle w:val="Default"/>
        <w:rPr>
          <w:rFonts w:ascii="Lato" w:hAnsi="Lato"/>
          <w:b/>
          <w:bCs/>
          <w:sz w:val="22"/>
          <w:szCs w:val="22"/>
        </w:rPr>
      </w:pPr>
    </w:p>
    <w:p w:rsidR="001E3182" w:rsidRPr="008547F1" w:rsidRDefault="001E3182">
      <w:pPr>
        <w:rPr>
          <w:rFonts w:ascii="Lato" w:hAnsi="Lato"/>
        </w:rPr>
      </w:pPr>
      <w:r w:rsidRPr="008547F1">
        <w:rPr>
          <w:rFonts w:ascii="Lato" w:hAnsi="Lato"/>
        </w:rPr>
        <w:br w:type="page"/>
      </w:r>
    </w:p>
    <w:p w:rsidR="00CD67B5" w:rsidRPr="008547F1" w:rsidRDefault="00CD67B5" w:rsidP="0057415D">
      <w:pPr>
        <w:pStyle w:val="Heading1"/>
        <w:rPr>
          <w:rFonts w:ascii="Lato" w:hAnsi="Lato"/>
        </w:rPr>
      </w:pPr>
      <w:bookmarkStart w:id="72" w:name="_Toc424646393"/>
      <w:bookmarkStart w:id="73" w:name="_Toc374004877"/>
      <w:bookmarkEnd w:id="70"/>
      <w:r w:rsidRPr="008547F1">
        <w:rPr>
          <w:rFonts w:ascii="Lato" w:hAnsi="Lato"/>
        </w:rPr>
        <w:lastRenderedPageBreak/>
        <w:t>Attachments</w:t>
      </w:r>
      <w:bookmarkEnd w:id="72"/>
    </w:p>
    <w:p w:rsidR="000038D4" w:rsidRPr="008547F1" w:rsidRDefault="000038D4" w:rsidP="00B46506">
      <w:pPr>
        <w:pStyle w:val="Heading2"/>
        <w:numPr>
          <w:ilvl w:val="0"/>
          <w:numId w:val="50"/>
        </w:numPr>
        <w:rPr>
          <w:rFonts w:ascii="Lato" w:hAnsi="Lato"/>
        </w:rPr>
      </w:pPr>
      <w:bookmarkStart w:id="74" w:name="_Toc424646394"/>
      <w:r w:rsidRPr="008547F1">
        <w:rPr>
          <w:rFonts w:ascii="Lato" w:hAnsi="Lato"/>
        </w:rPr>
        <w:t>Code of Conduct for school chaplains</w:t>
      </w:r>
      <w:bookmarkEnd w:id="74"/>
      <w:r w:rsidRPr="008547F1">
        <w:rPr>
          <w:rFonts w:ascii="Lato" w:hAnsi="Lato"/>
        </w:rPr>
        <w:t xml:space="preserve"> </w:t>
      </w:r>
      <w:bookmarkEnd w:id="73"/>
    </w:p>
    <w:p w:rsidR="00CD67B5" w:rsidRPr="008547F1" w:rsidRDefault="00CD67B5" w:rsidP="00B46506">
      <w:pPr>
        <w:pStyle w:val="Heading2"/>
        <w:numPr>
          <w:ilvl w:val="0"/>
          <w:numId w:val="50"/>
        </w:numPr>
        <w:rPr>
          <w:rFonts w:ascii="Lato" w:hAnsi="Lato"/>
        </w:rPr>
      </w:pPr>
      <w:bookmarkStart w:id="75" w:name="_Toc424646395"/>
      <w:bookmarkStart w:id="76" w:name="_Toc374004887"/>
      <w:r w:rsidRPr="008547F1">
        <w:rPr>
          <w:rFonts w:ascii="Lato" w:hAnsi="Lato"/>
        </w:rPr>
        <w:t xml:space="preserve">Cross </w:t>
      </w:r>
      <w:r w:rsidR="00815C23" w:rsidRPr="008547F1">
        <w:rPr>
          <w:rFonts w:ascii="Lato" w:hAnsi="Lato"/>
        </w:rPr>
        <w:t>s</w:t>
      </w:r>
      <w:r w:rsidRPr="008547F1">
        <w:rPr>
          <w:rFonts w:ascii="Lato" w:hAnsi="Lato"/>
        </w:rPr>
        <w:t xml:space="preserve">ector </w:t>
      </w:r>
      <w:r w:rsidR="00815C23" w:rsidRPr="008547F1">
        <w:rPr>
          <w:rFonts w:ascii="Lato" w:hAnsi="Lato"/>
        </w:rPr>
        <w:t>p</w:t>
      </w:r>
      <w:r w:rsidRPr="008547F1">
        <w:rPr>
          <w:rFonts w:ascii="Lato" w:hAnsi="Lato"/>
        </w:rPr>
        <w:t xml:space="preserve">anel </w:t>
      </w:r>
      <w:r w:rsidR="00815C23" w:rsidRPr="008547F1">
        <w:rPr>
          <w:rFonts w:ascii="Lato" w:hAnsi="Lato"/>
        </w:rPr>
        <w:t>t</w:t>
      </w:r>
      <w:r w:rsidRPr="008547F1">
        <w:rPr>
          <w:rFonts w:ascii="Lato" w:hAnsi="Lato"/>
        </w:rPr>
        <w:t xml:space="preserve">erms of </w:t>
      </w:r>
      <w:r w:rsidR="00815C23" w:rsidRPr="008547F1">
        <w:rPr>
          <w:rFonts w:ascii="Lato" w:hAnsi="Lato"/>
        </w:rPr>
        <w:t>r</w:t>
      </w:r>
      <w:r w:rsidRPr="008547F1">
        <w:rPr>
          <w:rFonts w:ascii="Lato" w:hAnsi="Lato"/>
        </w:rPr>
        <w:t>eference</w:t>
      </w:r>
      <w:bookmarkEnd w:id="75"/>
    </w:p>
    <w:p w:rsidR="00C617D6" w:rsidRPr="008547F1" w:rsidRDefault="009113F1" w:rsidP="00B46506">
      <w:pPr>
        <w:pStyle w:val="Heading2"/>
        <w:numPr>
          <w:ilvl w:val="0"/>
          <w:numId w:val="50"/>
        </w:numPr>
        <w:rPr>
          <w:rFonts w:ascii="Lato" w:hAnsi="Lato"/>
        </w:rPr>
      </w:pPr>
      <w:bookmarkStart w:id="77" w:name="_Toc424646396"/>
      <w:r w:rsidRPr="008547F1">
        <w:rPr>
          <w:rFonts w:ascii="Lato" w:hAnsi="Lato"/>
          <w:szCs w:val="22"/>
        </w:rPr>
        <w:t>Programme</w:t>
      </w:r>
      <w:r w:rsidRPr="008547F1">
        <w:rPr>
          <w:rFonts w:ascii="Lato" w:hAnsi="Lato"/>
        </w:rPr>
        <w:t xml:space="preserve"> </w:t>
      </w:r>
      <w:r w:rsidR="00CE4E37" w:rsidRPr="008547F1">
        <w:rPr>
          <w:rFonts w:ascii="Lato" w:hAnsi="Lato"/>
        </w:rPr>
        <w:t>a</w:t>
      </w:r>
      <w:r w:rsidRPr="008547F1">
        <w:rPr>
          <w:rFonts w:ascii="Lato" w:hAnsi="Lato"/>
        </w:rPr>
        <w:t>pplication</w:t>
      </w:r>
      <w:r w:rsidR="00C617D6" w:rsidRPr="008547F1">
        <w:rPr>
          <w:rFonts w:ascii="Lato" w:hAnsi="Lato"/>
        </w:rPr>
        <w:t xml:space="preserve"> form</w:t>
      </w:r>
      <w:bookmarkEnd w:id="77"/>
    </w:p>
    <w:p w:rsidR="009113F1" w:rsidRPr="008547F1" w:rsidRDefault="009113F1" w:rsidP="00B46506">
      <w:pPr>
        <w:pStyle w:val="Heading2"/>
        <w:numPr>
          <w:ilvl w:val="0"/>
          <w:numId w:val="50"/>
        </w:numPr>
        <w:rPr>
          <w:rFonts w:ascii="Lato" w:hAnsi="Lato"/>
        </w:rPr>
      </w:pPr>
      <w:bookmarkStart w:id="78" w:name="_Toc424646397"/>
      <w:r w:rsidRPr="008547F1">
        <w:rPr>
          <w:rFonts w:ascii="Lato" w:hAnsi="Lato"/>
        </w:rPr>
        <w:t xml:space="preserve">Programme </w:t>
      </w:r>
      <w:r w:rsidR="00CE4E37" w:rsidRPr="008547F1">
        <w:rPr>
          <w:rFonts w:ascii="Lato" w:hAnsi="Lato"/>
        </w:rPr>
        <w:t>a</w:t>
      </w:r>
      <w:r w:rsidRPr="008547F1">
        <w:rPr>
          <w:rFonts w:ascii="Lato" w:hAnsi="Lato"/>
        </w:rPr>
        <w:t xml:space="preserve">pplication </w:t>
      </w:r>
      <w:r w:rsidR="00CE4E37" w:rsidRPr="008547F1">
        <w:rPr>
          <w:rFonts w:ascii="Lato" w:hAnsi="Lato"/>
        </w:rPr>
        <w:t>a</w:t>
      </w:r>
      <w:r w:rsidRPr="008547F1">
        <w:rPr>
          <w:rFonts w:ascii="Lato" w:hAnsi="Lato"/>
        </w:rPr>
        <w:t xml:space="preserve">ssessment </w:t>
      </w:r>
      <w:r w:rsidR="00CE4E37" w:rsidRPr="008547F1">
        <w:rPr>
          <w:rFonts w:ascii="Lato" w:hAnsi="Lato"/>
        </w:rPr>
        <w:t>c</w:t>
      </w:r>
      <w:r w:rsidRPr="008547F1">
        <w:rPr>
          <w:rFonts w:ascii="Lato" w:hAnsi="Lato"/>
        </w:rPr>
        <w:t>riteria</w:t>
      </w:r>
      <w:bookmarkEnd w:id="78"/>
    </w:p>
    <w:p w:rsidR="000038D4" w:rsidRPr="008547F1" w:rsidRDefault="000038D4" w:rsidP="00B46506">
      <w:pPr>
        <w:pStyle w:val="Heading2"/>
        <w:numPr>
          <w:ilvl w:val="0"/>
          <w:numId w:val="50"/>
        </w:numPr>
        <w:rPr>
          <w:rFonts w:ascii="Lato" w:hAnsi="Lato"/>
        </w:rPr>
      </w:pPr>
      <w:bookmarkStart w:id="79" w:name="_Toc424646398"/>
      <w:r w:rsidRPr="008547F1">
        <w:rPr>
          <w:rFonts w:ascii="Lato" w:hAnsi="Lato"/>
        </w:rPr>
        <w:t>National School Chaplaincy Program</w:t>
      </w:r>
      <w:r w:rsidR="002977BE" w:rsidRPr="008547F1">
        <w:rPr>
          <w:rFonts w:ascii="Lato" w:hAnsi="Lato"/>
        </w:rPr>
        <w:t>me</w:t>
      </w:r>
      <w:r w:rsidRPr="008547F1">
        <w:rPr>
          <w:rFonts w:ascii="Lato" w:hAnsi="Lato"/>
        </w:rPr>
        <w:t xml:space="preserve"> </w:t>
      </w:r>
      <w:r w:rsidR="002977BE" w:rsidRPr="008547F1">
        <w:rPr>
          <w:rFonts w:ascii="Lato" w:hAnsi="Lato"/>
        </w:rPr>
        <w:t xml:space="preserve">Deed of </w:t>
      </w:r>
      <w:r w:rsidRPr="008547F1">
        <w:rPr>
          <w:rFonts w:ascii="Lato" w:hAnsi="Lato"/>
        </w:rPr>
        <w:t>Agreement</w:t>
      </w:r>
      <w:bookmarkEnd w:id="79"/>
      <w:r w:rsidRPr="008547F1">
        <w:rPr>
          <w:rFonts w:ascii="Lato" w:hAnsi="Lato"/>
        </w:rPr>
        <w:t xml:space="preserve"> </w:t>
      </w:r>
      <w:bookmarkEnd w:id="76"/>
    </w:p>
    <w:p w:rsidR="00375FD7" w:rsidRPr="008547F1" w:rsidRDefault="00375FD7" w:rsidP="00B46506">
      <w:pPr>
        <w:pStyle w:val="Heading2"/>
        <w:numPr>
          <w:ilvl w:val="0"/>
          <w:numId w:val="50"/>
        </w:numPr>
        <w:rPr>
          <w:rFonts w:ascii="Lato" w:hAnsi="Lato"/>
        </w:rPr>
      </w:pPr>
      <w:bookmarkStart w:id="80" w:name="_Toc424646399"/>
      <w:r w:rsidRPr="008547F1">
        <w:rPr>
          <w:rFonts w:ascii="Lato" w:hAnsi="Lato"/>
        </w:rPr>
        <w:t>Acquittal template</w:t>
      </w:r>
      <w:bookmarkEnd w:id="80"/>
    </w:p>
    <w:p w:rsidR="00375FD7" w:rsidRPr="008547F1" w:rsidRDefault="00375FD7" w:rsidP="00595758">
      <w:pPr>
        <w:rPr>
          <w:rFonts w:ascii="Lato" w:hAnsi="Lato"/>
        </w:rPr>
      </w:pPr>
      <w:bookmarkStart w:id="81" w:name="_GoBack"/>
      <w:bookmarkEnd w:id="81"/>
    </w:p>
    <w:p w:rsidR="00C617D6" w:rsidRPr="008547F1" w:rsidRDefault="00C617D6" w:rsidP="00C617D6">
      <w:pPr>
        <w:rPr>
          <w:rFonts w:ascii="Lato" w:hAnsi="Lato"/>
        </w:rPr>
      </w:pPr>
    </w:p>
    <w:p w:rsidR="00C617D6" w:rsidRPr="008547F1" w:rsidRDefault="00C617D6" w:rsidP="00C617D6">
      <w:pPr>
        <w:rPr>
          <w:rFonts w:ascii="Lato" w:hAnsi="Lato"/>
        </w:rPr>
      </w:pPr>
    </w:p>
    <w:p w:rsidR="00C03325" w:rsidRPr="008547F1" w:rsidRDefault="00C03325" w:rsidP="00C03325">
      <w:pPr>
        <w:rPr>
          <w:rFonts w:ascii="Lato" w:hAnsi="Lato" w:cs="Arial"/>
          <w:szCs w:val="22"/>
        </w:rPr>
      </w:pPr>
    </w:p>
    <w:p w:rsidR="00C03325" w:rsidRPr="008547F1" w:rsidRDefault="00C03325" w:rsidP="00C03325">
      <w:pPr>
        <w:rPr>
          <w:rFonts w:ascii="Lato" w:hAnsi="Lato" w:cs="Arial"/>
          <w:szCs w:val="22"/>
        </w:rPr>
      </w:pPr>
    </w:p>
    <w:p w:rsidR="00A90040" w:rsidRPr="008547F1" w:rsidRDefault="00612838" w:rsidP="00680573">
      <w:pPr>
        <w:rPr>
          <w:rFonts w:ascii="Lato" w:hAnsi="Lato" w:cs="Arial"/>
          <w:b/>
          <w:szCs w:val="22"/>
        </w:rPr>
      </w:pPr>
      <w:r w:rsidRPr="008547F1">
        <w:rPr>
          <w:rFonts w:ascii="Lato" w:hAnsi="Lato" w:cs="Arial"/>
          <w:b/>
          <w:szCs w:val="22"/>
        </w:rPr>
        <w:t>Acknowledgement</w:t>
      </w:r>
    </w:p>
    <w:p w:rsidR="00612838" w:rsidRPr="008547F1" w:rsidRDefault="00612838" w:rsidP="00680573">
      <w:pPr>
        <w:rPr>
          <w:rFonts w:ascii="Lato" w:hAnsi="Lato" w:cs="Arial"/>
          <w:szCs w:val="22"/>
        </w:rPr>
      </w:pPr>
    </w:p>
    <w:p w:rsidR="00A90040" w:rsidRPr="008547F1" w:rsidRDefault="00A90040" w:rsidP="00680573">
      <w:pPr>
        <w:rPr>
          <w:rFonts w:ascii="Lato" w:hAnsi="Lato" w:cs="Arial"/>
          <w:szCs w:val="22"/>
        </w:rPr>
      </w:pPr>
      <w:r w:rsidRPr="008547F1">
        <w:rPr>
          <w:rFonts w:ascii="Lato" w:hAnsi="Lato" w:cs="Arial"/>
          <w:szCs w:val="22"/>
        </w:rPr>
        <w:t xml:space="preserve">Some of the information in this document has been sourced from the Australian Government </w:t>
      </w:r>
      <w:r w:rsidR="001F1C68" w:rsidRPr="008547F1">
        <w:rPr>
          <w:rFonts w:ascii="Lato" w:hAnsi="Lato" w:cs="Arial"/>
          <w:szCs w:val="22"/>
        </w:rPr>
        <w:t>N</w:t>
      </w:r>
      <w:r w:rsidRPr="008547F1">
        <w:rPr>
          <w:rFonts w:ascii="Lato" w:hAnsi="Lato" w:cs="Arial"/>
          <w:szCs w:val="22"/>
        </w:rPr>
        <w:t>ational School Chaplaincy and Student Welfare Program Guidelines July 2012.</w:t>
      </w:r>
    </w:p>
    <w:sectPr w:rsidR="00A90040" w:rsidRPr="008547F1" w:rsidSect="00A02EB6">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985" w:right="851" w:bottom="1134" w:left="1758" w:header="28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AA" w:rsidRDefault="00EF5AAA">
      <w:r>
        <w:separator/>
      </w:r>
    </w:p>
  </w:endnote>
  <w:endnote w:type="continuationSeparator" w:id="0">
    <w:p w:rsidR="00EF5AAA" w:rsidRDefault="00EF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EF5AAA" w:rsidP="00911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AAA" w:rsidRDefault="00EF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2E198C" w:rsidP="00BE7ACB">
    <w:pPr>
      <w:pStyle w:val="Footer"/>
      <w:tabs>
        <w:tab w:val="clear" w:pos="4153"/>
        <w:tab w:val="clear" w:pos="8306"/>
        <w:tab w:val="right" w:pos="9356"/>
      </w:tabs>
      <w:ind w:right="-2"/>
    </w:pPr>
    <w:r>
      <w:rPr>
        <w:color w:val="003D7D"/>
        <w:sz w:val="18"/>
        <w:szCs w:val="18"/>
      </w:rPr>
      <w:t xml:space="preserve">EDOC2015/14589 </w:t>
    </w:r>
    <w:r w:rsidR="00EF5AAA">
      <w:rPr>
        <w:color w:val="003D7D"/>
        <w:sz w:val="18"/>
        <w:szCs w:val="18"/>
      </w:rPr>
      <w:t>June 2015</w:t>
    </w:r>
    <w:r w:rsidR="00EF5AAA">
      <w:rPr>
        <w:color w:val="003D7D"/>
        <w:sz w:val="28"/>
      </w:rPr>
      <w:tab/>
      <w:t>www.education.nt.gov.au</w:t>
    </w:r>
  </w:p>
  <w:p w:rsidR="00EF5AAA" w:rsidRDefault="00EF5AAA" w:rsidP="009113F1">
    <w:pPr>
      <w:pStyle w:val="Footer"/>
      <w:tabs>
        <w:tab w:val="center" w:pos="4596"/>
        <w:tab w:val="left" w:pos="5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EF5A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2734"/>
      <w:docPartObj>
        <w:docPartGallery w:val="Page Numbers (Bottom of Page)"/>
        <w:docPartUnique/>
      </w:docPartObj>
    </w:sdtPr>
    <w:sdtEndPr>
      <w:rPr>
        <w:noProof/>
      </w:rPr>
    </w:sdtEndPr>
    <w:sdtContent>
      <w:p w:rsidR="00EF5AAA" w:rsidRDefault="00EF5AAA">
        <w:pPr>
          <w:pStyle w:val="Footer"/>
          <w:jc w:val="right"/>
        </w:pPr>
        <w:r>
          <w:fldChar w:fldCharType="begin"/>
        </w:r>
        <w:r>
          <w:instrText xml:space="preserve"> PAGE   \* MERGEFORMAT </w:instrText>
        </w:r>
        <w:r>
          <w:fldChar w:fldCharType="separate"/>
        </w:r>
        <w:r w:rsidR="00B46506">
          <w:rPr>
            <w:noProof/>
          </w:rPr>
          <w:t>15</w:t>
        </w:r>
        <w:r>
          <w:rPr>
            <w:noProof/>
          </w:rPr>
          <w:fldChar w:fldCharType="end"/>
        </w:r>
      </w:p>
    </w:sdtContent>
  </w:sdt>
  <w:p w:rsidR="00EF5AAA" w:rsidRPr="009113F1" w:rsidRDefault="00EF5AAA">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EF5AAA" w:rsidP="00C7710C">
    <w:pPr>
      <w:pStyle w:val="Footer"/>
      <w:tabs>
        <w:tab w:val="clear" w:pos="4153"/>
        <w:tab w:val="clear" w:pos="8306"/>
        <w:tab w:val="right" w:pos="9356"/>
      </w:tabs>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AA" w:rsidRDefault="00EF5AAA">
      <w:r>
        <w:separator/>
      </w:r>
    </w:p>
  </w:footnote>
  <w:footnote w:type="continuationSeparator" w:id="0">
    <w:p w:rsidR="00EF5AAA" w:rsidRDefault="00EF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Pr="008547F1" w:rsidRDefault="00EF5AAA" w:rsidP="008547F1">
    <w:pPr>
      <w:rPr>
        <w:rFonts w:ascii="Lato" w:hAnsi="Lato"/>
      </w:rPr>
    </w:pPr>
    <w:r w:rsidRPr="008547F1">
      <w:rPr>
        <w:rFonts w:ascii="Lato" w:hAnsi="Lato"/>
        <w:noProof/>
      </w:rPr>
      <w:drawing>
        <wp:anchor distT="114300" distB="114300" distL="114300" distR="114300" simplePos="0" relativeHeight="251660288" behindDoc="1" locked="0" layoutInCell="1" allowOverlap="1" wp14:anchorId="1CE0B831" wp14:editId="7406F2C9">
          <wp:simplePos x="0" y="0"/>
          <wp:positionH relativeFrom="margin">
            <wp:posOffset>4282771</wp:posOffset>
          </wp:positionH>
          <wp:positionV relativeFrom="page">
            <wp:align>top</wp:align>
          </wp:positionV>
          <wp:extent cx="704850" cy="1104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7F1">
      <w:rPr>
        <w:rFonts w:ascii="Lato" w:hAnsi="Lato"/>
        <w:noProof/>
      </w:rPr>
      <w:drawing>
        <wp:anchor distT="114300" distB="114300" distL="114300" distR="114300" simplePos="0" relativeHeight="251661312" behindDoc="1" locked="0" layoutInCell="0" allowOverlap="1" wp14:anchorId="4E1BDDD4" wp14:editId="1E19FBF0">
          <wp:simplePos x="0" y="0"/>
          <wp:positionH relativeFrom="margin">
            <wp:posOffset>-583289</wp:posOffset>
          </wp:positionH>
          <wp:positionV relativeFrom="margin">
            <wp:posOffset>-551898</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AAA" w:rsidRDefault="00EF5AAA">
    <w:pPr>
      <w:pStyle w:val="Header"/>
    </w:pPr>
    <w:r w:rsidRPr="008547F1">
      <w:rPr>
        <w:rFonts w:ascii="Lato" w:hAnsi="Lato"/>
        <w:noProof/>
      </w:rPr>
      <mc:AlternateContent>
        <mc:Choice Requires="wps">
          <w:drawing>
            <wp:anchor distT="0" distB="0" distL="114300" distR="114300" simplePos="0" relativeHeight="251659264" behindDoc="0" locked="0" layoutInCell="1" allowOverlap="1" wp14:anchorId="499CF1B2" wp14:editId="24F10A10">
              <wp:simplePos x="0" y="0"/>
              <wp:positionH relativeFrom="page">
                <wp:posOffset>5901083</wp:posOffset>
              </wp:positionH>
              <wp:positionV relativeFrom="page">
                <wp:posOffset>677600</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AAA" w:rsidRDefault="00EF5AAA" w:rsidP="008547F1">
                          <w:pPr>
                            <w:pStyle w:val="Departmentof"/>
                          </w:pPr>
                          <w:r>
                            <w:t>Department of</w:t>
                          </w:r>
                        </w:p>
                        <w:p w:rsidR="00EF5AAA" w:rsidRDefault="00EF5AAA" w:rsidP="008547F1">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F1B2" id="_x0000_t202" coordsize="21600,21600" o:spt="202" path="m,l,21600r21600,l21600,xe">
              <v:stroke joinstyle="miter"/>
              <v:path gradientshapeok="t" o:connecttype="rect"/>
            </v:shapetype>
            <v:shape id="Text Box 5" o:spid="_x0000_s1026" type="#_x0000_t202" style="position:absolute;margin-left:464.65pt;margin-top:53.35pt;width:124pt;height: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" filled="f" stroked="f">
              <v:textbox inset="0,0,0,0">
                <w:txbxContent>
                  <w:p w:rsidR="00EF5AAA" w:rsidRDefault="00EF5AAA" w:rsidP="008547F1">
                    <w:pPr>
                      <w:pStyle w:val="Departmentof"/>
                    </w:pPr>
                    <w:r>
                      <w:t>Department of</w:t>
                    </w:r>
                  </w:p>
                  <w:p w:rsidR="00EF5AAA" w:rsidRDefault="00EF5AAA" w:rsidP="008547F1">
                    <w:pPr>
                      <w:pStyle w:val="Departmentname"/>
                    </w:pPr>
                    <w:r>
                      <w:t>Education</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EF5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EF5AA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AA" w:rsidRDefault="00EF5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A63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4E2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E8D9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0C092"/>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3AE60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A6D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05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84B0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68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48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76AF"/>
    <w:multiLevelType w:val="hybridMultilevel"/>
    <w:tmpl w:val="D0780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8784E"/>
    <w:multiLevelType w:val="hybridMultilevel"/>
    <w:tmpl w:val="5040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B377A1"/>
    <w:multiLevelType w:val="hybridMultilevel"/>
    <w:tmpl w:val="4DDA136E"/>
    <w:lvl w:ilvl="0" w:tplc="572A3E8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058447E5"/>
    <w:multiLevelType w:val="hybridMultilevel"/>
    <w:tmpl w:val="CBD2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A93783"/>
    <w:multiLevelType w:val="hybridMultilevel"/>
    <w:tmpl w:val="38F699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3E2D30"/>
    <w:multiLevelType w:val="hybridMultilevel"/>
    <w:tmpl w:val="6E2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BA38DA"/>
    <w:multiLevelType w:val="hybridMultilevel"/>
    <w:tmpl w:val="7770A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DA05C18"/>
    <w:multiLevelType w:val="hybridMultilevel"/>
    <w:tmpl w:val="C0B8C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925BF3"/>
    <w:multiLevelType w:val="hybridMultilevel"/>
    <w:tmpl w:val="C8F87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B17B30"/>
    <w:multiLevelType w:val="hybridMultilevel"/>
    <w:tmpl w:val="7684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B267E0"/>
    <w:multiLevelType w:val="hybridMultilevel"/>
    <w:tmpl w:val="AE7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DE339B"/>
    <w:multiLevelType w:val="hybridMultilevel"/>
    <w:tmpl w:val="6944F7EE"/>
    <w:lvl w:ilvl="0" w:tplc="BB72881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14681"/>
    <w:multiLevelType w:val="hybridMultilevel"/>
    <w:tmpl w:val="1D64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3F250B"/>
    <w:multiLevelType w:val="hybridMultilevel"/>
    <w:tmpl w:val="A530D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345E2E"/>
    <w:multiLevelType w:val="hybridMultilevel"/>
    <w:tmpl w:val="D7F0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15113E"/>
    <w:multiLevelType w:val="multilevel"/>
    <w:tmpl w:val="4140AE32"/>
    <w:lvl w:ilvl="0">
      <w:start w:val="1"/>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BB327DF"/>
    <w:multiLevelType w:val="hybridMultilevel"/>
    <w:tmpl w:val="BA4EB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114B0D"/>
    <w:multiLevelType w:val="hybridMultilevel"/>
    <w:tmpl w:val="D646EE5C"/>
    <w:lvl w:ilvl="0" w:tplc="B1D0F10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FC023C"/>
    <w:multiLevelType w:val="hybridMultilevel"/>
    <w:tmpl w:val="E778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10AAF"/>
    <w:multiLevelType w:val="hybridMultilevel"/>
    <w:tmpl w:val="2DFA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2564C0"/>
    <w:multiLevelType w:val="hybridMultilevel"/>
    <w:tmpl w:val="EE06FD66"/>
    <w:lvl w:ilvl="0" w:tplc="0C090001">
      <w:start w:val="1"/>
      <w:numFmt w:val="bullet"/>
      <w:lvlText w:val=""/>
      <w:lvlJc w:val="left"/>
      <w:pPr>
        <w:ind w:left="1080" w:hanging="360"/>
      </w:pPr>
      <w:rPr>
        <w:rFonts w:ascii="Symbol" w:hAnsi="Symbol" w:hint="default"/>
      </w:rPr>
    </w:lvl>
    <w:lvl w:ilvl="1" w:tplc="86365AD8">
      <w:numFmt w:val="bullet"/>
      <w:lvlText w:val="–"/>
      <w:lvlJc w:val="left"/>
      <w:pPr>
        <w:ind w:left="1800" w:hanging="360"/>
      </w:pPr>
      <w:rPr>
        <w:rFonts w:ascii="Arial" w:eastAsia="Times New Roman" w:hAnsi="Arial"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15:restartNumberingAfterBreak="0">
    <w:nsid w:val="3D842912"/>
    <w:multiLevelType w:val="hybridMultilevel"/>
    <w:tmpl w:val="C0AC297C"/>
    <w:lvl w:ilvl="0" w:tplc="EED4E78E">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2" w15:restartNumberingAfterBreak="0">
    <w:nsid w:val="3DF77413"/>
    <w:multiLevelType w:val="hybridMultilevel"/>
    <w:tmpl w:val="7F7E9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972398"/>
    <w:multiLevelType w:val="hybridMultilevel"/>
    <w:tmpl w:val="72905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F90D70"/>
    <w:multiLevelType w:val="hybridMultilevel"/>
    <w:tmpl w:val="68C8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7E4A7B"/>
    <w:multiLevelType w:val="hybridMultilevel"/>
    <w:tmpl w:val="2FA2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1E7763"/>
    <w:multiLevelType w:val="hybridMultilevel"/>
    <w:tmpl w:val="A184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A943F8"/>
    <w:multiLevelType w:val="multilevel"/>
    <w:tmpl w:val="D646EE5C"/>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D80B1C"/>
    <w:multiLevelType w:val="hybridMultilevel"/>
    <w:tmpl w:val="ACFE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91504A"/>
    <w:multiLevelType w:val="hybridMultilevel"/>
    <w:tmpl w:val="CF4298E4"/>
    <w:lvl w:ilvl="0" w:tplc="B3AC771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2D435FB"/>
    <w:multiLevelType w:val="hybridMultilevel"/>
    <w:tmpl w:val="47E6CEF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659728B4"/>
    <w:multiLevelType w:val="hybridMultilevel"/>
    <w:tmpl w:val="0E54F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986C80"/>
    <w:multiLevelType w:val="hybridMultilevel"/>
    <w:tmpl w:val="73FC2D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FC07213"/>
    <w:multiLevelType w:val="hybridMultilevel"/>
    <w:tmpl w:val="45229F7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FE02750"/>
    <w:multiLevelType w:val="hybridMultilevel"/>
    <w:tmpl w:val="CA34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9E084D"/>
    <w:multiLevelType w:val="hybridMultilevel"/>
    <w:tmpl w:val="25A0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3"/>
  </w:num>
  <w:num w:numId="4">
    <w:abstractNumId w:val="36"/>
  </w:num>
  <w:num w:numId="5">
    <w:abstractNumId w:val="30"/>
  </w:num>
  <w:num w:numId="6">
    <w:abstractNumId w:val="35"/>
  </w:num>
  <w:num w:numId="7">
    <w:abstractNumId w:val="10"/>
  </w:num>
  <w:num w:numId="8">
    <w:abstractNumId w:val="32"/>
  </w:num>
  <w:num w:numId="9">
    <w:abstractNumId w:val="42"/>
  </w:num>
  <w:num w:numId="10">
    <w:abstractNumId w:val="19"/>
  </w:num>
  <w:num w:numId="11">
    <w:abstractNumId w:val="26"/>
  </w:num>
  <w:num w:numId="12">
    <w:abstractNumId w:val="17"/>
  </w:num>
  <w:num w:numId="13">
    <w:abstractNumId w:val="34"/>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27"/>
  </w:num>
  <w:num w:numId="19">
    <w:abstractNumId w:val="21"/>
  </w:num>
  <w:num w:numId="20">
    <w:abstractNumId w:val="39"/>
  </w:num>
  <w:num w:numId="21">
    <w:abstractNumId w:val="37"/>
  </w:num>
  <w:num w:numId="22">
    <w:abstractNumId w:val="9"/>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38"/>
  </w:num>
  <w:num w:numId="34">
    <w:abstractNumId w:val="16"/>
  </w:num>
  <w:num w:numId="35">
    <w:abstractNumId w:val="41"/>
  </w:num>
  <w:num w:numId="36">
    <w:abstractNumId w:val="12"/>
  </w:num>
  <w:num w:numId="37">
    <w:abstractNumId w:val="43"/>
  </w:num>
  <w:num w:numId="38">
    <w:abstractNumId w:val="28"/>
  </w:num>
  <w:num w:numId="39">
    <w:abstractNumId w:val="20"/>
  </w:num>
  <w:num w:numId="40">
    <w:abstractNumId w:val="15"/>
  </w:num>
  <w:num w:numId="41">
    <w:abstractNumId w:val="29"/>
  </w:num>
  <w:num w:numId="42">
    <w:abstractNumId w:val="7"/>
  </w:num>
  <w:num w:numId="43">
    <w:abstractNumId w:val="23"/>
  </w:num>
  <w:num w:numId="44">
    <w:abstractNumId w:val="40"/>
  </w:num>
  <w:num w:numId="45">
    <w:abstractNumId w:val="18"/>
  </w:num>
  <w:num w:numId="46">
    <w:abstractNumId w:val="45"/>
  </w:num>
  <w:num w:numId="47">
    <w:abstractNumId w:val="13"/>
  </w:num>
  <w:num w:numId="48">
    <w:abstractNumId w:val="7"/>
  </w:num>
  <w:num w:numId="49">
    <w:abstractNumId w:val="2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73"/>
    <w:rsid w:val="00000C69"/>
    <w:rsid w:val="00001C32"/>
    <w:rsid w:val="00003644"/>
    <w:rsid w:val="000038D4"/>
    <w:rsid w:val="00014F86"/>
    <w:rsid w:val="00017BAC"/>
    <w:rsid w:val="000210B6"/>
    <w:rsid w:val="00032605"/>
    <w:rsid w:val="0003314F"/>
    <w:rsid w:val="0003497C"/>
    <w:rsid w:val="00037EB6"/>
    <w:rsid w:val="00054ACB"/>
    <w:rsid w:val="00086D96"/>
    <w:rsid w:val="00090A3F"/>
    <w:rsid w:val="00092A8E"/>
    <w:rsid w:val="000945B9"/>
    <w:rsid w:val="00094C75"/>
    <w:rsid w:val="00095B58"/>
    <w:rsid w:val="000A2D97"/>
    <w:rsid w:val="000B6DA6"/>
    <w:rsid w:val="000B7446"/>
    <w:rsid w:val="000D17B5"/>
    <w:rsid w:val="000D4D53"/>
    <w:rsid w:val="000E4B92"/>
    <w:rsid w:val="000E53BD"/>
    <w:rsid w:val="000F599E"/>
    <w:rsid w:val="00101CA5"/>
    <w:rsid w:val="00105BB7"/>
    <w:rsid w:val="00130057"/>
    <w:rsid w:val="001320C7"/>
    <w:rsid w:val="0013419F"/>
    <w:rsid w:val="001419BD"/>
    <w:rsid w:val="00141EB9"/>
    <w:rsid w:val="0014317F"/>
    <w:rsid w:val="001461BF"/>
    <w:rsid w:val="001543F4"/>
    <w:rsid w:val="001573F9"/>
    <w:rsid w:val="00166AB1"/>
    <w:rsid w:val="00173B01"/>
    <w:rsid w:val="00174662"/>
    <w:rsid w:val="00181B93"/>
    <w:rsid w:val="001A4C5D"/>
    <w:rsid w:val="001B2A08"/>
    <w:rsid w:val="001B3397"/>
    <w:rsid w:val="001B6602"/>
    <w:rsid w:val="001B7CD5"/>
    <w:rsid w:val="001C0F6C"/>
    <w:rsid w:val="001C1837"/>
    <w:rsid w:val="001C24EB"/>
    <w:rsid w:val="001E3182"/>
    <w:rsid w:val="001F091E"/>
    <w:rsid w:val="001F1C68"/>
    <w:rsid w:val="001F3D5D"/>
    <w:rsid w:val="00212D48"/>
    <w:rsid w:val="00224AF7"/>
    <w:rsid w:val="0022763B"/>
    <w:rsid w:val="002308CB"/>
    <w:rsid w:val="00252A9C"/>
    <w:rsid w:val="002671D9"/>
    <w:rsid w:val="00270E59"/>
    <w:rsid w:val="00275F5B"/>
    <w:rsid w:val="00291E75"/>
    <w:rsid w:val="002977BE"/>
    <w:rsid w:val="002A15AB"/>
    <w:rsid w:val="002A6CC4"/>
    <w:rsid w:val="002A717D"/>
    <w:rsid w:val="002B12FC"/>
    <w:rsid w:val="002B4721"/>
    <w:rsid w:val="002B49E2"/>
    <w:rsid w:val="002D07CF"/>
    <w:rsid w:val="002E198C"/>
    <w:rsid w:val="002E41BA"/>
    <w:rsid w:val="002E4AF2"/>
    <w:rsid w:val="002F67E3"/>
    <w:rsid w:val="002F7BF1"/>
    <w:rsid w:val="003022B2"/>
    <w:rsid w:val="0031611D"/>
    <w:rsid w:val="00323118"/>
    <w:rsid w:val="00330184"/>
    <w:rsid w:val="00335450"/>
    <w:rsid w:val="00335B50"/>
    <w:rsid w:val="0034023C"/>
    <w:rsid w:val="0034125F"/>
    <w:rsid w:val="00351F77"/>
    <w:rsid w:val="0035665B"/>
    <w:rsid w:val="00365896"/>
    <w:rsid w:val="00375FD7"/>
    <w:rsid w:val="00380F8B"/>
    <w:rsid w:val="0039709D"/>
    <w:rsid w:val="003A6AC5"/>
    <w:rsid w:val="003B1250"/>
    <w:rsid w:val="003B171C"/>
    <w:rsid w:val="003C09AF"/>
    <w:rsid w:val="003C6DB0"/>
    <w:rsid w:val="003C72BD"/>
    <w:rsid w:val="003D47C2"/>
    <w:rsid w:val="003D5A78"/>
    <w:rsid w:val="003D7D41"/>
    <w:rsid w:val="003E2954"/>
    <w:rsid w:val="003E5A30"/>
    <w:rsid w:val="003F1BF3"/>
    <w:rsid w:val="003F3505"/>
    <w:rsid w:val="003F617B"/>
    <w:rsid w:val="004015C1"/>
    <w:rsid w:val="00421643"/>
    <w:rsid w:val="004218B4"/>
    <w:rsid w:val="004222E0"/>
    <w:rsid w:val="00424E23"/>
    <w:rsid w:val="00434A34"/>
    <w:rsid w:val="00447932"/>
    <w:rsid w:val="00460E48"/>
    <w:rsid w:val="00462BE6"/>
    <w:rsid w:val="004658ED"/>
    <w:rsid w:val="0046638E"/>
    <w:rsid w:val="0047233A"/>
    <w:rsid w:val="00487AA4"/>
    <w:rsid w:val="004928D6"/>
    <w:rsid w:val="004A4E3B"/>
    <w:rsid w:val="004B2D6A"/>
    <w:rsid w:val="004B5091"/>
    <w:rsid w:val="004B6D4A"/>
    <w:rsid w:val="0050072C"/>
    <w:rsid w:val="005023E5"/>
    <w:rsid w:val="00505D44"/>
    <w:rsid w:val="00513290"/>
    <w:rsid w:val="00521CDE"/>
    <w:rsid w:val="00524326"/>
    <w:rsid w:val="005315B5"/>
    <w:rsid w:val="00533DBE"/>
    <w:rsid w:val="005360AF"/>
    <w:rsid w:val="005408DC"/>
    <w:rsid w:val="00546CF3"/>
    <w:rsid w:val="005529A0"/>
    <w:rsid w:val="0055413F"/>
    <w:rsid w:val="00554E0D"/>
    <w:rsid w:val="00555391"/>
    <w:rsid w:val="00560CC5"/>
    <w:rsid w:val="005616E6"/>
    <w:rsid w:val="0057087F"/>
    <w:rsid w:val="0057415D"/>
    <w:rsid w:val="005838E3"/>
    <w:rsid w:val="00585E73"/>
    <w:rsid w:val="00587217"/>
    <w:rsid w:val="0059072F"/>
    <w:rsid w:val="00593CCE"/>
    <w:rsid w:val="00595758"/>
    <w:rsid w:val="005A4039"/>
    <w:rsid w:val="005B54ED"/>
    <w:rsid w:val="005C1E14"/>
    <w:rsid w:val="005C62EA"/>
    <w:rsid w:val="005D0765"/>
    <w:rsid w:val="005D0C99"/>
    <w:rsid w:val="005D5E1D"/>
    <w:rsid w:val="005E1D85"/>
    <w:rsid w:val="005E54AF"/>
    <w:rsid w:val="005F0F4F"/>
    <w:rsid w:val="00600071"/>
    <w:rsid w:val="00604A61"/>
    <w:rsid w:val="00604A96"/>
    <w:rsid w:val="006054EE"/>
    <w:rsid w:val="00612052"/>
    <w:rsid w:val="00612838"/>
    <w:rsid w:val="00622A64"/>
    <w:rsid w:val="00630DD9"/>
    <w:rsid w:val="00651A3F"/>
    <w:rsid w:val="00663D29"/>
    <w:rsid w:val="00680573"/>
    <w:rsid w:val="006B20A5"/>
    <w:rsid w:val="006B3CE1"/>
    <w:rsid w:val="006B3D7E"/>
    <w:rsid w:val="006C296A"/>
    <w:rsid w:val="006C2DE8"/>
    <w:rsid w:val="006D1EC0"/>
    <w:rsid w:val="006F556D"/>
    <w:rsid w:val="007036C6"/>
    <w:rsid w:val="007178AC"/>
    <w:rsid w:val="00717DC7"/>
    <w:rsid w:val="007272EF"/>
    <w:rsid w:val="00727ABD"/>
    <w:rsid w:val="00730122"/>
    <w:rsid w:val="00733CBF"/>
    <w:rsid w:val="00743422"/>
    <w:rsid w:val="00747306"/>
    <w:rsid w:val="00763151"/>
    <w:rsid w:val="0077023D"/>
    <w:rsid w:val="00771BDF"/>
    <w:rsid w:val="00772062"/>
    <w:rsid w:val="00784637"/>
    <w:rsid w:val="00787D25"/>
    <w:rsid w:val="00793E94"/>
    <w:rsid w:val="0079717B"/>
    <w:rsid w:val="007A1C66"/>
    <w:rsid w:val="007C039A"/>
    <w:rsid w:val="007D0E3B"/>
    <w:rsid w:val="007E199F"/>
    <w:rsid w:val="007E229E"/>
    <w:rsid w:val="007E60B3"/>
    <w:rsid w:val="007E7716"/>
    <w:rsid w:val="007F1E1B"/>
    <w:rsid w:val="008024DC"/>
    <w:rsid w:val="00803933"/>
    <w:rsid w:val="00805727"/>
    <w:rsid w:val="00807B72"/>
    <w:rsid w:val="00815C23"/>
    <w:rsid w:val="00820DC7"/>
    <w:rsid w:val="00827052"/>
    <w:rsid w:val="00834059"/>
    <w:rsid w:val="0084789D"/>
    <w:rsid w:val="008547F1"/>
    <w:rsid w:val="00854A8A"/>
    <w:rsid w:val="00861507"/>
    <w:rsid w:val="00867B70"/>
    <w:rsid w:val="00876E43"/>
    <w:rsid w:val="00880636"/>
    <w:rsid w:val="00882AD0"/>
    <w:rsid w:val="008B78C8"/>
    <w:rsid w:val="008C69AC"/>
    <w:rsid w:val="008F2AFD"/>
    <w:rsid w:val="00900314"/>
    <w:rsid w:val="0090470D"/>
    <w:rsid w:val="0090475E"/>
    <w:rsid w:val="009113F1"/>
    <w:rsid w:val="009320E7"/>
    <w:rsid w:val="00942AEE"/>
    <w:rsid w:val="009471F4"/>
    <w:rsid w:val="00961969"/>
    <w:rsid w:val="00976C41"/>
    <w:rsid w:val="00981F3F"/>
    <w:rsid w:val="00984CC9"/>
    <w:rsid w:val="00995577"/>
    <w:rsid w:val="00996FAD"/>
    <w:rsid w:val="009A00B9"/>
    <w:rsid w:val="009A1DB5"/>
    <w:rsid w:val="009B460F"/>
    <w:rsid w:val="009C33F0"/>
    <w:rsid w:val="009C6B2F"/>
    <w:rsid w:val="009C7B42"/>
    <w:rsid w:val="009F35F3"/>
    <w:rsid w:val="009F4568"/>
    <w:rsid w:val="009F4F59"/>
    <w:rsid w:val="00A0169C"/>
    <w:rsid w:val="00A02EB6"/>
    <w:rsid w:val="00A15778"/>
    <w:rsid w:val="00A22D76"/>
    <w:rsid w:val="00A23288"/>
    <w:rsid w:val="00A40868"/>
    <w:rsid w:val="00A47B27"/>
    <w:rsid w:val="00A60380"/>
    <w:rsid w:val="00A66DAC"/>
    <w:rsid w:val="00A72CCC"/>
    <w:rsid w:val="00A755FF"/>
    <w:rsid w:val="00A7737A"/>
    <w:rsid w:val="00A84990"/>
    <w:rsid w:val="00A90040"/>
    <w:rsid w:val="00AA51EF"/>
    <w:rsid w:val="00AB3AE7"/>
    <w:rsid w:val="00AC307B"/>
    <w:rsid w:val="00AC3F67"/>
    <w:rsid w:val="00AD009B"/>
    <w:rsid w:val="00AF1202"/>
    <w:rsid w:val="00AF1F4A"/>
    <w:rsid w:val="00B1056F"/>
    <w:rsid w:val="00B21A6D"/>
    <w:rsid w:val="00B440A3"/>
    <w:rsid w:val="00B46506"/>
    <w:rsid w:val="00B62781"/>
    <w:rsid w:val="00B6326B"/>
    <w:rsid w:val="00B647E6"/>
    <w:rsid w:val="00B64AB0"/>
    <w:rsid w:val="00B65962"/>
    <w:rsid w:val="00B7368B"/>
    <w:rsid w:val="00B80201"/>
    <w:rsid w:val="00B8162C"/>
    <w:rsid w:val="00B81676"/>
    <w:rsid w:val="00B81D50"/>
    <w:rsid w:val="00B82A3A"/>
    <w:rsid w:val="00BB1088"/>
    <w:rsid w:val="00BB4B29"/>
    <w:rsid w:val="00BC0935"/>
    <w:rsid w:val="00BC5DEA"/>
    <w:rsid w:val="00BD154B"/>
    <w:rsid w:val="00BD3C81"/>
    <w:rsid w:val="00BE2623"/>
    <w:rsid w:val="00BE7ACB"/>
    <w:rsid w:val="00C03325"/>
    <w:rsid w:val="00C105C1"/>
    <w:rsid w:val="00C22B2C"/>
    <w:rsid w:val="00C231A8"/>
    <w:rsid w:val="00C23C93"/>
    <w:rsid w:val="00C264B6"/>
    <w:rsid w:val="00C32E31"/>
    <w:rsid w:val="00C5133B"/>
    <w:rsid w:val="00C542D6"/>
    <w:rsid w:val="00C617D6"/>
    <w:rsid w:val="00C66CDD"/>
    <w:rsid w:val="00C7710C"/>
    <w:rsid w:val="00C918FC"/>
    <w:rsid w:val="00C939E5"/>
    <w:rsid w:val="00C941C9"/>
    <w:rsid w:val="00C943F3"/>
    <w:rsid w:val="00CA050F"/>
    <w:rsid w:val="00CA54B6"/>
    <w:rsid w:val="00CA7D04"/>
    <w:rsid w:val="00CD4484"/>
    <w:rsid w:val="00CD6100"/>
    <w:rsid w:val="00CD67B5"/>
    <w:rsid w:val="00CE2436"/>
    <w:rsid w:val="00CE4E37"/>
    <w:rsid w:val="00CE7DC7"/>
    <w:rsid w:val="00D028A1"/>
    <w:rsid w:val="00D0614E"/>
    <w:rsid w:val="00D1030C"/>
    <w:rsid w:val="00D35DAF"/>
    <w:rsid w:val="00D4001B"/>
    <w:rsid w:val="00D4198F"/>
    <w:rsid w:val="00D452B2"/>
    <w:rsid w:val="00D45D36"/>
    <w:rsid w:val="00D47A9E"/>
    <w:rsid w:val="00D51FC8"/>
    <w:rsid w:val="00D52D43"/>
    <w:rsid w:val="00D5389E"/>
    <w:rsid w:val="00D61F23"/>
    <w:rsid w:val="00D705F2"/>
    <w:rsid w:val="00D85005"/>
    <w:rsid w:val="00D91DCC"/>
    <w:rsid w:val="00D96B0E"/>
    <w:rsid w:val="00D97AC6"/>
    <w:rsid w:val="00DA26E9"/>
    <w:rsid w:val="00DA7E9F"/>
    <w:rsid w:val="00DB4F05"/>
    <w:rsid w:val="00DB5222"/>
    <w:rsid w:val="00DC508B"/>
    <w:rsid w:val="00DD0798"/>
    <w:rsid w:val="00DD62B6"/>
    <w:rsid w:val="00DE0FF8"/>
    <w:rsid w:val="00DE10A9"/>
    <w:rsid w:val="00DE4ED5"/>
    <w:rsid w:val="00DF1049"/>
    <w:rsid w:val="00DF1904"/>
    <w:rsid w:val="00DF26C4"/>
    <w:rsid w:val="00DF3098"/>
    <w:rsid w:val="00E045F0"/>
    <w:rsid w:val="00E0775C"/>
    <w:rsid w:val="00E078F2"/>
    <w:rsid w:val="00E259A1"/>
    <w:rsid w:val="00E370F5"/>
    <w:rsid w:val="00E432E7"/>
    <w:rsid w:val="00E62540"/>
    <w:rsid w:val="00E66145"/>
    <w:rsid w:val="00E85975"/>
    <w:rsid w:val="00E868C2"/>
    <w:rsid w:val="00EA1B46"/>
    <w:rsid w:val="00EA4F53"/>
    <w:rsid w:val="00EA511C"/>
    <w:rsid w:val="00EC04FC"/>
    <w:rsid w:val="00ED7005"/>
    <w:rsid w:val="00EE0321"/>
    <w:rsid w:val="00EE2306"/>
    <w:rsid w:val="00EE5157"/>
    <w:rsid w:val="00EF1306"/>
    <w:rsid w:val="00EF3D4F"/>
    <w:rsid w:val="00EF5AAA"/>
    <w:rsid w:val="00F01A38"/>
    <w:rsid w:val="00F05FCC"/>
    <w:rsid w:val="00F23125"/>
    <w:rsid w:val="00F35453"/>
    <w:rsid w:val="00F50A27"/>
    <w:rsid w:val="00F63024"/>
    <w:rsid w:val="00F715D8"/>
    <w:rsid w:val="00F852CC"/>
    <w:rsid w:val="00F94583"/>
    <w:rsid w:val="00F95619"/>
    <w:rsid w:val="00F967D9"/>
    <w:rsid w:val="00FA29FE"/>
    <w:rsid w:val="00FA4B45"/>
    <w:rsid w:val="00FA7784"/>
    <w:rsid w:val="00FB1DDF"/>
    <w:rsid w:val="00FB1EF1"/>
    <w:rsid w:val="00FD46E5"/>
    <w:rsid w:val="00FD6935"/>
    <w:rsid w:val="00FD6DBB"/>
    <w:rsid w:val="00FE06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0C"/>
    <w:rPr>
      <w:rFonts w:ascii="Arial" w:hAnsi="Arial"/>
      <w:sz w:val="22"/>
      <w:szCs w:val="24"/>
    </w:rPr>
  </w:style>
  <w:style w:type="paragraph" w:styleId="Heading1">
    <w:name w:val="heading 1"/>
    <w:basedOn w:val="Normal"/>
    <w:next w:val="Normal"/>
    <w:link w:val="Heading1Char"/>
    <w:uiPriority w:val="9"/>
    <w:qFormat/>
    <w:rsid w:val="001F091E"/>
    <w:pPr>
      <w:keepNext/>
      <w:keepLines/>
      <w:spacing w:before="480" w:line="276" w:lineRule="auto"/>
      <w:outlineLvl w:val="0"/>
    </w:pPr>
    <w:rPr>
      <w:b/>
      <w:bCs/>
      <w:sz w:val="28"/>
      <w:szCs w:val="28"/>
    </w:rPr>
  </w:style>
  <w:style w:type="paragraph" w:styleId="Heading2">
    <w:name w:val="heading 2"/>
    <w:basedOn w:val="Normal"/>
    <w:next w:val="Normal"/>
    <w:link w:val="Heading2Char"/>
    <w:uiPriority w:val="9"/>
    <w:qFormat/>
    <w:rsid w:val="00585E73"/>
    <w:pPr>
      <w:keepNext/>
      <w:spacing w:before="240" w:after="60"/>
      <w:outlineLvl w:val="1"/>
    </w:pPr>
    <w:rPr>
      <w:rFonts w:cs="Arial"/>
      <w:b/>
      <w:bCs/>
      <w:iCs/>
      <w:sz w:val="24"/>
      <w:szCs w:val="28"/>
    </w:rPr>
  </w:style>
  <w:style w:type="paragraph" w:styleId="Heading3">
    <w:name w:val="heading 3"/>
    <w:basedOn w:val="Normal"/>
    <w:next w:val="Normal"/>
    <w:link w:val="Heading3Char"/>
    <w:uiPriority w:val="9"/>
    <w:unhideWhenUsed/>
    <w:qFormat/>
    <w:rsid w:val="00BC5DEA"/>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0038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38D4"/>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0038D4"/>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0038D4"/>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0038D4"/>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038D4"/>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1E"/>
    <w:rPr>
      <w:rFonts w:ascii="Arial" w:hAnsi="Arial"/>
      <w:b/>
      <w:bCs/>
      <w:sz w:val="28"/>
      <w:szCs w:val="28"/>
    </w:rPr>
  </w:style>
  <w:style w:type="character" w:customStyle="1" w:styleId="Heading2Char">
    <w:name w:val="Heading 2 Char"/>
    <w:basedOn w:val="DefaultParagraphFont"/>
    <w:link w:val="Heading2"/>
    <w:uiPriority w:val="9"/>
    <w:rsid w:val="00585E73"/>
    <w:rPr>
      <w:rFonts w:ascii="Arial" w:hAnsi="Arial" w:cs="Arial"/>
      <w:b/>
      <w:bCs/>
      <w:iCs/>
      <w:sz w:val="24"/>
      <w:szCs w:val="28"/>
    </w:rPr>
  </w:style>
  <w:style w:type="character" w:customStyle="1" w:styleId="Heading3Char">
    <w:name w:val="Heading 3 Char"/>
    <w:basedOn w:val="DefaultParagraphFont"/>
    <w:link w:val="Heading3"/>
    <w:uiPriority w:val="9"/>
    <w:rsid w:val="00BC5DEA"/>
    <w:rPr>
      <w:rFonts w:ascii="Arial" w:eastAsiaTheme="majorEastAsia" w:hAnsi="Arial" w:cstheme="majorBidi"/>
      <w:b/>
      <w:bCs/>
      <w:i/>
      <w:sz w:val="22"/>
      <w:szCs w:val="24"/>
    </w:rPr>
  </w:style>
  <w:style w:type="character" w:customStyle="1" w:styleId="Heading4Char">
    <w:name w:val="Heading 4 Char"/>
    <w:basedOn w:val="DefaultParagraphFont"/>
    <w:link w:val="Heading4"/>
    <w:uiPriority w:val="9"/>
    <w:rsid w:val="000038D4"/>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rsid w:val="000038D4"/>
    <w:rPr>
      <w:rFonts w:ascii="Arial" w:hAnsi="Arial"/>
      <w:sz w:val="22"/>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0038D4"/>
    <w:rPr>
      <w:rFonts w:ascii="Arial" w:hAnsi="Arial"/>
      <w:sz w:val="22"/>
      <w:szCs w:val="24"/>
    </w:r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038D4"/>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C7710C"/>
    <w:pPr>
      <w:spacing w:before="600" w:after="600"/>
    </w:pPr>
  </w:style>
  <w:style w:type="character" w:customStyle="1" w:styleId="LetterdateChar">
    <w:name w:val="Letter date Char"/>
    <w:basedOn w:val="DefaultParagraphFont"/>
    <w:link w:val="Letterdate"/>
    <w:rsid w:val="00C7710C"/>
    <w:rPr>
      <w:rFonts w:ascii="Arial" w:hAnsi="Arial"/>
      <w:sz w:val="22"/>
      <w:szCs w:val="24"/>
    </w:rPr>
  </w:style>
  <w:style w:type="paragraph" w:customStyle="1" w:styleId="Sendersname">
    <w:name w:val="Sender's name"/>
    <w:basedOn w:val="Normal"/>
    <w:link w:val="SendersnameChar"/>
    <w:qFormat/>
    <w:rsid w:val="00C7710C"/>
    <w:pPr>
      <w:spacing w:before="840"/>
    </w:pPr>
    <w:rPr>
      <w:rFonts w:cs="Arial"/>
      <w:b/>
    </w:rPr>
  </w:style>
  <w:style w:type="character" w:customStyle="1" w:styleId="SendersnameChar">
    <w:name w:val="Sender's name Char"/>
    <w:basedOn w:val="DefaultParagraphFont"/>
    <w:link w:val="Sendersname"/>
    <w:rsid w:val="00C7710C"/>
    <w:rPr>
      <w:rFonts w:ascii="Arial" w:hAnsi="Arial" w:cs="Arial"/>
      <w:b/>
      <w:sz w:val="22"/>
      <w:szCs w:val="24"/>
    </w:rPr>
  </w:style>
  <w:style w:type="character" w:styleId="Hyperlink">
    <w:name w:val="Hyperlink"/>
    <w:basedOn w:val="DefaultParagraphFont"/>
    <w:uiPriority w:val="99"/>
    <w:unhideWhenUsed/>
    <w:rsid w:val="00C03325"/>
    <w:rPr>
      <w:color w:val="3344DD"/>
      <w:u w:val="single"/>
    </w:rPr>
  </w:style>
  <w:style w:type="paragraph" w:styleId="NormalWeb">
    <w:name w:val="Normal (Web)"/>
    <w:basedOn w:val="Normal"/>
    <w:uiPriority w:val="99"/>
    <w:unhideWhenUsed/>
    <w:rsid w:val="00C03325"/>
    <w:pPr>
      <w:spacing w:after="240" w:line="312" w:lineRule="atLeast"/>
    </w:pPr>
    <w:rPr>
      <w:rFonts w:ascii="Times New Roman" w:hAnsi="Times New Roman"/>
      <w:color w:val="000000"/>
      <w:sz w:val="24"/>
    </w:rPr>
  </w:style>
  <w:style w:type="character" w:styleId="Emphasis">
    <w:name w:val="Emphasis"/>
    <w:basedOn w:val="DefaultParagraphFont"/>
    <w:uiPriority w:val="20"/>
    <w:qFormat/>
    <w:rsid w:val="00C03325"/>
    <w:rPr>
      <w:i/>
      <w:iCs/>
    </w:rPr>
  </w:style>
  <w:style w:type="paragraph" w:styleId="ListParagraph">
    <w:name w:val="List Paragraph"/>
    <w:basedOn w:val="Normal"/>
    <w:uiPriority w:val="34"/>
    <w:qFormat/>
    <w:rsid w:val="00C03325"/>
    <w:pPr>
      <w:spacing w:after="80"/>
      <w:ind w:left="720"/>
    </w:pPr>
    <w:rPr>
      <w:rFonts w:ascii="Calibri" w:hAnsi="Calibri"/>
      <w:szCs w:val="22"/>
    </w:rPr>
  </w:style>
  <w:style w:type="paragraph" w:styleId="TOCHeading">
    <w:name w:val="TOC Heading"/>
    <w:basedOn w:val="Heading1"/>
    <w:next w:val="Normal"/>
    <w:uiPriority w:val="39"/>
    <w:unhideWhenUsed/>
    <w:qFormat/>
    <w:rsid w:val="00C03325"/>
    <w:pPr>
      <w:outlineLvl w:val="9"/>
    </w:pPr>
    <w:rPr>
      <w:lang w:val="en-US"/>
    </w:rPr>
  </w:style>
  <w:style w:type="paragraph" w:styleId="TOC1">
    <w:name w:val="toc 1"/>
    <w:basedOn w:val="Normal"/>
    <w:next w:val="Normal"/>
    <w:autoRedefine/>
    <w:uiPriority w:val="39"/>
    <w:unhideWhenUsed/>
    <w:rsid w:val="00C03325"/>
    <w:pPr>
      <w:tabs>
        <w:tab w:val="right" w:leader="dot" w:pos="9016"/>
      </w:tabs>
      <w:spacing w:after="100" w:line="276" w:lineRule="auto"/>
    </w:pPr>
    <w:rPr>
      <w:rFonts w:ascii="Calibri" w:hAnsi="Calibri" w:cs="Calibri"/>
      <w:b/>
      <w:noProof/>
      <w:szCs w:val="22"/>
    </w:rPr>
  </w:style>
  <w:style w:type="paragraph" w:styleId="TOC2">
    <w:name w:val="toc 2"/>
    <w:basedOn w:val="Normal"/>
    <w:next w:val="Normal"/>
    <w:autoRedefine/>
    <w:uiPriority w:val="39"/>
    <w:unhideWhenUsed/>
    <w:rsid w:val="00C03325"/>
    <w:pPr>
      <w:spacing w:after="100" w:line="276" w:lineRule="auto"/>
      <w:ind w:left="220"/>
    </w:pPr>
    <w:rPr>
      <w:rFonts w:ascii="Calibri" w:hAnsi="Calibri"/>
      <w:szCs w:val="22"/>
    </w:rPr>
  </w:style>
  <w:style w:type="character" w:styleId="CommentReference">
    <w:name w:val="annotation reference"/>
    <w:basedOn w:val="DefaultParagraphFont"/>
    <w:semiHidden/>
    <w:unhideWhenUsed/>
    <w:rsid w:val="00A40868"/>
    <w:rPr>
      <w:sz w:val="16"/>
      <w:szCs w:val="16"/>
    </w:rPr>
  </w:style>
  <w:style w:type="paragraph" w:styleId="CommentText">
    <w:name w:val="annotation text"/>
    <w:basedOn w:val="Normal"/>
    <w:link w:val="CommentTextChar"/>
    <w:semiHidden/>
    <w:unhideWhenUsed/>
    <w:rsid w:val="00A40868"/>
    <w:rPr>
      <w:sz w:val="20"/>
      <w:szCs w:val="20"/>
    </w:rPr>
  </w:style>
  <w:style w:type="character" w:customStyle="1" w:styleId="CommentTextChar">
    <w:name w:val="Comment Text Char"/>
    <w:basedOn w:val="DefaultParagraphFont"/>
    <w:link w:val="CommentText"/>
    <w:semiHidden/>
    <w:rsid w:val="00A40868"/>
    <w:rPr>
      <w:rFonts w:ascii="Arial" w:hAnsi="Arial"/>
    </w:rPr>
  </w:style>
  <w:style w:type="paragraph" w:styleId="CommentSubject">
    <w:name w:val="annotation subject"/>
    <w:basedOn w:val="CommentText"/>
    <w:next w:val="CommentText"/>
    <w:link w:val="CommentSubjectChar"/>
    <w:uiPriority w:val="99"/>
    <w:semiHidden/>
    <w:unhideWhenUsed/>
    <w:rsid w:val="00A40868"/>
    <w:rPr>
      <w:b/>
      <w:bCs/>
    </w:rPr>
  </w:style>
  <w:style w:type="character" w:customStyle="1" w:styleId="CommentSubjectChar">
    <w:name w:val="Comment Subject Char"/>
    <w:basedOn w:val="CommentTextChar"/>
    <w:link w:val="CommentSubject"/>
    <w:uiPriority w:val="99"/>
    <w:semiHidden/>
    <w:rsid w:val="00A40868"/>
    <w:rPr>
      <w:rFonts w:ascii="Arial" w:hAnsi="Arial"/>
      <w:b/>
      <w:bCs/>
    </w:rPr>
  </w:style>
  <w:style w:type="paragraph" w:customStyle="1" w:styleId="Numberedheading2">
    <w:name w:val="Numbered heading 2"/>
    <w:basedOn w:val="Heading2"/>
    <w:link w:val="Numberedheading2Char"/>
    <w:qFormat/>
    <w:rsid w:val="00B81D50"/>
    <w:pPr>
      <w:keepLines/>
      <w:spacing w:before="200" w:after="120"/>
    </w:pPr>
    <w:rPr>
      <w:rFonts w:asciiTheme="majorHAnsi" w:eastAsiaTheme="majorEastAsia" w:hAnsiTheme="majorHAnsi" w:cstheme="majorBidi"/>
      <w:iCs w:val="0"/>
      <w:color w:val="365F91" w:themeColor="accent1" w:themeShade="BF"/>
      <w:szCs w:val="26"/>
      <w:lang w:eastAsia="en-US"/>
    </w:rPr>
  </w:style>
  <w:style w:type="character" w:customStyle="1" w:styleId="Numberedheading2Char">
    <w:name w:val="Numbered heading 2 Char"/>
    <w:basedOn w:val="Heading2Char"/>
    <w:link w:val="Numberedheading2"/>
    <w:rsid w:val="00B81D50"/>
    <w:rPr>
      <w:rFonts w:asciiTheme="majorHAnsi" w:eastAsiaTheme="majorEastAsia" w:hAnsiTheme="majorHAnsi" w:cstheme="majorBidi"/>
      <w:b/>
      <w:bCs/>
      <w:iCs w:val="0"/>
      <w:color w:val="365F91" w:themeColor="accent1" w:themeShade="BF"/>
      <w:sz w:val="28"/>
      <w:szCs w:val="26"/>
      <w:lang w:eastAsia="en-US"/>
    </w:rPr>
  </w:style>
  <w:style w:type="paragraph" w:customStyle="1" w:styleId="numberedheading3">
    <w:name w:val="numbered heading 3"/>
    <w:basedOn w:val="Heading3"/>
    <w:link w:val="numberedheading3Char"/>
    <w:qFormat/>
    <w:rsid w:val="006C296A"/>
    <w:pPr>
      <w:tabs>
        <w:tab w:val="num" w:pos="360"/>
      </w:tabs>
      <w:spacing w:after="120"/>
      <w:ind w:left="993" w:hanging="317"/>
    </w:pPr>
    <w:rPr>
      <w:color w:val="4978B0"/>
      <w:sz w:val="24"/>
      <w:szCs w:val="22"/>
      <w:lang w:eastAsia="en-US"/>
    </w:rPr>
  </w:style>
  <w:style w:type="character" w:customStyle="1" w:styleId="numberedheading3Char">
    <w:name w:val="numbered heading 3 Char"/>
    <w:basedOn w:val="Heading3Char"/>
    <w:link w:val="numberedheading3"/>
    <w:rsid w:val="006C296A"/>
    <w:rPr>
      <w:rFonts w:asciiTheme="majorHAnsi" w:eastAsiaTheme="majorEastAsia" w:hAnsiTheme="majorHAnsi" w:cstheme="majorBidi"/>
      <w:b/>
      <w:bCs/>
      <w:i/>
      <w:color w:val="4978B0"/>
      <w:sz w:val="24"/>
      <w:szCs w:val="22"/>
      <w:lang w:eastAsia="en-US"/>
    </w:rPr>
  </w:style>
  <w:style w:type="paragraph" w:styleId="ListBullet2">
    <w:name w:val="List Bullet 2"/>
    <w:basedOn w:val="Normal"/>
    <w:uiPriority w:val="99"/>
    <w:unhideWhenUsed/>
    <w:rsid w:val="006C296A"/>
    <w:pPr>
      <w:numPr>
        <w:numId w:val="16"/>
      </w:numPr>
      <w:spacing w:after="200"/>
      <w:contextualSpacing/>
    </w:pPr>
    <w:rPr>
      <w:rFonts w:asciiTheme="minorHAnsi" w:eastAsiaTheme="minorEastAsia" w:hAnsiTheme="minorHAnsi" w:cstheme="minorBidi"/>
      <w:szCs w:val="22"/>
      <w:lang w:eastAsia="en-US"/>
    </w:rPr>
  </w:style>
  <w:style w:type="paragraph" w:styleId="ListBullet3">
    <w:name w:val="List Bullet 3"/>
    <w:basedOn w:val="Normal"/>
    <w:uiPriority w:val="99"/>
    <w:unhideWhenUsed/>
    <w:rsid w:val="006C296A"/>
    <w:pPr>
      <w:numPr>
        <w:numId w:val="17"/>
      </w:numPr>
      <w:contextualSpacing/>
    </w:pPr>
  </w:style>
  <w:style w:type="paragraph" w:styleId="Subtitle">
    <w:name w:val="Subtitle"/>
    <w:basedOn w:val="Normal"/>
    <w:next w:val="Normal"/>
    <w:link w:val="SubtitleChar"/>
    <w:uiPriority w:val="11"/>
    <w:qFormat/>
    <w:rsid w:val="006C296A"/>
    <w:pPr>
      <w:numPr>
        <w:ilvl w:val="1"/>
      </w:numPr>
      <w:spacing w:after="200"/>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6C296A"/>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semiHidden/>
    <w:rsid w:val="000038D4"/>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0038D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038D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0038D4"/>
    <w:rPr>
      <w:rFonts w:asciiTheme="majorHAnsi" w:eastAsiaTheme="majorEastAsia" w:hAnsiTheme="majorHAnsi" w:cstheme="majorBidi"/>
      <w:color w:val="4F81BD" w:themeColor="accent1"/>
      <w:lang w:eastAsia="en-US"/>
    </w:rPr>
  </w:style>
  <w:style w:type="character" w:customStyle="1" w:styleId="Heading9Char">
    <w:name w:val="Heading 9 Char"/>
    <w:basedOn w:val="DefaultParagraphFont"/>
    <w:link w:val="Heading9"/>
    <w:uiPriority w:val="9"/>
    <w:semiHidden/>
    <w:rsid w:val="000038D4"/>
    <w:rPr>
      <w:rFonts w:asciiTheme="majorHAnsi" w:eastAsiaTheme="majorEastAsia" w:hAnsiTheme="majorHAnsi" w:cstheme="majorBidi"/>
      <w:i/>
      <w:iCs/>
      <w:color w:val="404040" w:themeColor="text1" w:themeTint="BF"/>
      <w:lang w:eastAsia="en-US"/>
    </w:rPr>
  </w:style>
  <w:style w:type="paragraph" w:customStyle="1" w:styleId="Orange">
    <w:name w:val="Orange"/>
    <w:basedOn w:val="Normal"/>
    <w:link w:val="OrangeChar"/>
    <w:rsid w:val="000038D4"/>
    <w:pPr>
      <w:spacing w:after="200"/>
    </w:pPr>
    <w:rPr>
      <w:rFonts w:asciiTheme="minorHAnsi" w:eastAsiaTheme="minorEastAsia" w:hAnsiTheme="minorHAnsi" w:cstheme="minorBidi"/>
      <w:b/>
      <w:color w:val="FFC000"/>
      <w:szCs w:val="22"/>
      <w:lang w:eastAsia="en-US"/>
    </w:rPr>
  </w:style>
  <w:style w:type="character" w:customStyle="1" w:styleId="OrangeChar">
    <w:name w:val="Orange Char"/>
    <w:basedOn w:val="DefaultParagraphFont"/>
    <w:link w:val="Orange"/>
    <w:rsid w:val="000038D4"/>
    <w:rPr>
      <w:rFonts w:asciiTheme="minorHAnsi" w:eastAsiaTheme="minorEastAsia" w:hAnsiTheme="minorHAnsi" w:cstheme="minorBidi"/>
      <w:b/>
      <w:color w:val="FFC000"/>
      <w:sz w:val="22"/>
      <w:szCs w:val="22"/>
      <w:lang w:eastAsia="en-US"/>
    </w:rPr>
  </w:style>
  <w:style w:type="paragraph" w:styleId="Title">
    <w:name w:val="Title"/>
    <w:basedOn w:val="Normal"/>
    <w:next w:val="Normal"/>
    <w:link w:val="TitleChar"/>
    <w:uiPriority w:val="10"/>
    <w:qFormat/>
    <w:rsid w:val="000038D4"/>
    <w:pPr>
      <w:spacing w:after="300"/>
      <w:contextualSpacing/>
    </w:pPr>
    <w:rPr>
      <w:rFonts w:asciiTheme="majorHAnsi" w:eastAsiaTheme="majorEastAsia" w:hAnsiTheme="majorHAnsi" w:cstheme="majorBidi"/>
      <w:color w:val="FFFFFF" w:themeColor="background1"/>
      <w:spacing w:val="5"/>
      <w:kern w:val="28"/>
      <w:sz w:val="52"/>
      <w:szCs w:val="52"/>
      <w:lang w:eastAsia="en-US"/>
    </w:rPr>
  </w:style>
  <w:style w:type="character" w:customStyle="1" w:styleId="TitleChar">
    <w:name w:val="Title Char"/>
    <w:basedOn w:val="DefaultParagraphFont"/>
    <w:link w:val="Title"/>
    <w:uiPriority w:val="10"/>
    <w:rsid w:val="000038D4"/>
    <w:rPr>
      <w:rFonts w:asciiTheme="majorHAnsi" w:eastAsiaTheme="majorEastAsia" w:hAnsiTheme="majorHAnsi" w:cstheme="majorBidi"/>
      <w:color w:val="FFFFFF" w:themeColor="background1"/>
      <w:spacing w:val="5"/>
      <w:kern w:val="28"/>
      <w:sz w:val="52"/>
      <w:szCs w:val="52"/>
      <w:lang w:eastAsia="en-US"/>
    </w:rPr>
  </w:style>
  <w:style w:type="character" w:styleId="Strong">
    <w:name w:val="Strong"/>
    <w:basedOn w:val="DefaultParagraphFont"/>
    <w:uiPriority w:val="22"/>
    <w:qFormat/>
    <w:rsid w:val="000038D4"/>
    <w:rPr>
      <w:b/>
      <w:bCs/>
    </w:rPr>
  </w:style>
  <w:style w:type="paragraph" w:styleId="NoSpacing">
    <w:name w:val="No Spacing"/>
    <w:uiPriority w:val="1"/>
    <w:qFormat/>
    <w:rsid w:val="000038D4"/>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0038D4"/>
    <w:pPr>
      <w:spacing w:after="200"/>
    </w:pPr>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0038D4"/>
    <w:rPr>
      <w:rFonts w:asciiTheme="minorHAnsi" w:eastAsiaTheme="minorEastAsia"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0038D4"/>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0038D4"/>
    <w:rPr>
      <w:rFonts w:asciiTheme="minorHAnsi" w:eastAsiaTheme="minorEastAsia" w:hAnsiTheme="minorHAnsi" w:cstheme="minorBidi"/>
      <w:b/>
      <w:bCs/>
      <w:i/>
      <w:iCs/>
      <w:color w:val="4F81BD" w:themeColor="accent1"/>
      <w:sz w:val="22"/>
      <w:szCs w:val="22"/>
      <w:lang w:eastAsia="en-US"/>
    </w:rPr>
  </w:style>
  <w:style w:type="character" w:styleId="SubtleEmphasis">
    <w:name w:val="Subtle Emphasis"/>
    <w:basedOn w:val="DefaultParagraphFont"/>
    <w:uiPriority w:val="19"/>
    <w:qFormat/>
    <w:rsid w:val="000038D4"/>
    <w:rPr>
      <w:i/>
      <w:iCs/>
      <w:color w:val="808080" w:themeColor="text1" w:themeTint="7F"/>
    </w:rPr>
  </w:style>
  <w:style w:type="character" w:styleId="IntenseEmphasis">
    <w:name w:val="Intense Emphasis"/>
    <w:basedOn w:val="DefaultParagraphFont"/>
    <w:uiPriority w:val="21"/>
    <w:qFormat/>
    <w:rsid w:val="000038D4"/>
    <w:rPr>
      <w:b/>
      <w:bCs/>
      <w:i/>
      <w:iCs/>
      <w:color w:val="4F81BD" w:themeColor="accent1"/>
    </w:rPr>
  </w:style>
  <w:style w:type="character" w:styleId="SubtleReference">
    <w:name w:val="Subtle Reference"/>
    <w:basedOn w:val="DefaultParagraphFont"/>
    <w:uiPriority w:val="31"/>
    <w:qFormat/>
    <w:rsid w:val="000038D4"/>
    <w:rPr>
      <w:smallCaps/>
      <w:color w:val="C0504D" w:themeColor="accent2"/>
      <w:u w:val="single"/>
    </w:rPr>
  </w:style>
  <w:style w:type="character" w:styleId="IntenseReference">
    <w:name w:val="Intense Reference"/>
    <w:basedOn w:val="DefaultParagraphFont"/>
    <w:uiPriority w:val="32"/>
    <w:qFormat/>
    <w:rsid w:val="000038D4"/>
    <w:rPr>
      <w:b/>
      <w:bCs/>
      <w:smallCaps/>
      <w:color w:val="C0504D" w:themeColor="accent2"/>
      <w:spacing w:val="5"/>
      <w:u w:val="single"/>
    </w:rPr>
  </w:style>
  <w:style w:type="character" w:styleId="BookTitle">
    <w:name w:val="Book Title"/>
    <w:basedOn w:val="DefaultParagraphFont"/>
    <w:uiPriority w:val="33"/>
    <w:qFormat/>
    <w:rsid w:val="000038D4"/>
    <w:rPr>
      <w:b/>
      <w:bCs/>
      <w:smallCaps/>
      <w:spacing w:val="5"/>
    </w:rPr>
  </w:style>
  <w:style w:type="paragraph" w:customStyle="1" w:styleId="Heading1nonumber">
    <w:name w:val="Heading 1 no number"/>
    <w:basedOn w:val="Normal"/>
    <w:next w:val="Normal"/>
    <w:qFormat/>
    <w:rsid w:val="000038D4"/>
    <w:pPr>
      <w:spacing w:after="200"/>
    </w:pPr>
    <w:rPr>
      <w:rFonts w:ascii="Cambria" w:eastAsiaTheme="minorEastAsia" w:hAnsi="Cambria" w:cstheme="minorBidi"/>
      <w:color w:val="365F91" w:themeColor="accent1" w:themeShade="BF"/>
      <w:sz w:val="40"/>
      <w:szCs w:val="22"/>
      <w:lang w:eastAsia="en-US"/>
    </w:rPr>
  </w:style>
  <w:style w:type="table" w:styleId="TableGrid">
    <w:name w:val="Table Grid"/>
    <w:basedOn w:val="TableNormal"/>
    <w:uiPriority w:val="59"/>
    <w:rsid w:val="000038D4"/>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038D4"/>
    <w:pPr>
      <w:numPr>
        <w:numId w:val="26"/>
      </w:numPr>
      <w:spacing w:after="200"/>
      <w:contextualSpacing/>
    </w:pPr>
    <w:rPr>
      <w:rFonts w:asciiTheme="minorHAnsi" w:eastAsiaTheme="minorEastAsia" w:hAnsiTheme="minorHAnsi" w:cstheme="minorBidi"/>
      <w:szCs w:val="22"/>
      <w:lang w:eastAsia="en-US"/>
    </w:rPr>
  </w:style>
  <w:style w:type="paragraph" w:styleId="ListNumber3">
    <w:name w:val="List Number 3"/>
    <w:basedOn w:val="Normal"/>
    <w:uiPriority w:val="99"/>
    <w:unhideWhenUsed/>
    <w:rsid w:val="000038D4"/>
    <w:pPr>
      <w:numPr>
        <w:numId w:val="27"/>
      </w:numPr>
      <w:spacing w:after="200"/>
      <w:contextualSpacing/>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0038D4"/>
    <w:pPr>
      <w:spacing w:after="100"/>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0038D4"/>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038D4"/>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038D4"/>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038D4"/>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038D4"/>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038D4"/>
    <w:pPr>
      <w:spacing w:after="100" w:line="276" w:lineRule="auto"/>
      <w:ind w:left="1760"/>
    </w:pPr>
    <w:rPr>
      <w:rFonts w:asciiTheme="minorHAnsi" w:eastAsiaTheme="minorEastAsia" w:hAnsiTheme="minorHAnsi" w:cstheme="minorBidi"/>
      <w:szCs w:val="22"/>
    </w:rPr>
  </w:style>
  <w:style w:type="character" w:styleId="PageNumber">
    <w:name w:val="page number"/>
    <w:basedOn w:val="DefaultParagraphFont"/>
    <w:semiHidden/>
    <w:unhideWhenUsed/>
    <w:rsid w:val="00000C69"/>
  </w:style>
  <w:style w:type="paragraph" w:customStyle="1" w:styleId="Default">
    <w:name w:val="Default"/>
    <w:rsid w:val="00DF190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A7D04"/>
    <w:rPr>
      <w:color w:val="800080" w:themeColor="followedHyperlink"/>
      <w:u w:val="single"/>
    </w:rPr>
  </w:style>
  <w:style w:type="paragraph" w:customStyle="1" w:styleId="Departmentof">
    <w:name w:val="Department of"/>
    <w:basedOn w:val="Normal"/>
    <w:rsid w:val="008547F1"/>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8547F1"/>
    <w:rPr>
      <w:rFonts w:ascii="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www.education.nt.gov.au/about-us/policies?result_485_result_page=M" TargetMode="External"/><Relationship Id="rId26" Type="http://schemas.openxmlformats.org/officeDocument/2006/relationships/hyperlink" Target="http://www.abs.gov.au/AUSSTATS/abs@.nsf/DetailsPage/1266.02011?OpenDocument" TargetMode="External"/><Relationship Id="rId3" Type="http://schemas.openxmlformats.org/officeDocument/2006/relationships/styles" Target="styles.xml"/><Relationship Id="rId21" Type="http://schemas.openxmlformats.org/officeDocument/2006/relationships/hyperlink" Target="mailto:Victoria.eastwood@nt.gov.au"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policy.decs@nt.gov.au" TargetMode="External"/><Relationship Id="rId25" Type="http://schemas.openxmlformats.org/officeDocument/2006/relationships/hyperlink" Target="https://www.legislation.gov.au/Details/C2016C00979"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victoria.eastwood@nt.gov.au" TargetMode="External"/><Relationship Id="rId20" Type="http://schemas.openxmlformats.org/officeDocument/2006/relationships/hyperlink" Target="mailto:Victoria.eastwood@nt.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legislation.gov.au/Details/C2017C00102" TargetMode="External"/><Relationship Id="rId32" Type="http://schemas.openxmlformats.org/officeDocument/2006/relationships/footer" Target="footer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federalfinancialrelations.gov.au/" TargetMode="External"/><Relationship Id="rId28" Type="http://schemas.openxmlformats.org/officeDocument/2006/relationships/hyperlink" Target="http://www.abs.gov.au/ausstats%5Cabs@.nsf/0/08D67CE7C3A715C5CA2570D700130F04?Opendocument"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erritoryfamilies.nt.gov.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www.education.nt.gov.au/about-us/policies/documents/general/student-wellbeing-allegations-of-sexual-misconduct-policy-and-guidelines" TargetMode="External"/><Relationship Id="rId27" Type="http://schemas.openxmlformats.org/officeDocument/2006/relationships/hyperlink" Target="http://www.abs.gov.au/ausstats/abs@.nsf/second+level+view?ReadForm&amp;prodno=1266.0&amp;viewtitle=Australian%20Standard%20Classification%20of%20Religious%20Groups~2011~Previous~28/07/2011&amp;&amp;tabname=Related%20Products&amp;prodno=1266.0&amp;issue=2011&amp;num=&amp;view=&amp;" TargetMode="External"/><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7F94AA-E0C3-4112-9835-AACB4BECA70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589836F7-FC96-4BF2-83A3-71F22B241A7E}">
      <dgm:prSet phldrT="[Text]"/>
      <dgm:spPr/>
      <dgm:t>
        <a:bodyPr/>
        <a:lstStyle/>
        <a:p>
          <a:r>
            <a:rPr lang="en-AU"/>
            <a:t>Applications open</a:t>
          </a:r>
        </a:p>
      </dgm:t>
    </dgm:pt>
    <dgm:pt modelId="{88955954-DCD7-4EE7-A5FF-180C21E3E8FF}" type="parTrans" cxnId="{9D4319B8-08CD-404E-9D14-5ED3AFDCF6E0}">
      <dgm:prSet/>
      <dgm:spPr/>
      <dgm:t>
        <a:bodyPr/>
        <a:lstStyle/>
        <a:p>
          <a:endParaRPr lang="en-AU"/>
        </a:p>
      </dgm:t>
    </dgm:pt>
    <dgm:pt modelId="{9AC6E76D-A06C-4465-9CBB-40E5C7B8AC05}" type="sibTrans" cxnId="{9D4319B8-08CD-404E-9D14-5ED3AFDCF6E0}">
      <dgm:prSet/>
      <dgm:spPr/>
      <dgm:t>
        <a:bodyPr/>
        <a:lstStyle/>
        <a:p>
          <a:endParaRPr lang="en-AU"/>
        </a:p>
      </dgm:t>
    </dgm:pt>
    <dgm:pt modelId="{143C4BA7-4308-4EC9-B633-DD78F1BF9AF0}">
      <dgm:prSet phldrT="[Text]"/>
      <dgm:spPr/>
      <dgm:t>
        <a:bodyPr/>
        <a:lstStyle/>
        <a:p>
          <a:r>
            <a:rPr lang="en-AU"/>
            <a:t>All schools</a:t>
          </a:r>
        </a:p>
        <a:p>
          <a:r>
            <a:rPr lang="en-AU"/>
            <a:t>20 July 2015</a:t>
          </a:r>
        </a:p>
      </dgm:t>
    </dgm:pt>
    <dgm:pt modelId="{24E2DD0F-3791-4C0A-B5D0-6165E55909CA}" type="parTrans" cxnId="{44FCDB88-660F-4085-A9F8-B8B164C6D133}">
      <dgm:prSet/>
      <dgm:spPr/>
      <dgm:t>
        <a:bodyPr/>
        <a:lstStyle/>
        <a:p>
          <a:endParaRPr lang="en-AU"/>
        </a:p>
      </dgm:t>
    </dgm:pt>
    <dgm:pt modelId="{21881CB5-6806-4FA0-89F2-A2F3AD5EFA10}" type="sibTrans" cxnId="{44FCDB88-660F-4085-A9F8-B8B164C6D133}">
      <dgm:prSet/>
      <dgm:spPr/>
      <dgm:t>
        <a:bodyPr/>
        <a:lstStyle/>
        <a:p>
          <a:endParaRPr lang="en-AU"/>
        </a:p>
      </dgm:t>
    </dgm:pt>
    <dgm:pt modelId="{ACC6394D-C7A5-48A7-BBD5-EB640A862BE1}">
      <dgm:prSet phldrT="[Text]"/>
      <dgm:spPr/>
      <dgm:t>
        <a:bodyPr/>
        <a:lstStyle/>
        <a:p>
          <a:r>
            <a:rPr lang="en-AU"/>
            <a:t>Cross panel assessment</a:t>
          </a:r>
        </a:p>
      </dgm:t>
    </dgm:pt>
    <dgm:pt modelId="{0A29DE84-412C-4303-9A0C-C8DD612CDCD5}" type="parTrans" cxnId="{B05CDC94-2D06-4B1F-8548-75EAA72BB76B}">
      <dgm:prSet/>
      <dgm:spPr/>
      <dgm:t>
        <a:bodyPr/>
        <a:lstStyle/>
        <a:p>
          <a:endParaRPr lang="en-AU"/>
        </a:p>
      </dgm:t>
    </dgm:pt>
    <dgm:pt modelId="{00018C42-0BF2-49F0-82D0-50EC497505B4}" type="sibTrans" cxnId="{B05CDC94-2D06-4B1F-8548-75EAA72BB76B}">
      <dgm:prSet/>
      <dgm:spPr/>
      <dgm:t>
        <a:bodyPr/>
        <a:lstStyle/>
        <a:p>
          <a:endParaRPr lang="en-AU"/>
        </a:p>
      </dgm:t>
    </dgm:pt>
    <dgm:pt modelId="{9D460F5E-A479-4AFA-8B3C-FA9D611CE82A}">
      <dgm:prSet phldrT="[Text]"/>
      <dgm:spPr/>
      <dgm:t>
        <a:bodyPr/>
        <a:lstStyle/>
        <a:p>
          <a:r>
            <a:rPr lang="en-AU"/>
            <a:t>Successful schools</a:t>
          </a:r>
        </a:p>
      </dgm:t>
    </dgm:pt>
    <dgm:pt modelId="{4C1567C0-4DD0-45C1-AD80-535BBAA44EE7}" type="parTrans" cxnId="{E18239E7-7A54-4CA2-A516-239246B0C414}">
      <dgm:prSet/>
      <dgm:spPr/>
      <dgm:t>
        <a:bodyPr/>
        <a:lstStyle/>
        <a:p>
          <a:endParaRPr lang="en-AU"/>
        </a:p>
      </dgm:t>
    </dgm:pt>
    <dgm:pt modelId="{D0DE501F-F628-4A1A-BA5A-88C964580E2F}" type="sibTrans" cxnId="{E18239E7-7A54-4CA2-A516-239246B0C414}">
      <dgm:prSet/>
      <dgm:spPr/>
      <dgm:t>
        <a:bodyPr/>
        <a:lstStyle/>
        <a:p>
          <a:endParaRPr lang="en-AU"/>
        </a:p>
      </dgm:t>
    </dgm:pt>
    <dgm:pt modelId="{1E48BDEB-C527-4DBB-B07F-B4CB17B9D999}">
      <dgm:prSet phldrT="[Text]"/>
      <dgm:spPr/>
      <dgm:t>
        <a:bodyPr/>
        <a:lstStyle/>
        <a:p>
          <a:r>
            <a:rPr lang="en-AU"/>
            <a:t>Letters of Intent and Deed of Agreement issued to schools</a:t>
          </a:r>
        </a:p>
      </dgm:t>
    </dgm:pt>
    <dgm:pt modelId="{A152AA61-BF00-4A4B-B139-36556EB13B76}" type="parTrans" cxnId="{C6AB7EFE-3E7C-47F5-BD9B-AA22131AC1F1}">
      <dgm:prSet/>
      <dgm:spPr/>
      <dgm:t>
        <a:bodyPr/>
        <a:lstStyle/>
        <a:p>
          <a:endParaRPr lang="en-AU"/>
        </a:p>
      </dgm:t>
    </dgm:pt>
    <dgm:pt modelId="{A65D16F4-5A94-42B0-B0CF-8135E28B0471}" type="sibTrans" cxnId="{C6AB7EFE-3E7C-47F5-BD9B-AA22131AC1F1}">
      <dgm:prSet/>
      <dgm:spPr/>
      <dgm:t>
        <a:bodyPr/>
        <a:lstStyle/>
        <a:p>
          <a:endParaRPr lang="en-AU"/>
        </a:p>
      </dgm:t>
    </dgm:pt>
    <dgm:pt modelId="{B807D3EB-5236-4DBE-A57B-7C674655314E}">
      <dgm:prSet phldrT="[Text]"/>
      <dgm:spPr/>
      <dgm:t>
        <a:bodyPr/>
        <a:lstStyle/>
        <a:p>
          <a:r>
            <a:rPr lang="en-AU"/>
            <a:t>All schools to be informed of outcome at the</a:t>
          </a:r>
        </a:p>
        <a:p>
          <a:r>
            <a:rPr lang="en-AU"/>
            <a:t>end of September 2015</a:t>
          </a:r>
        </a:p>
      </dgm:t>
    </dgm:pt>
    <dgm:pt modelId="{288792E7-EA6C-43C0-AEC5-7DD8EE73E74C}" type="sibTrans" cxnId="{A0F4D3F2-B7A4-43CE-AA9C-0D298D3BAC6A}">
      <dgm:prSet/>
      <dgm:spPr/>
      <dgm:t>
        <a:bodyPr/>
        <a:lstStyle/>
        <a:p>
          <a:endParaRPr lang="en-AU"/>
        </a:p>
      </dgm:t>
    </dgm:pt>
    <dgm:pt modelId="{EDF8FB9B-A26D-4C32-A73E-9F89D141D30D}" type="parTrans" cxnId="{A0F4D3F2-B7A4-43CE-AA9C-0D298D3BAC6A}">
      <dgm:prSet/>
      <dgm:spPr/>
      <dgm:t>
        <a:bodyPr/>
        <a:lstStyle/>
        <a:p>
          <a:endParaRPr lang="en-AU"/>
        </a:p>
      </dgm:t>
    </dgm:pt>
    <dgm:pt modelId="{86638EA9-DFAA-4D38-80C4-D0490D88A1DE}">
      <dgm:prSet phldrT="[Text]"/>
      <dgm:spPr/>
      <dgm:t>
        <a:bodyPr/>
        <a:lstStyle/>
        <a:p>
          <a:r>
            <a:rPr lang="en-AU"/>
            <a:t>Applications close</a:t>
          </a:r>
        </a:p>
      </dgm:t>
    </dgm:pt>
    <dgm:pt modelId="{ED2B88A4-BD86-4BEA-9502-A727CFE6E8CF}" type="parTrans" cxnId="{DD73EA3C-1A5C-4771-B013-DE2BBCAE0F42}">
      <dgm:prSet/>
      <dgm:spPr/>
      <dgm:t>
        <a:bodyPr/>
        <a:lstStyle/>
        <a:p>
          <a:endParaRPr lang="en-AU"/>
        </a:p>
      </dgm:t>
    </dgm:pt>
    <dgm:pt modelId="{6BD347C6-DC74-4BF9-B648-815F8AA17B44}" type="sibTrans" cxnId="{DD73EA3C-1A5C-4771-B013-DE2BBCAE0F42}">
      <dgm:prSet/>
      <dgm:spPr/>
      <dgm:t>
        <a:bodyPr/>
        <a:lstStyle/>
        <a:p>
          <a:endParaRPr lang="en-AU"/>
        </a:p>
      </dgm:t>
    </dgm:pt>
    <dgm:pt modelId="{25492FD8-651E-46A1-B3A8-61F355283D7C}">
      <dgm:prSet phldrT="[Text]"/>
      <dgm:spPr/>
      <dgm:t>
        <a:bodyPr/>
        <a:lstStyle/>
        <a:p>
          <a:r>
            <a:rPr lang="en-AU"/>
            <a:t>1 September 2015</a:t>
          </a:r>
        </a:p>
      </dgm:t>
    </dgm:pt>
    <dgm:pt modelId="{B5D99C42-C94D-4D10-A604-E17FC20038CB}" type="parTrans" cxnId="{B3F153B5-2B22-4604-85F4-D514C0E94CA8}">
      <dgm:prSet/>
      <dgm:spPr/>
      <dgm:t>
        <a:bodyPr/>
        <a:lstStyle/>
        <a:p>
          <a:endParaRPr lang="en-AU"/>
        </a:p>
      </dgm:t>
    </dgm:pt>
    <dgm:pt modelId="{0CDFFD75-6CB1-4C31-B8D4-58D0143EE070}" type="sibTrans" cxnId="{B3F153B5-2B22-4604-85F4-D514C0E94CA8}">
      <dgm:prSet/>
      <dgm:spPr/>
      <dgm:t>
        <a:bodyPr/>
        <a:lstStyle/>
        <a:p>
          <a:endParaRPr lang="en-AU"/>
        </a:p>
      </dgm:t>
    </dgm:pt>
    <dgm:pt modelId="{24E0A096-E91F-4D08-8777-E6F767DCE94A}">
      <dgm:prSet phldrT="[Text]"/>
      <dgm:spPr/>
      <dgm:t>
        <a:bodyPr/>
        <a:lstStyle/>
        <a:p>
          <a:r>
            <a:rPr lang="en-AU"/>
            <a:t>Schools to return completed documents to School Support Services by 23 October 2015</a:t>
          </a:r>
        </a:p>
      </dgm:t>
    </dgm:pt>
    <dgm:pt modelId="{D181F784-F225-4280-8355-7279F164A7A1}" type="parTrans" cxnId="{6AB3DFFE-6437-470D-9AA6-BD6C0CD6CAF2}">
      <dgm:prSet/>
      <dgm:spPr/>
      <dgm:t>
        <a:bodyPr/>
        <a:lstStyle/>
        <a:p>
          <a:endParaRPr lang="en-AU"/>
        </a:p>
      </dgm:t>
    </dgm:pt>
    <dgm:pt modelId="{790BB0BF-6715-4618-8218-C7AF0B889C6F}" type="sibTrans" cxnId="{6AB3DFFE-6437-470D-9AA6-BD6C0CD6CAF2}">
      <dgm:prSet/>
      <dgm:spPr/>
      <dgm:t>
        <a:bodyPr/>
        <a:lstStyle/>
        <a:p>
          <a:endParaRPr lang="en-AU"/>
        </a:p>
      </dgm:t>
    </dgm:pt>
    <dgm:pt modelId="{3CB69333-71E5-4A10-B942-25D87B776A64}" type="pres">
      <dgm:prSet presAssocID="{6B7F94AA-E0C3-4112-9835-AACB4BECA701}" presName="Name0" presStyleCnt="0">
        <dgm:presLayoutVars>
          <dgm:dir/>
          <dgm:animLvl val="lvl"/>
          <dgm:resizeHandles val="exact"/>
        </dgm:presLayoutVars>
      </dgm:prSet>
      <dgm:spPr/>
      <dgm:t>
        <a:bodyPr/>
        <a:lstStyle/>
        <a:p>
          <a:endParaRPr lang="en-US"/>
        </a:p>
      </dgm:t>
    </dgm:pt>
    <dgm:pt modelId="{5391793F-6F0D-4288-AFEB-0A27017C53DA}" type="pres">
      <dgm:prSet presAssocID="{9D460F5E-A479-4AFA-8B3C-FA9D611CE82A}" presName="boxAndChildren" presStyleCnt="0"/>
      <dgm:spPr/>
    </dgm:pt>
    <dgm:pt modelId="{453A348D-2D1F-4095-8F06-2E28AE570488}" type="pres">
      <dgm:prSet presAssocID="{9D460F5E-A479-4AFA-8B3C-FA9D611CE82A}" presName="parentTextBox" presStyleLbl="node1" presStyleIdx="0" presStyleCnt="4"/>
      <dgm:spPr/>
      <dgm:t>
        <a:bodyPr/>
        <a:lstStyle/>
        <a:p>
          <a:endParaRPr lang="en-US"/>
        </a:p>
      </dgm:t>
    </dgm:pt>
    <dgm:pt modelId="{F399B028-87D0-418F-838A-E8259668C3C0}" type="pres">
      <dgm:prSet presAssocID="{9D460F5E-A479-4AFA-8B3C-FA9D611CE82A}" presName="entireBox" presStyleLbl="node1" presStyleIdx="0" presStyleCnt="4"/>
      <dgm:spPr/>
      <dgm:t>
        <a:bodyPr/>
        <a:lstStyle/>
        <a:p>
          <a:endParaRPr lang="en-US"/>
        </a:p>
      </dgm:t>
    </dgm:pt>
    <dgm:pt modelId="{141805F5-A3DE-4F77-8C96-76ACB3E8E769}" type="pres">
      <dgm:prSet presAssocID="{9D460F5E-A479-4AFA-8B3C-FA9D611CE82A}" presName="descendantBox" presStyleCnt="0"/>
      <dgm:spPr/>
    </dgm:pt>
    <dgm:pt modelId="{6F27F171-1D7B-4AF6-B3D6-A4785EA2F6F5}" type="pres">
      <dgm:prSet presAssocID="{1E48BDEB-C527-4DBB-B07F-B4CB17B9D999}" presName="childTextBox" presStyleLbl="fgAccFollowNode1" presStyleIdx="0" presStyleCnt="5">
        <dgm:presLayoutVars>
          <dgm:bulletEnabled val="1"/>
        </dgm:presLayoutVars>
      </dgm:prSet>
      <dgm:spPr/>
      <dgm:t>
        <a:bodyPr/>
        <a:lstStyle/>
        <a:p>
          <a:endParaRPr lang="en-AU"/>
        </a:p>
      </dgm:t>
    </dgm:pt>
    <dgm:pt modelId="{F3E1EA06-99CC-4631-9921-F158E1B00638}" type="pres">
      <dgm:prSet presAssocID="{24E0A096-E91F-4D08-8777-E6F767DCE94A}" presName="childTextBox" presStyleLbl="fgAccFollowNode1" presStyleIdx="1" presStyleCnt="5">
        <dgm:presLayoutVars>
          <dgm:bulletEnabled val="1"/>
        </dgm:presLayoutVars>
      </dgm:prSet>
      <dgm:spPr/>
      <dgm:t>
        <a:bodyPr/>
        <a:lstStyle/>
        <a:p>
          <a:endParaRPr lang="en-AU"/>
        </a:p>
      </dgm:t>
    </dgm:pt>
    <dgm:pt modelId="{991BAE04-6392-492D-9651-B3A651C65388}" type="pres">
      <dgm:prSet presAssocID="{00018C42-0BF2-49F0-82D0-50EC497505B4}" presName="sp" presStyleCnt="0"/>
      <dgm:spPr/>
    </dgm:pt>
    <dgm:pt modelId="{6BAACC0B-9857-4D79-A880-09949C8684F3}" type="pres">
      <dgm:prSet presAssocID="{ACC6394D-C7A5-48A7-BBD5-EB640A862BE1}" presName="arrowAndChildren" presStyleCnt="0"/>
      <dgm:spPr/>
    </dgm:pt>
    <dgm:pt modelId="{CE3F82ED-291E-4344-A810-8F1A9076B894}" type="pres">
      <dgm:prSet presAssocID="{ACC6394D-C7A5-48A7-BBD5-EB640A862BE1}" presName="parentTextArrow" presStyleLbl="node1" presStyleIdx="0" presStyleCnt="4"/>
      <dgm:spPr/>
      <dgm:t>
        <a:bodyPr/>
        <a:lstStyle/>
        <a:p>
          <a:endParaRPr lang="en-US"/>
        </a:p>
      </dgm:t>
    </dgm:pt>
    <dgm:pt modelId="{165BA31D-C518-42FE-A82F-B38142DFC735}" type="pres">
      <dgm:prSet presAssocID="{ACC6394D-C7A5-48A7-BBD5-EB640A862BE1}" presName="arrow" presStyleLbl="node1" presStyleIdx="1" presStyleCnt="4"/>
      <dgm:spPr/>
      <dgm:t>
        <a:bodyPr/>
        <a:lstStyle/>
        <a:p>
          <a:endParaRPr lang="en-US"/>
        </a:p>
      </dgm:t>
    </dgm:pt>
    <dgm:pt modelId="{F9425CF4-FB06-4397-850E-B2F5183D8808}" type="pres">
      <dgm:prSet presAssocID="{ACC6394D-C7A5-48A7-BBD5-EB640A862BE1}" presName="descendantArrow" presStyleCnt="0"/>
      <dgm:spPr/>
    </dgm:pt>
    <dgm:pt modelId="{FD6BD3C0-EC2D-4CFB-99D4-E5B47A2B4794}" type="pres">
      <dgm:prSet presAssocID="{B807D3EB-5236-4DBE-A57B-7C674655314E}" presName="childTextArrow" presStyleLbl="fgAccFollowNode1" presStyleIdx="2" presStyleCnt="5">
        <dgm:presLayoutVars>
          <dgm:bulletEnabled val="1"/>
        </dgm:presLayoutVars>
      </dgm:prSet>
      <dgm:spPr/>
      <dgm:t>
        <a:bodyPr/>
        <a:lstStyle/>
        <a:p>
          <a:endParaRPr lang="en-US"/>
        </a:p>
      </dgm:t>
    </dgm:pt>
    <dgm:pt modelId="{817AB522-BB09-48AC-8E27-1ED24E42FD7B}" type="pres">
      <dgm:prSet presAssocID="{6BD347C6-DC74-4BF9-B648-815F8AA17B44}" presName="sp" presStyleCnt="0"/>
      <dgm:spPr/>
    </dgm:pt>
    <dgm:pt modelId="{3ECB69B0-286D-443B-ACF0-A378162F57FD}" type="pres">
      <dgm:prSet presAssocID="{86638EA9-DFAA-4D38-80C4-D0490D88A1DE}" presName="arrowAndChildren" presStyleCnt="0"/>
      <dgm:spPr/>
    </dgm:pt>
    <dgm:pt modelId="{78A4B1D3-F345-4BB8-956F-65B1A16F4654}" type="pres">
      <dgm:prSet presAssocID="{86638EA9-DFAA-4D38-80C4-D0490D88A1DE}" presName="parentTextArrow" presStyleLbl="node1" presStyleIdx="1" presStyleCnt="4"/>
      <dgm:spPr/>
      <dgm:t>
        <a:bodyPr/>
        <a:lstStyle/>
        <a:p>
          <a:endParaRPr lang="en-AU"/>
        </a:p>
      </dgm:t>
    </dgm:pt>
    <dgm:pt modelId="{CB5E457C-AF6F-40E8-9388-F992C6FB1F13}" type="pres">
      <dgm:prSet presAssocID="{86638EA9-DFAA-4D38-80C4-D0490D88A1DE}" presName="arrow" presStyleLbl="node1" presStyleIdx="2" presStyleCnt="4"/>
      <dgm:spPr/>
      <dgm:t>
        <a:bodyPr/>
        <a:lstStyle/>
        <a:p>
          <a:endParaRPr lang="en-AU"/>
        </a:p>
      </dgm:t>
    </dgm:pt>
    <dgm:pt modelId="{6B903B03-26EC-40BF-ABEA-08D599EF8580}" type="pres">
      <dgm:prSet presAssocID="{86638EA9-DFAA-4D38-80C4-D0490D88A1DE}" presName="descendantArrow" presStyleCnt="0"/>
      <dgm:spPr/>
    </dgm:pt>
    <dgm:pt modelId="{1FEBA616-5F84-49D8-8F78-77ED39380E9B}" type="pres">
      <dgm:prSet presAssocID="{25492FD8-651E-46A1-B3A8-61F355283D7C}" presName="childTextArrow" presStyleLbl="fgAccFollowNode1" presStyleIdx="3" presStyleCnt="5">
        <dgm:presLayoutVars>
          <dgm:bulletEnabled val="1"/>
        </dgm:presLayoutVars>
      </dgm:prSet>
      <dgm:spPr/>
      <dgm:t>
        <a:bodyPr/>
        <a:lstStyle/>
        <a:p>
          <a:endParaRPr lang="en-AU"/>
        </a:p>
      </dgm:t>
    </dgm:pt>
    <dgm:pt modelId="{DEFB8AEC-BBB9-479E-B95A-2FAC797031E4}" type="pres">
      <dgm:prSet presAssocID="{9AC6E76D-A06C-4465-9CBB-40E5C7B8AC05}" presName="sp" presStyleCnt="0"/>
      <dgm:spPr/>
    </dgm:pt>
    <dgm:pt modelId="{2FFADCC3-650A-4305-B415-96F1AF7A2E38}" type="pres">
      <dgm:prSet presAssocID="{589836F7-FC96-4BF2-83A3-71F22B241A7E}" presName="arrowAndChildren" presStyleCnt="0"/>
      <dgm:spPr/>
    </dgm:pt>
    <dgm:pt modelId="{82B2E58C-F94D-4D7A-8273-8D504CE8BA3A}" type="pres">
      <dgm:prSet presAssocID="{589836F7-FC96-4BF2-83A3-71F22B241A7E}" presName="parentTextArrow" presStyleLbl="node1" presStyleIdx="2" presStyleCnt="4"/>
      <dgm:spPr/>
      <dgm:t>
        <a:bodyPr/>
        <a:lstStyle/>
        <a:p>
          <a:endParaRPr lang="en-US"/>
        </a:p>
      </dgm:t>
    </dgm:pt>
    <dgm:pt modelId="{533DF68B-D0F8-4B0D-B110-E7D8F8FFDB2D}" type="pres">
      <dgm:prSet presAssocID="{589836F7-FC96-4BF2-83A3-71F22B241A7E}" presName="arrow" presStyleLbl="node1" presStyleIdx="3" presStyleCnt="4"/>
      <dgm:spPr/>
      <dgm:t>
        <a:bodyPr/>
        <a:lstStyle/>
        <a:p>
          <a:endParaRPr lang="en-US"/>
        </a:p>
      </dgm:t>
    </dgm:pt>
    <dgm:pt modelId="{139B5FBF-858C-4B83-AD3E-278536B1934D}" type="pres">
      <dgm:prSet presAssocID="{589836F7-FC96-4BF2-83A3-71F22B241A7E}" presName="descendantArrow" presStyleCnt="0"/>
      <dgm:spPr/>
    </dgm:pt>
    <dgm:pt modelId="{D9857229-18A3-4D3C-85AC-B9E28EFF55F1}" type="pres">
      <dgm:prSet presAssocID="{143C4BA7-4308-4EC9-B633-DD78F1BF9AF0}" presName="childTextArrow" presStyleLbl="fgAccFollowNode1" presStyleIdx="4" presStyleCnt="5">
        <dgm:presLayoutVars>
          <dgm:bulletEnabled val="1"/>
        </dgm:presLayoutVars>
      </dgm:prSet>
      <dgm:spPr/>
      <dgm:t>
        <a:bodyPr/>
        <a:lstStyle/>
        <a:p>
          <a:endParaRPr lang="en-AU"/>
        </a:p>
      </dgm:t>
    </dgm:pt>
  </dgm:ptLst>
  <dgm:cxnLst>
    <dgm:cxn modelId="{DEEB7732-3CD9-4BAB-95A7-7AD567CA877B}" type="presOf" srcId="{589836F7-FC96-4BF2-83A3-71F22B241A7E}" destId="{533DF68B-D0F8-4B0D-B110-E7D8F8FFDB2D}" srcOrd="1" destOrd="0" presId="urn:microsoft.com/office/officeart/2005/8/layout/process4"/>
    <dgm:cxn modelId="{D41E1921-F888-4E25-8C56-3A1E59B00D07}" type="presOf" srcId="{ACC6394D-C7A5-48A7-BBD5-EB640A862BE1}" destId="{CE3F82ED-291E-4344-A810-8F1A9076B894}" srcOrd="0" destOrd="0" presId="urn:microsoft.com/office/officeart/2005/8/layout/process4"/>
    <dgm:cxn modelId="{E18239E7-7A54-4CA2-A516-239246B0C414}" srcId="{6B7F94AA-E0C3-4112-9835-AACB4BECA701}" destId="{9D460F5E-A479-4AFA-8B3C-FA9D611CE82A}" srcOrd="3" destOrd="0" parTransId="{4C1567C0-4DD0-45C1-AD80-535BBAA44EE7}" sibTransId="{D0DE501F-F628-4A1A-BA5A-88C964580E2F}"/>
    <dgm:cxn modelId="{1821D318-B698-468E-8198-FA2B15F81AF9}" type="presOf" srcId="{B807D3EB-5236-4DBE-A57B-7C674655314E}" destId="{FD6BD3C0-EC2D-4CFB-99D4-E5B47A2B4794}" srcOrd="0" destOrd="0" presId="urn:microsoft.com/office/officeart/2005/8/layout/process4"/>
    <dgm:cxn modelId="{A0F4D3F2-B7A4-43CE-AA9C-0D298D3BAC6A}" srcId="{ACC6394D-C7A5-48A7-BBD5-EB640A862BE1}" destId="{B807D3EB-5236-4DBE-A57B-7C674655314E}" srcOrd="0" destOrd="0" parTransId="{EDF8FB9B-A26D-4C32-A73E-9F89D141D30D}" sibTransId="{288792E7-EA6C-43C0-AEC5-7DD8EE73E74C}"/>
    <dgm:cxn modelId="{B3F153B5-2B22-4604-85F4-D514C0E94CA8}" srcId="{86638EA9-DFAA-4D38-80C4-D0490D88A1DE}" destId="{25492FD8-651E-46A1-B3A8-61F355283D7C}" srcOrd="0" destOrd="0" parTransId="{B5D99C42-C94D-4D10-A604-E17FC20038CB}" sibTransId="{0CDFFD75-6CB1-4C31-B8D4-58D0143EE070}"/>
    <dgm:cxn modelId="{BDA7B24D-1BF8-4845-AACB-F83ADEDDF360}" type="presOf" srcId="{ACC6394D-C7A5-48A7-BBD5-EB640A862BE1}" destId="{165BA31D-C518-42FE-A82F-B38142DFC735}" srcOrd="1" destOrd="0" presId="urn:microsoft.com/office/officeart/2005/8/layout/process4"/>
    <dgm:cxn modelId="{BCCC182C-C221-4ECB-8357-F612451ABA60}" type="presOf" srcId="{25492FD8-651E-46A1-B3A8-61F355283D7C}" destId="{1FEBA616-5F84-49D8-8F78-77ED39380E9B}" srcOrd="0" destOrd="0" presId="urn:microsoft.com/office/officeart/2005/8/layout/process4"/>
    <dgm:cxn modelId="{AA661AF5-4DED-4D8D-9AC8-58EAD4ABE1E2}" type="presOf" srcId="{86638EA9-DFAA-4D38-80C4-D0490D88A1DE}" destId="{CB5E457C-AF6F-40E8-9388-F992C6FB1F13}" srcOrd="1" destOrd="0" presId="urn:microsoft.com/office/officeart/2005/8/layout/process4"/>
    <dgm:cxn modelId="{53C70245-2167-4422-80C3-0C95631A4027}" type="presOf" srcId="{1E48BDEB-C527-4DBB-B07F-B4CB17B9D999}" destId="{6F27F171-1D7B-4AF6-B3D6-A4785EA2F6F5}" srcOrd="0" destOrd="0" presId="urn:microsoft.com/office/officeart/2005/8/layout/process4"/>
    <dgm:cxn modelId="{CA4EF659-CF12-4AE1-932D-2A965D49262D}" type="presOf" srcId="{589836F7-FC96-4BF2-83A3-71F22B241A7E}" destId="{82B2E58C-F94D-4D7A-8273-8D504CE8BA3A}" srcOrd="0" destOrd="0" presId="urn:microsoft.com/office/officeart/2005/8/layout/process4"/>
    <dgm:cxn modelId="{77B1A665-CA64-4D82-AF91-A4F4935DBCCA}" type="presOf" srcId="{24E0A096-E91F-4D08-8777-E6F767DCE94A}" destId="{F3E1EA06-99CC-4631-9921-F158E1B00638}" srcOrd="0" destOrd="0" presId="urn:microsoft.com/office/officeart/2005/8/layout/process4"/>
    <dgm:cxn modelId="{44FCDB88-660F-4085-A9F8-B8B164C6D133}" srcId="{589836F7-FC96-4BF2-83A3-71F22B241A7E}" destId="{143C4BA7-4308-4EC9-B633-DD78F1BF9AF0}" srcOrd="0" destOrd="0" parTransId="{24E2DD0F-3791-4C0A-B5D0-6165E55909CA}" sibTransId="{21881CB5-6806-4FA0-89F2-A2F3AD5EFA10}"/>
    <dgm:cxn modelId="{6AB3DFFE-6437-470D-9AA6-BD6C0CD6CAF2}" srcId="{9D460F5E-A479-4AFA-8B3C-FA9D611CE82A}" destId="{24E0A096-E91F-4D08-8777-E6F767DCE94A}" srcOrd="1" destOrd="0" parTransId="{D181F784-F225-4280-8355-7279F164A7A1}" sibTransId="{790BB0BF-6715-4618-8218-C7AF0B889C6F}"/>
    <dgm:cxn modelId="{C73A298A-5ECF-41AD-B077-B03C838AEC82}" type="presOf" srcId="{9D460F5E-A479-4AFA-8B3C-FA9D611CE82A}" destId="{F399B028-87D0-418F-838A-E8259668C3C0}" srcOrd="1" destOrd="0" presId="urn:microsoft.com/office/officeart/2005/8/layout/process4"/>
    <dgm:cxn modelId="{9D4319B8-08CD-404E-9D14-5ED3AFDCF6E0}" srcId="{6B7F94AA-E0C3-4112-9835-AACB4BECA701}" destId="{589836F7-FC96-4BF2-83A3-71F22B241A7E}" srcOrd="0" destOrd="0" parTransId="{88955954-DCD7-4EE7-A5FF-180C21E3E8FF}" sibTransId="{9AC6E76D-A06C-4465-9CBB-40E5C7B8AC05}"/>
    <dgm:cxn modelId="{920E0D07-CE8A-497E-9889-7E613D7CFF39}" type="presOf" srcId="{6B7F94AA-E0C3-4112-9835-AACB4BECA701}" destId="{3CB69333-71E5-4A10-B942-25D87B776A64}" srcOrd="0" destOrd="0" presId="urn:microsoft.com/office/officeart/2005/8/layout/process4"/>
    <dgm:cxn modelId="{FB9F40EC-E39B-4EEF-9AC7-EF054D0F7FC6}" type="presOf" srcId="{86638EA9-DFAA-4D38-80C4-D0490D88A1DE}" destId="{78A4B1D3-F345-4BB8-956F-65B1A16F4654}" srcOrd="0" destOrd="0" presId="urn:microsoft.com/office/officeart/2005/8/layout/process4"/>
    <dgm:cxn modelId="{C6AB7EFE-3E7C-47F5-BD9B-AA22131AC1F1}" srcId="{9D460F5E-A479-4AFA-8B3C-FA9D611CE82A}" destId="{1E48BDEB-C527-4DBB-B07F-B4CB17B9D999}" srcOrd="0" destOrd="0" parTransId="{A152AA61-BF00-4A4B-B139-36556EB13B76}" sibTransId="{A65D16F4-5A94-42B0-B0CF-8135E28B0471}"/>
    <dgm:cxn modelId="{269F5221-CDE4-45AD-A81B-A5E0E51AF422}" type="presOf" srcId="{9D460F5E-A479-4AFA-8B3C-FA9D611CE82A}" destId="{453A348D-2D1F-4095-8F06-2E28AE570488}" srcOrd="0" destOrd="0" presId="urn:microsoft.com/office/officeart/2005/8/layout/process4"/>
    <dgm:cxn modelId="{DD73EA3C-1A5C-4771-B013-DE2BBCAE0F42}" srcId="{6B7F94AA-E0C3-4112-9835-AACB4BECA701}" destId="{86638EA9-DFAA-4D38-80C4-D0490D88A1DE}" srcOrd="1" destOrd="0" parTransId="{ED2B88A4-BD86-4BEA-9502-A727CFE6E8CF}" sibTransId="{6BD347C6-DC74-4BF9-B648-815F8AA17B44}"/>
    <dgm:cxn modelId="{AD017535-B9F1-4C5E-85A2-AACD471A4A8B}" type="presOf" srcId="{143C4BA7-4308-4EC9-B633-DD78F1BF9AF0}" destId="{D9857229-18A3-4D3C-85AC-B9E28EFF55F1}" srcOrd="0" destOrd="0" presId="urn:microsoft.com/office/officeart/2005/8/layout/process4"/>
    <dgm:cxn modelId="{B05CDC94-2D06-4B1F-8548-75EAA72BB76B}" srcId="{6B7F94AA-E0C3-4112-9835-AACB4BECA701}" destId="{ACC6394D-C7A5-48A7-BBD5-EB640A862BE1}" srcOrd="2" destOrd="0" parTransId="{0A29DE84-412C-4303-9A0C-C8DD612CDCD5}" sibTransId="{00018C42-0BF2-49F0-82D0-50EC497505B4}"/>
    <dgm:cxn modelId="{296E15C1-D2CD-4234-A629-90A36FF81CC2}" type="presParOf" srcId="{3CB69333-71E5-4A10-B942-25D87B776A64}" destId="{5391793F-6F0D-4288-AFEB-0A27017C53DA}" srcOrd="0" destOrd="0" presId="urn:microsoft.com/office/officeart/2005/8/layout/process4"/>
    <dgm:cxn modelId="{7874D089-8518-4DE7-8FD9-6C6D96671383}" type="presParOf" srcId="{5391793F-6F0D-4288-AFEB-0A27017C53DA}" destId="{453A348D-2D1F-4095-8F06-2E28AE570488}" srcOrd="0" destOrd="0" presId="urn:microsoft.com/office/officeart/2005/8/layout/process4"/>
    <dgm:cxn modelId="{BA12E478-65B5-4E7F-9FC9-45A02079F9D5}" type="presParOf" srcId="{5391793F-6F0D-4288-AFEB-0A27017C53DA}" destId="{F399B028-87D0-418F-838A-E8259668C3C0}" srcOrd="1" destOrd="0" presId="urn:microsoft.com/office/officeart/2005/8/layout/process4"/>
    <dgm:cxn modelId="{AE20D2D2-35FD-4CA0-8D16-2D4100818132}" type="presParOf" srcId="{5391793F-6F0D-4288-AFEB-0A27017C53DA}" destId="{141805F5-A3DE-4F77-8C96-76ACB3E8E769}" srcOrd="2" destOrd="0" presId="urn:microsoft.com/office/officeart/2005/8/layout/process4"/>
    <dgm:cxn modelId="{5573D770-EA3A-4421-BEF7-BFD44AF9622C}" type="presParOf" srcId="{141805F5-A3DE-4F77-8C96-76ACB3E8E769}" destId="{6F27F171-1D7B-4AF6-B3D6-A4785EA2F6F5}" srcOrd="0" destOrd="0" presId="urn:microsoft.com/office/officeart/2005/8/layout/process4"/>
    <dgm:cxn modelId="{04962601-B742-47E4-B33F-4B5D9FDC4FD6}" type="presParOf" srcId="{141805F5-A3DE-4F77-8C96-76ACB3E8E769}" destId="{F3E1EA06-99CC-4631-9921-F158E1B00638}" srcOrd="1" destOrd="0" presId="urn:microsoft.com/office/officeart/2005/8/layout/process4"/>
    <dgm:cxn modelId="{FDADDC71-61D6-47AF-A2ED-FFFD0B80F16B}" type="presParOf" srcId="{3CB69333-71E5-4A10-B942-25D87B776A64}" destId="{991BAE04-6392-492D-9651-B3A651C65388}" srcOrd="1" destOrd="0" presId="urn:microsoft.com/office/officeart/2005/8/layout/process4"/>
    <dgm:cxn modelId="{02C9857A-6A86-4D48-AE51-FA384E902DFB}" type="presParOf" srcId="{3CB69333-71E5-4A10-B942-25D87B776A64}" destId="{6BAACC0B-9857-4D79-A880-09949C8684F3}" srcOrd="2" destOrd="0" presId="urn:microsoft.com/office/officeart/2005/8/layout/process4"/>
    <dgm:cxn modelId="{C94D6948-594A-4B7E-B39C-CBBA2C795C45}" type="presParOf" srcId="{6BAACC0B-9857-4D79-A880-09949C8684F3}" destId="{CE3F82ED-291E-4344-A810-8F1A9076B894}" srcOrd="0" destOrd="0" presId="urn:microsoft.com/office/officeart/2005/8/layout/process4"/>
    <dgm:cxn modelId="{609F2401-DD72-4FCF-B98C-3420301F66DF}" type="presParOf" srcId="{6BAACC0B-9857-4D79-A880-09949C8684F3}" destId="{165BA31D-C518-42FE-A82F-B38142DFC735}" srcOrd="1" destOrd="0" presId="urn:microsoft.com/office/officeart/2005/8/layout/process4"/>
    <dgm:cxn modelId="{8570D20B-0F0F-4B68-AF3B-68990D4459B9}" type="presParOf" srcId="{6BAACC0B-9857-4D79-A880-09949C8684F3}" destId="{F9425CF4-FB06-4397-850E-B2F5183D8808}" srcOrd="2" destOrd="0" presId="urn:microsoft.com/office/officeart/2005/8/layout/process4"/>
    <dgm:cxn modelId="{2F0E2548-44DC-454F-A59E-644D804DF818}" type="presParOf" srcId="{F9425CF4-FB06-4397-850E-B2F5183D8808}" destId="{FD6BD3C0-EC2D-4CFB-99D4-E5B47A2B4794}" srcOrd="0" destOrd="0" presId="urn:microsoft.com/office/officeart/2005/8/layout/process4"/>
    <dgm:cxn modelId="{C6D722A1-C547-4CB2-B96E-2C4D91C62FB5}" type="presParOf" srcId="{3CB69333-71E5-4A10-B942-25D87B776A64}" destId="{817AB522-BB09-48AC-8E27-1ED24E42FD7B}" srcOrd="3" destOrd="0" presId="urn:microsoft.com/office/officeart/2005/8/layout/process4"/>
    <dgm:cxn modelId="{DBCF858F-F836-41D4-B1AC-C8577153526E}" type="presParOf" srcId="{3CB69333-71E5-4A10-B942-25D87B776A64}" destId="{3ECB69B0-286D-443B-ACF0-A378162F57FD}" srcOrd="4" destOrd="0" presId="urn:microsoft.com/office/officeart/2005/8/layout/process4"/>
    <dgm:cxn modelId="{95E3654A-4110-4679-B872-8A30CA676D19}" type="presParOf" srcId="{3ECB69B0-286D-443B-ACF0-A378162F57FD}" destId="{78A4B1D3-F345-4BB8-956F-65B1A16F4654}" srcOrd="0" destOrd="0" presId="urn:microsoft.com/office/officeart/2005/8/layout/process4"/>
    <dgm:cxn modelId="{F95514CA-297D-489A-A813-ADF2C931C665}" type="presParOf" srcId="{3ECB69B0-286D-443B-ACF0-A378162F57FD}" destId="{CB5E457C-AF6F-40E8-9388-F992C6FB1F13}" srcOrd="1" destOrd="0" presId="urn:microsoft.com/office/officeart/2005/8/layout/process4"/>
    <dgm:cxn modelId="{159B7461-D69F-4AFA-A94A-432D799D24BC}" type="presParOf" srcId="{3ECB69B0-286D-443B-ACF0-A378162F57FD}" destId="{6B903B03-26EC-40BF-ABEA-08D599EF8580}" srcOrd="2" destOrd="0" presId="urn:microsoft.com/office/officeart/2005/8/layout/process4"/>
    <dgm:cxn modelId="{C24EBDF7-A5BB-4347-9E65-F1995186B7DC}" type="presParOf" srcId="{6B903B03-26EC-40BF-ABEA-08D599EF8580}" destId="{1FEBA616-5F84-49D8-8F78-77ED39380E9B}" srcOrd="0" destOrd="0" presId="urn:microsoft.com/office/officeart/2005/8/layout/process4"/>
    <dgm:cxn modelId="{19212CA3-9862-4B2C-8786-1051FC46EC10}" type="presParOf" srcId="{3CB69333-71E5-4A10-B942-25D87B776A64}" destId="{DEFB8AEC-BBB9-479E-B95A-2FAC797031E4}" srcOrd="5" destOrd="0" presId="urn:microsoft.com/office/officeart/2005/8/layout/process4"/>
    <dgm:cxn modelId="{4BE920E3-2F8C-4B67-908A-E5EF1A8B3EF1}" type="presParOf" srcId="{3CB69333-71E5-4A10-B942-25D87B776A64}" destId="{2FFADCC3-650A-4305-B415-96F1AF7A2E38}" srcOrd="6" destOrd="0" presId="urn:microsoft.com/office/officeart/2005/8/layout/process4"/>
    <dgm:cxn modelId="{1A29C014-FE40-4BA9-A8FF-EB069730DF88}" type="presParOf" srcId="{2FFADCC3-650A-4305-B415-96F1AF7A2E38}" destId="{82B2E58C-F94D-4D7A-8273-8D504CE8BA3A}" srcOrd="0" destOrd="0" presId="urn:microsoft.com/office/officeart/2005/8/layout/process4"/>
    <dgm:cxn modelId="{FF54CCB1-DCE1-49F2-8E82-74C9D7F30EDB}" type="presParOf" srcId="{2FFADCC3-650A-4305-B415-96F1AF7A2E38}" destId="{533DF68B-D0F8-4B0D-B110-E7D8F8FFDB2D}" srcOrd="1" destOrd="0" presId="urn:microsoft.com/office/officeart/2005/8/layout/process4"/>
    <dgm:cxn modelId="{2194A6CA-74BA-43AB-A0E5-69D8A6B2768F}" type="presParOf" srcId="{2FFADCC3-650A-4305-B415-96F1AF7A2E38}" destId="{139B5FBF-858C-4B83-AD3E-278536B1934D}" srcOrd="2" destOrd="0" presId="urn:microsoft.com/office/officeart/2005/8/layout/process4"/>
    <dgm:cxn modelId="{9C90D85F-E2CC-4807-A0CB-456D8AA57374}" type="presParOf" srcId="{139B5FBF-858C-4B83-AD3E-278536B1934D}" destId="{D9857229-18A3-4D3C-85AC-B9E28EFF55F1}"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9B028-87D0-418F-838A-E8259668C3C0}">
      <dsp:nvSpPr>
        <dsp:cNvPr id="0" name=""/>
        <dsp:cNvSpPr/>
      </dsp:nvSpPr>
      <dsp:spPr>
        <a:xfrm>
          <a:off x="0" y="4195346"/>
          <a:ext cx="5486400" cy="917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Successful schools</a:t>
          </a:r>
        </a:p>
      </dsp:txBody>
      <dsp:txXfrm>
        <a:off x="0" y="4195346"/>
        <a:ext cx="5486400" cy="495633"/>
      </dsp:txXfrm>
    </dsp:sp>
    <dsp:sp modelId="{6F27F171-1D7B-4AF6-B3D6-A4785EA2F6F5}">
      <dsp:nvSpPr>
        <dsp:cNvPr id="0" name=""/>
        <dsp:cNvSpPr/>
      </dsp:nvSpPr>
      <dsp:spPr>
        <a:xfrm>
          <a:off x="0" y="4672623"/>
          <a:ext cx="2743199" cy="42220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Letters of Intent and Deed of Agreement issued to schools</a:t>
          </a:r>
        </a:p>
      </dsp:txBody>
      <dsp:txXfrm>
        <a:off x="0" y="4672623"/>
        <a:ext cx="2743199" cy="422206"/>
      </dsp:txXfrm>
    </dsp:sp>
    <dsp:sp modelId="{F3E1EA06-99CC-4631-9921-F158E1B00638}">
      <dsp:nvSpPr>
        <dsp:cNvPr id="0" name=""/>
        <dsp:cNvSpPr/>
      </dsp:nvSpPr>
      <dsp:spPr>
        <a:xfrm>
          <a:off x="2743200" y="4672623"/>
          <a:ext cx="2743199" cy="42220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Schools to return completed documents to School Support Services by 23 October 2015</a:t>
          </a:r>
        </a:p>
      </dsp:txBody>
      <dsp:txXfrm>
        <a:off x="2743200" y="4672623"/>
        <a:ext cx="2743199" cy="422206"/>
      </dsp:txXfrm>
    </dsp:sp>
    <dsp:sp modelId="{165BA31D-C518-42FE-A82F-B38142DFC735}">
      <dsp:nvSpPr>
        <dsp:cNvPr id="0" name=""/>
        <dsp:cNvSpPr/>
      </dsp:nvSpPr>
      <dsp:spPr>
        <a:xfrm rot="10800000">
          <a:off x="0" y="2797477"/>
          <a:ext cx="5486400" cy="141163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Cross panel assessment</a:t>
          </a:r>
        </a:p>
      </dsp:txBody>
      <dsp:txXfrm rot="-10800000">
        <a:off x="0" y="2797477"/>
        <a:ext cx="5486400" cy="495484"/>
      </dsp:txXfrm>
    </dsp:sp>
    <dsp:sp modelId="{FD6BD3C0-EC2D-4CFB-99D4-E5B47A2B4794}">
      <dsp:nvSpPr>
        <dsp:cNvPr id="0" name=""/>
        <dsp:cNvSpPr/>
      </dsp:nvSpPr>
      <dsp:spPr>
        <a:xfrm>
          <a:off x="0" y="3292962"/>
          <a:ext cx="5486400" cy="422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All schools to be informed of outcome at the</a:t>
          </a:r>
        </a:p>
        <a:p>
          <a:pPr lvl="0" algn="ctr" defTabSz="488950">
            <a:lnSpc>
              <a:spcPct val="90000"/>
            </a:lnSpc>
            <a:spcBef>
              <a:spcPct val="0"/>
            </a:spcBef>
            <a:spcAft>
              <a:spcPct val="35000"/>
            </a:spcAft>
          </a:pPr>
          <a:r>
            <a:rPr lang="en-AU" sz="1100" kern="1200"/>
            <a:t>end of September 2015</a:t>
          </a:r>
        </a:p>
      </dsp:txBody>
      <dsp:txXfrm>
        <a:off x="0" y="3292962"/>
        <a:ext cx="5486400" cy="422079"/>
      </dsp:txXfrm>
    </dsp:sp>
    <dsp:sp modelId="{CB5E457C-AF6F-40E8-9388-F992C6FB1F13}">
      <dsp:nvSpPr>
        <dsp:cNvPr id="0" name=""/>
        <dsp:cNvSpPr/>
      </dsp:nvSpPr>
      <dsp:spPr>
        <a:xfrm rot="10800000">
          <a:off x="0" y="1399608"/>
          <a:ext cx="5486400" cy="141163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Applications close</a:t>
          </a:r>
        </a:p>
      </dsp:txBody>
      <dsp:txXfrm rot="-10800000">
        <a:off x="0" y="1399608"/>
        <a:ext cx="5486400" cy="495484"/>
      </dsp:txXfrm>
    </dsp:sp>
    <dsp:sp modelId="{1FEBA616-5F84-49D8-8F78-77ED39380E9B}">
      <dsp:nvSpPr>
        <dsp:cNvPr id="0" name=""/>
        <dsp:cNvSpPr/>
      </dsp:nvSpPr>
      <dsp:spPr>
        <a:xfrm>
          <a:off x="0" y="1895092"/>
          <a:ext cx="5486400" cy="422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1 September 2015</a:t>
          </a:r>
        </a:p>
      </dsp:txBody>
      <dsp:txXfrm>
        <a:off x="0" y="1895092"/>
        <a:ext cx="5486400" cy="422079"/>
      </dsp:txXfrm>
    </dsp:sp>
    <dsp:sp modelId="{533DF68B-D0F8-4B0D-B110-E7D8F8FFDB2D}">
      <dsp:nvSpPr>
        <dsp:cNvPr id="0" name=""/>
        <dsp:cNvSpPr/>
      </dsp:nvSpPr>
      <dsp:spPr>
        <a:xfrm rot="10800000">
          <a:off x="0" y="1738"/>
          <a:ext cx="5486400" cy="141163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Applications open</a:t>
          </a:r>
        </a:p>
      </dsp:txBody>
      <dsp:txXfrm rot="-10800000">
        <a:off x="0" y="1738"/>
        <a:ext cx="5486400" cy="495484"/>
      </dsp:txXfrm>
    </dsp:sp>
    <dsp:sp modelId="{D9857229-18A3-4D3C-85AC-B9E28EFF55F1}">
      <dsp:nvSpPr>
        <dsp:cNvPr id="0" name=""/>
        <dsp:cNvSpPr/>
      </dsp:nvSpPr>
      <dsp:spPr>
        <a:xfrm>
          <a:off x="0" y="497223"/>
          <a:ext cx="5486400" cy="422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All schools</a:t>
          </a:r>
        </a:p>
        <a:p>
          <a:pPr lvl="0" algn="ctr" defTabSz="488950">
            <a:lnSpc>
              <a:spcPct val="90000"/>
            </a:lnSpc>
            <a:spcBef>
              <a:spcPct val="0"/>
            </a:spcBef>
            <a:spcAft>
              <a:spcPct val="35000"/>
            </a:spcAft>
          </a:pPr>
          <a:r>
            <a:rPr lang="en-AU" sz="1100" kern="1200"/>
            <a:t>20 July 2015</a:t>
          </a:r>
        </a:p>
      </dsp:txBody>
      <dsp:txXfrm>
        <a:off x="0" y="497223"/>
        <a:ext cx="5486400" cy="4220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2F3E-4F06-4BC9-ADF5-2E194212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5055</Words>
  <Characters>34143</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2017-06-07T01:01:00Z</dcterms:created>
  <dcterms:modified xsi:type="dcterms:W3CDTF">2017-06-14T06:03:00Z</dcterms:modified>
</cp:coreProperties>
</file>