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Title"/>
        <w:id w:val="-509987125"/>
        <w:lock w:val="sdtLocked"/>
        <w:placeholder>
          <w:docPart w:val="C5103CD73A864C03AD508C8D1ED452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CC93856" w14:textId="6343D4A3" w:rsidR="00B66169" w:rsidRPr="000F1E33" w:rsidRDefault="00CC6E0A" w:rsidP="000F1E33">
          <w:pPr>
            <w:pStyle w:val="Title"/>
          </w:pPr>
          <w:r w:rsidRPr="000F1E33">
            <w:t>Personal digital devices in educational environments policy</w:t>
          </w:r>
        </w:p>
      </w:sdtContent>
    </w:sdt>
    <w:p w14:paraId="39692F9E" w14:textId="2C978B56" w:rsidR="008F4D3F" w:rsidRPr="00B66169" w:rsidRDefault="008F4D3F" w:rsidP="00E77ACA">
      <w:pPr>
        <w:pStyle w:val="Subtitle0"/>
        <w:rPr>
          <w:b/>
          <w:color w:val="FF0000"/>
          <w:sz w:val="96"/>
          <w:szCs w:val="96"/>
        </w:rPr>
        <w:sectPr w:rsidR="008F4D3F" w:rsidRPr="00B66169" w:rsidSect="00FA64B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832B35" w14:paraId="1E7AC01B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13548C4E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lastRenderedPageBreak/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D973FE3" w14:textId="3EA5CA10" w:rsidR="00832B35" w:rsidRPr="00050358" w:rsidRDefault="007726F2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BCE733B7C08C49EBBE2066923BC0FBE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CC6E0A">
                  <w:t>Personal digital devices in educational environments policy</w:t>
                </w:r>
              </w:sdtContent>
            </w:sdt>
          </w:p>
        </w:tc>
      </w:tr>
      <w:tr w:rsidR="00832B35" w14:paraId="1C1CEEE2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6628A113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3FB84ADE" w14:textId="77777777" w:rsidR="00832B35" w:rsidRPr="00050358" w:rsidRDefault="00E56BEA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Department of Education</w:t>
            </w:r>
          </w:p>
        </w:tc>
      </w:tr>
      <w:tr w:rsidR="00832B35" w14:paraId="47194664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1D050B7A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659603B6" w14:textId="33B7D718" w:rsidR="00832B35" w:rsidRPr="00050358" w:rsidRDefault="00C46DBE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Acting Executive Director Early Years and Education Services</w:t>
            </w:r>
          </w:p>
        </w:tc>
      </w:tr>
      <w:tr w:rsidR="00832B35" w14:paraId="5BF24027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2FAE4C09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4CA7C9B7" w14:textId="21D87B79" w:rsidR="00832B35" w:rsidRPr="00050358" w:rsidRDefault="000F1E33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17 June </w:t>
            </w:r>
            <w:r w:rsidR="00906C30">
              <w:t>2022</w:t>
            </w:r>
          </w:p>
        </w:tc>
      </w:tr>
      <w:tr w:rsidR="00832B35" w14:paraId="6DEC15FD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77940DBA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Document review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5DF988D" w14:textId="05984063" w:rsidR="00832B35" w:rsidRPr="00050358" w:rsidRDefault="00E04D9F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FE7093">
              <w:t xml:space="preserve"> years from date of approval</w:t>
            </w:r>
          </w:p>
        </w:tc>
      </w:tr>
      <w:tr w:rsidR="00832B35" w14:paraId="5A3AEBFB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151470AA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14:paraId="4C32F702" w14:textId="22CE6917" w:rsidR="00832B35" w:rsidRPr="00050358" w:rsidRDefault="004F5C77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50:D22:38060</w:t>
            </w:r>
          </w:p>
        </w:tc>
      </w:tr>
    </w:tbl>
    <w:p w14:paraId="217BD760" w14:textId="77777777" w:rsidR="00832B35" w:rsidRDefault="00832B35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1702"/>
        <w:gridCol w:w="1701"/>
        <w:gridCol w:w="5810"/>
      </w:tblGrid>
      <w:tr w:rsidR="003223FE" w:rsidRPr="00050358" w14:paraId="637234E0" w14:textId="77777777" w:rsidTr="003B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27023387" w14:textId="77777777" w:rsidR="003223FE" w:rsidRPr="00050358" w:rsidRDefault="003223FE" w:rsidP="00050358">
            <w:r w:rsidRPr="00050358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2" w:type="dxa"/>
          </w:tcPr>
          <w:p w14:paraId="1A7F779F" w14:textId="77777777" w:rsidR="003223FE" w:rsidRPr="00050358" w:rsidRDefault="003223FE" w:rsidP="00050358">
            <w:r w:rsidRPr="00050358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71CBD5E" w14:textId="77777777" w:rsidR="003223FE" w:rsidRPr="00050358" w:rsidRDefault="003223FE" w:rsidP="00050358">
            <w:r w:rsidRPr="00050358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810" w:type="dxa"/>
          </w:tcPr>
          <w:p w14:paraId="1499983E" w14:textId="77777777" w:rsidR="003223FE" w:rsidRPr="00050358" w:rsidRDefault="003223FE" w:rsidP="00050358">
            <w:r w:rsidRPr="00050358">
              <w:t>Changes made</w:t>
            </w:r>
          </w:p>
        </w:tc>
      </w:tr>
      <w:tr w:rsidR="003223FE" w:rsidRPr="00050358" w14:paraId="43C20768" w14:textId="77777777" w:rsidTr="003B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2F63519D" w14:textId="77777777" w:rsidR="003223FE" w:rsidRPr="00050358" w:rsidRDefault="0037521A" w:rsidP="00050358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2" w:type="dxa"/>
          </w:tcPr>
          <w:p w14:paraId="103EBE84" w14:textId="77777777" w:rsidR="003223FE" w:rsidRPr="00050358" w:rsidRDefault="0037521A" w:rsidP="00050358">
            <w:r>
              <w:t>February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21F968F" w14:textId="77777777" w:rsidR="003223FE" w:rsidRPr="00050358" w:rsidRDefault="0037521A" w:rsidP="00050358">
            <w:r>
              <w:t>School Support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0" w:type="dxa"/>
          </w:tcPr>
          <w:p w14:paraId="20DFC62A" w14:textId="77777777" w:rsidR="003223FE" w:rsidRPr="00050358" w:rsidRDefault="003223FE" w:rsidP="00050358">
            <w:r w:rsidRPr="00050358">
              <w:t>First version</w:t>
            </w:r>
          </w:p>
        </w:tc>
      </w:tr>
      <w:tr w:rsidR="003223FE" w:rsidRPr="00050358" w14:paraId="53BB39BE" w14:textId="77777777" w:rsidTr="003B0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nil"/>
            </w:tcBorders>
          </w:tcPr>
          <w:p w14:paraId="05A30BEF" w14:textId="77777777" w:rsidR="003223FE" w:rsidRPr="00050358" w:rsidRDefault="00E62101" w:rsidP="00050358">
            <w:r>
              <w:t>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2" w:type="dxa"/>
            <w:tcBorders>
              <w:bottom w:val="nil"/>
            </w:tcBorders>
          </w:tcPr>
          <w:p w14:paraId="5B0D798F" w14:textId="77777777" w:rsidR="003223FE" w:rsidRPr="00050358" w:rsidRDefault="0037521A" w:rsidP="00050358">
            <w: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</w:tcPr>
          <w:p w14:paraId="2EFD4375" w14:textId="77777777" w:rsidR="003223FE" w:rsidRPr="00050358" w:rsidRDefault="003223FE" w:rsidP="0005035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0" w:type="dxa"/>
            <w:tcBorders>
              <w:bottom w:val="nil"/>
            </w:tcBorders>
          </w:tcPr>
          <w:p w14:paraId="4511B78B" w14:textId="77777777" w:rsidR="003223FE" w:rsidRPr="00050358" w:rsidRDefault="0037521A" w:rsidP="00835922">
            <w:r>
              <w:t>Minor updates</w:t>
            </w:r>
            <w:r w:rsidR="00835922">
              <w:t xml:space="preserve"> to </w:t>
            </w:r>
            <w:r w:rsidR="00E62101">
              <w:t xml:space="preserve">first </w:t>
            </w:r>
            <w:r w:rsidR="00835922">
              <w:t>version</w:t>
            </w:r>
            <w:r w:rsidR="00E62101">
              <w:t xml:space="preserve"> </w:t>
            </w:r>
            <w:r>
              <w:t>EDOC2015/13729</w:t>
            </w:r>
          </w:p>
        </w:tc>
      </w:tr>
      <w:tr w:rsidR="003223FE" w:rsidRPr="00050358" w14:paraId="6AA10574" w14:textId="77777777" w:rsidTr="003B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single" w:sz="4" w:space="0" w:color="1F1F5F" w:themeColor="text1"/>
            </w:tcBorders>
          </w:tcPr>
          <w:p w14:paraId="50A31D97" w14:textId="77777777" w:rsidR="003223FE" w:rsidRPr="00050358" w:rsidRDefault="00E62101" w:rsidP="00050358"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2" w:type="dxa"/>
            <w:tcBorders>
              <w:bottom w:val="single" w:sz="4" w:space="0" w:color="1F1F5F" w:themeColor="text1"/>
            </w:tcBorders>
          </w:tcPr>
          <w:p w14:paraId="1CB31574" w14:textId="49190942" w:rsidR="003223FE" w:rsidRPr="00050358" w:rsidRDefault="000F1E33" w:rsidP="00050358">
            <w:r>
              <w:t xml:space="preserve">17 June </w:t>
            </w:r>
            <w:r w:rsidR="00203763"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1F1F5F" w:themeColor="text1"/>
            </w:tcBorders>
          </w:tcPr>
          <w:p w14:paraId="1D4AD6B0" w14:textId="73BB4604" w:rsidR="003223FE" w:rsidRPr="00050358" w:rsidRDefault="00647B0A" w:rsidP="00050358">
            <w:r>
              <w:t>Operational Policy Coordination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0" w:type="dxa"/>
            <w:tcBorders>
              <w:bottom w:val="single" w:sz="4" w:space="0" w:color="1F1F5F" w:themeColor="text1"/>
            </w:tcBorders>
          </w:tcPr>
          <w:p w14:paraId="4BAEA1A5" w14:textId="20F02164" w:rsidR="00663CEB" w:rsidRDefault="00103E34" w:rsidP="00203763">
            <w:r>
              <w:t>Policy review</w:t>
            </w:r>
            <w:r w:rsidR="00406F64">
              <w:t>:</w:t>
            </w:r>
          </w:p>
          <w:p w14:paraId="29FFB9CF" w14:textId="55F9EBD7" w:rsidR="00406F64" w:rsidRDefault="00406F64" w:rsidP="004F1B59">
            <w:pPr>
              <w:pStyle w:val="ListParagraph"/>
              <w:numPr>
                <w:ilvl w:val="0"/>
                <w:numId w:val="12"/>
              </w:numPr>
              <w:spacing w:after="40"/>
              <w:ind w:left="326" w:hanging="283"/>
            </w:pPr>
            <w:r>
              <w:t>transferred to current NT Government template</w:t>
            </w:r>
            <w:r w:rsidR="004802C9">
              <w:t xml:space="preserve"> and updated formatting, styles and hyperlinks</w:t>
            </w:r>
          </w:p>
          <w:p w14:paraId="2E03FDFD" w14:textId="48F2E9CA" w:rsidR="00406F64" w:rsidRDefault="007C54B5" w:rsidP="004F1B59">
            <w:pPr>
              <w:pStyle w:val="ListParagraph"/>
              <w:numPr>
                <w:ilvl w:val="0"/>
                <w:numId w:val="12"/>
              </w:numPr>
              <w:spacing w:after="40"/>
              <w:ind w:left="326" w:hanging="283"/>
            </w:pPr>
            <w:r>
              <w:t>revok</w:t>
            </w:r>
            <w:r w:rsidR="00406F64">
              <w:t xml:space="preserve">ed </w:t>
            </w:r>
            <w:r>
              <w:t>Mobile phones and electronic devices in the school environment guidelines</w:t>
            </w:r>
          </w:p>
          <w:p w14:paraId="4ADD3AF2" w14:textId="0ADE41FB" w:rsidR="00406F64" w:rsidRDefault="00203763" w:rsidP="004F1B59">
            <w:pPr>
              <w:pStyle w:val="ListParagraph"/>
              <w:numPr>
                <w:ilvl w:val="0"/>
                <w:numId w:val="12"/>
              </w:numPr>
              <w:spacing w:after="40"/>
              <w:ind w:left="326" w:hanging="283"/>
            </w:pPr>
            <w:r>
              <w:t>change</w:t>
            </w:r>
            <w:r w:rsidR="00406F64">
              <w:t>d</w:t>
            </w:r>
            <w:r>
              <w:t xml:space="preserve"> name from </w:t>
            </w:r>
            <w:r w:rsidR="004E3F8E">
              <w:t>Mobile phones and electronic devices in the school environment policy to Personal digital devices in educational environments policy</w:t>
            </w:r>
          </w:p>
          <w:p w14:paraId="0B9603FE" w14:textId="2DAFBD1C" w:rsidR="00406F64" w:rsidRDefault="00406F64" w:rsidP="004F1B59">
            <w:pPr>
              <w:pStyle w:val="ListParagraph"/>
              <w:numPr>
                <w:ilvl w:val="0"/>
                <w:numId w:val="12"/>
              </w:numPr>
              <w:spacing w:after="40"/>
              <w:ind w:left="326" w:hanging="283"/>
            </w:pPr>
            <w:r>
              <w:t xml:space="preserve">added </w:t>
            </w:r>
            <w:r w:rsidR="00ED260E">
              <w:t>S</w:t>
            </w:r>
            <w:r>
              <w:t>cope</w:t>
            </w:r>
            <w:r w:rsidR="002F531C">
              <w:t xml:space="preserve">, </w:t>
            </w:r>
            <w:r w:rsidR="00ED260E">
              <w:t>O</w:t>
            </w:r>
            <w:r>
              <w:t xml:space="preserve">ptions </w:t>
            </w:r>
            <w:r w:rsidR="002F531C">
              <w:t xml:space="preserve">and </w:t>
            </w:r>
            <w:r w:rsidR="00ED260E">
              <w:t>C</w:t>
            </w:r>
            <w:r w:rsidR="002F531C">
              <w:t xml:space="preserve">ommunication and implementation </w:t>
            </w:r>
            <w:r>
              <w:t>sections</w:t>
            </w:r>
          </w:p>
          <w:p w14:paraId="5F48F2B7" w14:textId="546603DC" w:rsidR="009C3AE2" w:rsidRDefault="009C3AE2" w:rsidP="004F1B59">
            <w:pPr>
              <w:pStyle w:val="ListParagraph"/>
              <w:numPr>
                <w:ilvl w:val="0"/>
                <w:numId w:val="12"/>
              </w:numPr>
              <w:spacing w:after="40"/>
              <w:ind w:left="326" w:hanging="283"/>
            </w:pPr>
            <w:r>
              <w:t>added school community definition</w:t>
            </w:r>
          </w:p>
          <w:p w14:paraId="69CFB7C1" w14:textId="2597C6ED" w:rsidR="00406F64" w:rsidRDefault="00406F64" w:rsidP="004F1B59">
            <w:pPr>
              <w:pStyle w:val="ListParagraph"/>
              <w:numPr>
                <w:ilvl w:val="0"/>
                <w:numId w:val="12"/>
              </w:numPr>
              <w:spacing w:after="40"/>
              <w:ind w:left="326" w:hanging="283"/>
            </w:pPr>
            <w:r>
              <w:t xml:space="preserve">added </w:t>
            </w:r>
            <w:r w:rsidR="00491A18">
              <w:t xml:space="preserve">Teaching and Learning and </w:t>
            </w:r>
            <w:r>
              <w:t>teacher responsibilities</w:t>
            </w:r>
            <w:r w:rsidR="00ED260E">
              <w:t xml:space="preserve"> and removed regional director responsibilities</w:t>
            </w:r>
          </w:p>
          <w:p w14:paraId="379ACE8E" w14:textId="2788F18E" w:rsidR="00406F64" w:rsidRDefault="00406F64" w:rsidP="004F1B59">
            <w:pPr>
              <w:pStyle w:val="ListParagraph"/>
              <w:numPr>
                <w:ilvl w:val="0"/>
                <w:numId w:val="12"/>
              </w:numPr>
              <w:spacing w:after="40"/>
              <w:ind w:left="326" w:hanging="283"/>
            </w:pPr>
            <w:r>
              <w:t>added additional resources</w:t>
            </w:r>
          </w:p>
          <w:p w14:paraId="4B467FC8" w14:textId="68B5FD9F" w:rsidR="0014023C" w:rsidRPr="00050358" w:rsidRDefault="00406F64" w:rsidP="004F1B59">
            <w:pPr>
              <w:pStyle w:val="ListParagraph"/>
              <w:numPr>
                <w:ilvl w:val="0"/>
                <w:numId w:val="12"/>
              </w:numPr>
              <w:spacing w:after="40"/>
              <w:ind w:left="326" w:hanging="283"/>
            </w:pPr>
            <w:r>
              <w:t>added references to support package for schools</w:t>
            </w:r>
            <w:r w:rsidR="00D80382">
              <w:t>.</w:t>
            </w:r>
          </w:p>
        </w:tc>
      </w:tr>
    </w:tbl>
    <w:p w14:paraId="3E5B1F43" w14:textId="77777777" w:rsidR="003223FE" w:rsidRDefault="003223FE" w:rsidP="00702D61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979"/>
        <w:gridCol w:w="8362"/>
      </w:tblGrid>
      <w:tr w:rsidR="003223FE" w:rsidRPr="00E87DE1" w14:paraId="4BB605FA" w14:textId="77777777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48CB2B4D" w14:textId="77777777"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2" w:type="dxa"/>
          </w:tcPr>
          <w:p w14:paraId="3548FA45" w14:textId="77777777"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902BEA" w:rsidRPr="00E87DE1" w14:paraId="0BD0973D" w14:textId="77777777" w:rsidTr="00AA4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4BDA843C" w14:textId="21E40A6E" w:rsidR="00902BEA" w:rsidRPr="00050358" w:rsidRDefault="00902BEA" w:rsidP="00902BEA">
            <w:r w:rsidRPr="00050358"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190FBCF4" w14:textId="4470E6F1" w:rsidR="00902BEA" w:rsidRPr="00050358" w:rsidRDefault="00902BEA" w:rsidP="00902BEA">
            <w:r w:rsidRPr="00050358">
              <w:t>Northern Territory</w:t>
            </w:r>
          </w:p>
        </w:tc>
      </w:tr>
      <w:tr w:rsidR="00D312DD" w:rsidRPr="00E87DE1" w14:paraId="1C36666C" w14:textId="77777777" w:rsidTr="00AA4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5FE5EE33" w14:textId="1BA97FE8" w:rsidR="00D312DD" w:rsidRPr="00050358" w:rsidRDefault="00D312DD" w:rsidP="00902BEA">
            <w:r>
              <w:t>TRM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12EFFFD6" w14:textId="1D8C15C3" w:rsidR="00D312DD" w:rsidRPr="00050358" w:rsidRDefault="00D312DD" w:rsidP="00902BEA">
            <w:r>
              <w:t>Territory Records Manager</w:t>
            </w:r>
          </w:p>
        </w:tc>
      </w:tr>
    </w:tbl>
    <w:p w14:paraId="42E34158" w14:textId="77777777"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234E9E7E" w14:textId="77777777" w:rsidR="00964B22" w:rsidRPr="00422874" w:rsidRDefault="00964B22" w:rsidP="00F479D5">
          <w:pPr>
            <w:pStyle w:val="TOCHeading"/>
            <w:tabs>
              <w:tab w:val="left" w:pos="8601"/>
            </w:tabs>
            <w:rPr>
              <w:lang w:eastAsia="ja-JP"/>
            </w:rPr>
          </w:pPr>
          <w:r w:rsidRPr="00422874">
            <w:t>Contents</w:t>
          </w:r>
        </w:p>
        <w:p w14:paraId="013150DC" w14:textId="51E5FBFD" w:rsidR="00AF7237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06807019" w:history="1">
            <w:r w:rsidR="00AF7237" w:rsidRPr="007B0985">
              <w:rPr>
                <w:rStyle w:val="Hyperlink"/>
                <w:noProof/>
                <w:lang w:eastAsia="en-AU"/>
              </w:rPr>
              <w:t>1. Policy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_Toc106807019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4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5BF7CA28" w14:textId="62E07C3F" w:rsidR="00AF7237" w:rsidRDefault="007726F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6807020" w:history="1">
            <w:r w:rsidR="00AF7237" w:rsidRPr="007B0985">
              <w:rPr>
                <w:rStyle w:val="Hyperlink"/>
                <w:noProof/>
                <w:lang w:eastAsia="en-AU"/>
              </w:rPr>
              <w:t>2. Business need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_Toc106807020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4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4C135040" w14:textId="270A4134" w:rsidR="00AF7237" w:rsidRDefault="007726F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6807021" w:history="1">
            <w:r w:rsidR="00AF7237" w:rsidRPr="007B0985">
              <w:rPr>
                <w:rStyle w:val="Hyperlink"/>
                <w:noProof/>
                <w:lang w:eastAsia="en-AU"/>
              </w:rPr>
              <w:t>3. Scope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_Toc106807021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4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1BFA85E3" w14:textId="3894C56B" w:rsidR="00AF7237" w:rsidRDefault="007726F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6807022" w:history="1">
            <w:r w:rsidR="00AF7237" w:rsidRPr="007B0985">
              <w:rPr>
                <w:rStyle w:val="Hyperlink"/>
                <w:noProof/>
                <w:lang w:eastAsia="en-AU"/>
              </w:rPr>
              <w:t>4. Options for use of personal digital devices in educational environments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_Toc106807022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4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74EF18BF" w14:textId="7B2CE1E4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23" w:history="1">
            <w:r w:rsidR="00AF7237" w:rsidRPr="007B0985">
              <w:rPr>
                <w:rStyle w:val="Hyperlink"/>
                <w:noProof/>
                <w:lang w:eastAsia="en-AU"/>
              </w:rPr>
              <w:t>4.1. Responsible use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_Toc106807023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5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13955BF0" w14:textId="306E295D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24" w:history="1">
            <w:r w:rsidR="00AF7237" w:rsidRPr="007B0985">
              <w:rPr>
                <w:rStyle w:val="Hyperlink"/>
                <w:noProof/>
                <w:lang w:eastAsia="en-AU"/>
              </w:rPr>
              <w:t>4.2. Restricted use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_Toc106807024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5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63F4C619" w14:textId="5F92E0A2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25" w:history="1">
            <w:r w:rsidR="00AF7237" w:rsidRPr="007B0985">
              <w:rPr>
                <w:rStyle w:val="Hyperlink"/>
                <w:noProof/>
                <w:lang w:eastAsia="en-AU"/>
              </w:rPr>
              <w:t>4.3. Switched off and securely stored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_Toc106807025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6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4060AAF6" w14:textId="1435768E" w:rsidR="00AF7237" w:rsidRDefault="007726F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6807026" w:history="1">
            <w:r w:rsidR="00AF7237" w:rsidRPr="007B0985">
              <w:rPr>
                <w:rStyle w:val="Hyperlink"/>
                <w:noProof/>
                <w:lang w:eastAsia="en-AU"/>
              </w:rPr>
              <w:t>5. Definitions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_Toc106807026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6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578B7F33" w14:textId="60A47949" w:rsidR="00AF7237" w:rsidRDefault="007726F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6807027" w:history="1">
            <w:r w:rsidR="00AF7237" w:rsidRPr="007B0985">
              <w:rPr>
                <w:rStyle w:val="Hyperlink"/>
                <w:noProof/>
                <w:lang w:eastAsia="en-AU"/>
              </w:rPr>
              <w:t>6. Communication and implementation – must do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_Toc106807027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7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1D9BAD95" w14:textId="13C7F4D7" w:rsidR="00AF7237" w:rsidRDefault="007726F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6807028" w:history="1">
            <w:r w:rsidR="00AF7237" w:rsidRPr="007B0985">
              <w:rPr>
                <w:rStyle w:val="Hyperlink"/>
                <w:noProof/>
                <w:lang w:eastAsia="en-AU"/>
              </w:rPr>
              <w:t>7. Roles and responsibilities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_Toc106807028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7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785EEFBD" w14:textId="5C9DC914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29" w:history="1">
            <w:r w:rsidR="00AF7237" w:rsidRPr="007B0985">
              <w:rPr>
                <w:rStyle w:val="Hyperlink"/>
                <w:noProof/>
                <w:lang w:eastAsia="en-AU"/>
              </w:rPr>
              <w:t>7.1. Teaching and Learning – must do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_Toc106807029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7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6D2011DB" w14:textId="7855EC33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30" w:history="1">
            <w:r w:rsidR="00AF7237" w:rsidRPr="007B0985">
              <w:rPr>
                <w:rStyle w:val="Hyperlink"/>
                <w:noProof/>
                <w:lang w:eastAsia="en-AU"/>
              </w:rPr>
              <w:t>7.2. Principals – must do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_Toc106807030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7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0259E37E" w14:textId="7EB30EB2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31" w:history="1">
            <w:r w:rsidR="00AF7237" w:rsidRPr="007B0985">
              <w:rPr>
                <w:rStyle w:val="Hyperlink"/>
                <w:noProof/>
                <w:lang w:eastAsia="en-AU"/>
              </w:rPr>
              <w:t>7.3. Teachers – must do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_Toc106807031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8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4D78FFA9" w14:textId="7BB7DD0C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32" w:history="1">
            <w:r w:rsidR="00AF7237" w:rsidRPr="007B0985">
              <w:rPr>
                <w:rStyle w:val="Hyperlink"/>
                <w:noProof/>
                <w:lang w:eastAsia="en-AU"/>
              </w:rPr>
              <w:t>7.4. Students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_Toc106807032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8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35F4DAA7" w14:textId="6636284C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33" w:history="1">
            <w:r w:rsidR="00AF7237" w:rsidRPr="007B0985">
              <w:rPr>
                <w:rStyle w:val="Hyperlink"/>
                <w:noProof/>
                <w:lang w:eastAsia="en-AU"/>
              </w:rPr>
              <w:t>7.5. Parents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_Toc106807033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8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0D750480" w14:textId="21DC295F" w:rsidR="00AF7237" w:rsidRDefault="007726F2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06807034" w:history="1">
            <w:r w:rsidR="00AF7237" w:rsidRPr="007B0985">
              <w:rPr>
                <w:rStyle w:val="Hyperlink"/>
                <w:noProof/>
                <w:lang w:eastAsia="en-AU"/>
              </w:rPr>
              <w:t>8. Related resources, policies and legislation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_Toc106807034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9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5D3A4F15" w14:textId="2D56FFE6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35" w:history="1">
            <w:r w:rsidR="00AF7237" w:rsidRPr="007B0985">
              <w:rPr>
                <w:rStyle w:val="Hyperlink"/>
                <w:noProof/>
              </w:rPr>
              <w:t>8.1. Related resources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_Toc106807035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9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20F8B564" w14:textId="13FDCE39" w:rsidR="00AF7237" w:rsidRDefault="007726F2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36" w:history="1">
            <w:r w:rsidR="00AF7237" w:rsidRPr="007B0985">
              <w:rPr>
                <w:rStyle w:val="Hyperlink"/>
                <w:noProof/>
                <w:lang w:val="en-US"/>
              </w:rPr>
              <w:t>8.1.1. Internal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_Toc106807036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9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0053923A" w14:textId="5F30D72D" w:rsidR="00AF7237" w:rsidRDefault="007726F2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37" w:history="1">
            <w:r w:rsidR="00AF7237" w:rsidRPr="007B0985">
              <w:rPr>
                <w:rStyle w:val="Hyperlink"/>
                <w:noProof/>
              </w:rPr>
              <w:t>8.1.2. External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_Toc106807037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9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211D66D5" w14:textId="0F0F8787" w:rsidR="00AF7237" w:rsidRDefault="007726F2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06807038" w:history="1">
            <w:r w:rsidR="00AF7237" w:rsidRPr="007B0985">
              <w:rPr>
                <w:rStyle w:val="Hyperlink"/>
                <w:noProof/>
              </w:rPr>
              <w:t>8.2. Related legislation</w:t>
            </w:r>
            <w:r w:rsidR="00AF7237">
              <w:rPr>
                <w:noProof/>
                <w:webHidden/>
              </w:rPr>
              <w:tab/>
            </w:r>
            <w:r w:rsidR="00AF7237">
              <w:rPr>
                <w:noProof/>
                <w:webHidden/>
              </w:rPr>
              <w:fldChar w:fldCharType="begin"/>
            </w:r>
            <w:r w:rsidR="00AF7237">
              <w:rPr>
                <w:noProof/>
                <w:webHidden/>
              </w:rPr>
              <w:instrText xml:space="preserve"> PAGEREF _Toc106807038 \h </w:instrText>
            </w:r>
            <w:r w:rsidR="00AF7237">
              <w:rPr>
                <w:noProof/>
                <w:webHidden/>
              </w:rPr>
            </w:r>
            <w:r w:rsidR="00AF7237">
              <w:rPr>
                <w:noProof/>
                <w:webHidden/>
              </w:rPr>
              <w:fldChar w:fldCharType="separate"/>
            </w:r>
            <w:r w:rsidR="00751E72">
              <w:rPr>
                <w:noProof/>
                <w:webHidden/>
              </w:rPr>
              <w:t>9</w:t>
            </w:r>
            <w:r w:rsidR="00AF7237">
              <w:rPr>
                <w:noProof/>
                <w:webHidden/>
              </w:rPr>
              <w:fldChar w:fldCharType="end"/>
            </w:r>
          </w:hyperlink>
        </w:p>
        <w:p w14:paraId="3B8E6F23" w14:textId="7FFEAFDA" w:rsidR="004E7885" w:rsidRPr="004E7885" w:rsidRDefault="006747E0" w:rsidP="004E7885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624A64BC" w14:textId="65168914" w:rsidR="00964B22" w:rsidRPr="004E7885" w:rsidRDefault="00964B22" w:rsidP="004E7885">
      <w:pPr>
        <w:sectPr w:rsidR="00964B22" w:rsidRPr="004E7885" w:rsidSect="004E788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45953151" w14:textId="1A9BD13F" w:rsidR="00727729" w:rsidRDefault="00727729" w:rsidP="00727729">
      <w:pPr>
        <w:pStyle w:val="Heading1"/>
        <w:rPr>
          <w:lang w:eastAsia="en-AU"/>
        </w:rPr>
      </w:pPr>
      <w:bookmarkStart w:id="0" w:name="_Toc106807019"/>
      <w:r>
        <w:rPr>
          <w:lang w:eastAsia="en-AU"/>
        </w:rPr>
        <w:t>Policy</w:t>
      </w:r>
      <w:bookmarkEnd w:id="0"/>
    </w:p>
    <w:p w14:paraId="0791C2ED" w14:textId="2C389F96" w:rsidR="005B5869" w:rsidRDefault="005B5869" w:rsidP="005B5869">
      <w:pPr>
        <w:rPr>
          <w:lang w:eastAsia="en-AU"/>
        </w:rPr>
      </w:pPr>
      <w:r>
        <w:rPr>
          <w:lang w:eastAsia="en-AU"/>
        </w:rPr>
        <w:t xml:space="preserve">The </w:t>
      </w:r>
      <w:r w:rsidR="00B31D45">
        <w:rPr>
          <w:lang w:eastAsia="en-AU"/>
        </w:rPr>
        <w:t>D</w:t>
      </w:r>
      <w:r>
        <w:rPr>
          <w:lang w:eastAsia="en-AU"/>
        </w:rPr>
        <w:t xml:space="preserve">epartment </w:t>
      </w:r>
      <w:r w:rsidR="00B31D45">
        <w:rPr>
          <w:lang w:eastAsia="en-AU"/>
        </w:rPr>
        <w:t>of Education (the department)</w:t>
      </w:r>
      <w:r w:rsidR="00267D5B">
        <w:rPr>
          <w:lang w:eastAsia="en-AU"/>
        </w:rPr>
        <w:t xml:space="preserve"> </w:t>
      </w:r>
      <w:r>
        <w:rPr>
          <w:lang w:eastAsia="en-AU"/>
        </w:rPr>
        <w:t>supports the use of emerging technologies for educational delivery and personal development</w:t>
      </w:r>
      <w:r w:rsidR="00267D5B">
        <w:rPr>
          <w:lang w:eastAsia="en-AU"/>
        </w:rPr>
        <w:t xml:space="preserve"> </w:t>
      </w:r>
      <w:r w:rsidR="00EF3373">
        <w:rPr>
          <w:lang w:eastAsia="en-AU"/>
        </w:rPr>
        <w:t>in physical and online environments</w:t>
      </w:r>
      <w:r w:rsidR="007333FC">
        <w:rPr>
          <w:lang w:eastAsia="en-AU"/>
        </w:rPr>
        <w:t xml:space="preserve">, </w:t>
      </w:r>
      <w:r w:rsidR="00DA7DBD">
        <w:rPr>
          <w:lang w:eastAsia="en-AU"/>
        </w:rPr>
        <w:t>that</w:t>
      </w:r>
      <w:r w:rsidR="003E5F4D">
        <w:rPr>
          <w:lang w:eastAsia="en-AU"/>
        </w:rPr>
        <w:t xml:space="preserve"> </w:t>
      </w:r>
      <w:r w:rsidR="00267D5B">
        <w:rPr>
          <w:lang w:eastAsia="en-AU"/>
        </w:rPr>
        <w:t>promot</w:t>
      </w:r>
      <w:r w:rsidR="00EF3373">
        <w:rPr>
          <w:lang w:eastAsia="en-AU"/>
        </w:rPr>
        <w:t>e</w:t>
      </w:r>
      <w:r w:rsidR="00994F4A">
        <w:rPr>
          <w:lang w:eastAsia="en-AU"/>
        </w:rPr>
        <w:t>s</w:t>
      </w:r>
      <w:r w:rsidR="00267D5B">
        <w:rPr>
          <w:lang w:eastAsia="en-AU"/>
        </w:rPr>
        <w:t xml:space="preserve"> safety and wellbeing </w:t>
      </w:r>
      <w:r w:rsidR="00EF3373">
        <w:rPr>
          <w:lang w:eastAsia="en-AU"/>
        </w:rPr>
        <w:t xml:space="preserve">while </w:t>
      </w:r>
      <w:r w:rsidR="00267D5B">
        <w:rPr>
          <w:lang w:eastAsia="en-AU"/>
        </w:rPr>
        <w:t>minimising the opportunity for children to be harmed</w:t>
      </w:r>
      <w:r>
        <w:rPr>
          <w:lang w:eastAsia="en-AU"/>
        </w:rPr>
        <w:t>.</w:t>
      </w:r>
    </w:p>
    <w:p w14:paraId="7DEFB10C" w14:textId="573CCBBA" w:rsidR="00727729" w:rsidRDefault="00A4622D" w:rsidP="005B5869">
      <w:pPr>
        <w:rPr>
          <w:lang w:eastAsia="en-AU"/>
        </w:rPr>
      </w:pPr>
      <w:r>
        <w:rPr>
          <w:lang w:eastAsia="en-AU"/>
        </w:rPr>
        <w:t>All N</w:t>
      </w:r>
      <w:r w:rsidR="003B6101">
        <w:rPr>
          <w:lang w:eastAsia="en-AU"/>
        </w:rPr>
        <w:t xml:space="preserve">orthern </w:t>
      </w:r>
      <w:r>
        <w:rPr>
          <w:lang w:eastAsia="en-AU"/>
        </w:rPr>
        <w:t>T</w:t>
      </w:r>
      <w:r w:rsidR="003B6101">
        <w:rPr>
          <w:lang w:eastAsia="en-AU"/>
        </w:rPr>
        <w:t>erritory (NT)</w:t>
      </w:r>
      <w:r>
        <w:rPr>
          <w:lang w:eastAsia="en-AU"/>
        </w:rPr>
        <w:t xml:space="preserve"> Government s</w:t>
      </w:r>
      <w:r w:rsidR="005B5869">
        <w:rPr>
          <w:lang w:eastAsia="en-AU"/>
        </w:rPr>
        <w:t xml:space="preserve">chools are required to </w:t>
      </w:r>
      <w:r w:rsidR="003E5F4D">
        <w:rPr>
          <w:lang w:eastAsia="en-AU"/>
        </w:rPr>
        <w:t xml:space="preserve">align to this policy and </w:t>
      </w:r>
      <w:r w:rsidR="003B6101">
        <w:rPr>
          <w:lang w:eastAsia="en-AU"/>
        </w:rPr>
        <w:t>implement</w:t>
      </w:r>
      <w:r w:rsidR="005B5869">
        <w:rPr>
          <w:lang w:eastAsia="en-AU"/>
        </w:rPr>
        <w:t xml:space="preserve"> procedures governing the acceptable </w:t>
      </w:r>
      <w:r w:rsidR="006B5BC1">
        <w:rPr>
          <w:lang w:eastAsia="en-AU"/>
        </w:rPr>
        <w:t xml:space="preserve">and appropriate </w:t>
      </w:r>
      <w:r w:rsidR="005B5869">
        <w:rPr>
          <w:lang w:eastAsia="en-AU"/>
        </w:rPr>
        <w:t xml:space="preserve">use of </w:t>
      </w:r>
      <w:r w:rsidR="00581500">
        <w:rPr>
          <w:lang w:eastAsia="en-AU"/>
        </w:rPr>
        <w:t xml:space="preserve">personal digital </w:t>
      </w:r>
      <w:r w:rsidR="005B5869">
        <w:rPr>
          <w:lang w:eastAsia="en-AU"/>
        </w:rPr>
        <w:t xml:space="preserve">devices, including mobile phones, in </w:t>
      </w:r>
      <w:r>
        <w:rPr>
          <w:lang w:eastAsia="en-AU"/>
        </w:rPr>
        <w:t xml:space="preserve">their </w:t>
      </w:r>
      <w:r w:rsidR="00DD0FED">
        <w:rPr>
          <w:lang w:eastAsia="en-AU"/>
        </w:rPr>
        <w:t xml:space="preserve">educational </w:t>
      </w:r>
      <w:r w:rsidR="005B5869">
        <w:rPr>
          <w:lang w:eastAsia="en-AU"/>
        </w:rPr>
        <w:t>environment</w:t>
      </w:r>
      <w:r w:rsidR="00092D90">
        <w:rPr>
          <w:lang w:eastAsia="en-AU"/>
        </w:rPr>
        <w:t>s</w:t>
      </w:r>
      <w:r w:rsidR="005B5869">
        <w:rPr>
          <w:lang w:eastAsia="en-AU"/>
        </w:rPr>
        <w:t>.</w:t>
      </w:r>
    </w:p>
    <w:p w14:paraId="4F79F090" w14:textId="77C79EB0" w:rsidR="00FE0381" w:rsidRDefault="00E82D55" w:rsidP="00FE0381">
      <w:pPr>
        <w:rPr>
          <w:lang w:eastAsia="en-AU"/>
        </w:rPr>
      </w:pPr>
      <w:r>
        <w:rPr>
          <w:lang w:eastAsia="en-AU"/>
        </w:rPr>
        <w:t>Schools, led by principals,</w:t>
      </w:r>
      <w:r w:rsidR="00FE0381">
        <w:rPr>
          <w:lang w:eastAsia="en-AU"/>
        </w:rPr>
        <w:t xml:space="preserve"> must manage personal digital device usage through t</w:t>
      </w:r>
      <w:r>
        <w:rPr>
          <w:lang w:eastAsia="en-AU"/>
        </w:rPr>
        <w:t>heir</w:t>
      </w:r>
      <w:r w:rsidR="00FE0381">
        <w:rPr>
          <w:lang w:eastAsia="en-AU"/>
        </w:rPr>
        <w:t xml:space="preserve"> whole-school approach to student wellbeing and positive behaviour, including educating students about safe and appropriate use through targeted and planned delivery of the technologies and health curriculum.</w:t>
      </w:r>
    </w:p>
    <w:p w14:paraId="6F6806FA" w14:textId="77777777" w:rsidR="00727729" w:rsidRDefault="00727729" w:rsidP="00727729">
      <w:pPr>
        <w:pStyle w:val="Heading1"/>
        <w:rPr>
          <w:lang w:eastAsia="en-AU"/>
        </w:rPr>
      </w:pPr>
      <w:bookmarkStart w:id="1" w:name="_Toc106807020"/>
      <w:r>
        <w:rPr>
          <w:lang w:eastAsia="en-AU"/>
        </w:rPr>
        <w:t>Business need</w:t>
      </w:r>
      <w:bookmarkEnd w:id="1"/>
    </w:p>
    <w:p w14:paraId="04E09B23" w14:textId="7051EE7E" w:rsidR="005B5869" w:rsidRDefault="005B5869" w:rsidP="005B5869">
      <w:pPr>
        <w:rPr>
          <w:lang w:eastAsia="en-AU"/>
        </w:rPr>
      </w:pPr>
      <w:r>
        <w:rPr>
          <w:lang w:eastAsia="en-AU"/>
        </w:rPr>
        <w:t xml:space="preserve">The </w:t>
      </w:r>
      <w:r w:rsidR="00511D47">
        <w:rPr>
          <w:lang w:eastAsia="en-AU"/>
        </w:rPr>
        <w:t xml:space="preserve">ever-changing </w:t>
      </w:r>
      <w:r>
        <w:rPr>
          <w:lang w:eastAsia="en-AU"/>
        </w:rPr>
        <w:t xml:space="preserve">technologies of </w:t>
      </w:r>
      <w:r w:rsidR="0051114B">
        <w:rPr>
          <w:lang w:eastAsia="en-AU"/>
        </w:rPr>
        <w:t xml:space="preserve">personal </w:t>
      </w:r>
      <w:r w:rsidR="00092D90">
        <w:rPr>
          <w:lang w:eastAsia="en-AU"/>
        </w:rPr>
        <w:t xml:space="preserve">digital </w:t>
      </w:r>
      <w:r>
        <w:rPr>
          <w:lang w:eastAsia="en-AU"/>
        </w:rPr>
        <w:t xml:space="preserve">devices are a part of everyday life and can add value to a student’s educational experience if appropriately incorporated into the learning program. However, use of some functions is inappropriate in </w:t>
      </w:r>
      <w:r w:rsidR="00092D90">
        <w:rPr>
          <w:lang w:eastAsia="en-AU"/>
        </w:rPr>
        <w:t>educational</w:t>
      </w:r>
      <w:r>
        <w:rPr>
          <w:lang w:eastAsia="en-AU"/>
        </w:rPr>
        <w:t xml:space="preserve"> environment</w:t>
      </w:r>
      <w:r w:rsidR="00092D90">
        <w:rPr>
          <w:lang w:eastAsia="en-AU"/>
        </w:rPr>
        <w:t>s</w:t>
      </w:r>
      <w:r>
        <w:rPr>
          <w:lang w:eastAsia="en-AU"/>
        </w:rPr>
        <w:t xml:space="preserve"> and can be disruptive to student learning.</w:t>
      </w:r>
    </w:p>
    <w:p w14:paraId="37AC3A00" w14:textId="6EF7D1D8" w:rsidR="005B5869" w:rsidRDefault="005B5869" w:rsidP="00C47C55">
      <w:pPr>
        <w:spacing w:after="120"/>
        <w:rPr>
          <w:lang w:eastAsia="en-AU"/>
        </w:rPr>
      </w:pPr>
      <w:r>
        <w:rPr>
          <w:lang w:eastAsia="en-AU"/>
        </w:rPr>
        <w:t xml:space="preserve">The major issues relating to the use of </w:t>
      </w:r>
      <w:r w:rsidR="0051114B">
        <w:rPr>
          <w:lang w:eastAsia="en-AU"/>
        </w:rPr>
        <w:t xml:space="preserve">personal </w:t>
      </w:r>
      <w:r w:rsidR="00092D90">
        <w:rPr>
          <w:lang w:eastAsia="en-AU"/>
        </w:rPr>
        <w:t xml:space="preserve">digital </w:t>
      </w:r>
      <w:r>
        <w:rPr>
          <w:lang w:eastAsia="en-AU"/>
        </w:rPr>
        <w:t xml:space="preserve">devices in </w:t>
      </w:r>
      <w:r w:rsidR="00092D90">
        <w:rPr>
          <w:lang w:eastAsia="en-AU"/>
        </w:rPr>
        <w:t>educational</w:t>
      </w:r>
      <w:r>
        <w:rPr>
          <w:lang w:eastAsia="en-AU"/>
        </w:rPr>
        <w:t xml:space="preserve"> environment</w:t>
      </w:r>
      <w:r w:rsidR="00092D90">
        <w:rPr>
          <w:lang w:eastAsia="en-AU"/>
        </w:rPr>
        <w:t>s</w:t>
      </w:r>
      <w:r>
        <w:rPr>
          <w:lang w:eastAsia="en-AU"/>
        </w:rPr>
        <w:t xml:space="preserve"> include:</w:t>
      </w:r>
    </w:p>
    <w:p w14:paraId="5C736A1A" w14:textId="5FF53BA4" w:rsidR="00FE0381" w:rsidRDefault="00FE0381" w:rsidP="00AF7237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misuse hav</w:t>
      </w:r>
      <w:r w:rsidR="007859C5">
        <w:rPr>
          <w:lang w:eastAsia="en-AU"/>
        </w:rPr>
        <w:t>ing</w:t>
      </w:r>
      <w:r>
        <w:rPr>
          <w:lang w:eastAsia="en-AU"/>
        </w:rPr>
        <w:t xml:space="preserve"> profound effects on students’ health and wellbeing</w:t>
      </w:r>
    </w:p>
    <w:p w14:paraId="6539D2E3" w14:textId="7976C513" w:rsidR="005B5869" w:rsidRDefault="005B5869" w:rsidP="00AF7237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disruption to educational programs through the receipt and transmission of messages</w:t>
      </w:r>
    </w:p>
    <w:p w14:paraId="765C33D7" w14:textId="6B591F92" w:rsidR="005B5869" w:rsidRDefault="005B5869" w:rsidP="00AF7237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privacy concerns related to the ability of many devices to take photographs or record conversations without the knowledge of those being recorded</w:t>
      </w:r>
    </w:p>
    <w:p w14:paraId="4A3DB617" w14:textId="63B8B433" w:rsidR="005B5869" w:rsidRDefault="005B5869" w:rsidP="00AF7237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access and interface with inappropriate materials via the internet</w:t>
      </w:r>
    </w:p>
    <w:p w14:paraId="3C7F7B47" w14:textId="1843D769" w:rsidR="005B5869" w:rsidRDefault="005B5869" w:rsidP="00AF7237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 xml:space="preserve">potential for cyber bullying including the sender’s </w:t>
      </w:r>
      <w:r w:rsidR="00B51259">
        <w:rPr>
          <w:lang w:eastAsia="en-AU"/>
        </w:rPr>
        <w:t xml:space="preserve">belief </w:t>
      </w:r>
      <w:r>
        <w:rPr>
          <w:lang w:eastAsia="en-AU"/>
        </w:rPr>
        <w:t>that they have anonymity</w:t>
      </w:r>
    </w:p>
    <w:p w14:paraId="01A9345B" w14:textId="0F8642EA" w:rsidR="005B5869" w:rsidRDefault="005B5869" w:rsidP="00AF7237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loss or theft</w:t>
      </w:r>
    </w:p>
    <w:p w14:paraId="534A2734" w14:textId="353705F7" w:rsidR="005B5869" w:rsidRDefault="005B5869" w:rsidP="00AF7237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potential for breach of copyright</w:t>
      </w:r>
    </w:p>
    <w:p w14:paraId="5ECECCCF" w14:textId="50711595" w:rsidR="00727729" w:rsidRDefault="005B5869" w:rsidP="00AF7237">
      <w:pPr>
        <w:pStyle w:val="ListParagraph"/>
        <w:numPr>
          <w:ilvl w:val="0"/>
          <w:numId w:val="31"/>
        </w:numPr>
        <w:rPr>
          <w:lang w:eastAsia="en-AU"/>
        </w:rPr>
      </w:pPr>
      <w:r>
        <w:rPr>
          <w:lang w:eastAsia="en-AU"/>
        </w:rPr>
        <w:t>responsibility to take reasonable steps to prevent persons being harmed</w:t>
      </w:r>
      <w:r w:rsidR="009816F5">
        <w:rPr>
          <w:lang w:eastAsia="en-AU"/>
        </w:rPr>
        <w:t>, such as</w:t>
      </w:r>
      <w:r>
        <w:rPr>
          <w:lang w:eastAsia="en-AU"/>
        </w:rPr>
        <w:t xml:space="preserve"> by access to inappropriate materials, by cyber bullying, by defamation or threats of violence.</w:t>
      </w:r>
    </w:p>
    <w:p w14:paraId="3E93FB1D" w14:textId="77777777" w:rsidR="00B30465" w:rsidRDefault="00B30465" w:rsidP="00B30465">
      <w:pPr>
        <w:pStyle w:val="Heading1"/>
        <w:rPr>
          <w:lang w:eastAsia="en-AU"/>
        </w:rPr>
      </w:pPr>
      <w:bookmarkStart w:id="2" w:name="_Toc106807021"/>
      <w:r>
        <w:rPr>
          <w:lang w:eastAsia="en-AU"/>
        </w:rPr>
        <w:t>Scope</w:t>
      </w:r>
      <w:bookmarkEnd w:id="2"/>
    </w:p>
    <w:p w14:paraId="4E15602D" w14:textId="0A2F97D0" w:rsidR="00727729" w:rsidRDefault="00DA2E95" w:rsidP="00727729">
      <w:pPr>
        <w:rPr>
          <w:lang w:eastAsia="en-AU"/>
        </w:rPr>
      </w:pPr>
      <w:r>
        <w:rPr>
          <w:lang w:eastAsia="en-AU"/>
        </w:rPr>
        <w:t>This policy applies t</w:t>
      </w:r>
      <w:r w:rsidR="00902BEA">
        <w:rPr>
          <w:lang w:eastAsia="en-AU"/>
        </w:rPr>
        <w:t xml:space="preserve">o all NT Government schools and outlines </w:t>
      </w:r>
      <w:r w:rsidR="009104CF">
        <w:rPr>
          <w:lang w:eastAsia="en-AU"/>
        </w:rPr>
        <w:t xml:space="preserve">options for </w:t>
      </w:r>
      <w:r w:rsidR="00902BEA">
        <w:rPr>
          <w:lang w:eastAsia="en-AU"/>
        </w:rPr>
        <w:t>how the use of personal digital devices will be managed in the NT’s educational environments.</w:t>
      </w:r>
    </w:p>
    <w:p w14:paraId="7FAB848F" w14:textId="2DCA48E8" w:rsidR="00F72247" w:rsidRDefault="00EC2725" w:rsidP="00F72247">
      <w:pPr>
        <w:pStyle w:val="Heading1"/>
        <w:rPr>
          <w:lang w:eastAsia="en-AU"/>
        </w:rPr>
      </w:pPr>
      <w:bookmarkStart w:id="3" w:name="_Toc106807022"/>
      <w:r>
        <w:rPr>
          <w:lang w:eastAsia="en-AU"/>
        </w:rPr>
        <w:t>O</w:t>
      </w:r>
      <w:r w:rsidR="00F72247">
        <w:rPr>
          <w:lang w:eastAsia="en-AU"/>
        </w:rPr>
        <w:t xml:space="preserve">ptions for </w:t>
      </w:r>
      <w:r>
        <w:rPr>
          <w:lang w:eastAsia="en-AU"/>
        </w:rPr>
        <w:t xml:space="preserve">use of personal digital devices in </w:t>
      </w:r>
      <w:r w:rsidR="00F72247">
        <w:rPr>
          <w:lang w:eastAsia="en-AU"/>
        </w:rPr>
        <w:t>educational environments</w:t>
      </w:r>
      <w:bookmarkEnd w:id="3"/>
    </w:p>
    <w:p w14:paraId="5DE96332" w14:textId="391328E0" w:rsidR="007F3C30" w:rsidRDefault="00BE65CD" w:rsidP="004B348B">
      <w:pPr>
        <w:rPr>
          <w:lang w:eastAsia="en-AU"/>
        </w:rPr>
      </w:pPr>
      <w:r>
        <w:rPr>
          <w:lang w:eastAsia="en-AU"/>
        </w:rPr>
        <w:t>Th</w:t>
      </w:r>
      <w:r w:rsidR="004B348B">
        <w:rPr>
          <w:lang w:eastAsia="en-AU"/>
        </w:rPr>
        <w:t>ree</w:t>
      </w:r>
      <w:r w:rsidR="00EC2725">
        <w:rPr>
          <w:lang w:eastAsia="en-AU"/>
        </w:rPr>
        <w:t xml:space="preserve"> </w:t>
      </w:r>
      <w:r w:rsidR="004B348B">
        <w:rPr>
          <w:lang w:eastAsia="en-AU"/>
        </w:rPr>
        <w:t xml:space="preserve">options </w:t>
      </w:r>
      <w:r>
        <w:rPr>
          <w:lang w:eastAsia="en-AU"/>
        </w:rPr>
        <w:t xml:space="preserve">have been identified </w:t>
      </w:r>
      <w:r w:rsidR="007859C5">
        <w:rPr>
          <w:lang w:eastAsia="en-AU"/>
        </w:rPr>
        <w:t>to manage</w:t>
      </w:r>
      <w:r w:rsidR="004B348B">
        <w:rPr>
          <w:lang w:eastAsia="en-AU"/>
        </w:rPr>
        <w:t xml:space="preserve"> the use of personal digital devices </w:t>
      </w:r>
      <w:r w:rsidR="00391C90">
        <w:rPr>
          <w:lang w:eastAsia="en-AU"/>
        </w:rPr>
        <w:t xml:space="preserve">in </w:t>
      </w:r>
      <w:r w:rsidR="0012708B">
        <w:rPr>
          <w:lang w:eastAsia="en-AU"/>
        </w:rPr>
        <w:t xml:space="preserve">NT Government </w:t>
      </w:r>
      <w:r w:rsidR="00391C90">
        <w:rPr>
          <w:lang w:eastAsia="en-AU"/>
        </w:rPr>
        <w:t>educational environments</w:t>
      </w:r>
      <w:r w:rsidR="001A19D7">
        <w:rPr>
          <w:lang w:eastAsia="en-AU"/>
        </w:rPr>
        <w:t>.</w:t>
      </w:r>
      <w:r w:rsidR="005A3491">
        <w:rPr>
          <w:lang w:eastAsia="en-AU"/>
        </w:rPr>
        <w:t xml:space="preserve"> </w:t>
      </w:r>
      <w:r w:rsidR="001A19D7">
        <w:rPr>
          <w:lang w:eastAsia="en-AU"/>
        </w:rPr>
        <w:t>These include responsible use, restricted use or switched off and securely stored.</w:t>
      </w:r>
    </w:p>
    <w:p w14:paraId="2F13DFF5" w14:textId="213F25D9" w:rsidR="007F3C30" w:rsidRDefault="007F3C30">
      <w:pPr>
        <w:rPr>
          <w:lang w:eastAsia="en-AU"/>
        </w:rPr>
      </w:pPr>
      <w:r>
        <w:rPr>
          <w:lang w:eastAsia="en-AU"/>
        </w:rPr>
        <w:br w:type="page"/>
      </w:r>
    </w:p>
    <w:p w14:paraId="26837DB7" w14:textId="11D7413C" w:rsidR="000D5AB6" w:rsidRDefault="000D5AB6" w:rsidP="000D5AB6">
      <w:pPr>
        <w:pStyle w:val="Heading2"/>
        <w:rPr>
          <w:lang w:eastAsia="en-AU"/>
        </w:rPr>
      </w:pPr>
      <w:bookmarkStart w:id="4" w:name="_Toc106807023"/>
      <w:r>
        <w:rPr>
          <w:lang w:eastAsia="en-AU"/>
        </w:rPr>
        <w:t>Responsible use</w:t>
      </w:r>
      <w:bookmarkEnd w:id="4"/>
    </w:p>
    <w:p w14:paraId="6798F69F" w14:textId="59B822B5" w:rsidR="00514829" w:rsidRDefault="001F53F4" w:rsidP="00514829">
      <w:pPr>
        <w:rPr>
          <w:lang w:eastAsia="en-AU"/>
        </w:rPr>
      </w:pPr>
      <w:r>
        <w:rPr>
          <w:lang w:eastAsia="en-AU"/>
        </w:rPr>
        <w:t>R</w:t>
      </w:r>
      <w:r w:rsidR="00514829">
        <w:rPr>
          <w:lang w:eastAsia="en-AU"/>
        </w:rPr>
        <w:t xml:space="preserve">esponsible </w:t>
      </w:r>
      <w:r>
        <w:rPr>
          <w:lang w:eastAsia="en-AU"/>
        </w:rPr>
        <w:t xml:space="preserve">use </w:t>
      </w:r>
      <w:r w:rsidR="002D02AD">
        <w:rPr>
          <w:lang w:eastAsia="en-AU"/>
        </w:rPr>
        <w:t xml:space="preserve">permits students to </w:t>
      </w:r>
      <w:r w:rsidR="00514829">
        <w:rPr>
          <w:lang w:eastAsia="en-AU"/>
        </w:rPr>
        <w:t xml:space="preserve">bring their </w:t>
      </w:r>
      <w:r w:rsidR="002D02AD">
        <w:rPr>
          <w:lang w:eastAsia="en-AU"/>
        </w:rPr>
        <w:t xml:space="preserve">personal digital </w:t>
      </w:r>
      <w:r w:rsidR="00514829">
        <w:rPr>
          <w:lang w:eastAsia="en-AU"/>
        </w:rPr>
        <w:t xml:space="preserve">devices to school and use them </w:t>
      </w:r>
      <w:r w:rsidR="002D02AD">
        <w:rPr>
          <w:lang w:eastAsia="en-AU"/>
        </w:rPr>
        <w:t xml:space="preserve">in the educational environment </w:t>
      </w:r>
      <w:r w:rsidR="00514829">
        <w:rPr>
          <w:lang w:eastAsia="en-AU"/>
        </w:rPr>
        <w:t>during the school day</w:t>
      </w:r>
      <w:r w:rsidR="002D02AD">
        <w:rPr>
          <w:lang w:eastAsia="en-AU"/>
        </w:rPr>
        <w:t>,</w:t>
      </w:r>
      <w:r w:rsidR="00514829">
        <w:rPr>
          <w:lang w:eastAsia="en-AU"/>
        </w:rPr>
        <w:t xml:space="preserve"> in line with the school-based procedure on acceptable use.</w:t>
      </w:r>
    </w:p>
    <w:p w14:paraId="08186102" w14:textId="150E889D" w:rsidR="008D5D50" w:rsidRDefault="008D5D50" w:rsidP="001F1903">
      <w:pPr>
        <w:rPr>
          <w:lang w:eastAsia="en-AU"/>
        </w:rPr>
      </w:pPr>
      <w:r>
        <w:rPr>
          <w:lang w:eastAsia="en-AU"/>
        </w:rPr>
        <w:t>The principal</w:t>
      </w:r>
      <w:r w:rsidR="00B51259">
        <w:rPr>
          <w:lang w:eastAsia="en-AU"/>
        </w:rPr>
        <w:t>,</w:t>
      </w:r>
      <w:r>
        <w:rPr>
          <w:lang w:eastAsia="en-AU"/>
        </w:rPr>
        <w:t xml:space="preserve"> in consultation with the school community</w:t>
      </w:r>
      <w:r w:rsidR="002E3162">
        <w:rPr>
          <w:lang w:eastAsia="en-AU"/>
        </w:rPr>
        <w:t>, and as endorsed by the school representative body,</w:t>
      </w:r>
      <w:r>
        <w:rPr>
          <w:lang w:eastAsia="en-AU"/>
        </w:rPr>
        <w:t xml:space="preserve"> agrees to allow the use of personal digital devices in their educational environments.</w:t>
      </w:r>
    </w:p>
    <w:p w14:paraId="53C53B1A" w14:textId="32C63BA3" w:rsidR="008D5D50" w:rsidRDefault="00FE4662" w:rsidP="00B26ABB">
      <w:pPr>
        <w:spacing w:after="120"/>
        <w:rPr>
          <w:lang w:eastAsia="en-AU"/>
        </w:rPr>
      </w:pPr>
      <w:r>
        <w:rPr>
          <w:lang w:eastAsia="en-AU"/>
        </w:rPr>
        <w:t>When considering if this option is suitable, the school</w:t>
      </w:r>
      <w:r w:rsidR="00373EAC">
        <w:rPr>
          <w:lang w:eastAsia="en-AU"/>
        </w:rPr>
        <w:t xml:space="preserve">, led by the principal, </w:t>
      </w:r>
      <w:r w:rsidR="00E72A9B">
        <w:rPr>
          <w:lang w:eastAsia="en-AU"/>
        </w:rPr>
        <w:t>must</w:t>
      </w:r>
      <w:r w:rsidR="008D5D50">
        <w:rPr>
          <w:lang w:eastAsia="en-AU"/>
        </w:rPr>
        <w:t>:</w:t>
      </w:r>
    </w:p>
    <w:p w14:paraId="296A5978" w14:textId="2E10BD56" w:rsidR="00641745" w:rsidRDefault="00641745" w:rsidP="00AF7237">
      <w:pPr>
        <w:pStyle w:val="ListParagraph"/>
        <w:numPr>
          <w:ilvl w:val="0"/>
          <w:numId w:val="32"/>
        </w:numPr>
      </w:pPr>
      <w:r>
        <w:t xml:space="preserve">consider school behaviour data relating to inappropriate use and </w:t>
      </w:r>
      <w:hyperlink r:id="rId17" w:history="1">
        <w:r w:rsidRPr="00A5038D">
          <w:rPr>
            <w:rStyle w:val="Hyperlink"/>
          </w:rPr>
          <w:t>school survey</w:t>
        </w:r>
      </w:hyperlink>
      <w:r w:rsidRPr="00CB443E">
        <w:t xml:space="preserve"> </w:t>
      </w:r>
      <w:r>
        <w:t>results to gauge school community, including parents</w:t>
      </w:r>
      <w:r w:rsidR="00B51259">
        <w:t>’</w:t>
      </w:r>
      <w:r>
        <w:t>, perceptions</w:t>
      </w:r>
    </w:p>
    <w:p w14:paraId="6FF70AF6" w14:textId="3FDEADAE" w:rsidR="00641745" w:rsidRDefault="00641745" w:rsidP="00AF7237">
      <w:pPr>
        <w:pStyle w:val="ListParagraph"/>
        <w:numPr>
          <w:ilvl w:val="0"/>
          <w:numId w:val="32"/>
        </w:numPr>
      </w:pPr>
      <w:r>
        <w:t xml:space="preserve">develop a whole of school approach to acceptable use by following section 5 of the department’s </w:t>
      </w:r>
      <w:hyperlink r:id="rId18" w:history="1">
        <w:r w:rsidR="0050616D" w:rsidRPr="00BB0934">
          <w:rPr>
            <w:rStyle w:val="Hyperlink"/>
          </w:rPr>
          <w:t>Student wellbeing and behaviour policy</w:t>
        </w:r>
      </w:hyperlink>
    </w:p>
    <w:p w14:paraId="736C6C4F" w14:textId="0F8001FB" w:rsidR="00641745" w:rsidRDefault="00641745" w:rsidP="00AF7237">
      <w:pPr>
        <w:pStyle w:val="ListParagraph"/>
        <w:numPr>
          <w:ilvl w:val="0"/>
          <w:numId w:val="32"/>
        </w:numPr>
      </w:pPr>
      <w:bookmarkStart w:id="5" w:name="_Hlk106794029"/>
      <w:r>
        <w:t xml:space="preserve">develop a school-based acceptable use </w:t>
      </w:r>
      <w:r w:rsidR="00F03A29">
        <w:t xml:space="preserve">of personal digital devices </w:t>
      </w:r>
      <w:r>
        <w:t>procedure</w:t>
      </w:r>
      <w:r w:rsidR="00C03030">
        <w:t xml:space="preserve">. </w:t>
      </w:r>
      <w:r w:rsidR="00C03030" w:rsidRPr="00C81EE4">
        <w:rPr>
          <w:lang w:eastAsia="en-AU"/>
        </w:rPr>
        <w:t xml:space="preserve">This may include a requirement for parents and students to </w:t>
      </w:r>
      <w:r w:rsidR="006F7F79">
        <w:rPr>
          <w:lang w:eastAsia="en-AU"/>
        </w:rPr>
        <w:t>‘</w:t>
      </w:r>
      <w:r w:rsidR="00C03030" w:rsidRPr="00C81EE4">
        <w:rPr>
          <w:lang w:eastAsia="en-AU"/>
        </w:rPr>
        <w:t>sign</w:t>
      </w:r>
      <w:r w:rsidR="00EF313A">
        <w:rPr>
          <w:lang w:eastAsia="en-AU"/>
        </w:rPr>
        <w:t>-</w:t>
      </w:r>
      <w:r w:rsidR="00C03030">
        <w:rPr>
          <w:lang w:eastAsia="en-AU"/>
        </w:rPr>
        <w:t>off</w:t>
      </w:r>
      <w:r w:rsidR="006F7F79">
        <w:rPr>
          <w:lang w:eastAsia="en-AU"/>
        </w:rPr>
        <w:t>’</w:t>
      </w:r>
      <w:r w:rsidR="00C03030">
        <w:rPr>
          <w:lang w:eastAsia="en-AU"/>
        </w:rPr>
        <w:t xml:space="preserve"> on the procedure to acknowledge they understand what is considered acceptable and responsible use</w:t>
      </w:r>
    </w:p>
    <w:bookmarkEnd w:id="5"/>
    <w:p w14:paraId="2184171A" w14:textId="7DAB8885" w:rsidR="00641745" w:rsidRDefault="00641745" w:rsidP="00AF7237">
      <w:pPr>
        <w:pStyle w:val="ListParagraph"/>
        <w:numPr>
          <w:ilvl w:val="0"/>
          <w:numId w:val="32"/>
        </w:numPr>
      </w:pPr>
      <w:r>
        <w:t xml:space="preserve">communicate in a targeted and ongoing </w:t>
      </w:r>
      <w:r w:rsidR="00B51259">
        <w:t xml:space="preserve">manner </w:t>
      </w:r>
      <w:r>
        <w:t>to students, parents, staff and the broader school community</w:t>
      </w:r>
    </w:p>
    <w:p w14:paraId="48ED37D5" w14:textId="38A14B0E" w:rsidR="00511D47" w:rsidRDefault="00641745" w:rsidP="00AF7237">
      <w:pPr>
        <w:pStyle w:val="ListParagraph"/>
        <w:numPr>
          <w:ilvl w:val="0"/>
          <w:numId w:val="32"/>
        </w:numPr>
      </w:pPr>
      <w:r>
        <w:t xml:space="preserve">promote safety, wellbeing and cyber safety </w:t>
      </w:r>
      <w:r w:rsidR="00B51259">
        <w:t>through training</w:t>
      </w:r>
    </w:p>
    <w:p w14:paraId="6376F26C" w14:textId="0D39D889" w:rsidR="00641745" w:rsidRDefault="00BE1E4A" w:rsidP="00AF7237">
      <w:pPr>
        <w:pStyle w:val="ListParagraph"/>
        <w:numPr>
          <w:ilvl w:val="0"/>
          <w:numId w:val="32"/>
        </w:numPr>
      </w:pPr>
      <w:r>
        <w:t>e</w:t>
      </w:r>
      <w:r w:rsidR="00A92386">
        <w:t>nsure explicit teaching of respectful relationships, and safe practices when using digital tools and online services, including dealing with cyberbullying</w:t>
      </w:r>
      <w:r w:rsidR="00B51259">
        <w:t>,</w:t>
      </w:r>
      <w:r w:rsidR="00A92386">
        <w:t xml:space="preserve"> are part of their whole-school planning and assessment expectations</w:t>
      </w:r>
    </w:p>
    <w:p w14:paraId="513C34AE" w14:textId="1EC931ED" w:rsidR="008D5D50" w:rsidRDefault="008546D1" w:rsidP="00AF7237">
      <w:pPr>
        <w:pStyle w:val="ListParagraph"/>
        <w:numPr>
          <w:ilvl w:val="0"/>
          <w:numId w:val="32"/>
        </w:numPr>
      </w:pPr>
      <w:r>
        <w:t xml:space="preserve">review the </w:t>
      </w:r>
      <w:r w:rsidR="00B51259">
        <w:t xml:space="preserve">implications </w:t>
      </w:r>
      <w:r>
        <w:t xml:space="preserve">of allowing personal digital device </w:t>
      </w:r>
      <w:r w:rsidR="0050616D">
        <w:t>usage</w:t>
      </w:r>
      <w:r>
        <w:t xml:space="preserve"> at the school by conducting periodic data informed reviews</w:t>
      </w:r>
      <w:r w:rsidR="00FE4662">
        <w:t>.</w:t>
      </w:r>
    </w:p>
    <w:p w14:paraId="1567BC73" w14:textId="075288DD" w:rsidR="000D5AB6" w:rsidRDefault="000D5AB6" w:rsidP="000D5AB6">
      <w:pPr>
        <w:pStyle w:val="Heading2"/>
        <w:rPr>
          <w:lang w:eastAsia="en-AU"/>
        </w:rPr>
      </w:pPr>
      <w:bookmarkStart w:id="6" w:name="_Toc106807024"/>
      <w:r>
        <w:rPr>
          <w:lang w:eastAsia="en-AU"/>
        </w:rPr>
        <w:t>Restricted use</w:t>
      </w:r>
      <w:bookmarkEnd w:id="6"/>
    </w:p>
    <w:p w14:paraId="65ACE01D" w14:textId="1C18B44E" w:rsidR="00514829" w:rsidRDefault="00514829" w:rsidP="00514829">
      <w:pPr>
        <w:rPr>
          <w:lang w:eastAsia="en-AU"/>
        </w:rPr>
      </w:pPr>
      <w:r>
        <w:rPr>
          <w:lang w:eastAsia="en-AU"/>
        </w:rPr>
        <w:t>Restricted use</w:t>
      </w:r>
      <w:r w:rsidR="00FF574F">
        <w:rPr>
          <w:lang w:eastAsia="en-AU"/>
        </w:rPr>
        <w:t xml:space="preserve"> permits students to use personal digital devices in certain year levels </w:t>
      </w:r>
      <w:r w:rsidR="00687B61">
        <w:rPr>
          <w:lang w:eastAsia="en-AU"/>
        </w:rPr>
        <w:t>or</w:t>
      </w:r>
      <w:r w:rsidR="00FF574F">
        <w:rPr>
          <w:lang w:eastAsia="en-AU"/>
        </w:rPr>
        <w:t xml:space="preserve"> at certain times throughout the day in the educational environment</w:t>
      </w:r>
      <w:r>
        <w:rPr>
          <w:lang w:eastAsia="en-AU"/>
        </w:rPr>
        <w:t>.</w:t>
      </w:r>
    </w:p>
    <w:p w14:paraId="3018EB69" w14:textId="3CD8B12E" w:rsidR="00514829" w:rsidRDefault="00514829" w:rsidP="00EE31AB">
      <w:r>
        <w:t>The principal</w:t>
      </w:r>
      <w:r w:rsidR="006F7F79">
        <w:t>,</w:t>
      </w:r>
      <w:r>
        <w:t xml:space="preserve"> in consultation with </w:t>
      </w:r>
      <w:r w:rsidR="007B2C89">
        <w:t xml:space="preserve">the </w:t>
      </w:r>
      <w:r w:rsidR="00FF574F">
        <w:t xml:space="preserve">school </w:t>
      </w:r>
      <w:r>
        <w:t>community</w:t>
      </w:r>
      <w:r w:rsidR="002E3162">
        <w:t xml:space="preserve">, </w:t>
      </w:r>
      <w:r w:rsidR="002E3162">
        <w:rPr>
          <w:lang w:eastAsia="en-AU"/>
        </w:rPr>
        <w:t>and as endorsed by the school representative body,</w:t>
      </w:r>
      <w:r>
        <w:t xml:space="preserve"> agree</w:t>
      </w:r>
      <w:r w:rsidR="007B2C89">
        <w:t>s</w:t>
      </w:r>
      <w:r>
        <w:t xml:space="preserve"> to restrict access to </w:t>
      </w:r>
      <w:r w:rsidR="00FF574F">
        <w:t xml:space="preserve">personal digital devices in the educational environment to </w:t>
      </w:r>
      <w:r>
        <w:t xml:space="preserve">certain </w:t>
      </w:r>
      <w:r w:rsidR="00526B2A">
        <w:t xml:space="preserve">year levels or to certain </w:t>
      </w:r>
      <w:r>
        <w:t>times</w:t>
      </w:r>
      <w:r w:rsidR="007B2C89">
        <w:t xml:space="preserve"> during the school day</w:t>
      </w:r>
      <w:r w:rsidR="00FF574F">
        <w:t>.</w:t>
      </w:r>
    </w:p>
    <w:p w14:paraId="6FFE38E0" w14:textId="5BE7FD87" w:rsidR="00AE6E53" w:rsidRDefault="00FE4662" w:rsidP="00B26ABB">
      <w:pPr>
        <w:spacing w:after="120"/>
        <w:rPr>
          <w:lang w:eastAsia="en-AU"/>
        </w:rPr>
      </w:pPr>
      <w:r>
        <w:rPr>
          <w:lang w:eastAsia="en-AU"/>
        </w:rPr>
        <w:t>When considering if this option is suitable, the school</w:t>
      </w:r>
      <w:r w:rsidR="00373EAC">
        <w:rPr>
          <w:lang w:eastAsia="en-AU"/>
        </w:rPr>
        <w:t>, led by the principal,</w:t>
      </w:r>
      <w:r>
        <w:rPr>
          <w:lang w:eastAsia="en-AU"/>
        </w:rPr>
        <w:t xml:space="preserve"> must</w:t>
      </w:r>
      <w:r w:rsidR="007B2C89">
        <w:rPr>
          <w:lang w:eastAsia="en-AU"/>
        </w:rPr>
        <w:t>:</w:t>
      </w:r>
    </w:p>
    <w:p w14:paraId="304FA522" w14:textId="0B568771" w:rsidR="007B2C89" w:rsidRDefault="007B2C89" w:rsidP="00AF7237">
      <w:pPr>
        <w:pStyle w:val="ListParagraph"/>
        <w:numPr>
          <w:ilvl w:val="0"/>
          <w:numId w:val="33"/>
        </w:numPr>
      </w:pPr>
      <w:r>
        <w:t xml:space="preserve">consider school behaviour data relating to inappropriate use and </w:t>
      </w:r>
      <w:hyperlink r:id="rId19" w:history="1">
        <w:r w:rsidRPr="00A5038D">
          <w:rPr>
            <w:rStyle w:val="Hyperlink"/>
          </w:rPr>
          <w:t>school survey</w:t>
        </w:r>
      </w:hyperlink>
      <w:r w:rsidRPr="00CB443E">
        <w:t xml:space="preserve"> </w:t>
      </w:r>
      <w:r>
        <w:t>results to gauge school community, including parents</w:t>
      </w:r>
      <w:r w:rsidR="00155976">
        <w:t>’</w:t>
      </w:r>
      <w:r>
        <w:t>, perceptions</w:t>
      </w:r>
    </w:p>
    <w:p w14:paraId="600B1F9D" w14:textId="124815E7" w:rsidR="00017A46" w:rsidRDefault="00017A46" w:rsidP="00AF7237">
      <w:pPr>
        <w:pStyle w:val="ListParagraph"/>
        <w:numPr>
          <w:ilvl w:val="0"/>
          <w:numId w:val="33"/>
        </w:numPr>
      </w:pPr>
      <w:r>
        <w:t xml:space="preserve">develop a whole of school approach to acceptable use by following section 5 of the department’s </w:t>
      </w:r>
      <w:hyperlink r:id="rId20" w:history="1">
        <w:r w:rsidR="0050616D" w:rsidRPr="00BB0934">
          <w:rPr>
            <w:rStyle w:val="Hyperlink"/>
          </w:rPr>
          <w:t>Student wellbeing and behaviour policy</w:t>
        </w:r>
      </w:hyperlink>
    </w:p>
    <w:p w14:paraId="73DE52B8" w14:textId="349C3EAE" w:rsidR="00FE4662" w:rsidRDefault="00FE4662" w:rsidP="00AF7237">
      <w:pPr>
        <w:pStyle w:val="ListParagraph"/>
        <w:numPr>
          <w:ilvl w:val="0"/>
          <w:numId w:val="33"/>
        </w:numPr>
      </w:pPr>
      <w:r>
        <w:t>develop a school-based procedure</w:t>
      </w:r>
      <w:r w:rsidR="00F03A29">
        <w:t xml:space="preserve"> to restrict the use of personal digital devices, which may include restricting use to certain year levels </w:t>
      </w:r>
      <w:r w:rsidR="00687B61">
        <w:t>or</w:t>
      </w:r>
      <w:r w:rsidR="00F03A29">
        <w:t xml:space="preserve"> certain times during the school day</w:t>
      </w:r>
      <w:r w:rsidR="00C03030">
        <w:t xml:space="preserve">. </w:t>
      </w:r>
      <w:r w:rsidR="00C03030" w:rsidRPr="00C81EE4">
        <w:rPr>
          <w:lang w:eastAsia="en-AU"/>
        </w:rPr>
        <w:t xml:space="preserve">This may include a requirement for parents and students to </w:t>
      </w:r>
      <w:r w:rsidR="000B459F">
        <w:rPr>
          <w:lang w:eastAsia="en-AU"/>
        </w:rPr>
        <w:t>‘</w:t>
      </w:r>
      <w:r w:rsidR="00C03030" w:rsidRPr="00C81EE4">
        <w:rPr>
          <w:lang w:eastAsia="en-AU"/>
        </w:rPr>
        <w:t>sign</w:t>
      </w:r>
      <w:r w:rsidR="00EF313A">
        <w:rPr>
          <w:lang w:eastAsia="en-AU"/>
        </w:rPr>
        <w:t>-</w:t>
      </w:r>
      <w:r w:rsidR="00C03030">
        <w:rPr>
          <w:lang w:eastAsia="en-AU"/>
        </w:rPr>
        <w:t>off</w:t>
      </w:r>
      <w:r w:rsidR="000B459F">
        <w:rPr>
          <w:lang w:eastAsia="en-AU"/>
        </w:rPr>
        <w:t>’</w:t>
      </w:r>
      <w:r w:rsidR="00C03030">
        <w:rPr>
          <w:lang w:eastAsia="en-AU"/>
        </w:rPr>
        <w:t xml:space="preserve"> on the procedure to acknowledge they understand the restrictions in place</w:t>
      </w:r>
    </w:p>
    <w:p w14:paraId="1886818B" w14:textId="278D22C5" w:rsidR="00017A46" w:rsidRDefault="00017A46" w:rsidP="00AF7237">
      <w:pPr>
        <w:pStyle w:val="ListParagraph"/>
        <w:numPr>
          <w:ilvl w:val="0"/>
          <w:numId w:val="33"/>
        </w:numPr>
      </w:pPr>
      <w:r>
        <w:t xml:space="preserve">communicate in a targeted and ongoing </w:t>
      </w:r>
      <w:r w:rsidR="00155976">
        <w:t xml:space="preserve">manner </w:t>
      </w:r>
      <w:r>
        <w:t>to students, parents, staff and the broader school community</w:t>
      </w:r>
    </w:p>
    <w:p w14:paraId="6A5DC540" w14:textId="6C7BB8F4" w:rsidR="00687B61" w:rsidRDefault="00017A46" w:rsidP="00AF7237">
      <w:pPr>
        <w:pStyle w:val="ListParagraph"/>
        <w:numPr>
          <w:ilvl w:val="0"/>
          <w:numId w:val="33"/>
        </w:numPr>
      </w:pPr>
      <w:r>
        <w:t>promote safety, wellbeing and cyber safety</w:t>
      </w:r>
      <w:r w:rsidR="00155976" w:rsidRPr="00155976">
        <w:t xml:space="preserve"> </w:t>
      </w:r>
      <w:r w:rsidR="00155976">
        <w:t>through training</w:t>
      </w:r>
    </w:p>
    <w:p w14:paraId="2DD7E6EE" w14:textId="4E518628" w:rsidR="00017A46" w:rsidRDefault="00BE1E4A" w:rsidP="00AF7237">
      <w:pPr>
        <w:pStyle w:val="ListParagraph"/>
        <w:numPr>
          <w:ilvl w:val="0"/>
          <w:numId w:val="33"/>
        </w:numPr>
      </w:pPr>
      <w:r>
        <w:t>ensure explicit teaching of respectful relationships, and safe practices when using digital tools and online services, including dealing with cyberbullying</w:t>
      </w:r>
      <w:r w:rsidR="00155976">
        <w:t>,</w:t>
      </w:r>
      <w:r>
        <w:t xml:space="preserve"> are part of their whole-school planning and assessment expectations</w:t>
      </w:r>
    </w:p>
    <w:p w14:paraId="1B65052E" w14:textId="61735D3A" w:rsidR="00017A46" w:rsidRDefault="008546D1" w:rsidP="00AF7237">
      <w:pPr>
        <w:pStyle w:val="ListParagraph"/>
        <w:numPr>
          <w:ilvl w:val="0"/>
          <w:numId w:val="33"/>
        </w:numPr>
      </w:pPr>
      <w:r>
        <w:t xml:space="preserve">review the </w:t>
      </w:r>
      <w:r w:rsidR="00155976">
        <w:t xml:space="preserve">implications </w:t>
      </w:r>
      <w:r>
        <w:t>of restricting personal digital device use at the school by conducting periodic data informed reviews</w:t>
      </w:r>
      <w:r w:rsidR="00F03A29">
        <w:t>.</w:t>
      </w:r>
    </w:p>
    <w:p w14:paraId="5682DC54" w14:textId="2AE12B94" w:rsidR="000D5AB6" w:rsidRDefault="000D5AB6" w:rsidP="000D5AB6">
      <w:pPr>
        <w:pStyle w:val="Heading2"/>
        <w:rPr>
          <w:lang w:eastAsia="en-AU"/>
        </w:rPr>
      </w:pPr>
      <w:bookmarkStart w:id="7" w:name="_Toc106807025"/>
      <w:r>
        <w:rPr>
          <w:lang w:eastAsia="en-AU"/>
        </w:rPr>
        <w:t>Switched off and securely stored</w:t>
      </w:r>
      <w:bookmarkEnd w:id="7"/>
    </w:p>
    <w:p w14:paraId="03A31C0E" w14:textId="21CC6C30" w:rsidR="00514829" w:rsidRDefault="00514829" w:rsidP="00514829">
      <w:pPr>
        <w:rPr>
          <w:lang w:eastAsia="en-AU"/>
        </w:rPr>
      </w:pPr>
      <w:r>
        <w:rPr>
          <w:lang w:eastAsia="en-AU"/>
        </w:rPr>
        <w:t xml:space="preserve">Switched off and securely stored </w:t>
      </w:r>
      <w:bookmarkStart w:id="8" w:name="_Hlk102119128"/>
      <w:r w:rsidR="00BF33DD">
        <w:rPr>
          <w:lang w:eastAsia="en-AU"/>
        </w:rPr>
        <w:t xml:space="preserve">means </w:t>
      </w:r>
      <w:r>
        <w:rPr>
          <w:lang w:eastAsia="en-AU"/>
        </w:rPr>
        <w:t>devices that are b</w:t>
      </w:r>
      <w:r w:rsidR="00CE1851">
        <w:rPr>
          <w:lang w:eastAsia="en-AU"/>
        </w:rPr>
        <w:t>r</w:t>
      </w:r>
      <w:r>
        <w:rPr>
          <w:lang w:eastAsia="en-AU"/>
        </w:rPr>
        <w:t xml:space="preserve">ought to </w:t>
      </w:r>
      <w:r w:rsidR="00BF33DD">
        <w:rPr>
          <w:lang w:eastAsia="en-AU"/>
        </w:rPr>
        <w:t xml:space="preserve">the educational environment </w:t>
      </w:r>
      <w:r>
        <w:rPr>
          <w:lang w:eastAsia="en-AU"/>
        </w:rPr>
        <w:t xml:space="preserve">are </w:t>
      </w:r>
      <w:r w:rsidR="00EE3F37">
        <w:rPr>
          <w:lang w:eastAsia="en-AU"/>
        </w:rPr>
        <w:t xml:space="preserve">turned off and </w:t>
      </w:r>
      <w:r>
        <w:rPr>
          <w:lang w:eastAsia="en-AU"/>
        </w:rPr>
        <w:t>not accessed</w:t>
      </w:r>
      <w:r w:rsidR="00EE3F37">
        <w:rPr>
          <w:lang w:eastAsia="en-AU"/>
        </w:rPr>
        <w:t>, seen or heard</w:t>
      </w:r>
      <w:r>
        <w:rPr>
          <w:lang w:eastAsia="en-AU"/>
        </w:rPr>
        <w:t xml:space="preserve"> at </w:t>
      </w:r>
      <w:r w:rsidR="00CE1851">
        <w:rPr>
          <w:lang w:eastAsia="en-AU"/>
        </w:rPr>
        <w:t xml:space="preserve">any time </w:t>
      </w:r>
      <w:r w:rsidR="005E1414">
        <w:rPr>
          <w:lang w:eastAsia="en-AU"/>
        </w:rPr>
        <w:t xml:space="preserve">during school hours </w:t>
      </w:r>
      <w:r>
        <w:rPr>
          <w:lang w:eastAsia="en-AU"/>
        </w:rPr>
        <w:t>and are electronically or physically secured</w:t>
      </w:r>
      <w:bookmarkEnd w:id="8"/>
      <w:r>
        <w:rPr>
          <w:lang w:eastAsia="en-AU"/>
        </w:rPr>
        <w:t>.</w:t>
      </w:r>
    </w:p>
    <w:p w14:paraId="2854E17D" w14:textId="3A5F396A" w:rsidR="00514829" w:rsidRDefault="00514829" w:rsidP="00EE31AB">
      <w:r>
        <w:t>The principal</w:t>
      </w:r>
      <w:r w:rsidR="00CE1851">
        <w:t>,</w:t>
      </w:r>
      <w:r>
        <w:t xml:space="preserve"> in consultation with the </w:t>
      </w:r>
      <w:r w:rsidR="00BF33DD">
        <w:t xml:space="preserve">school </w:t>
      </w:r>
      <w:r>
        <w:t>community</w:t>
      </w:r>
      <w:r w:rsidR="002E3162">
        <w:t xml:space="preserve">, </w:t>
      </w:r>
      <w:r w:rsidR="002E3162">
        <w:rPr>
          <w:lang w:eastAsia="en-AU"/>
        </w:rPr>
        <w:t>and as endorsed by the school representative body,</w:t>
      </w:r>
      <w:r>
        <w:t xml:space="preserve"> agree</w:t>
      </w:r>
      <w:r w:rsidR="00B443EC">
        <w:t>s</w:t>
      </w:r>
      <w:r>
        <w:t xml:space="preserve"> </w:t>
      </w:r>
      <w:r w:rsidR="00CE1851">
        <w:t>that students must not have</w:t>
      </w:r>
      <w:r>
        <w:t xml:space="preserve"> access </w:t>
      </w:r>
      <w:r w:rsidR="00BF33DD">
        <w:t xml:space="preserve">to personal digital devices </w:t>
      </w:r>
      <w:r>
        <w:t>during school hours</w:t>
      </w:r>
      <w:r w:rsidR="00BF33DD">
        <w:t xml:space="preserve"> in the educational environment.</w:t>
      </w:r>
    </w:p>
    <w:p w14:paraId="603219B7" w14:textId="1DA835D7" w:rsidR="00B443EC" w:rsidRDefault="00FE4662" w:rsidP="00B26ABB">
      <w:pPr>
        <w:spacing w:after="120"/>
      </w:pPr>
      <w:r>
        <w:rPr>
          <w:lang w:eastAsia="en-AU"/>
        </w:rPr>
        <w:t>When considering if this option is suitable, the school</w:t>
      </w:r>
      <w:r w:rsidR="00373EAC">
        <w:rPr>
          <w:lang w:eastAsia="en-AU"/>
        </w:rPr>
        <w:t>, led by the principal,</w:t>
      </w:r>
      <w:r>
        <w:rPr>
          <w:lang w:eastAsia="en-AU"/>
        </w:rPr>
        <w:t xml:space="preserve"> must</w:t>
      </w:r>
      <w:r w:rsidR="00B443EC">
        <w:rPr>
          <w:lang w:eastAsia="en-AU"/>
        </w:rPr>
        <w:t>:</w:t>
      </w:r>
    </w:p>
    <w:p w14:paraId="6A9F77FC" w14:textId="3B801C10" w:rsidR="00B443EC" w:rsidRDefault="00B443EC" w:rsidP="00AF7237">
      <w:pPr>
        <w:pStyle w:val="ListParagraph"/>
        <w:numPr>
          <w:ilvl w:val="0"/>
          <w:numId w:val="34"/>
        </w:numPr>
      </w:pPr>
      <w:r>
        <w:t xml:space="preserve">consider school behaviour data relating to inappropriate use and </w:t>
      </w:r>
      <w:hyperlink r:id="rId21" w:history="1">
        <w:r w:rsidRPr="00A5038D">
          <w:rPr>
            <w:rStyle w:val="Hyperlink"/>
          </w:rPr>
          <w:t>school survey</w:t>
        </w:r>
      </w:hyperlink>
      <w:r w:rsidRPr="00CB443E">
        <w:t xml:space="preserve"> </w:t>
      </w:r>
      <w:r>
        <w:t>results to gauge school community, in</w:t>
      </w:r>
      <w:r w:rsidR="00094413">
        <w:t xml:space="preserve"> particular</w:t>
      </w:r>
      <w:r>
        <w:t xml:space="preserve"> parents</w:t>
      </w:r>
      <w:r w:rsidR="000B459F">
        <w:t>’</w:t>
      </w:r>
      <w:r>
        <w:t>, perceptions</w:t>
      </w:r>
    </w:p>
    <w:p w14:paraId="5E224D41" w14:textId="274EECF2" w:rsidR="003C36A2" w:rsidRDefault="003C36A2" w:rsidP="00AF7237">
      <w:pPr>
        <w:pStyle w:val="ListParagraph"/>
        <w:numPr>
          <w:ilvl w:val="0"/>
          <w:numId w:val="34"/>
        </w:numPr>
      </w:pPr>
      <w:r>
        <w:t xml:space="preserve">develop a whole of school approach to acceptable use by following section 5 of the department’s </w:t>
      </w:r>
      <w:bookmarkStart w:id="9" w:name="_Hlk105575265"/>
      <w:r w:rsidR="00D901C2">
        <w:fldChar w:fldCharType="begin"/>
      </w:r>
      <w:r w:rsidR="00D901C2">
        <w:instrText xml:space="preserve"> HYPERLINK "https://education.nt.gov.au/policies/health-safety/behaviour-and-wellbeing" </w:instrText>
      </w:r>
      <w:r w:rsidR="00D901C2">
        <w:fldChar w:fldCharType="separate"/>
      </w:r>
      <w:r w:rsidRPr="00BB0934">
        <w:rPr>
          <w:rStyle w:val="Hyperlink"/>
        </w:rPr>
        <w:t>Student wellbeing and behaviour policy</w:t>
      </w:r>
      <w:r w:rsidR="00D901C2">
        <w:rPr>
          <w:rStyle w:val="Hyperlink"/>
        </w:rPr>
        <w:fldChar w:fldCharType="end"/>
      </w:r>
      <w:bookmarkEnd w:id="9"/>
    </w:p>
    <w:p w14:paraId="215563B1" w14:textId="28E8FA7A" w:rsidR="00FE4662" w:rsidRDefault="00FE4662" w:rsidP="00AF7237">
      <w:pPr>
        <w:pStyle w:val="ListParagraph"/>
        <w:numPr>
          <w:ilvl w:val="0"/>
          <w:numId w:val="34"/>
        </w:numPr>
      </w:pPr>
      <w:r>
        <w:t>develop a school-based procedure</w:t>
      </w:r>
      <w:r w:rsidR="00F03A29">
        <w:t xml:space="preserve"> for the switch off and storage of personal digital devices during the school day</w:t>
      </w:r>
      <w:r w:rsidR="00C03030">
        <w:t xml:space="preserve">. </w:t>
      </w:r>
      <w:r w:rsidR="00C03030" w:rsidRPr="00C81EE4">
        <w:rPr>
          <w:lang w:eastAsia="en-AU"/>
        </w:rPr>
        <w:t xml:space="preserve">This may include a requirement for parents and students to </w:t>
      </w:r>
      <w:r w:rsidR="000B459F">
        <w:rPr>
          <w:lang w:eastAsia="en-AU"/>
        </w:rPr>
        <w:t>‘</w:t>
      </w:r>
      <w:r w:rsidR="00C03030" w:rsidRPr="00C81EE4">
        <w:rPr>
          <w:lang w:eastAsia="en-AU"/>
        </w:rPr>
        <w:t>sign</w:t>
      </w:r>
      <w:r w:rsidR="00EF313A">
        <w:rPr>
          <w:lang w:eastAsia="en-AU"/>
        </w:rPr>
        <w:t>-</w:t>
      </w:r>
      <w:r w:rsidR="00C03030">
        <w:rPr>
          <w:lang w:eastAsia="en-AU"/>
        </w:rPr>
        <w:t>off</w:t>
      </w:r>
      <w:r w:rsidR="000B459F">
        <w:rPr>
          <w:lang w:eastAsia="en-AU"/>
        </w:rPr>
        <w:t>’</w:t>
      </w:r>
      <w:r w:rsidR="00C03030">
        <w:rPr>
          <w:lang w:eastAsia="en-AU"/>
        </w:rPr>
        <w:t xml:space="preserve"> on the procedure to acknowledge they understand the restrictions in place</w:t>
      </w:r>
    </w:p>
    <w:p w14:paraId="756B6209" w14:textId="722A7863" w:rsidR="00C1653C" w:rsidRDefault="00C1653C" w:rsidP="00AF7237">
      <w:pPr>
        <w:pStyle w:val="ListParagraph"/>
        <w:numPr>
          <w:ilvl w:val="0"/>
          <w:numId w:val="34"/>
        </w:numPr>
      </w:pPr>
      <w:r>
        <w:t xml:space="preserve">communicate in a targeted and ongoing </w:t>
      </w:r>
      <w:r w:rsidR="00CF4695">
        <w:t xml:space="preserve">manner </w:t>
      </w:r>
      <w:r>
        <w:t>to students, parents, staff and the broader school community</w:t>
      </w:r>
    </w:p>
    <w:p w14:paraId="5C669E39" w14:textId="625968D8" w:rsidR="00687B61" w:rsidRPr="00AF7237" w:rsidRDefault="00CF57E3" w:rsidP="00AF7237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t>promote safety, wellbeing and cyber safety</w:t>
      </w:r>
      <w:r w:rsidR="00CF4695" w:rsidRPr="00CF4695">
        <w:t xml:space="preserve"> </w:t>
      </w:r>
      <w:r w:rsidR="00CF4695">
        <w:t>through training</w:t>
      </w:r>
    </w:p>
    <w:p w14:paraId="2410E380" w14:textId="587D90A2" w:rsidR="00C1653C" w:rsidRPr="00AF7237" w:rsidRDefault="00BE1E4A" w:rsidP="00AF7237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t>ensure explicit teaching of respectful relationships, and safe practices when using digital tools and online services, including dealing with cyberbullying</w:t>
      </w:r>
      <w:r w:rsidR="00CF4695">
        <w:t>,</w:t>
      </w:r>
      <w:r>
        <w:t xml:space="preserve"> are part of their whole-school planning and assessment expectations</w:t>
      </w:r>
    </w:p>
    <w:p w14:paraId="675D88D5" w14:textId="1B18227A" w:rsidR="00CD481E" w:rsidRDefault="008546D1" w:rsidP="00AF7237">
      <w:pPr>
        <w:pStyle w:val="ListParagraph"/>
        <w:numPr>
          <w:ilvl w:val="0"/>
          <w:numId w:val="34"/>
        </w:numPr>
      </w:pPr>
      <w:r>
        <w:t xml:space="preserve">review the </w:t>
      </w:r>
      <w:r w:rsidR="00CF4695">
        <w:t xml:space="preserve">implications </w:t>
      </w:r>
      <w:r>
        <w:t xml:space="preserve">of not allowing personal digital device </w:t>
      </w:r>
      <w:proofErr w:type="gramStart"/>
      <w:r>
        <w:t>use</w:t>
      </w:r>
      <w:proofErr w:type="gramEnd"/>
      <w:r>
        <w:t xml:space="preserve"> at the school by conducting periodic data informed reviews</w:t>
      </w:r>
      <w:r w:rsidR="00CD481E">
        <w:t>.</w:t>
      </w:r>
    </w:p>
    <w:p w14:paraId="2517739E" w14:textId="77777777" w:rsidR="00727729" w:rsidRDefault="00727729" w:rsidP="00727729">
      <w:pPr>
        <w:pStyle w:val="Heading1"/>
        <w:rPr>
          <w:lang w:eastAsia="en-AU"/>
        </w:rPr>
      </w:pPr>
      <w:bookmarkStart w:id="10" w:name="_Toc106807026"/>
      <w:r>
        <w:rPr>
          <w:lang w:eastAsia="en-AU"/>
        </w:rPr>
        <w:t>Definitions</w:t>
      </w:r>
      <w:bookmarkEnd w:id="10"/>
    </w:p>
    <w:p w14:paraId="06BDE8A5" w14:textId="62B05C76" w:rsidR="002A1799" w:rsidRDefault="002A1799" w:rsidP="002A1799">
      <w:pPr>
        <w:rPr>
          <w:lang w:eastAsia="en-AU"/>
        </w:rPr>
      </w:pPr>
      <w:r>
        <w:rPr>
          <w:lang w:eastAsia="en-AU"/>
        </w:rPr>
        <w:t>Educational environments – includes school premises</w:t>
      </w:r>
      <w:r w:rsidR="00B35555">
        <w:rPr>
          <w:lang w:eastAsia="en-AU"/>
        </w:rPr>
        <w:t>,</w:t>
      </w:r>
      <w:r>
        <w:rPr>
          <w:lang w:eastAsia="en-AU"/>
        </w:rPr>
        <w:t xml:space="preserve"> such as school buildings and school grounds,</w:t>
      </w:r>
      <w:r w:rsidR="00B35555">
        <w:rPr>
          <w:lang w:eastAsia="en-AU"/>
        </w:rPr>
        <w:t xml:space="preserve"> </w:t>
      </w:r>
      <w:r w:rsidR="00603781">
        <w:rPr>
          <w:lang w:eastAsia="en-AU"/>
        </w:rPr>
        <w:t>and</w:t>
      </w:r>
      <w:r>
        <w:rPr>
          <w:lang w:eastAsia="en-AU"/>
        </w:rPr>
        <w:t xml:space="preserve"> </w:t>
      </w:r>
      <w:r w:rsidR="00F91ECB">
        <w:rPr>
          <w:lang w:eastAsia="en-AU"/>
        </w:rPr>
        <w:t xml:space="preserve">during school </w:t>
      </w:r>
      <w:r>
        <w:rPr>
          <w:lang w:eastAsia="en-AU"/>
        </w:rPr>
        <w:t>excursions, camps</w:t>
      </w:r>
      <w:r w:rsidR="0051651E">
        <w:rPr>
          <w:lang w:eastAsia="en-AU"/>
        </w:rPr>
        <w:t>, extracurricular activities</w:t>
      </w:r>
      <w:r>
        <w:rPr>
          <w:lang w:eastAsia="en-AU"/>
        </w:rPr>
        <w:t xml:space="preserve"> and other school organised functions.</w:t>
      </w:r>
    </w:p>
    <w:p w14:paraId="489D9A29" w14:textId="07EF6D67" w:rsidR="002A1799" w:rsidRDefault="002A1799" w:rsidP="00103E34">
      <w:pPr>
        <w:rPr>
          <w:lang w:eastAsia="en-AU"/>
        </w:rPr>
      </w:pPr>
      <w:r>
        <w:rPr>
          <w:lang w:eastAsia="en-AU"/>
        </w:rPr>
        <w:t xml:space="preserve">Parent – </w:t>
      </w:r>
      <w:r w:rsidR="00A17450">
        <w:rPr>
          <w:lang w:eastAsia="en-AU"/>
        </w:rPr>
        <w:t xml:space="preserve">refers to </w:t>
      </w:r>
      <w:r>
        <w:rPr>
          <w:lang w:eastAsia="en-AU"/>
        </w:rPr>
        <w:t xml:space="preserve">a child’s father, mother or any other person who has parental responsibility for </w:t>
      </w:r>
      <w:r w:rsidR="00DA3597">
        <w:rPr>
          <w:lang w:eastAsia="en-AU"/>
        </w:rPr>
        <w:t xml:space="preserve">that </w:t>
      </w:r>
      <w:r>
        <w:rPr>
          <w:lang w:eastAsia="en-AU"/>
        </w:rPr>
        <w:t>child, including a person who is regarded as a parent of the child under Aboriginal customary law or Aboriginal tradition.</w:t>
      </w:r>
      <w:r w:rsidR="0050616D">
        <w:rPr>
          <w:lang w:eastAsia="en-AU"/>
        </w:rPr>
        <w:t xml:space="preserve"> </w:t>
      </w:r>
      <w:r w:rsidR="0050616D" w:rsidRPr="0050616D">
        <w:rPr>
          <w:lang w:eastAsia="en-AU"/>
        </w:rPr>
        <w:t>The definition of a parent does not include a person standing in place of the parent on a temporary basis.</w:t>
      </w:r>
    </w:p>
    <w:p w14:paraId="1E061F3C" w14:textId="770C5792" w:rsidR="00103E34" w:rsidRDefault="0051114B" w:rsidP="00103E34">
      <w:pPr>
        <w:rPr>
          <w:lang w:eastAsia="en-AU"/>
        </w:rPr>
      </w:pPr>
      <w:r>
        <w:rPr>
          <w:lang w:eastAsia="en-AU"/>
        </w:rPr>
        <w:t>Personal d</w:t>
      </w:r>
      <w:r w:rsidR="00092D90">
        <w:rPr>
          <w:lang w:eastAsia="en-AU"/>
        </w:rPr>
        <w:t xml:space="preserve">igital </w:t>
      </w:r>
      <w:r w:rsidR="00103E34">
        <w:rPr>
          <w:lang w:eastAsia="en-AU"/>
        </w:rPr>
        <w:t>device</w:t>
      </w:r>
      <w:r w:rsidR="00092D90">
        <w:rPr>
          <w:lang w:eastAsia="en-AU"/>
        </w:rPr>
        <w:t>s</w:t>
      </w:r>
      <w:r w:rsidR="00103E34">
        <w:rPr>
          <w:lang w:eastAsia="en-AU"/>
        </w:rPr>
        <w:t xml:space="preserve"> </w:t>
      </w:r>
      <w:r w:rsidR="001C5354">
        <w:rPr>
          <w:lang w:eastAsia="en-AU"/>
        </w:rPr>
        <w:t xml:space="preserve">– </w:t>
      </w:r>
      <w:r w:rsidR="00103E34">
        <w:rPr>
          <w:lang w:eastAsia="en-AU"/>
        </w:rPr>
        <w:t xml:space="preserve">includes, but </w:t>
      </w:r>
      <w:r w:rsidR="00DA3597">
        <w:rPr>
          <w:lang w:eastAsia="en-AU"/>
        </w:rPr>
        <w:t xml:space="preserve">is </w:t>
      </w:r>
      <w:r w:rsidR="00103E34">
        <w:rPr>
          <w:lang w:eastAsia="en-AU"/>
        </w:rPr>
        <w:t xml:space="preserve">not limited to, mobile phones, </w:t>
      </w:r>
      <w:r w:rsidR="003A2302">
        <w:rPr>
          <w:lang w:eastAsia="en-AU"/>
        </w:rPr>
        <w:t xml:space="preserve">smart watches, </w:t>
      </w:r>
      <w:r w:rsidR="001C5354">
        <w:rPr>
          <w:lang w:eastAsia="en-AU"/>
        </w:rPr>
        <w:t xml:space="preserve">tablets, </w:t>
      </w:r>
      <w:r w:rsidR="00103E34">
        <w:rPr>
          <w:lang w:eastAsia="en-AU"/>
        </w:rPr>
        <w:t>laptop computers, music and video players, still and video cameras, voice recorders, instant messaging services, digital assistants, handheld games</w:t>
      </w:r>
      <w:r w:rsidR="001C5354">
        <w:rPr>
          <w:lang w:eastAsia="en-AU"/>
        </w:rPr>
        <w:t>, smart devices</w:t>
      </w:r>
      <w:r w:rsidR="00103E34">
        <w:rPr>
          <w:lang w:eastAsia="en-AU"/>
        </w:rPr>
        <w:t xml:space="preserve"> and</w:t>
      </w:r>
      <w:r w:rsidR="006D7101">
        <w:rPr>
          <w:lang w:eastAsia="en-AU"/>
        </w:rPr>
        <w:t xml:space="preserve"> similar</w:t>
      </w:r>
      <w:r w:rsidR="00103E34">
        <w:rPr>
          <w:lang w:eastAsia="en-AU"/>
        </w:rPr>
        <w:t>.</w:t>
      </w:r>
    </w:p>
    <w:p w14:paraId="728DB554" w14:textId="29A5176C" w:rsidR="002A672A" w:rsidRDefault="002A1799">
      <w:r w:rsidRPr="002A1799">
        <w:rPr>
          <w:bCs/>
          <w:iCs/>
        </w:rPr>
        <w:t>School community</w:t>
      </w:r>
      <w:r w:rsidRPr="00DC0000">
        <w:t xml:space="preserve"> </w:t>
      </w:r>
      <w:r>
        <w:t xml:space="preserve">– </w:t>
      </w:r>
      <w:r w:rsidR="00204417">
        <w:t>refers to all school staff, families, students and persons who have direct involvement or interest in the school</w:t>
      </w:r>
      <w:r w:rsidR="00A17450">
        <w:t>.</w:t>
      </w:r>
      <w:r w:rsidR="002A672A">
        <w:br w:type="page"/>
      </w:r>
    </w:p>
    <w:p w14:paraId="13C7AF20" w14:textId="038E9150" w:rsidR="00E72A9B" w:rsidRPr="008D0F0B" w:rsidRDefault="008D0F0B" w:rsidP="00585BC5">
      <w:pPr>
        <w:pStyle w:val="Heading1"/>
        <w:rPr>
          <w:lang w:eastAsia="en-AU"/>
        </w:rPr>
      </w:pPr>
      <w:bookmarkStart w:id="11" w:name="_Toc106807027"/>
      <w:r w:rsidRPr="008D0F0B">
        <w:rPr>
          <w:lang w:eastAsia="en-AU"/>
        </w:rPr>
        <w:t>Communication and implementation</w:t>
      </w:r>
      <w:r w:rsidR="00373EAC">
        <w:rPr>
          <w:lang w:eastAsia="en-AU"/>
        </w:rPr>
        <w:t xml:space="preserve"> – must do</w:t>
      </w:r>
      <w:bookmarkEnd w:id="11"/>
    </w:p>
    <w:p w14:paraId="2C52B20E" w14:textId="50E066A5" w:rsidR="002F3A9F" w:rsidRDefault="002F3A9F" w:rsidP="002F3A9F">
      <w:pPr>
        <w:rPr>
          <w:lang w:eastAsia="en-AU"/>
        </w:rPr>
      </w:pPr>
      <w:r w:rsidRPr="00996AA4">
        <w:rPr>
          <w:lang w:eastAsia="en-AU"/>
        </w:rPr>
        <w:t>Schools</w:t>
      </w:r>
      <w:r w:rsidR="00996AA4" w:rsidRPr="00996AA4">
        <w:rPr>
          <w:lang w:eastAsia="en-AU"/>
        </w:rPr>
        <w:t xml:space="preserve">, as guided by principals, </w:t>
      </w:r>
      <w:r w:rsidRPr="00996AA4">
        <w:rPr>
          <w:lang w:eastAsia="en-AU"/>
        </w:rPr>
        <w:t xml:space="preserve">must </w:t>
      </w:r>
      <w:r w:rsidR="00996AA4" w:rsidRPr="00996AA4">
        <w:rPr>
          <w:lang w:eastAsia="en-AU"/>
        </w:rPr>
        <w:t xml:space="preserve">ensure a broad and consistent approach when </w:t>
      </w:r>
      <w:r w:rsidRPr="00996AA4">
        <w:rPr>
          <w:lang w:eastAsia="en-AU"/>
        </w:rPr>
        <w:t>communicat</w:t>
      </w:r>
      <w:r w:rsidR="00996AA4" w:rsidRPr="00996AA4">
        <w:rPr>
          <w:lang w:eastAsia="en-AU"/>
        </w:rPr>
        <w:t>ing procedure</w:t>
      </w:r>
      <w:r w:rsidR="0004276D">
        <w:rPr>
          <w:lang w:eastAsia="en-AU"/>
        </w:rPr>
        <w:t>s</w:t>
      </w:r>
      <w:r w:rsidR="00996AA4" w:rsidRPr="00996AA4">
        <w:rPr>
          <w:lang w:eastAsia="en-AU"/>
        </w:rPr>
        <w:t xml:space="preserve"> for the use of personal digital devices in their educational environments. </w:t>
      </w:r>
      <w:r w:rsidR="00996AA4">
        <w:rPr>
          <w:lang w:eastAsia="en-AU"/>
        </w:rPr>
        <w:t>Existing mechanisms, such as the school website or application, newsletter, student assemblies, open days and any other opportunity approved by the principal</w:t>
      </w:r>
      <w:r w:rsidR="00A36169">
        <w:rPr>
          <w:lang w:eastAsia="en-AU"/>
        </w:rPr>
        <w:t>,</w:t>
      </w:r>
      <w:r w:rsidR="00996AA4">
        <w:rPr>
          <w:lang w:eastAsia="en-AU"/>
        </w:rPr>
        <w:t xml:space="preserve"> should be used to promote the school’s procedure for the use of personal digital devices.</w:t>
      </w:r>
    </w:p>
    <w:p w14:paraId="453BA48B" w14:textId="66AC9471" w:rsidR="00996AA4" w:rsidRPr="002F3A9F" w:rsidRDefault="0012739E" w:rsidP="002F3A9F">
      <w:pPr>
        <w:rPr>
          <w:lang w:eastAsia="en-AU"/>
        </w:rPr>
      </w:pPr>
      <w:bookmarkStart w:id="12" w:name="_Hlk106795545"/>
      <w:r>
        <w:rPr>
          <w:lang w:eastAsia="en-AU"/>
        </w:rPr>
        <w:t xml:space="preserve">Schools should use the </w:t>
      </w:r>
      <w:hyperlink r:id="rId22" w:history="1">
        <w:r w:rsidRPr="0012739E">
          <w:rPr>
            <w:rStyle w:val="Hyperlink"/>
            <w:lang w:eastAsia="en-AU"/>
          </w:rPr>
          <w:t xml:space="preserve">NT Guide for </w:t>
        </w:r>
        <w:r w:rsidR="00311931">
          <w:rPr>
            <w:rStyle w:val="Hyperlink"/>
            <w:lang w:eastAsia="en-AU"/>
          </w:rPr>
          <w:t>i</w:t>
        </w:r>
        <w:r w:rsidRPr="0012739E">
          <w:rPr>
            <w:rStyle w:val="Hyperlink"/>
            <w:lang w:eastAsia="en-AU"/>
          </w:rPr>
          <w:t>mplementation</w:t>
        </w:r>
      </w:hyperlink>
      <w:r>
        <w:rPr>
          <w:lang w:eastAsia="en-AU"/>
        </w:rPr>
        <w:t xml:space="preserve"> available on eLearn to </w:t>
      </w:r>
      <w:r w:rsidR="00791B0F">
        <w:rPr>
          <w:lang w:eastAsia="en-AU"/>
        </w:rPr>
        <w:t xml:space="preserve">assist them in implementing their </w:t>
      </w:r>
      <w:r w:rsidR="00381112">
        <w:rPr>
          <w:lang w:eastAsia="en-AU"/>
        </w:rPr>
        <w:t>p</w:t>
      </w:r>
      <w:r w:rsidR="00791B0F">
        <w:rPr>
          <w:lang w:eastAsia="en-AU"/>
        </w:rPr>
        <w:t>ersonal digital devices in educational environments procedure.</w:t>
      </w:r>
    </w:p>
    <w:p w14:paraId="109B884D" w14:textId="77777777" w:rsidR="00727729" w:rsidRDefault="00727729" w:rsidP="00727729">
      <w:pPr>
        <w:pStyle w:val="Heading1"/>
        <w:rPr>
          <w:lang w:eastAsia="en-AU"/>
        </w:rPr>
      </w:pPr>
      <w:bookmarkStart w:id="13" w:name="_Toc106807028"/>
      <w:bookmarkEnd w:id="12"/>
      <w:r>
        <w:rPr>
          <w:lang w:eastAsia="en-AU"/>
        </w:rPr>
        <w:t>R</w:t>
      </w:r>
      <w:r w:rsidR="00E36BBF">
        <w:rPr>
          <w:lang w:eastAsia="en-AU"/>
        </w:rPr>
        <w:t>oles and r</w:t>
      </w:r>
      <w:r>
        <w:rPr>
          <w:lang w:eastAsia="en-AU"/>
        </w:rPr>
        <w:t>esponsibilities</w:t>
      </w:r>
      <w:bookmarkEnd w:id="13"/>
    </w:p>
    <w:p w14:paraId="5F900DD8" w14:textId="64D9804D" w:rsidR="00B370FC" w:rsidRDefault="00B370FC" w:rsidP="00640904">
      <w:pPr>
        <w:pStyle w:val="Heading2"/>
        <w:rPr>
          <w:lang w:eastAsia="en-AU"/>
        </w:rPr>
      </w:pPr>
      <w:bookmarkStart w:id="14" w:name="_Toc106807029"/>
      <w:r>
        <w:rPr>
          <w:lang w:eastAsia="en-AU"/>
        </w:rPr>
        <w:t>Teaching and Learning – must do</w:t>
      </w:r>
      <w:bookmarkEnd w:id="14"/>
    </w:p>
    <w:p w14:paraId="27A3D90E" w14:textId="359ACE95" w:rsidR="00B370FC" w:rsidRDefault="00B370FC" w:rsidP="00B26ABB">
      <w:pPr>
        <w:spacing w:after="120"/>
        <w:rPr>
          <w:lang w:eastAsia="en-AU"/>
        </w:rPr>
      </w:pPr>
      <w:r>
        <w:rPr>
          <w:lang w:eastAsia="en-AU"/>
        </w:rPr>
        <w:t>Teaching and Learning</w:t>
      </w:r>
      <w:r w:rsidR="00B26ABB">
        <w:rPr>
          <w:lang w:eastAsia="en-AU"/>
        </w:rPr>
        <w:t>,</w:t>
      </w:r>
      <w:r>
        <w:rPr>
          <w:lang w:eastAsia="en-AU"/>
        </w:rPr>
        <w:t xml:space="preserve"> as the policy owner</w:t>
      </w:r>
      <w:r w:rsidR="00B26ABB">
        <w:rPr>
          <w:lang w:eastAsia="en-AU"/>
        </w:rPr>
        <w:t>,</w:t>
      </w:r>
      <w:r>
        <w:rPr>
          <w:lang w:eastAsia="en-AU"/>
        </w:rPr>
        <w:t xml:space="preserve"> is responsible for:</w:t>
      </w:r>
    </w:p>
    <w:p w14:paraId="0B326501" w14:textId="599F9371" w:rsidR="00B370FC" w:rsidRPr="00B370FC" w:rsidRDefault="00B370FC" w:rsidP="00564B84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communicating and reviewing this policy.</w:t>
      </w:r>
    </w:p>
    <w:p w14:paraId="39C8BB41" w14:textId="5D27EBDB" w:rsidR="00640904" w:rsidRDefault="002E3539" w:rsidP="00640904">
      <w:pPr>
        <w:pStyle w:val="Heading2"/>
        <w:rPr>
          <w:lang w:eastAsia="en-AU"/>
        </w:rPr>
      </w:pPr>
      <w:bookmarkStart w:id="15" w:name="_Toc106807030"/>
      <w:bookmarkStart w:id="16" w:name="_Hlk106795692"/>
      <w:r>
        <w:rPr>
          <w:lang w:eastAsia="en-AU"/>
        </w:rPr>
        <w:t>Principals</w:t>
      </w:r>
      <w:r w:rsidR="00373EAC">
        <w:rPr>
          <w:lang w:eastAsia="en-AU"/>
        </w:rPr>
        <w:t xml:space="preserve"> – must do</w:t>
      </w:r>
      <w:bookmarkEnd w:id="15"/>
    </w:p>
    <w:p w14:paraId="66F80313" w14:textId="77777777" w:rsidR="000312D8" w:rsidRDefault="00640904" w:rsidP="00B26ABB">
      <w:pPr>
        <w:spacing w:after="120"/>
        <w:rPr>
          <w:lang w:eastAsia="en-AU"/>
        </w:rPr>
      </w:pPr>
      <w:r>
        <w:rPr>
          <w:lang w:eastAsia="en-AU"/>
        </w:rPr>
        <w:t xml:space="preserve">Principals </w:t>
      </w:r>
      <w:r w:rsidR="003F5BAA">
        <w:rPr>
          <w:lang w:eastAsia="en-AU"/>
        </w:rPr>
        <w:t>are responsible for</w:t>
      </w:r>
      <w:r>
        <w:rPr>
          <w:lang w:eastAsia="en-AU"/>
        </w:rPr>
        <w:t>:</w:t>
      </w:r>
    </w:p>
    <w:p w14:paraId="32226384" w14:textId="11723F6D" w:rsidR="00B83BFD" w:rsidRDefault="00B83BFD" w:rsidP="00AF7237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developing new personal digital devices in educational environments procedures or reviewing </w:t>
      </w:r>
      <w:r w:rsidR="0004276D">
        <w:rPr>
          <w:lang w:eastAsia="en-AU"/>
        </w:rPr>
        <w:t xml:space="preserve">the </w:t>
      </w:r>
      <w:r>
        <w:rPr>
          <w:lang w:eastAsia="en-AU"/>
        </w:rPr>
        <w:t xml:space="preserve">current procedure, in conjunction with school representative bodies </w:t>
      </w:r>
      <w:r w:rsidR="00160957">
        <w:rPr>
          <w:lang w:eastAsia="en-AU"/>
        </w:rPr>
        <w:t xml:space="preserve">who will endorse the procedure, </w:t>
      </w:r>
      <w:r>
        <w:rPr>
          <w:lang w:eastAsia="en-AU"/>
        </w:rPr>
        <w:t>and in consultation with the school community</w:t>
      </w:r>
      <w:r w:rsidR="00BF2E64">
        <w:rPr>
          <w:lang w:eastAsia="en-AU"/>
        </w:rPr>
        <w:t xml:space="preserve">. Principals may adapt the Personal digital devices in educational environments procedure and acceptable use form </w:t>
      </w:r>
      <w:r w:rsidR="00EC677A">
        <w:rPr>
          <w:lang w:eastAsia="en-AU"/>
        </w:rPr>
        <w:t xml:space="preserve">available </w:t>
      </w:r>
      <w:r w:rsidR="00160957">
        <w:rPr>
          <w:lang w:eastAsia="en-AU"/>
        </w:rPr>
        <w:t xml:space="preserve">on the </w:t>
      </w:r>
      <w:hyperlink r:id="rId23" w:history="1">
        <w:r w:rsidR="00160957" w:rsidRPr="00675C23">
          <w:rPr>
            <w:rStyle w:val="Hyperlink"/>
            <w:lang w:eastAsia="en-AU"/>
          </w:rPr>
          <w:t>eLearn</w:t>
        </w:r>
      </w:hyperlink>
      <w:r w:rsidR="00160957">
        <w:rPr>
          <w:lang w:eastAsia="en-AU"/>
        </w:rPr>
        <w:t xml:space="preserve"> </w:t>
      </w:r>
      <w:r w:rsidR="00EC677A">
        <w:rPr>
          <w:lang w:eastAsia="en-AU"/>
        </w:rPr>
        <w:t>Policy and advisory library</w:t>
      </w:r>
      <w:r w:rsidR="00160957">
        <w:rPr>
          <w:lang w:eastAsia="en-AU"/>
        </w:rPr>
        <w:t xml:space="preserve"> </w:t>
      </w:r>
      <w:r w:rsidR="00BF2E64">
        <w:rPr>
          <w:lang w:eastAsia="en-AU"/>
        </w:rPr>
        <w:t xml:space="preserve">or create </w:t>
      </w:r>
      <w:r w:rsidR="00473E65">
        <w:rPr>
          <w:lang w:eastAsia="en-AU"/>
        </w:rPr>
        <w:t>a similar document</w:t>
      </w:r>
      <w:r w:rsidR="004246CB">
        <w:rPr>
          <w:lang w:eastAsia="en-AU"/>
        </w:rPr>
        <w:t xml:space="preserve"> to</w:t>
      </w:r>
      <w:r w:rsidR="00160957">
        <w:rPr>
          <w:lang w:eastAsia="en-AU"/>
        </w:rPr>
        <w:t xml:space="preserve"> suit</w:t>
      </w:r>
      <w:r w:rsidR="004246CB">
        <w:rPr>
          <w:lang w:eastAsia="en-AU"/>
        </w:rPr>
        <w:t xml:space="preserve"> their specific needs</w:t>
      </w:r>
    </w:p>
    <w:bookmarkEnd w:id="16"/>
    <w:p w14:paraId="0C34BA0F" w14:textId="047F4FC0" w:rsidR="00B83BFD" w:rsidRDefault="00B83BFD" w:rsidP="00AF7237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implementing and communicating </w:t>
      </w:r>
      <w:r w:rsidR="007F3C30">
        <w:rPr>
          <w:lang w:eastAsia="en-AU"/>
        </w:rPr>
        <w:t xml:space="preserve">the </w:t>
      </w:r>
      <w:r>
        <w:rPr>
          <w:lang w:eastAsia="en-AU"/>
        </w:rPr>
        <w:t xml:space="preserve">procedure </w:t>
      </w:r>
      <w:r w:rsidR="004141AF">
        <w:rPr>
          <w:lang w:eastAsia="en-AU"/>
        </w:rPr>
        <w:t>for</w:t>
      </w:r>
      <w:r>
        <w:rPr>
          <w:lang w:eastAsia="en-AU"/>
        </w:rPr>
        <w:t xml:space="preserve"> the use of personal digital devices in their educational environments</w:t>
      </w:r>
      <w:r w:rsidR="004141AF">
        <w:rPr>
          <w:lang w:eastAsia="en-AU"/>
        </w:rPr>
        <w:t xml:space="preserve"> to the school community</w:t>
      </w:r>
    </w:p>
    <w:p w14:paraId="768C0050" w14:textId="22828942" w:rsidR="009C3AE2" w:rsidRDefault="002062AD" w:rsidP="00AF7237">
      <w:pPr>
        <w:pStyle w:val="ListParagraph"/>
        <w:numPr>
          <w:ilvl w:val="0"/>
          <w:numId w:val="25"/>
        </w:numPr>
        <w:rPr>
          <w:lang w:eastAsia="en-AU"/>
        </w:rPr>
      </w:pPr>
      <w:bookmarkStart w:id="17" w:name="_Hlk106795887"/>
      <w:r>
        <w:rPr>
          <w:lang w:eastAsia="en-AU"/>
        </w:rPr>
        <w:t xml:space="preserve">monitoring and reviewing </w:t>
      </w:r>
      <w:r w:rsidR="007F3C30">
        <w:rPr>
          <w:lang w:eastAsia="en-AU"/>
        </w:rPr>
        <w:t xml:space="preserve">the </w:t>
      </w:r>
      <w:r>
        <w:rPr>
          <w:lang w:eastAsia="en-AU"/>
        </w:rPr>
        <w:t xml:space="preserve">procedure for the use of personal digital devices </w:t>
      </w:r>
      <w:r w:rsidR="001C4A7D">
        <w:rPr>
          <w:lang w:eastAsia="en-AU"/>
        </w:rPr>
        <w:t>to ensure they remain effective</w:t>
      </w:r>
      <w:r>
        <w:rPr>
          <w:lang w:eastAsia="en-AU"/>
        </w:rPr>
        <w:t xml:space="preserve">. This should include consideration of school behaviour data relating to inappropriate use of personal digital devices and </w:t>
      </w:r>
      <w:hyperlink r:id="rId24" w:history="1">
        <w:r w:rsidR="00C673A9" w:rsidRPr="00A5038D">
          <w:rPr>
            <w:rStyle w:val="Hyperlink"/>
          </w:rPr>
          <w:t>school survey</w:t>
        </w:r>
      </w:hyperlink>
      <w:r>
        <w:rPr>
          <w:lang w:eastAsia="en-AU"/>
        </w:rPr>
        <w:t xml:space="preserve"> results</w:t>
      </w:r>
      <w:r w:rsidR="001C4A7D">
        <w:rPr>
          <w:lang w:eastAsia="en-AU"/>
        </w:rPr>
        <w:t>,</w:t>
      </w:r>
      <w:r>
        <w:rPr>
          <w:lang w:eastAsia="en-AU"/>
        </w:rPr>
        <w:t xml:space="preserve"> to gauge parent and community perceptions so </w:t>
      </w:r>
      <w:r w:rsidR="001C4A7D">
        <w:rPr>
          <w:lang w:eastAsia="en-AU"/>
        </w:rPr>
        <w:t xml:space="preserve">the procedure is </w:t>
      </w:r>
      <w:r>
        <w:rPr>
          <w:lang w:eastAsia="en-AU"/>
        </w:rPr>
        <w:t>evidence-informed</w:t>
      </w:r>
    </w:p>
    <w:bookmarkEnd w:id="17"/>
    <w:p w14:paraId="39E279DA" w14:textId="63EC4222" w:rsidR="002E3539" w:rsidRDefault="002E3539" w:rsidP="00AF7237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ensuring procedures regarding the use of </w:t>
      </w:r>
      <w:r w:rsidR="0051114B">
        <w:rPr>
          <w:lang w:eastAsia="en-AU"/>
        </w:rPr>
        <w:t xml:space="preserve">personal </w:t>
      </w:r>
      <w:r w:rsidR="00092D90">
        <w:rPr>
          <w:lang w:eastAsia="en-AU"/>
        </w:rPr>
        <w:t xml:space="preserve">digital </w:t>
      </w:r>
      <w:r>
        <w:rPr>
          <w:lang w:eastAsia="en-AU"/>
        </w:rPr>
        <w:t>devices are made available to parents and students</w:t>
      </w:r>
    </w:p>
    <w:p w14:paraId="5EE576C3" w14:textId="06F023AC" w:rsidR="002062AD" w:rsidRDefault="00BE1E4A" w:rsidP="00AF7237">
      <w:pPr>
        <w:pStyle w:val="ListParagraph"/>
        <w:numPr>
          <w:ilvl w:val="0"/>
          <w:numId w:val="25"/>
        </w:numPr>
        <w:rPr>
          <w:lang w:eastAsia="en-AU"/>
        </w:rPr>
      </w:pPr>
      <w:r>
        <w:t>ensur</w:t>
      </w:r>
      <w:r w:rsidR="00DA3597">
        <w:t>ing</w:t>
      </w:r>
      <w:r>
        <w:t xml:space="preserve"> explicit teaching of respectful relationships, and safe practices when using digital tools and online services, including dealing with cyberbullying</w:t>
      </w:r>
      <w:r w:rsidR="00DA3597">
        <w:t>,</w:t>
      </w:r>
      <w:r>
        <w:t xml:space="preserve"> are part of their whole-school planning and assessment expectations</w:t>
      </w:r>
    </w:p>
    <w:p w14:paraId="65FE177B" w14:textId="0744BC0C" w:rsidR="0066000A" w:rsidRDefault="002E3539" w:rsidP="00AF7237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ensuring the school’s code of conduct includes a statement </w:t>
      </w:r>
      <w:r w:rsidR="00DA3597">
        <w:rPr>
          <w:lang w:eastAsia="en-AU"/>
        </w:rPr>
        <w:t xml:space="preserve">about </w:t>
      </w:r>
      <w:r>
        <w:rPr>
          <w:lang w:eastAsia="en-AU"/>
        </w:rPr>
        <w:t xml:space="preserve">appropriate use of </w:t>
      </w:r>
      <w:r w:rsidR="0051114B">
        <w:rPr>
          <w:lang w:eastAsia="en-AU"/>
        </w:rPr>
        <w:t xml:space="preserve">personal </w:t>
      </w:r>
      <w:r w:rsidR="00092D90">
        <w:rPr>
          <w:lang w:eastAsia="en-AU"/>
        </w:rPr>
        <w:t xml:space="preserve">digital </w:t>
      </w:r>
      <w:r>
        <w:rPr>
          <w:lang w:eastAsia="en-AU"/>
        </w:rPr>
        <w:t xml:space="preserve">devices </w:t>
      </w:r>
      <w:r w:rsidR="0051114B">
        <w:rPr>
          <w:lang w:eastAsia="en-AU"/>
        </w:rPr>
        <w:t xml:space="preserve">in </w:t>
      </w:r>
      <w:r w:rsidR="00780B17">
        <w:rPr>
          <w:lang w:eastAsia="en-AU"/>
        </w:rPr>
        <w:t xml:space="preserve">their </w:t>
      </w:r>
      <w:r w:rsidR="0051114B">
        <w:rPr>
          <w:lang w:eastAsia="en-AU"/>
        </w:rPr>
        <w:t>educational environments</w:t>
      </w:r>
    </w:p>
    <w:p w14:paraId="406976F6" w14:textId="04D8733C" w:rsidR="002E3539" w:rsidRDefault="0066000A" w:rsidP="00AF7237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signing, if required, an exception to the school’s personal digital devices in educational environments procedure if a parent </w:t>
      </w:r>
      <w:r w:rsidR="005A043B">
        <w:rPr>
          <w:lang w:eastAsia="en-AU"/>
        </w:rPr>
        <w:t xml:space="preserve">or child living independently </w:t>
      </w:r>
      <w:r w:rsidR="00A01077">
        <w:rPr>
          <w:lang w:eastAsia="en-AU"/>
        </w:rPr>
        <w:t>negotiates a special arrangement for the</w:t>
      </w:r>
      <w:r w:rsidR="005A043B">
        <w:rPr>
          <w:lang w:eastAsia="en-AU"/>
        </w:rPr>
        <w:t xml:space="preserve"> </w:t>
      </w:r>
      <w:r w:rsidR="00A01077">
        <w:rPr>
          <w:lang w:eastAsia="en-AU"/>
        </w:rPr>
        <w:t>use of personal digital devices at the school</w:t>
      </w:r>
    </w:p>
    <w:p w14:paraId="1DD15A3E" w14:textId="50B3BD7B" w:rsidR="007B4AEE" w:rsidRDefault="007B4AEE" w:rsidP="00AF7237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modelling the behaviours of the school’s personal digital devices in educational environments procedure to ensure a consistent approach in the educational environment.</w:t>
      </w:r>
    </w:p>
    <w:p w14:paraId="1A78EE9A" w14:textId="21F38F1A" w:rsidR="002A672A" w:rsidRDefault="002A672A">
      <w:pPr>
        <w:rPr>
          <w:lang w:eastAsia="en-AU"/>
        </w:rPr>
      </w:pPr>
      <w:r>
        <w:rPr>
          <w:lang w:eastAsia="en-AU"/>
        </w:rPr>
        <w:br w:type="page"/>
      </w:r>
    </w:p>
    <w:p w14:paraId="665ACA78" w14:textId="07B2770A" w:rsidR="00F95A94" w:rsidRDefault="00F95A94" w:rsidP="00640904">
      <w:pPr>
        <w:pStyle w:val="Heading2"/>
        <w:rPr>
          <w:lang w:eastAsia="en-AU"/>
        </w:rPr>
      </w:pPr>
      <w:bookmarkStart w:id="18" w:name="_Toc106807031"/>
      <w:r>
        <w:rPr>
          <w:lang w:eastAsia="en-AU"/>
        </w:rPr>
        <w:t>Teachers</w:t>
      </w:r>
      <w:r w:rsidR="00373EAC">
        <w:rPr>
          <w:lang w:eastAsia="en-AU"/>
        </w:rPr>
        <w:t xml:space="preserve"> – must do</w:t>
      </w:r>
      <w:bookmarkEnd w:id="18"/>
    </w:p>
    <w:p w14:paraId="4CEEA43A" w14:textId="2C3024A8" w:rsidR="00F95A94" w:rsidRDefault="00943DF3" w:rsidP="00B26ABB">
      <w:pPr>
        <w:spacing w:after="120"/>
        <w:rPr>
          <w:lang w:eastAsia="en-AU"/>
        </w:rPr>
      </w:pPr>
      <w:r>
        <w:rPr>
          <w:lang w:eastAsia="en-AU"/>
        </w:rPr>
        <w:t>Teachers are responsible for:</w:t>
      </w:r>
    </w:p>
    <w:p w14:paraId="56B40D01" w14:textId="39855D6C" w:rsidR="00B84BA8" w:rsidRDefault="00EB5639" w:rsidP="00AF7237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 xml:space="preserve">managing </w:t>
      </w:r>
      <w:r w:rsidR="00AB6C44">
        <w:rPr>
          <w:lang w:eastAsia="en-AU"/>
        </w:rPr>
        <w:t xml:space="preserve">positive behaviour for the </w:t>
      </w:r>
      <w:r w:rsidR="00137D0C">
        <w:rPr>
          <w:lang w:eastAsia="en-AU"/>
        </w:rPr>
        <w:t>appropriate use of personal digital devices</w:t>
      </w:r>
      <w:r w:rsidR="00AB6C44">
        <w:rPr>
          <w:lang w:eastAsia="en-AU"/>
        </w:rPr>
        <w:t>,</w:t>
      </w:r>
      <w:r w:rsidR="00137D0C">
        <w:rPr>
          <w:lang w:eastAsia="en-AU"/>
        </w:rPr>
        <w:t xml:space="preserve"> in</w:t>
      </w:r>
      <w:r w:rsidR="00E73A65">
        <w:rPr>
          <w:lang w:eastAsia="en-AU"/>
        </w:rPr>
        <w:t xml:space="preserve"> </w:t>
      </w:r>
      <w:r w:rsidR="00137D0C">
        <w:rPr>
          <w:lang w:eastAsia="en-AU"/>
        </w:rPr>
        <w:t xml:space="preserve">line with the school’s </w:t>
      </w:r>
      <w:r w:rsidR="00AB6C44">
        <w:rPr>
          <w:lang w:eastAsia="en-AU"/>
        </w:rPr>
        <w:t xml:space="preserve">personal digital devices in educational environments </w:t>
      </w:r>
      <w:r w:rsidR="00137D0C">
        <w:rPr>
          <w:lang w:eastAsia="en-AU"/>
        </w:rPr>
        <w:t>procedure</w:t>
      </w:r>
    </w:p>
    <w:p w14:paraId="6C799A0B" w14:textId="4C5DD020" w:rsidR="00EB5639" w:rsidRDefault="00EB5639" w:rsidP="00AF7237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modelling the behaviours of the school’s personal digital devices in educational environments procedure to ensure a consistent approach in the educational environment</w:t>
      </w:r>
    </w:p>
    <w:p w14:paraId="3C3FC12A" w14:textId="63F3FA3E" w:rsidR="00137D0C" w:rsidRDefault="00137D0C" w:rsidP="00AF7237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 xml:space="preserve">delivering learning experiences that </w:t>
      </w:r>
      <w:r w:rsidR="00250351">
        <w:rPr>
          <w:lang w:eastAsia="en-AU"/>
        </w:rPr>
        <w:t>promot</w:t>
      </w:r>
      <w:r w:rsidR="00F00E5F">
        <w:rPr>
          <w:lang w:eastAsia="en-AU"/>
        </w:rPr>
        <w:t>e</w:t>
      </w:r>
      <w:r>
        <w:rPr>
          <w:lang w:eastAsia="en-AU"/>
        </w:rPr>
        <w:t xml:space="preserve"> </w:t>
      </w:r>
      <w:r w:rsidR="00F00E5F">
        <w:rPr>
          <w:lang w:eastAsia="en-AU"/>
        </w:rPr>
        <w:t xml:space="preserve">the </w:t>
      </w:r>
      <w:r>
        <w:rPr>
          <w:lang w:eastAsia="en-AU"/>
        </w:rPr>
        <w:t>appropriate use of personal digital devices</w:t>
      </w:r>
      <w:r w:rsidR="00E9302D">
        <w:rPr>
          <w:lang w:eastAsia="en-AU"/>
        </w:rPr>
        <w:t>, cyber safety</w:t>
      </w:r>
      <w:r w:rsidR="00F00E5F">
        <w:rPr>
          <w:lang w:eastAsia="en-AU"/>
        </w:rPr>
        <w:t xml:space="preserve"> and </w:t>
      </w:r>
      <w:r w:rsidR="00AB6C44">
        <w:rPr>
          <w:lang w:eastAsia="en-AU"/>
        </w:rPr>
        <w:t>student wellbeing</w:t>
      </w:r>
    </w:p>
    <w:p w14:paraId="67C722C8" w14:textId="460637F0" w:rsidR="00AB6C44" w:rsidRDefault="00AB6C44" w:rsidP="00AF7237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respond</w:t>
      </w:r>
      <w:r w:rsidR="00F00E5F">
        <w:rPr>
          <w:lang w:eastAsia="en-AU"/>
        </w:rPr>
        <w:t>ing</w:t>
      </w:r>
      <w:r>
        <w:rPr>
          <w:lang w:eastAsia="en-AU"/>
        </w:rPr>
        <w:t xml:space="preserve"> to and report</w:t>
      </w:r>
      <w:r w:rsidR="00F00E5F">
        <w:rPr>
          <w:lang w:eastAsia="en-AU"/>
        </w:rPr>
        <w:t>ing</w:t>
      </w:r>
      <w:r>
        <w:rPr>
          <w:lang w:eastAsia="en-AU"/>
        </w:rPr>
        <w:t xml:space="preserve"> any inappropriate use of personal digital devices</w:t>
      </w:r>
      <w:r w:rsidR="00B35555">
        <w:rPr>
          <w:lang w:eastAsia="en-AU"/>
        </w:rPr>
        <w:t>,</w:t>
      </w:r>
      <w:r>
        <w:rPr>
          <w:lang w:eastAsia="en-AU"/>
        </w:rPr>
        <w:t xml:space="preserve"> as required by the school’s personal digital devices in educational environments procedure</w:t>
      </w:r>
    </w:p>
    <w:p w14:paraId="55AD3F63" w14:textId="076907F6" w:rsidR="007F3C30" w:rsidRDefault="00137D0C" w:rsidP="00AF7237">
      <w:pPr>
        <w:pStyle w:val="ListParagraph"/>
        <w:numPr>
          <w:ilvl w:val="0"/>
          <w:numId w:val="35"/>
        </w:numPr>
        <w:rPr>
          <w:lang w:eastAsia="en-AU"/>
        </w:rPr>
      </w:pPr>
      <w:r>
        <w:rPr>
          <w:lang w:eastAsia="en-AU"/>
        </w:rPr>
        <w:t>support</w:t>
      </w:r>
      <w:r w:rsidR="00AB6C44">
        <w:rPr>
          <w:lang w:eastAsia="en-AU"/>
        </w:rPr>
        <w:t>ing</w:t>
      </w:r>
      <w:r>
        <w:rPr>
          <w:lang w:eastAsia="en-AU"/>
        </w:rPr>
        <w:t xml:space="preserve"> parents t</w:t>
      </w:r>
      <w:r w:rsidR="00185B9A">
        <w:rPr>
          <w:lang w:eastAsia="en-AU"/>
        </w:rPr>
        <w:t>o</w:t>
      </w:r>
      <w:r>
        <w:rPr>
          <w:lang w:eastAsia="en-AU"/>
        </w:rPr>
        <w:t xml:space="preserve"> understand the </w:t>
      </w:r>
      <w:r w:rsidR="00AB6C44">
        <w:rPr>
          <w:lang w:eastAsia="en-AU"/>
        </w:rPr>
        <w:t xml:space="preserve">school’s personal digital devices in educational environments procedure </w:t>
      </w:r>
      <w:r w:rsidR="001879E7">
        <w:rPr>
          <w:lang w:eastAsia="en-AU"/>
        </w:rPr>
        <w:t xml:space="preserve">and </w:t>
      </w:r>
      <w:r w:rsidR="00AB6C44">
        <w:rPr>
          <w:lang w:eastAsia="en-AU"/>
        </w:rPr>
        <w:t xml:space="preserve">to </w:t>
      </w:r>
      <w:r w:rsidR="000C3FC5">
        <w:rPr>
          <w:lang w:eastAsia="en-AU"/>
        </w:rPr>
        <w:t>encourage</w:t>
      </w:r>
      <w:r w:rsidR="00AB6C44">
        <w:rPr>
          <w:lang w:eastAsia="en-AU"/>
        </w:rPr>
        <w:t xml:space="preserve"> their child</w:t>
      </w:r>
      <w:r w:rsidR="00250C42">
        <w:rPr>
          <w:lang w:eastAsia="en-AU"/>
        </w:rPr>
        <w:t>ren</w:t>
      </w:r>
      <w:r w:rsidR="00AB6C44">
        <w:rPr>
          <w:lang w:eastAsia="en-AU"/>
        </w:rPr>
        <w:t>’s safe, responsible and respectful use of personal digital devices.</w:t>
      </w:r>
    </w:p>
    <w:p w14:paraId="346810EB" w14:textId="405262B8" w:rsidR="002E3539" w:rsidRDefault="002E3539" w:rsidP="00640904">
      <w:pPr>
        <w:pStyle w:val="Heading2"/>
        <w:rPr>
          <w:lang w:eastAsia="en-AU"/>
        </w:rPr>
      </w:pPr>
      <w:bookmarkStart w:id="19" w:name="_Toc106807032"/>
      <w:r>
        <w:rPr>
          <w:lang w:eastAsia="en-AU"/>
        </w:rPr>
        <w:t>Students</w:t>
      </w:r>
      <w:bookmarkEnd w:id="19"/>
    </w:p>
    <w:p w14:paraId="175DD453" w14:textId="5B4ECE44" w:rsidR="00640904" w:rsidRPr="00640904" w:rsidRDefault="00640904" w:rsidP="00B26ABB">
      <w:pPr>
        <w:spacing w:after="120"/>
        <w:rPr>
          <w:lang w:eastAsia="en-AU"/>
        </w:rPr>
      </w:pPr>
      <w:bookmarkStart w:id="20" w:name="_Hlk106796129"/>
      <w:r>
        <w:rPr>
          <w:lang w:eastAsia="en-AU"/>
        </w:rPr>
        <w:t>Students</w:t>
      </w:r>
      <w:r w:rsidR="008C2879">
        <w:rPr>
          <w:lang w:eastAsia="en-AU"/>
        </w:rPr>
        <w:t xml:space="preserve"> are responsible for</w:t>
      </w:r>
      <w:r>
        <w:rPr>
          <w:lang w:eastAsia="en-AU"/>
        </w:rPr>
        <w:t>:</w:t>
      </w:r>
    </w:p>
    <w:p w14:paraId="710F6FA1" w14:textId="655100CA" w:rsidR="00987429" w:rsidRDefault="002E3539" w:rsidP="00AF7237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ensuring they comply with the school</w:t>
      </w:r>
      <w:r w:rsidR="00E1562B">
        <w:rPr>
          <w:lang w:eastAsia="en-AU"/>
        </w:rPr>
        <w:t>’</w:t>
      </w:r>
      <w:r>
        <w:rPr>
          <w:lang w:eastAsia="en-AU"/>
        </w:rPr>
        <w:t>s code of conduct and</w:t>
      </w:r>
      <w:r w:rsidR="00EB5639">
        <w:rPr>
          <w:lang w:eastAsia="en-AU"/>
        </w:rPr>
        <w:t xml:space="preserve"> </w:t>
      </w:r>
      <w:r>
        <w:rPr>
          <w:lang w:eastAsia="en-AU"/>
        </w:rPr>
        <w:t xml:space="preserve">procedure governing the use of </w:t>
      </w:r>
      <w:r w:rsidR="0051114B">
        <w:rPr>
          <w:lang w:eastAsia="en-AU"/>
        </w:rPr>
        <w:t xml:space="preserve">personal </w:t>
      </w:r>
      <w:r w:rsidR="00092D90">
        <w:rPr>
          <w:lang w:eastAsia="en-AU"/>
        </w:rPr>
        <w:t xml:space="preserve">digital </w:t>
      </w:r>
      <w:r>
        <w:rPr>
          <w:lang w:eastAsia="en-AU"/>
        </w:rPr>
        <w:t xml:space="preserve">devices in </w:t>
      </w:r>
      <w:r w:rsidR="00092D90">
        <w:rPr>
          <w:lang w:eastAsia="en-AU"/>
        </w:rPr>
        <w:t>educational</w:t>
      </w:r>
      <w:r>
        <w:rPr>
          <w:lang w:eastAsia="en-AU"/>
        </w:rPr>
        <w:t xml:space="preserve"> environment</w:t>
      </w:r>
      <w:r w:rsidR="00092D90">
        <w:rPr>
          <w:lang w:eastAsia="en-AU"/>
        </w:rPr>
        <w:t>s</w:t>
      </w:r>
    </w:p>
    <w:p w14:paraId="05A73C89" w14:textId="3F15989D" w:rsidR="002E3539" w:rsidRDefault="002E3539" w:rsidP="00AF7237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>ensur</w:t>
      </w:r>
      <w:r w:rsidR="00987429">
        <w:rPr>
          <w:lang w:eastAsia="en-AU"/>
        </w:rPr>
        <w:t>ing</w:t>
      </w:r>
      <w:r>
        <w:rPr>
          <w:lang w:eastAsia="en-AU"/>
        </w:rPr>
        <w:t xml:space="preserve"> </w:t>
      </w:r>
      <w:r w:rsidR="0051114B">
        <w:rPr>
          <w:lang w:eastAsia="en-AU"/>
        </w:rPr>
        <w:t xml:space="preserve">personal digital </w:t>
      </w:r>
      <w:r>
        <w:rPr>
          <w:lang w:eastAsia="en-AU"/>
        </w:rPr>
        <w:t>devices are only used</w:t>
      </w:r>
      <w:r w:rsidR="00FB6802">
        <w:rPr>
          <w:lang w:eastAsia="en-AU"/>
        </w:rPr>
        <w:t>, if permitted,</w:t>
      </w:r>
      <w:r>
        <w:rPr>
          <w:lang w:eastAsia="en-AU"/>
        </w:rPr>
        <w:t xml:space="preserve"> appropriately and responsibly, </w:t>
      </w:r>
      <w:proofErr w:type="gramStart"/>
      <w:r>
        <w:rPr>
          <w:lang w:eastAsia="en-AU"/>
        </w:rPr>
        <w:t>with regard to</w:t>
      </w:r>
      <w:proofErr w:type="gramEnd"/>
      <w:r>
        <w:rPr>
          <w:lang w:eastAsia="en-AU"/>
        </w:rPr>
        <w:t xml:space="preserve"> others</w:t>
      </w:r>
      <w:r w:rsidR="00B26ABB">
        <w:rPr>
          <w:lang w:eastAsia="en-AU"/>
        </w:rPr>
        <w:t>’</w:t>
      </w:r>
      <w:r w:rsidR="0066000A">
        <w:rPr>
          <w:lang w:eastAsia="en-AU"/>
        </w:rPr>
        <w:t xml:space="preserve"> rights</w:t>
      </w:r>
      <w:r>
        <w:rPr>
          <w:lang w:eastAsia="en-AU"/>
        </w:rPr>
        <w:t>, including the rights of other students to learn without being disrupted or put at risk</w:t>
      </w:r>
    </w:p>
    <w:p w14:paraId="0BE4102C" w14:textId="0D637AA0" w:rsidR="006405B4" w:rsidRPr="004D4388" w:rsidRDefault="00252D08" w:rsidP="00AF7237">
      <w:pPr>
        <w:pStyle w:val="ListParagraph"/>
        <w:numPr>
          <w:ilvl w:val="0"/>
          <w:numId w:val="36"/>
        </w:numPr>
        <w:rPr>
          <w:lang w:eastAsia="en-AU"/>
        </w:rPr>
      </w:pPr>
      <w:r w:rsidRPr="004D4388">
        <w:rPr>
          <w:lang w:eastAsia="en-AU"/>
        </w:rPr>
        <w:t xml:space="preserve">ensuring they are not involved in cyberbullying, </w:t>
      </w:r>
      <w:r w:rsidR="00E04EF9" w:rsidRPr="004D4388">
        <w:rPr>
          <w:lang w:eastAsia="en-AU"/>
        </w:rPr>
        <w:t xml:space="preserve">including </w:t>
      </w:r>
      <w:r w:rsidRPr="004D4388">
        <w:rPr>
          <w:lang w:eastAsia="en-AU"/>
        </w:rPr>
        <w:t>online or through electronic communication</w:t>
      </w:r>
      <w:r w:rsidR="00E04EF9" w:rsidRPr="004D4388">
        <w:rPr>
          <w:lang w:eastAsia="en-AU"/>
        </w:rPr>
        <w:t>s</w:t>
      </w:r>
      <w:r w:rsidRPr="004D4388">
        <w:rPr>
          <w:lang w:eastAsia="en-AU"/>
        </w:rPr>
        <w:t xml:space="preserve">, </w:t>
      </w:r>
      <w:r w:rsidR="00E04EF9" w:rsidRPr="004D4388">
        <w:rPr>
          <w:lang w:eastAsia="en-AU"/>
        </w:rPr>
        <w:t>such as</w:t>
      </w:r>
      <w:r w:rsidRPr="004D4388">
        <w:rPr>
          <w:lang w:eastAsia="en-AU"/>
        </w:rPr>
        <w:t xml:space="preserve"> threatening, intimidating, harassing or humiliating behaviours</w:t>
      </w:r>
    </w:p>
    <w:p w14:paraId="7BCA1913" w14:textId="745E9E28" w:rsidR="002E3539" w:rsidRDefault="002E3539" w:rsidP="00AF7237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 xml:space="preserve">ensuring any </w:t>
      </w:r>
      <w:r w:rsidR="0051114B">
        <w:rPr>
          <w:lang w:eastAsia="en-AU"/>
        </w:rPr>
        <w:t xml:space="preserve">personal </w:t>
      </w:r>
      <w:r w:rsidR="00092D90">
        <w:rPr>
          <w:lang w:eastAsia="en-AU"/>
        </w:rPr>
        <w:t xml:space="preserve">digital </w:t>
      </w:r>
      <w:r>
        <w:rPr>
          <w:lang w:eastAsia="en-AU"/>
        </w:rPr>
        <w:t xml:space="preserve">devices carried by them </w:t>
      </w:r>
      <w:r w:rsidR="0051114B">
        <w:rPr>
          <w:lang w:eastAsia="en-AU"/>
        </w:rPr>
        <w:t xml:space="preserve">in </w:t>
      </w:r>
      <w:r w:rsidR="001F0658">
        <w:rPr>
          <w:lang w:eastAsia="en-AU"/>
        </w:rPr>
        <w:t>educational</w:t>
      </w:r>
      <w:r w:rsidR="0051114B">
        <w:rPr>
          <w:lang w:eastAsia="en-AU"/>
        </w:rPr>
        <w:t xml:space="preserve"> environments</w:t>
      </w:r>
      <w:r>
        <w:rPr>
          <w:lang w:eastAsia="en-AU"/>
        </w:rPr>
        <w:t xml:space="preserve"> are stored </w:t>
      </w:r>
      <w:r w:rsidR="00FB6802">
        <w:rPr>
          <w:lang w:eastAsia="en-AU"/>
        </w:rPr>
        <w:t>appropriately</w:t>
      </w:r>
      <w:r>
        <w:rPr>
          <w:lang w:eastAsia="en-AU"/>
        </w:rPr>
        <w:t xml:space="preserve"> during school hours, in line with </w:t>
      </w:r>
      <w:r w:rsidR="00FB6802">
        <w:rPr>
          <w:lang w:eastAsia="en-AU"/>
        </w:rPr>
        <w:t xml:space="preserve">the school’s personal digital devices in </w:t>
      </w:r>
      <w:r w:rsidR="001F0658">
        <w:rPr>
          <w:lang w:eastAsia="en-AU"/>
        </w:rPr>
        <w:t>educational</w:t>
      </w:r>
      <w:r w:rsidR="00FB6802">
        <w:rPr>
          <w:lang w:eastAsia="en-AU"/>
        </w:rPr>
        <w:t xml:space="preserve"> environments procedure and </w:t>
      </w:r>
      <w:r>
        <w:rPr>
          <w:lang w:eastAsia="en-AU"/>
        </w:rPr>
        <w:t xml:space="preserve">any </w:t>
      </w:r>
      <w:r w:rsidR="00FB6802">
        <w:rPr>
          <w:lang w:eastAsia="en-AU"/>
        </w:rPr>
        <w:t xml:space="preserve">other </w:t>
      </w:r>
      <w:r>
        <w:rPr>
          <w:lang w:eastAsia="en-AU"/>
        </w:rPr>
        <w:t>specific arrangements made by the school</w:t>
      </w:r>
    </w:p>
    <w:p w14:paraId="72415924" w14:textId="72EED19A" w:rsidR="0066000A" w:rsidRDefault="0066000A" w:rsidP="00AF7237">
      <w:pPr>
        <w:pStyle w:val="ListParagraph"/>
        <w:numPr>
          <w:ilvl w:val="0"/>
          <w:numId w:val="36"/>
        </w:numPr>
        <w:rPr>
          <w:lang w:eastAsia="en-AU"/>
        </w:rPr>
      </w:pPr>
      <w:r>
        <w:rPr>
          <w:lang w:eastAsia="en-AU"/>
        </w:rPr>
        <w:t xml:space="preserve">signing, if required by the school, an acceptable use form to </w:t>
      </w:r>
      <w:r w:rsidR="00250C42">
        <w:rPr>
          <w:lang w:eastAsia="en-AU"/>
        </w:rPr>
        <w:t xml:space="preserve">indicate </w:t>
      </w:r>
      <w:r>
        <w:rPr>
          <w:lang w:eastAsia="en-AU"/>
        </w:rPr>
        <w:t>they have read and understand the school’s personal digital devices in educational environments procedure.</w:t>
      </w:r>
    </w:p>
    <w:p w14:paraId="1330EEC8" w14:textId="6CE64DF4" w:rsidR="002E3539" w:rsidRDefault="002E3539" w:rsidP="00F67C9E">
      <w:pPr>
        <w:pStyle w:val="Heading2"/>
        <w:rPr>
          <w:lang w:eastAsia="en-AU"/>
        </w:rPr>
      </w:pPr>
      <w:bookmarkStart w:id="21" w:name="_Toc106807033"/>
      <w:bookmarkEnd w:id="20"/>
      <w:r>
        <w:rPr>
          <w:lang w:eastAsia="en-AU"/>
        </w:rPr>
        <w:t>Parents</w:t>
      </w:r>
      <w:bookmarkEnd w:id="21"/>
    </w:p>
    <w:p w14:paraId="57453251" w14:textId="6C2AA3CB" w:rsidR="00640904" w:rsidRDefault="00640904" w:rsidP="00B26ABB">
      <w:pPr>
        <w:spacing w:after="120"/>
        <w:rPr>
          <w:lang w:eastAsia="en-AU"/>
        </w:rPr>
      </w:pPr>
      <w:r>
        <w:rPr>
          <w:lang w:eastAsia="en-AU"/>
        </w:rPr>
        <w:t xml:space="preserve">Parents </w:t>
      </w:r>
      <w:r w:rsidR="008C2879">
        <w:rPr>
          <w:lang w:eastAsia="en-AU"/>
        </w:rPr>
        <w:t>are responsible for</w:t>
      </w:r>
      <w:r>
        <w:rPr>
          <w:lang w:eastAsia="en-AU"/>
        </w:rPr>
        <w:t>:</w:t>
      </w:r>
    </w:p>
    <w:p w14:paraId="1EFB80A0" w14:textId="4DA76F8E" w:rsidR="0066000A" w:rsidRDefault="002E3539" w:rsidP="00AF7237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support</w:t>
      </w:r>
      <w:r w:rsidR="00B76EE9">
        <w:rPr>
          <w:lang w:eastAsia="en-AU"/>
        </w:rPr>
        <w:t>ing</w:t>
      </w:r>
      <w:r>
        <w:rPr>
          <w:lang w:eastAsia="en-AU"/>
        </w:rPr>
        <w:t xml:space="preserve"> and reinforc</w:t>
      </w:r>
      <w:r w:rsidR="00B76EE9">
        <w:rPr>
          <w:lang w:eastAsia="en-AU"/>
        </w:rPr>
        <w:t>ing</w:t>
      </w:r>
      <w:r>
        <w:rPr>
          <w:lang w:eastAsia="en-AU"/>
        </w:rPr>
        <w:t xml:space="preserve"> the procedures regarding the acceptable use of </w:t>
      </w:r>
      <w:r w:rsidR="0051114B">
        <w:rPr>
          <w:lang w:eastAsia="en-AU"/>
        </w:rPr>
        <w:t xml:space="preserve">personal </w:t>
      </w:r>
      <w:r w:rsidR="00092D90">
        <w:rPr>
          <w:lang w:eastAsia="en-AU"/>
        </w:rPr>
        <w:t xml:space="preserve">digital </w:t>
      </w:r>
      <w:r>
        <w:rPr>
          <w:lang w:eastAsia="en-AU"/>
        </w:rPr>
        <w:t>devices in their child</w:t>
      </w:r>
      <w:r w:rsidR="00250C42">
        <w:rPr>
          <w:lang w:eastAsia="en-AU"/>
        </w:rPr>
        <w:t>ren</w:t>
      </w:r>
      <w:r>
        <w:rPr>
          <w:lang w:eastAsia="en-AU"/>
        </w:rPr>
        <w:t xml:space="preserve">’s </w:t>
      </w:r>
      <w:r w:rsidR="0052338D">
        <w:rPr>
          <w:lang w:eastAsia="en-AU"/>
        </w:rPr>
        <w:t xml:space="preserve">educational environments </w:t>
      </w:r>
      <w:r>
        <w:rPr>
          <w:lang w:eastAsia="en-AU"/>
        </w:rPr>
        <w:t xml:space="preserve">and </w:t>
      </w:r>
      <w:r w:rsidR="00613897">
        <w:rPr>
          <w:lang w:eastAsia="en-AU"/>
        </w:rPr>
        <w:t>ensuring</w:t>
      </w:r>
      <w:r>
        <w:rPr>
          <w:lang w:eastAsia="en-AU"/>
        </w:rPr>
        <w:t xml:space="preserve"> that their child</w:t>
      </w:r>
      <w:r w:rsidR="00250C42">
        <w:rPr>
          <w:lang w:eastAsia="en-AU"/>
        </w:rPr>
        <w:t xml:space="preserve">ren </w:t>
      </w:r>
      <w:r>
        <w:rPr>
          <w:lang w:eastAsia="en-AU"/>
        </w:rPr>
        <w:t>comply with those procedures</w:t>
      </w:r>
    </w:p>
    <w:p w14:paraId="14A82818" w14:textId="2B6F6644" w:rsidR="00727729" w:rsidRDefault="0066000A" w:rsidP="00AF7237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signing, if required by the school, an acceptable use form to </w:t>
      </w:r>
      <w:r w:rsidR="00250C42">
        <w:rPr>
          <w:lang w:eastAsia="en-AU"/>
        </w:rPr>
        <w:t xml:space="preserve">indicate </w:t>
      </w:r>
      <w:r>
        <w:rPr>
          <w:lang w:eastAsia="en-AU"/>
        </w:rPr>
        <w:t>they have read and understand the school’s personal digital devices in educational environments procedure.</w:t>
      </w:r>
    </w:p>
    <w:p w14:paraId="4953BD2B" w14:textId="1D491C78" w:rsidR="002A672A" w:rsidRDefault="002A672A" w:rsidP="00AF7237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br w:type="page"/>
      </w:r>
    </w:p>
    <w:p w14:paraId="1216CBF5" w14:textId="1A507C49" w:rsidR="00727729" w:rsidRDefault="00727729" w:rsidP="00727729">
      <w:pPr>
        <w:pStyle w:val="Heading1"/>
        <w:rPr>
          <w:lang w:eastAsia="en-AU"/>
        </w:rPr>
      </w:pPr>
      <w:bookmarkStart w:id="22" w:name="_Toc106807034"/>
      <w:r>
        <w:rPr>
          <w:lang w:eastAsia="en-AU"/>
        </w:rPr>
        <w:t xml:space="preserve">Related </w:t>
      </w:r>
      <w:r w:rsidR="006D65E2">
        <w:rPr>
          <w:lang w:eastAsia="en-AU"/>
        </w:rPr>
        <w:t>resources</w:t>
      </w:r>
      <w:r w:rsidR="00244A6A">
        <w:rPr>
          <w:lang w:eastAsia="en-AU"/>
        </w:rPr>
        <w:t xml:space="preserve">, </w:t>
      </w:r>
      <w:r>
        <w:rPr>
          <w:lang w:eastAsia="en-AU"/>
        </w:rPr>
        <w:t>polic</w:t>
      </w:r>
      <w:r w:rsidR="004073DC">
        <w:rPr>
          <w:lang w:eastAsia="en-AU"/>
        </w:rPr>
        <w:t>ies</w:t>
      </w:r>
      <w:r w:rsidR="00244A6A">
        <w:rPr>
          <w:lang w:eastAsia="en-AU"/>
        </w:rPr>
        <w:t xml:space="preserve"> </w:t>
      </w:r>
      <w:r w:rsidR="004073DC">
        <w:rPr>
          <w:lang w:eastAsia="en-AU"/>
        </w:rPr>
        <w:t xml:space="preserve">and </w:t>
      </w:r>
      <w:r w:rsidR="006D65E2">
        <w:rPr>
          <w:lang w:eastAsia="en-AU"/>
        </w:rPr>
        <w:t>legislation</w:t>
      </w:r>
      <w:bookmarkEnd w:id="22"/>
    </w:p>
    <w:p w14:paraId="293F28F4" w14:textId="7799E3B9" w:rsidR="00244A6A" w:rsidRPr="00731347" w:rsidRDefault="00244A6A" w:rsidP="00731347">
      <w:pPr>
        <w:pStyle w:val="Heading2"/>
        <w:rPr>
          <w:rStyle w:val="Hyperlink"/>
          <w:color w:val="454347"/>
          <w:u w:val="none"/>
        </w:rPr>
      </w:pPr>
      <w:bookmarkStart w:id="23" w:name="_Toc106807035"/>
      <w:r w:rsidRPr="00731347">
        <w:rPr>
          <w:rStyle w:val="Hyperlink"/>
          <w:color w:val="454347"/>
          <w:u w:val="none"/>
        </w:rPr>
        <w:t>Related resources</w:t>
      </w:r>
      <w:bookmarkEnd w:id="23"/>
    </w:p>
    <w:p w14:paraId="52998FB2" w14:textId="23C723B5" w:rsidR="00951988" w:rsidRDefault="00951988" w:rsidP="00951988">
      <w:pPr>
        <w:pStyle w:val="Heading3"/>
        <w:rPr>
          <w:lang w:val="en-US"/>
        </w:rPr>
      </w:pPr>
      <w:bookmarkStart w:id="24" w:name="_Toc106807036"/>
      <w:r>
        <w:rPr>
          <w:lang w:val="en-US"/>
        </w:rPr>
        <w:t>Internal</w:t>
      </w:r>
      <w:bookmarkEnd w:id="24"/>
    </w:p>
    <w:p w14:paraId="241565D7" w14:textId="4E700F56" w:rsidR="00190A81" w:rsidRPr="00D060C7" w:rsidRDefault="007726F2" w:rsidP="00AF7237">
      <w:hyperlink r:id="rId25" w:history="1">
        <w:r w:rsidR="00190A81" w:rsidRPr="00AF7237">
          <w:rPr>
            <w:rStyle w:val="Hyperlink"/>
            <w:rFonts w:cs="Arial"/>
            <w:lang w:val="en-US"/>
          </w:rPr>
          <w:t>Excursions policy</w:t>
        </w:r>
      </w:hyperlink>
    </w:p>
    <w:p w14:paraId="1EA8A1B9" w14:textId="5D048473" w:rsidR="00951988" w:rsidRPr="00AF7237" w:rsidRDefault="007726F2" w:rsidP="00AF7237">
      <w:pPr>
        <w:rPr>
          <w:rFonts w:cs="Arial"/>
        </w:rPr>
      </w:pPr>
      <w:hyperlink r:id="rId26" w:history="1">
        <w:r w:rsidR="00951988" w:rsidRPr="00AF7237">
          <w:rPr>
            <w:rStyle w:val="Hyperlink"/>
            <w:rFonts w:cs="Arial"/>
          </w:rPr>
          <w:t xml:space="preserve">NT Guide for </w:t>
        </w:r>
        <w:r w:rsidR="00311931" w:rsidRPr="00AF7237">
          <w:rPr>
            <w:rStyle w:val="Hyperlink"/>
            <w:rFonts w:cs="Arial"/>
          </w:rPr>
          <w:t>i</w:t>
        </w:r>
        <w:r w:rsidR="00951988" w:rsidRPr="00AF7237">
          <w:rPr>
            <w:rStyle w:val="Hyperlink"/>
            <w:rFonts w:cs="Arial"/>
          </w:rPr>
          <w:t>mplementation</w:t>
        </w:r>
      </w:hyperlink>
    </w:p>
    <w:p w14:paraId="1C6BF047" w14:textId="751E3589" w:rsidR="0070348D" w:rsidRPr="00AF7237" w:rsidRDefault="007726F2" w:rsidP="00AF7237">
      <w:pPr>
        <w:rPr>
          <w:lang w:val="en-US"/>
        </w:rPr>
      </w:pPr>
      <w:hyperlink r:id="rId27" w:history="1">
        <w:r w:rsidR="0085228D" w:rsidRPr="00AF7237">
          <w:rPr>
            <w:rStyle w:val="Hyperlink"/>
            <w:rFonts w:cs="Arial"/>
            <w:lang w:val="en-US"/>
          </w:rPr>
          <w:t>Student wellbeing and positive behaviour policy</w:t>
        </w:r>
      </w:hyperlink>
    </w:p>
    <w:p w14:paraId="1E873CD6" w14:textId="77777777" w:rsidR="0070348D" w:rsidRPr="00D11B13" w:rsidRDefault="0070348D" w:rsidP="00AF7237">
      <w:pPr>
        <w:pStyle w:val="ListParagraph"/>
        <w:numPr>
          <w:ilvl w:val="0"/>
          <w:numId w:val="30"/>
        </w:numPr>
        <w:rPr>
          <w:lang w:val="en-US"/>
        </w:rPr>
      </w:pPr>
      <w:r w:rsidRPr="00D11B13">
        <w:rPr>
          <w:lang w:val="en-US"/>
        </w:rPr>
        <w:t>Support package for schools:</w:t>
      </w:r>
    </w:p>
    <w:p w14:paraId="4535B184" w14:textId="77777777" w:rsidR="0070348D" w:rsidRPr="00D11B13" w:rsidRDefault="0070348D" w:rsidP="00AF7237">
      <w:pPr>
        <w:pStyle w:val="ListParagraph"/>
        <w:numPr>
          <w:ilvl w:val="0"/>
          <w:numId w:val="30"/>
        </w:numPr>
        <w:rPr>
          <w:lang w:val="en-US"/>
        </w:rPr>
      </w:pPr>
      <w:r w:rsidRPr="00D11B13">
        <w:rPr>
          <w:lang w:val="en-US"/>
        </w:rPr>
        <w:t>Personal digital devices in educational environments procedure and acceptable use form</w:t>
      </w:r>
    </w:p>
    <w:p w14:paraId="37E7E248" w14:textId="77777777" w:rsidR="0070348D" w:rsidRPr="00D11B13" w:rsidRDefault="0070348D" w:rsidP="00AF7237">
      <w:pPr>
        <w:pStyle w:val="ListParagraph"/>
        <w:numPr>
          <w:ilvl w:val="0"/>
          <w:numId w:val="30"/>
        </w:numPr>
        <w:rPr>
          <w:lang w:val="en-US"/>
        </w:rPr>
      </w:pPr>
      <w:r w:rsidRPr="00D11B13">
        <w:rPr>
          <w:lang w:val="en-US"/>
        </w:rPr>
        <w:t>Personal digital devices in educational environments summary consultation register template</w:t>
      </w:r>
    </w:p>
    <w:p w14:paraId="2CA413BB" w14:textId="5CF086C2" w:rsidR="0085228D" w:rsidRPr="0070348D" w:rsidRDefault="0070348D" w:rsidP="00AF7237">
      <w:r w:rsidRPr="00AF7237">
        <w:rPr>
          <w:lang w:val="en-US"/>
        </w:rPr>
        <w:t xml:space="preserve">Templates for schools to adapt are available on the </w:t>
      </w:r>
      <w:hyperlink r:id="rId28" w:history="1">
        <w:r w:rsidRPr="00AF7237">
          <w:rPr>
            <w:rStyle w:val="Hyperlink"/>
            <w:lang w:val="en-US"/>
          </w:rPr>
          <w:t>eLearn</w:t>
        </w:r>
      </w:hyperlink>
      <w:r w:rsidRPr="00AF7237">
        <w:rPr>
          <w:lang w:val="en-US"/>
        </w:rPr>
        <w:t xml:space="preserve"> Policy and advisory library. Staff login required.</w:t>
      </w:r>
    </w:p>
    <w:p w14:paraId="38E99A1F" w14:textId="267F9566" w:rsidR="00951988" w:rsidRPr="00951988" w:rsidRDefault="00951988" w:rsidP="00951988">
      <w:pPr>
        <w:pStyle w:val="Heading3"/>
      </w:pPr>
      <w:bookmarkStart w:id="25" w:name="_Toc106807037"/>
      <w:r>
        <w:t>External</w:t>
      </w:r>
      <w:bookmarkEnd w:id="25"/>
    </w:p>
    <w:p w14:paraId="0071C232" w14:textId="5493B85C" w:rsidR="00E64FDF" w:rsidRDefault="007726F2" w:rsidP="00AF7237">
      <w:pPr>
        <w:ind w:left="66"/>
      </w:pPr>
      <w:hyperlink r:id="rId29" w:history="1">
        <w:r w:rsidR="00E64FDF" w:rsidRPr="00E64FDF">
          <w:rPr>
            <w:rStyle w:val="Hyperlink"/>
          </w:rPr>
          <w:t>Australian Cyber Security Centre – Step-by-step guides</w:t>
        </w:r>
      </w:hyperlink>
    </w:p>
    <w:p w14:paraId="00AE29C7" w14:textId="60A41A93" w:rsidR="006766B7" w:rsidRDefault="00E64FDF" w:rsidP="00AF7237">
      <w:pPr>
        <w:ind w:left="66"/>
      </w:pPr>
      <w:r>
        <w:t xml:space="preserve">Australian </w:t>
      </w:r>
      <w:r w:rsidR="00F13D76">
        <w:t xml:space="preserve">Government </w:t>
      </w:r>
      <w:proofErr w:type="spellStart"/>
      <w:r w:rsidR="00F13D76">
        <w:t>eSafety</w:t>
      </w:r>
      <w:proofErr w:type="spellEnd"/>
      <w:r w:rsidR="00F13D76">
        <w:t xml:space="preserve"> Commissioner:</w:t>
      </w:r>
    </w:p>
    <w:p w14:paraId="23D93714" w14:textId="34855F9B" w:rsidR="008F3CB9" w:rsidRDefault="007726F2" w:rsidP="00AF7237">
      <w:pPr>
        <w:pStyle w:val="ListParagraph"/>
        <w:numPr>
          <w:ilvl w:val="0"/>
          <w:numId w:val="10"/>
        </w:numPr>
      </w:pPr>
      <w:hyperlink r:id="rId30" w:history="1">
        <w:r w:rsidR="008F3CB9" w:rsidRPr="006766B7">
          <w:rPr>
            <w:rStyle w:val="Hyperlink"/>
          </w:rPr>
          <w:t>Cyberbullying</w:t>
        </w:r>
      </w:hyperlink>
    </w:p>
    <w:p w14:paraId="25F250B4" w14:textId="77777777" w:rsidR="006766B7" w:rsidRDefault="007726F2" w:rsidP="00AF7237">
      <w:pPr>
        <w:pStyle w:val="ListParagraph"/>
        <w:numPr>
          <w:ilvl w:val="0"/>
          <w:numId w:val="10"/>
        </w:numPr>
      </w:pPr>
      <w:hyperlink r:id="rId31" w:history="1">
        <w:proofErr w:type="spellStart"/>
        <w:r w:rsidR="006766B7" w:rsidRPr="00F13D76">
          <w:rPr>
            <w:rStyle w:val="Hyperlink"/>
          </w:rPr>
          <w:t>eSafety</w:t>
        </w:r>
        <w:proofErr w:type="spellEnd"/>
        <w:r w:rsidR="006766B7" w:rsidRPr="00F13D76">
          <w:rPr>
            <w:rStyle w:val="Hyperlink"/>
          </w:rPr>
          <w:t xml:space="preserve"> education for educators</w:t>
        </w:r>
      </w:hyperlink>
    </w:p>
    <w:p w14:paraId="7BB18C81" w14:textId="129C5A4A" w:rsidR="006766B7" w:rsidRDefault="007726F2" w:rsidP="00AF7237">
      <w:pPr>
        <w:pStyle w:val="ListParagraph"/>
        <w:numPr>
          <w:ilvl w:val="0"/>
          <w:numId w:val="10"/>
        </w:numPr>
      </w:pPr>
      <w:hyperlink r:id="rId32" w:history="1">
        <w:proofErr w:type="spellStart"/>
        <w:r w:rsidR="006766B7" w:rsidRPr="00F13D76">
          <w:rPr>
            <w:rStyle w:val="Hyperlink"/>
          </w:rPr>
          <w:t>eSafety</w:t>
        </w:r>
        <w:proofErr w:type="spellEnd"/>
        <w:r w:rsidR="006766B7" w:rsidRPr="00F13D76">
          <w:rPr>
            <w:rStyle w:val="Hyperlink"/>
          </w:rPr>
          <w:t xml:space="preserve"> kids</w:t>
        </w:r>
      </w:hyperlink>
    </w:p>
    <w:p w14:paraId="1340770B" w14:textId="1994CCFD" w:rsidR="006766B7" w:rsidRDefault="007726F2" w:rsidP="00AF7237">
      <w:pPr>
        <w:pStyle w:val="ListParagraph"/>
        <w:numPr>
          <w:ilvl w:val="0"/>
          <w:numId w:val="10"/>
        </w:numPr>
      </w:pPr>
      <w:hyperlink r:id="rId33" w:history="1">
        <w:r w:rsidR="006766B7" w:rsidRPr="00F13D76">
          <w:rPr>
            <w:rStyle w:val="Hyperlink"/>
          </w:rPr>
          <w:t>Professional learning program for teachers</w:t>
        </w:r>
      </w:hyperlink>
    </w:p>
    <w:p w14:paraId="2E689F8C" w14:textId="4B8AB89D" w:rsidR="00F13D76" w:rsidRDefault="007726F2" w:rsidP="00AF7237">
      <w:pPr>
        <w:pStyle w:val="ListParagraph"/>
        <w:numPr>
          <w:ilvl w:val="0"/>
          <w:numId w:val="10"/>
        </w:numPr>
      </w:pPr>
      <w:hyperlink r:id="rId34" w:history="1">
        <w:r w:rsidR="00F13D76" w:rsidRPr="00F13D76">
          <w:rPr>
            <w:rStyle w:val="Hyperlink"/>
          </w:rPr>
          <w:t>Toolkit for schools</w:t>
        </w:r>
      </w:hyperlink>
    </w:p>
    <w:p w14:paraId="4237D17B" w14:textId="21F70EFF" w:rsidR="006111F4" w:rsidRDefault="007726F2" w:rsidP="00AF7237">
      <w:pPr>
        <w:ind w:left="66"/>
      </w:pPr>
      <w:hyperlink r:id="rId35" w:history="1">
        <w:r w:rsidR="00A52E9F" w:rsidRPr="0070348D">
          <w:rPr>
            <w:rStyle w:val="Hyperlink"/>
          </w:rPr>
          <w:t>A</w:t>
        </w:r>
        <w:r w:rsidR="0070348D" w:rsidRPr="0070348D">
          <w:rPr>
            <w:rStyle w:val="Hyperlink"/>
          </w:rPr>
          <w:t xml:space="preserve">ustralian </w:t>
        </w:r>
        <w:r w:rsidR="00A52E9F" w:rsidRPr="0070348D">
          <w:rPr>
            <w:rStyle w:val="Hyperlink"/>
          </w:rPr>
          <w:t>S</w:t>
        </w:r>
        <w:r w:rsidR="0070348D" w:rsidRPr="0070348D">
          <w:rPr>
            <w:rStyle w:val="Hyperlink"/>
          </w:rPr>
          <w:t>ecurities &amp; Investment Commission (AS</w:t>
        </w:r>
        <w:r w:rsidR="00A52E9F" w:rsidRPr="0070348D">
          <w:rPr>
            <w:rStyle w:val="Hyperlink"/>
          </w:rPr>
          <w:t>IC</w:t>
        </w:r>
        <w:r w:rsidR="0070348D" w:rsidRPr="0070348D">
          <w:rPr>
            <w:rStyle w:val="Hyperlink"/>
          </w:rPr>
          <w:t>)</w:t>
        </w:r>
        <w:r w:rsidR="00A52E9F" w:rsidRPr="0070348D">
          <w:rPr>
            <w:rStyle w:val="Hyperlink"/>
          </w:rPr>
          <w:t xml:space="preserve"> MoneySmart teacher resources</w:t>
        </w:r>
        <w:r w:rsidR="00F67C9E" w:rsidRPr="0070348D">
          <w:rPr>
            <w:rStyle w:val="Hyperlink"/>
          </w:rPr>
          <w:t xml:space="preserve"> – Mobile phones</w:t>
        </w:r>
      </w:hyperlink>
    </w:p>
    <w:p w14:paraId="0E622548" w14:textId="02796254" w:rsidR="0085228D" w:rsidRPr="00AF7237" w:rsidRDefault="007726F2" w:rsidP="00AF7237">
      <w:pPr>
        <w:ind w:left="66"/>
        <w:rPr>
          <w:rFonts w:cs="Arial"/>
        </w:rPr>
      </w:pPr>
      <w:hyperlink r:id="rId36" w:history="1">
        <w:r w:rsidR="0085228D" w:rsidRPr="00AF7237">
          <w:rPr>
            <w:rStyle w:val="Hyperlink"/>
            <w:rFonts w:cs="Arial"/>
          </w:rPr>
          <w:t xml:space="preserve">NT Government health and wellbeing of students – Bullying, cyberbullying and </w:t>
        </w:r>
        <w:proofErr w:type="spellStart"/>
        <w:r w:rsidR="0085228D" w:rsidRPr="00AF7237">
          <w:rPr>
            <w:rStyle w:val="Hyperlink"/>
            <w:rFonts w:cs="Arial"/>
          </w:rPr>
          <w:t>cybersafety</w:t>
        </w:r>
        <w:proofErr w:type="spellEnd"/>
      </w:hyperlink>
    </w:p>
    <w:p w14:paraId="6B18093B" w14:textId="3649F64E" w:rsidR="00244A6A" w:rsidRPr="00731347" w:rsidRDefault="00244A6A" w:rsidP="00731347">
      <w:pPr>
        <w:pStyle w:val="Heading2"/>
        <w:rPr>
          <w:rStyle w:val="Hyperlink"/>
          <w:color w:val="454347"/>
          <w:u w:val="none"/>
        </w:rPr>
      </w:pPr>
      <w:bookmarkStart w:id="26" w:name="_Toc106807038"/>
      <w:r w:rsidRPr="00731347">
        <w:rPr>
          <w:rStyle w:val="Hyperlink"/>
          <w:color w:val="454347"/>
          <w:u w:val="none"/>
        </w:rPr>
        <w:t>Related legislation</w:t>
      </w:r>
      <w:bookmarkEnd w:id="26"/>
    </w:p>
    <w:p w14:paraId="78EFA7E1" w14:textId="0AEE771D" w:rsidR="000D2ED4" w:rsidRPr="00AF7237" w:rsidRDefault="007726F2" w:rsidP="00AF7237">
      <w:pPr>
        <w:ind w:left="66"/>
        <w:rPr>
          <w:rFonts w:cs="Helvetica"/>
          <w:i/>
          <w:lang w:eastAsia="en-AU"/>
        </w:rPr>
      </w:pPr>
      <w:hyperlink r:id="rId37" w:history="1">
        <w:r w:rsidR="000D2ED4" w:rsidRPr="00AF7237">
          <w:rPr>
            <w:rStyle w:val="Hyperlink"/>
            <w:rFonts w:cs="Helvetica"/>
            <w:i/>
            <w:lang w:eastAsia="en-AU"/>
          </w:rPr>
          <w:t>Anti</w:t>
        </w:r>
        <w:r w:rsidR="005A3491" w:rsidRPr="00AF7237">
          <w:rPr>
            <w:rStyle w:val="Hyperlink"/>
            <w:rFonts w:cs="Helvetica"/>
            <w:i/>
            <w:lang w:eastAsia="en-AU"/>
          </w:rPr>
          <w:t>-</w:t>
        </w:r>
        <w:r w:rsidR="000D2ED4" w:rsidRPr="00AF7237">
          <w:rPr>
            <w:rStyle w:val="Hyperlink"/>
            <w:rFonts w:cs="Helvetica"/>
            <w:i/>
            <w:lang w:eastAsia="en-AU"/>
          </w:rPr>
          <w:t>Discrimination Act</w:t>
        </w:r>
        <w:r w:rsidR="00FB6CEA" w:rsidRPr="00AF7237">
          <w:rPr>
            <w:rStyle w:val="Hyperlink"/>
            <w:rFonts w:cs="Helvetica"/>
            <w:i/>
            <w:lang w:eastAsia="en-AU"/>
          </w:rPr>
          <w:t xml:space="preserve"> 1992</w:t>
        </w:r>
        <w:r w:rsidR="000D2ED4" w:rsidRPr="00AF7237">
          <w:rPr>
            <w:rStyle w:val="Hyperlink"/>
            <w:rFonts w:cs="Helvetica"/>
            <w:lang w:eastAsia="en-AU"/>
          </w:rPr>
          <w:t xml:space="preserve"> (NT)</w:t>
        </w:r>
      </w:hyperlink>
    </w:p>
    <w:p w14:paraId="1D084A24" w14:textId="44FCF015" w:rsidR="000D2ED4" w:rsidRPr="00AF7237" w:rsidRDefault="007726F2" w:rsidP="00AF7237">
      <w:pPr>
        <w:ind w:left="66"/>
        <w:rPr>
          <w:rFonts w:cs="Arial"/>
          <w:i/>
        </w:rPr>
      </w:pPr>
      <w:hyperlink r:id="rId38" w:history="1">
        <w:r w:rsidR="000D2ED4" w:rsidRPr="00AF7237">
          <w:rPr>
            <w:rStyle w:val="Hyperlink"/>
            <w:rFonts w:cs="Arial"/>
            <w:i/>
          </w:rPr>
          <w:t>Criminal Code Act</w:t>
        </w:r>
        <w:r w:rsidR="00FB6CEA" w:rsidRPr="00AF7237">
          <w:rPr>
            <w:rStyle w:val="Hyperlink"/>
            <w:rFonts w:cs="Arial"/>
            <w:i/>
          </w:rPr>
          <w:t xml:space="preserve"> 1983</w:t>
        </w:r>
        <w:r w:rsidR="000D2ED4" w:rsidRPr="00AF7237">
          <w:rPr>
            <w:rStyle w:val="Hyperlink"/>
            <w:rFonts w:cs="Arial"/>
            <w:i/>
          </w:rPr>
          <w:t xml:space="preserve"> </w:t>
        </w:r>
        <w:r w:rsidR="000D2ED4" w:rsidRPr="00AF7237">
          <w:rPr>
            <w:rStyle w:val="Hyperlink"/>
            <w:rFonts w:cs="Arial"/>
          </w:rPr>
          <w:t>(NT)</w:t>
        </w:r>
      </w:hyperlink>
    </w:p>
    <w:p w14:paraId="62111407" w14:textId="2D621F97" w:rsidR="000D2ED4" w:rsidRPr="00AF7237" w:rsidRDefault="007726F2" w:rsidP="00AF7237">
      <w:pPr>
        <w:ind w:left="66"/>
        <w:rPr>
          <w:rFonts w:cs="Arial"/>
          <w:i/>
          <w:lang w:val="en-US"/>
        </w:rPr>
      </w:pPr>
      <w:hyperlink r:id="rId39" w:history="1">
        <w:r w:rsidR="000D2ED4" w:rsidRPr="00AF7237">
          <w:rPr>
            <w:rStyle w:val="Hyperlink"/>
            <w:rFonts w:cs="Arial"/>
            <w:i/>
            <w:lang w:val="en-US"/>
          </w:rPr>
          <w:t xml:space="preserve">Education Act </w:t>
        </w:r>
        <w:r w:rsidR="00FB6CEA" w:rsidRPr="00AF7237">
          <w:rPr>
            <w:rStyle w:val="Hyperlink"/>
            <w:rFonts w:cs="Arial"/>
            <w:i/>
            <w:lang w:val="en-US"/>
          </w:rPr>
          <w:t xml:space="preserve">2015 </w:t>
        </w:r>
        <w:r w:rsidR="000D2ED4" w:rsidRPr="00AF7237">
          <w:rPr>
            <w:rStyle w:val="Hyperlink"/>
            <w:rFonts w:cs="Arial"/>
            <w:lang w:val="en-US"/>
          </w:rPr>
          <w:t>(NT)</w:t>
        </w:r>
      </w:hyperlink>
    </w:p>
    <w:p w14:paraId="443A3F49" w14:textId="05682749" w:rsidR="000D2ED4" w:rsidRPr="00AF7237" w:rsidRDefault="007726F2" w:rsidP="00AF7237">
      <w:pPr>
        <w:ind w:left="66"/>
        <w:rPr>
          <w:rFonts w:cs="Arial"/>
          <w:i/>
          <w:lang w:val="en-US"/>
        </w:rPr>
      </w:pPr>
      <w:hyperlink r:id="rId40" w:history="1">
        <w:r w:rsidR="000D2ED4" w:rsidRPr="00AF7237">
          <w:rPr>
            <w:rStyle w:val="Hyperlink"/>
            <w:rFonts w:cs="Arial"/>
            <w:i/>
            <w:lang w:val="en-US"/>
          </w:rPr>
          <w:t xml:space="preserve">Information Act </w:t>
        </w:r>
        <w:r w:rsidR="00FB6CEA" w:rsidRPr="00AF7237">
          <w:rPr>
            <w:rStyle w:val="Hyperlink"/>
            <w:rFonts w:cs="Arial"/>
            <w:i/>
            <w:lang w:val="en-US"/>
          </w:rPr>
          <w:t>2002</w:t>
        </w:r>
        <w:r w:rsidR="00FB6CEA" w:rsidRPr="00AF7237">
          <w:rPr>
            <w:rStyle w:val="Hyperlink"/>
            <w:rFonts w:cs="Arial"/>
            <w:lang w:val="en-US"/>
          </w:rPr>
          <w:t xml:space="preserve"> </w:t>
        </w:r>
        <w:r w:rsidR="000D2ED4" w:rsidRPr="00AF7237">
          <w:rPr>
            <w:rStyle w:val="Hyperlink"/>
            <w:rFonts w:cs="Arial"/>
            <w:lang w:val="en-US"/>
          </w:rPr>
          <w:t>(NT)</w:t>
        </w:r>
      </w:hyperlink>
    </w:p>
    <w:bookmarkStart w:id="27" w:name="OLE_LINK1"/>
    <w:bookmarkStart w:id="28" w:name="OLE_LINK2"/>
    <w:p w14:paraId="099ABF32" w14:textId="156ABB3E" w:rsidR="000D2ED4" w:rsidRPr="00AF7237" w:rsidRDefault="000D2ED4" w:rsidP="00AF7237">
      <w:pPr>
        <w:ind w:left="66"/>
        <w:rPr>
          <w:rFonts w:cs="Arial"/>
          <w:i/>
        </w:rPr>
      </w:pPr>
      <w:r w:rsidRPr="00AF7237">
        <w:rPr>
          <w:rFonts w:cs="Arial"/>
          <w:i/>
        </w:rPr>
        <w:fldChar w:fldCharType="begin"/>
      </w:r>
      <w:r w:rsidR="00FB6CEA" w:rsidRPr="00AF7237">
        <w:rPr>
          <w:rFonts w:cs="Arial"/>
          <w:i/>
        </w:rPr>
        <w:instrText>HYPERLINK "https://legislation.nt.gov.au/Legislation/SURVEILLANCE-DEVICES-ACT-2007"</w:instrText>
      </w:r>
      <w:r w:rsidRPr="00AF7237">
        <w:rPr>
          <w:rFonts w:cs="Arial"/>
          <w:i/>
        </w:rPr>
        <w:fldChar w:fldCharType="separate"/>
      </w:r>
      <w:r w:rsidRPr="00AF7237">
        <w:rPr>
          <w:rStyle w:val="Hyperlink"/>
          <w:rFonts w:cs="Arial"/>
          <w:i/>
        </w:rPr>
        <w:t xml:space="preserve">Surveillance Devices Act </w:t>
      </w:r>
      <w:r w:rsidR="00FB6CEA" w:rsidRPr="00AF7237">
        <w:rPr>
          <w:rStyle w:val="Hyperlink"/>
          <w:rFonts w:cs="Arial"/>
          <w:i/>
        </w:rPr>
        <w:t xml:space="preserve">2007 </w:t>
      </w:r>
      <w:r w:rsidRPr="00AF7237">
        <w:rPr>
          <w:rStyle w:val="Hyperlink"/>
          <w:rFonts w:cs="Arial"/>
        </w:rPr>
        <w:t>(NT)</w:t>
      </w:r>
      <w:r w:rsidRPr="00AF7237">
        <w:rPr>
          <w:rFonts w:cs="Arial"/>
          <w:i/>
        </w:rPr>
        <w:fldChar w:fldCharType="end"/>
      </w:r>
      <w:bookmarkEnd w:id="27"/>
      <w:bookmarkEnd w:id="28"/>
    </w:p>
    <w:sectPr w:rsidR="000D2ED4" w:rsidRPr="00AF7237" w:rsidSect="00C95D30">
      <w:footerReference w:type="default" r:id="rId41"/>
      <w:headerReference w:type="first" r:id="rId42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972A" w14:textId="77777777" w:rsidR="003A174E" w:rsidRDefault="003A174E">
      <w:r>
        <w:separator/>
      </w:r>
    </w:p>
  </w:endnote>
  <w:endnote w:type="continuationSeparator" w:id="0">
    <w:p w14:paraId="42172A37" w14:textId="77777777" w:rsidR="003A174E" w:rsidRDefault="003A174E">
      <w:r>
        <w:continuationSeparator/>
      </w:r>
    </w:p>
  </w:endnote>
  <w:endnote w:type="continuationNotice" w:id="1">
    <w:p w14:paraId="674F2083" w14:textId="77777777" w:rsidR="003A174E" w:rsidRDefault="003A17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14:paraId="5041554B" w14:textId="77777777" w:rsidR="007578D1" w:rsidRDefault="007578D1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3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4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384" w14:textId="77777777" w:rsidR="007578D1" w:rsidRPr="00F538BD" w:rsidRDefault="007578D1" w:rsidP="004E7885">
    <w:pPr>
      <w:spacing w:after="0"/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59C7E510" wp14:editId="64AB8734">
          <wp:extent cx="1572479" cy="561600"/>
          <wp:effectExtent l="0" t="0" r="8890" b="0"/>
          <wp:docPr id="5" name="Picture 5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9733" w14:textId="77777777" w:rsidR="007578D1" w:rsidRDefault="007578D1" w:rsidP="004E7885">
    <w:pPr>
      <w:pStyle w:val="Hidde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7270" w14:textId="77777777" w:rsidR="007578D1" w:rsidRPr="00F538BD" w:rsidRDefault="007578D1" w:rsidP="004E7885">
    <w:pPr>
      <w:spacing w:after="0"/>
      <w:rPr>
        <w:sz w:val="6"/>
        <w:szCs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4BA3" w14:textId="77777777" w:rsidR="007578D1" w:rsidRPr="00A50829" w:rsidRDefault="007578D1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7578D1" w:rsidRPr="00132658" w14:paraId="4921213F" w14:textId="77777777" w:rsidTr="004362CD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5EE65F64" w14:textId="77777777" w:rsidR="007578D1" w:rsidRDefault="007578D1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EDUCATION</w:t>
          </w:r>
        </w:p>
        <w:p w14:paraId="46E65B7D" w14:textId="10804BFF" w:rsidR="007578D1" w:rsidRPr="00CE6614" w:rsidRDefault="007726F2" w:rsidP="00A5082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63F2EB7F9D8340F1B72C81062AD0420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1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F1E33">
                <w:rPr>
                  <w:rStyle w:val="PageNumber"/>
                </w:rPr>
                <w:t>17 June 2022</w:t>
              </w:r>
            </w:sdtContent>
          </w:sdt>
        </w:p>
        <w:p w14:paraId="0E50B44A" w14:textId="77777777" w:rsidR="007578D1" w:rsidRPr="00AC4488" w:rsidRDefault="007578D1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70547BB" w14:textId="77777777" w:rsidR="007578D1" w:rsidRDefault="007578D1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E178" w14:textId="77777777" w:rsidR="003A174E" w:rsidRDefault="003A174E">
      <w:r>
        <w:separator/>
      </w:r>
    </w:p>
  </w:footnote>
  <w:footnote w:type="continuationSeparator" w:id="0">
    <w:p w14:paraId="03388215" w14:textId="77777777" w:rsidR="003A174E" w:rsidRDefault="003A174E">
      <w:r>
        <w:continuationSeparator/>
      </w:r>
    </w:p>
  </w:footnote>
  <w:footnote w:type="continuationNotice" w:id="1">
    <w:p w14:paraId="07246734" w14:textId="77777777" w:rsidR="003A174E" w:rsidRDefault="003A174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91BA" w14:textId="6EBA3B35" w:rsidR="007578D1" w:rsidRPr="008E0345" w:rsidRDefault="007726F2" w:rsidP="005A5A44">
    <w:pPr>
      <w:pStyle w:val="Header"/>
    </w:pPr>
    <w:sdt>
      <w:sdtPr>
        <w:alias w:val="Title"/>
        <w:tag w:val=""/>
        <w:id w:val="-477918894"/>
        <w:placeholder>
          <w:docPart w:val="0A1F88732F1749C3A41A5283AE2B09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78D1">
          <w:t>Personal digital devices in educational environments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8BB5" w14:textId="77777777" w:rsidR="007578D1" w:rsidRPr="00BD0F38" w:rsidRDefault="007578D1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6704" behindDoc="0" locked="0" layoutInCell="1" allowOverlap="1" wp14:anchorId="6984E94B" wp14:editId="2AF6D14B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4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395F" w14:textId="68DD1171" w:rsidR="007578D1" w:rsidRPr="004E7885" w:rsidRDefault="007726F2" w:rsidP="004E7885">
    <w:pPr>
      <w:pStyle w:val="Header"/>
    </w:pPr>
    <w:sdt>
      <w:sdtPr>
        <w:alias w:val="Title"/>
        <w:tag w:val="Title"/>
        <w:id w:val="94911156"/>
        <w:lock w:val="sdtLocked"/>
        <w:placeholder>
          <w:docPart w:val="0A1F88732F1749C3A41A5283AE2B09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7578D1">
          <w:t>Personal digital devices in educational environments policy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B4F2" w14:textId="77777777" w:rsidR="007578D1" w:rsidRPr="00274F1C" w:rsidRDefault="007578D1" w:rsidP="004E7885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2FE9" w14:textId="7F2EDEE8" w:rsidR="007578D1" w:rsidRPr="00964B22" w:rsidRDefault="007578D1" w:rsidP="008E0345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534420" wp14:editId="6060DD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27850" cy="2308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27850" cy="230886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785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45.5pt;height:18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" filled="f" stroked="f">
              <o:lock v:ext="edit" text="t" shapetype="t"/>
            </v:shape>
          </w:pict>
        </mc:Fallback>
      </mc:AlternateContent>
    </w:r>
  </w:p>
  <w:sdt>
    <w:sdtPr>
      <w:alias w:val="Title"/>
      <w:tag w:val=""/>
      <w:id w:val="2130893165"/>
      <w:placeholder>
        <w:docPart w:val="0F65876AFB9847BFA6085DA41449AFB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C3D5AC1" w14:textId="77777777" w:rsidR="007578D1" w:rsidRPr="00964B22" w:rsidRDefault="007578D1" w:rsidP="008E0345">
        <w:pPr>
          <w:pStyle w:val="Header"/>
          <w:rPr>
            <w:b/>
          </w:rPr>
        </w:pPr>
        <w:r>
          <w:t>Personal digital devices in educational environments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84"/>
    <w:multiLevelType w:val="hybridMultilevel"/>
    <w:tmpl w:val="520E5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4DE4"/>
    <w:multiLevelType w:val="hybridMultilevel"/>
    <w:tmpl w:val="064E1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BDC"/>
    <w:multiLevelType w:val="hybridMultilevel"/>
    <w:tmpl w:val="50263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E1FC4"/>
    <w:multiLevelType w:val="hybridMultilevel"/>
    <w:tmpl w:val="97D6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9A3F73"/>
    <w:multiLevelType w:val="hybridMultilevel"/>
    <w:tmpl w:val="CC52F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2C9376B"/>
    <w:multiLevelType w:val="hybridMultilevel"/>
    <w:tmpl w:val="A9129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A25B1"/>
    <w:multiLevelType w:val="hybridMultilevel"/>
    <w:tmpl w:val="57747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0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1" w15:restartNumberingAfterBreak="0">
    <w:nsid w:val="27D83E4D"/>
    <w:multiLevelType w:val="multilevel"/>
    <w:tmpl w:val="3928FD02"/>
    <w:numStyleLink w:val="Bulletlist"/>
  </w:abstractNum>
  <w:abstractNum w:abstractNumId="2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4" w15:restartNumberingAfterBreak="0">
    <w:nsid w:val="2EB473D9"/>
    <w:multiLevelType w:val="hybridMultilevel"/>
    <w:tmpl w:val="428AF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30E15768"/>
    <w:multiLevelType w:val="hybridMultilevel"/>
    <w:tmpl w:val="0EB47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8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707EB"/>
    <w:multiLevelType w:val="hybridMultilevel"/>
    <w:tmpl w:val="4C34D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2" w15:restartNumberingAfterBreak="0">
    <w:nsid w:val="3F195C6D"/>
    <w:multiLevelType w:val="hybridMultilevel"/>
    <w:tmpl w:val="1DC0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4" w15:restartNumberingAfterBreak="0">
    <w:nsid w:val="4A974A20"/>
    <w:multiLevelType w:val="hybridMultilevel"/>
    <w:tmpl w:val="01AC7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07D07C3"/>
    <w:multiLevelType w:val="hybridMultilevel"/>
    <w:tmpl w:val="E486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146995"/>
    <w:multiLevelType w:val="hybridMultilevel"/>
    <w:tmpl w:val="75D02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42BC6"/>
    <w:multiLevelType w:val="multilevel"/>
    <w:tmpl w:val="0C78A7AC"/>
    <w:numStyleLink w:val="Tablebulletlist"/>
  </w:abstractNum>
  <w:abstractNum w:abstractNumId="4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3" w15:restartNumberingAfterBreak="0">
    <w:nsid w:val="5B6617B3"/>
    <w:multiLevelType w:val="hybridMultilevel"/>
    <w:tmpl w:val="D9E4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5" w15:restartNumberingAfterBreak="0">
    <w:nsid w:val="5CC13243"/>
    <w:multiLevelType w:val="hybridMultilevel"/>
    <w:tmpl w:val="DA22C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7" w15:restartNumberingAfterBreak="0">
    <w:nsid w:val="5E830302"/>
    <w:multiLevelType w:val="hybridMultilevel"/>
    <w:tmpl w:val="0D18B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9B276F"/>
    <w:multiLevelType w:val="hybridMultilevel"/>
    <w:tmpl w:val="22F68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CD30C0"/>
    <w:multiLevelType w:val="hybridMultilevel"/>
    <w:tmpl w:val="F13E6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01E1F"/>
    <w:multiLevelType w:val="hybridMultilevel"/>
    <w:tmpl w:val="90E2A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7970D0"/>
    <w:multiLevelType w:val="hybridMultilevel"/>
    <w:tmpl w:val="78664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8264F9"/>
    <w:multiLevelType w:val="hybridMultilevel"/>
    <w:tmpl w:val="C64C0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4" w15:restartNumberingAfterBreak="0">
    <w:nsid w:val="69291602"/>
    <w:multiLevelType w:val="hybridMultilevel"/>
    <w:tmpl w:val="58DEB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082F25"/>
    <w:multiLevelType w:val="hybridMultilevel"/>
    <w:tmpl w:val="C4CAF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4F5258A"/>
    <w:multiLevelType w:val="hybridMultilevel"/>
    <w:tmpl w:val="C4DA9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79DA">
      <w:start w:val="1"/>
      <w:numFmt w:val="bullet"/>
      <w:lvlText w:val="-"/>
      <w:lvlJc w:val="left"/>
      <w:pPr>
        <w:ind w:left="1440" w:hanging="360"/>
      </w:pPr>
      <w:rPr>
        <w:rFonts w:ascii="Lato" w:hAnsi="Lat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9" w15:restartNumberingAfterBreak="0">
    <w:nsid w:val="781C2382"/>
    <w:multiLevelType w:val="hybridMultilevel"/>
    <w:tmpl w:val="ED36D0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680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7A1F519E"/>
    <w:multiLevelType w:val="hybridMultilevel"/>
    <w:tmpl w:val="C4E2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1C185A"/>
    <w:multiLevelType w:val="hybridMultilevel"/>
    <w:tmpl w:val="C0D89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522620925">
    <w:abstractNumId w:val="28"/>
  </w:num>
  <w:num w:numId="2" w16cid:durableId="2114324536">
    <w:abstractNumId w:val="16"/>
  </w:num>
  <w:num w:numId="3" w16cid:durableId="1109858430">
    <w:abstractNumId w:val="60"/>
  </w:num>
  <w:num w:numId="4" w16cid:durableId="444353384">
    <w:abstractNumId w:val="35"/>
  </w:num>
  <w:num w:numId="5" w16cid:durableId="1158112378">
    <w:abstractNumId w:val="22"/>
  </w:num>
  <w:num w:numId="6" w16cid:durableId="350953211">
    <w:abstractNumId w:val="12"/>
  </w:num>
  <w:num w:numId="7" w16cid:durableId="1745487421">
    <w:abstractNumId w:val="39"/>
  </w:num>
  <w:num w:numId="8" w16cid:durableId="173881312">
    <w:abstractNumId w:val="21"/>
  </w:num>
  <w:num w:numId="9" w16cid:durableId="2072654633">
    <w:abstractNumId w:val="29"/>
  </w:num>
  <w:num w:numId="10" w16cid:durableId="1473867352">
    <w:abstractNumId w:val="30"/>
  </w:num>
  <w:num w:numId="11" w16cid:durableId="1620916517">
    <w:abstractNumId w:val="7"/>
  </w:num>
  <w:num w:numId="12" w16cid:durableId="156384215">
    <w:abstractNumId w:val="18"/>
  </w:num>
  <w:num w:numId="13" w16cid:durableId="1632788810">
    <w:abstractNumId w:val="0"/>
  </w:num>
  <w:num w:numId="14" w16cid:durableId="1655337385">
    <w:abstractNumId w:val="49"/>
  </w:num>
  <w:num w:numId="15" w16cid:durableId="1453743242">
    <w:abstractNumId w:val="54"/>
  </w:num>
  <w:num w:numId="16" w16cid:durableId="1307468086">
    <w:abstractNumId w:val="17"/>
  </w:num>
  <w:num w:numId="17" w16cid:durableId="1486160661">
    <w:abstractNumId w:val="50"/>
  </w:num>
  <w:num w:numId="18" w16cid:durableId="153036530">
    <w:abstractNumId w:val="43"/>
  </w:num>
  <w:num w:numId="19" w16cid:durableId="321474634">
    <w:abstractNumId w:val="61"/>
  </w:num>
  <w:num w:numId="20" w16cid:durableId="1044526866">
    <w:abstractNumId w:val="59"/>
  </w:num>
  <w:num w:numId="21" w16cid:durableId="67729922">
    <w:abstractNumId w:val="48"/>
  </w:num>
  <w:num w:numId="22" w16cid:durableId="642201463">
    <w:abstractNumId w:val="62"/>
  </w:num>
  <w:num w:numId="23" w16cid:durableId="1619678278">
    <w:abstractNumId w:val="32"/>
  </w:num>
  <w:num w:numId="24" w16cid:durableId="918099140">
    <w:abstractNumId w:val="51"/>
  </w:num>
  <w:num w:numId="25" w16cid:durableId="297610345">
    <w:abstractNumId w:val="1"/>
  </w:num>
  <w:num w:numId="26" w16cid:durableId="365445064">
    <w:abstractNumId w:val="9"/>
  </w:num>
  <w:num w:numId="27" w16cid:durableId="1767530444">
    <w:abstractNumId w:val="52"/>
  </w:num>
  <w:num w:numId="28" w16cid:durableId="1508054316">
    <w:abstractNumId w:val="55"/>
  </w:num>
  <w:num w:numId="29" w16cid:durableId="1988629272">
    <w:abstractNumId w:val="26"/>
  </w:num>
  <w:num w:numId="30" w16cid:durableId="1546327160">
    <w:abstractNumId w:val="57"/>
  </w:num>
  <w:num w:numId="31" w16cid:durableId="1163935409">
    <w:abstractNumId w:val="38"/>
  </w:num>
  <w:num w:numId="32" w16cid:durableId="670066673">
    <w:abstractNumId w:val="34"/>
  </w:num>
  <w:num w:numId="33" w16cid:durableId="1202980252">
    <w:abstractNumId w:val="37"/>
  </w:num>
  <w:num w:numId="34" w16cid:durableId="1164396814">
    <w:abstractNumId w:val="45"/>
  </w:num>
  <w:num w:numId="35" w16cid:durableId="1194268363">
    <w:abstractNumId w:val="24"/>
  </w:num>
  <w:num w:numId="36" w16cid:durableId="1578401445">
    <w:abstractNumId w:val="47"/>
  </w:num>
  <w:num w:numId="37" w16cid:durableId="159790716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2E"/>
    <w:rsid w:val="00001DDF"/>
    <w:rsid w:val="0000322D"/>
    <w:rsid w:val="0000427B"/>
    <w:rsid w:val="00005F26"/>
    <w:rsid w:val="00007670"/>
    <w:rsid w:val="00010665"/>
    <w:rsid w:val="00011D2A"/>
    <w:rsid w:val="000130F4"/>
    <w:rsid w:val="00017A46"/>
    <w:rsid w:val="000238B4"/>
    <w:rsid w:val="0002393A"/>
    <w:rsid w:val="00027DB8"/>
    <w:rsid w:val="000307A7"/>
    <w:rsid w:val="000312D8"/>
    <w:rsid w:val="00031A96"/>
    <w:rsid w:val="000352A6"/>
    <w:rsid w:val="000370C9"/>
    <w:rsid w:val="00037324"/>
    <w:rsid w:val="00040BF3"/>
    <w:rsid w:val="0004276D"/>
    <w:rsid w:val="0004562E"/>
    <w:rsid w:val="00046C59"/>
    <w:rsid w:val="00050358"/>
    <w:rsid w:val="00051362"/>
    <w:rsid w:val="00051B5F"/>
    <w:rsid w:val="00051F45"/>
    <w:rsid w:val="00052953"/>
    <w:rsid w:val="00053402"/>
    <w:rsid w:val="0005341A"/>
    <w:rsid w:val="00056DEF"/>
    <w:rsid w:val="000579FF"/>
    <w:rsid w:val="00070783"/>
    <w:rsid w:val="000720BE"/>
    <w:rsid w:val="0007259C"/>
    <w:rsid w:val="00080202"/>
    <w:rsid w:val="00080DCD"/>
    <w:rsid w:val="00080E22"/>
    <w:rsid w:val="00082573"/>
    <w:rsid w:val="000830E1"/>
    <w:rsid w:val="000840A3"/>
    <w:rsid w:val="00085062"/>
    <w:rsid w:val="00086A5F"/>
    <w:rsid w:val="000911EF"/>
    <w:rsid w:val="00092D90"/>
    <w:rsid w:val="00094413"/>
    <w:rsid w:val="00095C91"/>
    <w:rsid w:val="000962C5"/>
    <w:rsid w:val="000A1009"/>
    <w:rsid w:val="000A2DAF"/>
    <w:rsid w:val="000A4317"/>
    <w:rsid w:val="000A559C"/>
    <w:rsid w:val="000B1894"/>
    <w:rsid w:val="000B280D"/>
    <w:rsid w:val="000B2CA1"/>
    <w:rsid w:val="000B459F"/>
    <w:rsid w:val="000B6E48"/>
    <w:rsid w:val="000C11EA"/>
    <w:rsid w:val="000C1E33"/>
    <w:rsid w:val="000C3FC5"/>
    <w:rsid w:val="000D0A03"/>
    <w:rsid w:val="000D1F29"/>
    <w:rsid w:val="000D2ED4"/>
    <w:rsid w:val="000D44EC"/>
    <w:rsid w:val="000D5AB6"/>
    <w:rsid w:val="000D633D"/>
    <w:rsid w:val="000E0962"/>
    <w:rsid w:val="000E342B"/>
    <w:rsid w:val="000E38FB"/>
    <w:rsid w:val="000E4FE8"/>
    <w:rsid w:val="000E53AD"/>
    <w:rsid w:val="000E5DD2"/>
    <w:rsid w:val="000F1E33"/>
    <w:rsid w:val="000F2958"/>
    <w:rsid w:val="000F4805"/>
    <w:rsid w:val="00103E34"/>
    <w:rsid w:val="00104E7F"/>
    <w:rsid w:val="00106DF0"/>
    <w:rsid w:val="001111AC"/>
    <w:rsid w:val="001137EC"/>
    <w:rsid w:val="001152F5"/>
    <w:rsid w:val="001161BA"/>
    <w:rsid w:val="00117743"/>
    <w:rsid w:val="00117F5B"/>
    <w:rsid w:val="001232ED"/>
    <w:rsid w:val="0012708B"/>
    <w:rsid w:val="0012739E"/>
    <w:rsid w:val="00132658"/>
    <w:rsid w:val="00132912"/>
    <w:rsid w:val="00137D0C"/>
    <w:rsid w:val="0014023C"/>
    <w:rsid w:val="00141A3B"/>
    <w:rsid w:val="00143736"/>
    <w:rsid w:val="00147DED"/>
    <w:rsid w:val="00150DC0"/>
    <w:rsid w:val="00155976"/>
    <w:rsid w:val="00156CD4"/>
    <w:rsid w:val="00160957"/>
    <w:rsid w:val="00161CC6"/>
    <w:rsid w:val="00164A3E"/>
    <w:rsid w:val="00165EA1"/>
    <w:rsid w:val="00165F98"/>
    <w:rsid w:val="00166A9E"/>
    <w:rsid w:val="00166FF6"/>
    <w:rsid w:val="00172C77"/>
    <w:rsid w:val="00176123"/>
    <w:rsid w:val="001764C3"/>
    <w:rsid w:val="00181620"/>
    <w:rsid w:val="00185B9A"/>
    <w:rsid w:val="001879E7"/>
    <w:rsid w:val="00190A81"/>
    <w:rsid w:val="001957AD"/>
    <w:rsid w:val="00195930"/>
    <w:rsid w:val="001A19D7"/>
    <w:rsid w:val="001A2B7F"/>
    <w:rsid w:val="001A3AFD"/>
    <w:rsid w:val="001A496C"/>
    <w:rsid w:val="001A6304"/>
    <w:rsid w:val="001B0F32"/>
    <w:rsid w:val="001B2B6C"/>
    <w:rsid w:val="001B2FB8"/>
    <w:rsid w:val="001C185F"/>
    <w:rsid w:val="001C4536"/>
    <w:rsid w:val="001C4A7D"/>
    <w:rsid w:val="001C5354"/>
    <w:rsid w:val="001C5F34"/>
    <w:rsid w:val="001D01C4"/>
    <w:rsid w:val="001D52B0"/>
    <w:rsid w:val="001D5A18"/>
    <w:rsid w:val="001D7CA4"/>
    <w:rsid w:val="001E057F"/>
    <w:rsid w:val="001E14EB"/>
    <w:rsid w:val="001E1D4D"/>
    <w:rsid w:val="001E4FB1"/>
    <w:rsid w:val="001F0658"/>
    <w:rsid w:val="001F1903"/>
    <w:rsid w:val="001F3B25"/>
    <w:rsid w:val="001F53F4"/>
    <w:rsid w:val="001F59E6"/>
    <w:rsid w:val="001F6023"/>
    <w:rsid w:val="00202014"/>
    <w:rsid w:val="00203763"/>
    <w:rsid w:val="0020408A"/>
    <w:rsid w:val="00204417"/>
    <w:rsid w:val="002062AD"/>
    <w:rsid w:val="00206936"/>
    <w:rsid w:val="00206C6F"/>
    <w:rsid w:val="00206FBD"/>
    <w:rsid w:val="00207746"/>
    <w:rsid w:val="00214367"/>
    <w:rsid w:val="00216C0B"/>
    <w:rsid w:val="00221220"/>
    <w:rsid w:val="00223BD8"/>
    <w:rsid w:val="00230031"/>
    <w:rsid w:val="00235C01"/>
    <w:rsid w:val="00235E2F"/>
    <w:rsid w:val="00236878"/>
    <w:rsid w:val="0024310F"/>
    <w:rsid w:val="00244A6A"/>
    <w:rsid w:val="002451BB"/>
    <w:rsid w:val="00247343"/>
    <w:rsid w:val="00247538"/>
    <w:rsid w:val="00250351"/>
    <w:rsid w:val="00250C42"/>
    <w:rsid w:val="00252D08"/>
    <w:rsid w:val="002607F3"/>
    <w:rsid w:val="00262A84"/>
    <w:rsid w:val="00264C90"/>
    <w:rsid w:val="00265C56"/>
    <w:rsid w:val="00267D5B"/>
    <w:rsid w:val="002716CD"/>
    <w:rsid w:val="00272232"/>
    <w:rsid w:val="002725F6"/>
    <w:rsid w:val="00274D4B"/>
    <w:rsid w:val="00277128"/>
    <w:rsid w:val="002806F5"/>
    <w:rsid w:val="00281577"/>
    <w:rsid w:val="0028767C"/>
    <w:rsid w:val="00290A6B"/>
    <w:rsid w:val="00291B5D"/>
    <w:rsid w:val="002926BC"/>
    <w:rsid w:val="00293A72"/>
    <w:rsid w:val="002A0160"/>
    <w:rsid w:val="002A1799"/>
    <w:rsid w:val="002A30C3"/>
    <w:rsid w:val="002A672A"/>
    <w:rsid w:val="002A6F6A"/>
    <w:rsid w:val="002A7712"/>
    <w:rsid w:val="002B38F7"/>
    <w:rsid w:val="002B4C0D"/>
    <w:rsid w:val="002B5591"/>
    <w:rsid w:val="002B5BAA"/>
    <w:rsid w:val="002B6AA4"/>
    <w:rsid w:val="002C1FE9"/>
    <w:rsid w:val="002D02AD"/>
    <w:rsid w:val="002D3A57"/>
    <w:rsid w:val="002D7D05"/>
    <w:rsid w:val="002E20C8"/>
    <w:rsid w:val="002E3162"/>
    <w:rsid w:val="002E3539"/>
    <w:rsid w:val="002E4290"/>
    <w:rsid w:val="002E5B94"/>
    <w:rsid w:val="002E66A6"/>
    <w:rsid w:val="002F0DB1"/>
    <w:rsid w:val="002F0EA9"/>
    <w:rsid w:val="002F2885"/>
    <w:rsid w:val="002F3A9F"/>
    <w:rsid w:val="002F3CF1"/>
    <w:rsid w:val="002F4345"/>
    <w:rsid w:val="002F45A1"/>
    <w:rsid w:val="002F531C"/>
    <w:rsid w:val="003037F9"/>
    <w:rsid w:val="0030583E"/>
    <w:rsid w:val="003070B8"/>
    <w:rsid w:val="00307FE1"/>
    <w:rsid w:val="00311931"/>
    <w:rsid w:val="00311E85"/>
    <w:rsid w:val="003164BA"/>
    <w:rsid w:val="0032018B"/>
    <w:rsid w:val="003216EA"/>
    <w:rsid w:val="003223FE"/>
    <w:rsid w:val="003240E5"/>
    <w:rsid w:val="003258E6"/>
    <w:rsid w:val="00327CCC"/>
    <w:rsid w:val="00330876"/>
    <w:rsid w:val="003406C6"/>
    <w:rsid w:val="00342283"/>
    <w:rsid w:val="003437DF"/>
    <w:rsid w:val="00343A87"/>
    <w:rsid w:val="00344526"/>
    <w:rsid w:val="00344A36"/>
    <w:rsid w:val="003456F4"/>
    <w:rsid w:val="00347FB6"/>
    <w:rsid w:val="003504FD"/>
    <w:rsid w:val="00350881"/>
    <w:rsid w:val="003512ED"/>
    <w:rsid w:val="00357D55"/>
    <w:rsid w:val="00363513"/>
    <w:rsid w:val="003655E8"/>
    <w:rsid w:val="003657E5"/>
    <w:rsid w:val="0036589C"/>
    <w:rsid w:val="00371312"/>
    <w:rsid w:val="00371DC7"/>
    <w:rsid w:val="00372767"/>
    <w:rsid w:val="00373EAC"/>
    <w:rsid w:val="0037521A"/>
    <w:rsid w:val="00375F13"/>
    <w:rsid w:val="003765C6"/>
    <w:rsid w:val="00376BF0"/>
    <w:rsid w:val="00377691"/>
    <w:rsid w:val="00377B21"/>
    <w:rsid w:val="00381112"/>
    <w:rsid w:val="00386838"/>
    <w:rsid w:val="003903A5"/>
    <w:rsid w:val="00390CE3"/>
    <w:rsid w:val="00391C90"/>
    <w:rsid w:val="00394876"/>
    <w:rsid w:val="00394AAF"/>
    <w:rsid w:val="00394CE5"/>
    <w:rsid w:val="00397470"/>
    <w:rsid w:val="00397E34"/>
    <w:rsid w:val="003A08BF"/>
    <w:rsid w:val="003A174E"/>
    <w:rsid w:val="003A1834"/>
    <w:rsid w:val="003A2302"/>
    <w:rsid w:val="003A30B5"/>
    <w:rsid w:val="003A6341"/>
    <w:rsid w:val="003B0C62"/>
    <w:rsid w:val="003B173F"/>
    <w:rsid w:val="003B6101"/>
    <w:rsid w:val="003B67FD"/>
    <w:rsid w:val="003B6A61"/>
    <w:rsid w:val="003C29B6"/>
    <w:rsid w:val="003C36A2"/>
    <w:rsid w:val="003C6332"/>
    <w:rsid w:val="003D3850"/>
    <w:rsid w:val="003D42C0"/>
    <w:rsid w:val="003D5B29"/>
    <w:rsid w:val="003D7818"/>
    <w:rsid w:val="003E2445"/>
    <w:rsid w:val="003E3BB2"/>
    <w:rsid w:val="003E5F4D"/>
    <w:rsid w:val="003E6BA1"/>
    <w:rsid w:val="003E6CB8"/>
    <w:rsid w:val="003F3997"/>
    <w:rsid w:val="003F5B58"/>
    <w:rsid w:val="003F5BAA"/>
    <w:rsid w:val="0040222A"/>
    <w:rsid w:val="004047BC"/>
    <w:rsid w:val="00406497"/>
    <w:rsid w:val="00406F64"/>
    <w:rsid w:val="004073DC"/>
    <w:rsid w:val="004100F7"/>
    <w:rsid w:val="004141AF"/>
    <w:rsid w:val="00414CB3"/>
    <w:rsid w:val="0041563D"/>
    <w:rsid w:val="00417E19"/>
    <w:rsid w:val="00420CF5"/>
    <w:rsid w:val="0042155C"/>
    <w:rsid w:val="00422874"/>
    <w:rsid w:val="00423533"/>
    <w:rsid w:val="004246CB"/>
    <w:rsid w:val="00426E25"/>
    <w:rsid w:val="00427D9C"/>
    <w:rsid w:val="00427E7E"/>
    <w:rsid w:val="00427FC2"/>
    <w:rsid w:val="004362CD"/>
    <w:rsid w:val="004433AE"/>
    <w:rsid w:val="00443B6E"/>
    <w:rsid w:val="0045009C"/>
    <w:rsid w:val="004521CB"/>
    <w:rsid w:val="0045420A"/>
    <w:rsid w:val="004554D4"/>
    <w:rsid w:val="00460F9D"/>
    <w:rsid w:val="00461744"/>
    <w:rsid w:val="00466185"/>
    <w:rsid w:val="004668A7"/>
    <w:rsid w:val="00466D96"/>
    <w:rsid w:val="00467747"/>
    <w:rsid w:val="00473C98"/>
    <w:rsid w:val="00473E65"/>
    <w:rsid w:val="00474965"/>
    <w:rsid w:val="004802C9"/>
    <w:rsid w:val="00482DF8"/>
    <w:rsid w:val="004864DE"/>
    <w:rsid w:val="004910DE"/>
    <w:rsid w:val="00491A18"/>
    <w:rsid w:val="00494BE5"/>
    <w:rsid w:val="004A0EBA"/>
    <w:rsid w:val="004A2538"/>
    <w:rsid w:val="004B0C15"/>
    <w:rsid w:val="004B1E13"/>
    <w:rsid w:val="004B348B"/>
    <w:rsid w:val="004B35EA"/>
    <w:rsid w:val="004B69E4"/>
    <w:rsid w:val="004B7373"/>
    <w:rsid w:val="004C2BF4"/>
    <w:rsid w:val="004C5FF9"/>
    <w:rsid w:val="004C6C39"/>
    <w:rsid w:val="004D075F"/>
    <w:rsid w:val="004D1B76"/>
    <w:rsid w:val="004D344E"/>
    <w:rsid w:val="004D3988"/>
    <w:rsid w:val="004D4388"/>
    <w:rsid w:val="004D6159"/>
    <w:rsid w:val="004D77A1"/>
    <w:rsid w:val="004E019E"/>
    <w:rsid w:val="004E06EC"/>
    <w:rsid w:val="004E0FD7"/>
    <w:rsid w:val="004E2CB7"/>
    <w:rsid w:val="004E31D1"/>
    <w:rsid w:val="004E3F8E"/>
    <w:rsid w:val="004E5D92"/>
    <w:rsid w:val="004E7885"/>
    <w:rsid w:val="004F016A"/>
    <w:rsid w:val="004F1368"/>
    <w:rsid w:val="004F1B59"/>
    <w:rsid w:val="004F2206"/>
    <w:rsid w:val="004F4B2F"/>
    <w:rsid w:val="004F5C77"/>
    <w:rsid w:val="00500F94"/>
    <w:rsid w:val="00502FB3"/>
    <w:rsid w:val="00503DE9"/>
    <w:rsid w:val="0050530C"/>
    <w:rsid w:val="00505DEA"/>
    <w:rsid w:val="0050616D"/>
    <w:rsid w:val="0050648B"/>
    <w:rsid w:val="00507782"/>
    <w:rsid w:val="0051114B"/>
    <w:rsid w:val="00511D47"/>
    <w:rsid w:val="00512A04"/>
    <w:rsid w:val="00513016"/>
    <w:rsid w:val="00514829"/>
    <w:rsid w:val="0051651E"/>
    <w:rsid w:val="0052338D"/>
    <w:rsid w:val="005249F5"/>
    <w:rsid w:val="005260F7"/>
    <w:rsid w:val="00526B2A"/>
    <w:rsid w:val="00532A77"/>
    <w:rsid w:val="00543BD1"/>
    <w:rsid w:val="00545990"/>
    <w:rsid w:val="00546D7E"/>
    <w:rsid w:val="00556113"/>
    <w:rsid w:val="00564B84"/>
    <w:rsid w:val="00564C12"/>
    <w:rsid w:val="005654B8"/>
    <w:rsid w:val="0057336D"/>
    <w:rsid w:val="0057377F"/>
    <w:rsid w:val="005762CC"/>
    <w:rsid w:val="00581500"/>
    <w:rsid w:val="00582D3D"/>
    <w:rsid w:val="00583889"/>
    <w:rsid w:val="00585BC5"/>
    <w:rsid w:val="005918B6"/>
    <w:rsid w:val="005933FE"/>
    <w:rsid w:val="005950B2"/>
    <w:rsid w:val="00595386"/>
    <w:rsid w:val="005953B0"/>
    <w:rsid w:val="005A043B"/>
    <w:rsid w:val="005A3491"/>
    <w:rsid w:val="005A3621"/>
    <w:rsid w:val="005A4AC0"/>
    <w:rsid w:val="005A5A44"/>
    <w:rsid w:val="005A5FDF"/>
    <w:rsid w:val="005B0FB7"/>
    <w:rsid w:val="005B122A"/>
    <w:rsid w:val="005B5869"/>
    <w:rsid w:val="005B5AC2"/>
    <w:rsid w:val="005C2833"/>
    <w:rsid w:val="005C6E7D"/>
    <w:rsid w:val="005D0078"/>
    <w:rsid w:val="005E1414"/>
    <w:rsid w:val="005E144D"/>
    <w:rsid w:val="005E1500"/>
    <w:rsid w:val="005E3A43"/>
    <w:rsid w:val="005E51A4"/>
    <w:rsid w:val="005F066B"/>
    <w:rsid w:val="005F2D12"/>
    <w:rsid w:val="005F77C7"/>
    <w:rsid w:val="00603781"/>
    <w:rsid w:val="006111F4"/>
    <w:rsid w:val="00611816"/>
    <w:rsid w:val="00613897"/>
    <w:rsid w:val="00620675"/>
    <w:rsid w:val="00622910"/>
    <w:rsid w:val="00622E24"/>
    <w:rsid w:val="006378D9"/>
    <w:rsid w:val="00637EBB"/>
    <w:rsid w:val="006405B4"/>
    <w:rsid w:val="00640904"/>
    <w:rsid w:val="00641745"/>
    <w:rsid w:val="006433C3"/>
    <w:rsid w:val="00645646"/>
    <w:rsid w:val="00647A30"/>
    <w:rsid w:val="00647B0A"/>
    <w:rsid w:val="00650F38"/>
    <w:rsid w:val="00650F5B"/>
    <w:rsid w:val="006512F9"/>
    <w:rsid w:val="00652DC0"/>
    <w:rsid w:val="006577B6"/>
    <w:rsid w:val="0066000A"/>
    <w:rsid w:val="00660584"/>
    <w:rsid w:val="00663CEB"/>
    <w:rsid w:val="006649F8"/>
    <w:rsid w:val="006651A8"/>
    <w:rsid w:val="006670D7"/>
    <w:rsid w:val="00667797"/>
    <w:rsid w:val="006719EA"/>
    <w:rsid w:val="00671DC2"/>
    <w:rsid w:val="00671F13"/>
    <w:rsid w:val="0067400A"/>
    <w:rsid w:val="006747E0"/>
    <w:rsid w:val="00675C23"/>
    <w:rsid w:val="006766B7"/>
    <w:rsid w:val="00677F15"/>
    <w:rsid w:val="006847AD"/>
    <w:rsid w:val="0068553F"/>
    <w:rsid w:val="00687B61"/>
    <w:rsid w:val="0069114B"/>
    <w:rsid w:val="006A756A"/>
    <w:rsid w:val="006B0D77"/>
    <w:rsid w:val="006B2413"/>
    <w:rsid w:val="006B522F"/>
    <w:rsid w:val="006B5BC1"/>
    <w:rsid w:val="006C1932"/>
    <w:rsid w:val="006C396A"/>
    <w:rsid w:val="006D1ADA"/>
    <w:rsid w:val="006D65E2"/>
    <w:rsid w:val="006D66F7"/>
    <w:rsid w:val="006D7101"/>
    <w:rsid w:val="006E3B5D"/>
    <w:rsid w:val="006F7F79"/>
    <w:rsid w:val="00702D61"/>
    <w:rsid w:val="0070348D"/>
    <w:rsid w:val="00705C9D"/>
    <w:rsid w:val="00705F13"/>
    <w:rsid w:val="00714880"/>
    <w:rsid w:val="00714F1D"/>
    <w:rsid w:val="00715225"/>
    <w:rsid w:val="00717C37"/>
    <w:rsid w:val="00720CC6"/>
    <w:rsid w:val="00722DDB"/>
    <w:rsid w:val="00724728"/>
    <w:rsid w:val="00724F98"/>
    <w:rsid w:val="00727729"/>
    <w:rsid w:val="00730B9B"/>
    <w:rsid w:val="00731347"/>
    <w:rsid w:val="0073182E"/>
    <w:rsid w:val="007332FF"/>
    <w:rsid w:val="007333FC"/>
    <w:rsid w:val="00740275"/>
    <w:rsid w:val="007408F5"/>
    <w:rsid w:val="00741EAE"/>
    <w:rsid w:val="00751C2A"/>
    <w:rsid w:val="00751E72"/>
    <w:rsid w:val="007551E1"/>
    <w:rsid w:val="00755248"/>
    <w:rsid w:val="007557E0"/>
    <w:rsid w:val="007578D1"/>
    <w:rsid w:val="0076190B"/>
    <w:rsid w:val="0076355D"/>
    <w:rsid w:val="00763A2D"/>
    <w:rsid w:val="007726F2"/>
    <w:rsid w:val="00774FBC"/>
    <w:rsid w:val="007761D8"/>
    <w:rsid w:val="00777795"/>
    <w:rsid w:val="00780B17"/>
    <w:rsid w:val="00783A57"/>
    <w:rsid w:val="00784C92"/>
    <w:rsid w:val="007859C5"/>
    <w:rsid w:val="007859CD"/>
    <w:rsid w:val="00786FA3"/>
    <w:rsid w:val="007907E4"/>
    <w:rsid w:val="00791B0F"/>
    <w:rsid w:val="00796461"/>
    <w:rsid w:val="00797696"/>
    <w:rsid w:val="007A1782"/>
    <w:rsid w:val="007A44FC"/>
    <w:rsid w:val="007A4CB1"/>
    <w:rsid w:val="007A6A4F"/>
    <w:rsid w:val="007B03F5"/>
    <w:rsid w:val="007B1249"/>
    <w:rsid w:val="007B1CF4"/>
    <w:rsid w:val="007B2C89"/>
    <w:rsid w:val="007B4AEE"/>
    <w:rsid w:val="007B59D3"/>
    <w:rsid w:val="007B5C09"/>
    <w:rsid w:val="007B5DA2"/>
    <w:rsid w:val="007C0966"/>
    <w:rsid w:val="007C0DE3"/>
    <w:rsid w:val="007C19E7"/>
    <w:rsid w:val="007C3D87"/>
    <w:rsid w:val="007C54B5"/>
    <w:rsid w:val="007C5CFD"/>
    <w:rsid w:val="007C6D9F"/>
    <w:rsid w:val="007D4893"/>
    <w:rsid w:val="007D7697"/>
    <w:rsid w:val="007E6B5B"/>
    <w:rsid w:val="007E70CF"/>
    <w:rsid w:val="007E74A4"/>
    <w:rsid w:val="007F263F"/>
    <w:rsid w:val="007F3C30"/>
    <w:rsid w:val="007F46EA"/>
    <w:rsid w:val="007F5579"/>
    <w:rsid w:val="008002E8"/>
    <w:rsid w:val="0080766E"/>
    <w:rsid w:val="008105BE"/>
    <w:rsid w:val="00811169"/>
    <w:rsid w:val="00812FB0"/>
    <w:rsid w:val="00815297"/>
    <w:rsid w:val="00817BA1"/>
    <w:rsid w:val="00821D46"/>
    <w:rsid w:val="00823022"/>
    <w:rsid w:val="0082634E"/>
    <w:rsid w:val="008313C4"/>
    <w:rsid w:val="00832B35"/>
    <w:rsid w:val="00833244"/>
    <w:rsid w:val="00835434"/>
    <w:rsid w:val="008358C0"/>
    <w:rsid w:val="00835922"/>
    <w:rsid w:val="00842838"/>
    <w:rsid w:val="0085228D"/>
    <w:rsid w:val="00852724"/>
    <w:rsid w:val="008530FD"/>
    <w:rsid w:val="00853FEF"/>
    <w:rsid w:val="008546D1"/>
    <w:rsid w:val="00854BE6"/>
    <w:rsid w:val="00854EC1"/>
    <w:rsid w:val="0085797F"/>
    <w:rsid w:val="00861DC3"/>
    <w:rsid w:val="0086507F"/>
    <w:rsid w:val="00866FA1"/>
    <w:rsid w:val="00867019"/>
    <w:rsid w:val="008735A9"/>
    <w:rsid w:val="00875AFD"/>
    <w:rsid w:val="00877D20"/>
    <w:rsid w:val="00881C48"/>
    <w:rsid w:val="00883368"/>
    <w:rsid w:val="00885590"/>
    <w:rsid w:val="00885B80"/>
    <w:rsid w:val="00885C30"/>
    <w:rsid w:val="00885E9B"/>
    <w:rsid w:val="00886C9D"/>
    <w:rsid w:val="00887657"/>
    <w:rsid w:val="00893C96"/>
    <w:rsid w:val="0089500A"/>
    <w:rsid w:val="00897C94"/>
    <w:rsid w:val="008A51A3"/>
    <w:rsid w:val="008A5F7E"/>
    <w:rsid w:val="008A788D"/>
    <w:rsid w:val="008A7C12"/>
    <w:rsid w:val="008B03CE"/>
    <w:rsid w:val="008B4375"/>
    <w:rsid w:val="008B529E"/>
    <w:rsid w:val="008B6908"/>
    <w:rsid w:val="008C17FB"/>
    <w:rsid w:val="008C2879"/>
    <w:rsid w:val="008D0F0B"/>
    <w:rsid w:val="008D1B00"/>
    <w:rsid w:val="008D57B8"/>
    <w:rsid w:val="008D5D50"/>
    <w:rsid w:val="008E0345"/>
    <w:rsid w:val="008E03FC"/>
    <w:rsid w:val="008E510B"/>
    <w:rsid w:val="008F3CB9"/>
    <w:rsid w:val="008F4D3F"/>
    <w:rsid w:val="009025CD"/>
    <w:rsid w:val="00902B13"/>
    <w:rsid w:val="00902BEA"/>
    <w:rsid w:val="00906C30"/>
    <w:rsid w:val="009104CF"/>
    <w:rsid w:val="00911941"/>
    <w:rsid w:val="009138A0"/>
    <w:rsid w:val="00914C07"/>
    <w:rsid w:val="009204E3"/>
    <w:rsid w:val="00922FCB"/>
    <w:rsid w:val="00925F0F"/>
    <w:rsid w:val="00930C91"/>
    <w:rsid w:val="00932F6B"/>
    <w:rsid w:val="00936B9D"/>
    <w:rsid w:val="009436FF"/>
    <w:rsid w:val="00943D0C"/>
    <w:rsid w:val="00943DF3"/>
    <w:rsid w:val="009468BC"/>
    <w:rsid w:val="009475C1"/>
    <w:rsid w:val="00951988"/>
    <w:rsid w:val="009616DF"/>
    <w:rsid w:val="00964B22"/>
    <w:rsid w:val="0096542F"/>
    <w:rsid w:val="00966B2A"/>
    <w:rsid w:val="00966B57"/>
    <w:rsid w:val="00967315"/>
    <w:rsid w:val="00967FA7"/>
    <w:rsid w:val="00971645"/>
    <w:rsid w:val="00973677"/>
    <w:rsid w:val="00977919"/>
    <w:rsid w:val="0098155A"/>
    <w:rsid w:val="009816F5"/>
    <w:rsid w:val="00983000"/>
    <w:rsid w:val="00984D9B"/>
    <w:rsid w:val="009863A2"/>
    <w:rsid w:val="009870FA"/>
    <w:rsid w:val="00987429"/>
    <w:rsid w:val="009921C3"/>
    <w:rsid w:val="00994F4A"/>
    <w:rsid w:val="0099551D"/>
    <w:rsid w:val="00996AA4"/>
    <w:rsid w:val="009A5897"/>
    <w:rsid w:val="009A5F24"/>
    <w:rsid w:val="009B082B"/>
    <w:rsid w:val="009B0B3E"/>
    <w:rsid w:val="009B1913"/>
    <w:rsid w:val="009B6657"/>
    <w:rsid w:val="009B7C35"/>
    <w:rsid w:val="009C21F1"/>
    <w:rsid w:val="009C3540"/>
    <w:rsid w:val="009C3AE2"/>
    <w:rsid w:val="009D0EB5"/>
    <w:rsid w:val="009D14F9"/>
    <w:rsid w:val="009D2B74"/>
    <w:rsid w:val="009D63FF"/>
    <w:rsid w:val="009E0A32"/>
    <w:rsid w:val="009E10CE"/>
    <w:rsid w:val="009E175D"/>
    <w:rsid w:val="009E2315"/>
    <w:rsid w:val="009E3103"/>
    <w:rsid w:val="009E3CC2"/>
    <w:rsid w:val="009E7619"/>
    <w:rsid w:val="009F06BD"/>
    <w:rsid w:val="009F2A4D"/>
    <w:rsid w:val="009F3302"/>
    <w:rsid w:val="00A00828"/>
    <w:rsid w:val="00A01077"/>
    <w:rsid w:val="00A03290"/>
    <w:rsid w:val="00A065FE"/>
    <w:rsid w:val="00A07490"/>
    <w:rsid w:val="00A10655"/>
    <w:rsid w:val="00A1192F"/>
    <w:rsid w:val="00A1197C"/>
    <w:rsid w:val="00A12B64"/>
    <w:rsid w:val="00A14ED9"/>
    <w:rsid w:val="00A17450"/>
    <w:rsid w:val="00A22C38"/>
    <w:rsid w:val="00A25193"/>
    <w:rsid w:val="00A26E80"/>
    <w:rsid w:val="00A31AE8"/>
    <w:rsid w:val="00A32D2E"/>
    <w:rsid w:val="00A32EFF"/>
    <w:rsid w:val="00A36169"/>
    <w:rsid w:val="00A3739D"/>
    <w:rsid w:val="00A37DDA"/>
    <w:rsid w:val="00A37ED8"/>
    <w:rsid w:val="00A40BF1"/>
    <w:rsid w:val="00A4622D"/>
    <w:rsid w:val="00A50829"/>
    <w:rsid w:val="00A52E9F"/>
    <w:rsid w:val="00A75897"/>
    <w:rsid w:val="00A76280"/>
    <w:rsid w:val="00A77444"/>
    <w:rsid w:val="00A83914"/>
    <w:rsid w:val="00A86422"/>
    <w:rsid w:val="00A92386"/>
    <w:rsid w:val="00A925EC"/>
    <w:rsid w:val="00A929AA"/>
    <w:rsid w:val="00A92B6B"/>
    <w:rsid w:val="00A955A9"/>
    <w:rsid w:val="00AA4C49"/>
    <w:rsid w:val="00AA541E"/>
    <w:rsid w:val="00AB6C44"/>
    <w:rsid w:val="00AD0129"/>
    <w:rsid w:val="00AD0DA4"/>
    <w:rsid w:val="00AD134E"/>
    <w:rsid w:val="00AD1B26"/>
    <w:rsid w:val="00AD23F7"/>
    <w:rsid w:val="00AD4169"/>
    <w:rsid w:val="00AD7557"/>
    <w:rsid w:val="00AE1820"/>
    <w:rsid w:val="00AE2441"/>
    <w:rsid w:val="00AE25C6"/>
    <w:rsid w:val="00AE2C57"/>
    <w:rsid w:val="00AE306C"/>
    <w:rsid w:val="00AE6E53"/>
    <w:rsid w:val="00AE7F1A"/>
    <w:rsid w:val="00AF28C1"/>
    <w:rsid w:val="00AF4181"/>
    <w:rsid w:val="00AF7237"/>
    <w:rsid w:val="00B01841"/>
    <w:rsid w:val="00B02EF1"/>
    <w:rsid w:val="00B070B3"/>
    <w:rsid w:val="00B07C97"/>
    <w:rsid w:val="00B07EA1"/>
    <w:rsid w:val="00B101E0"/>
    <w:rsid w:val="00B11C67"/>
    <w:rsid w:val="00B15754"/>
    <w:rsid w:val="00B15A27"/>
    <w:rsid w:val="00B17B52"/>
    <w:rsid w:val="00B2046E"/>
    <w:rsid w:val="00B20E8B"/>
    <w:rsid w:val="00B257E1"/>
    <w:rsid w:val="00B2599A"/>
    <w:rsid w:val="00B26601"/>
    <w:rsid w:val="00B26ABB"/>
    <w:rsid w:val="00B27AC4"/>
    <w:rsid w:val="00B30465"/>
    <w:rsid w:val="00B30E48"/>
    <w:rsid w:val="00B31D45"/>
    <w:rsid w:val="00B343CC"/>
    <w:rsid w:val="00B35555"/>
    <w:rsid w:val="00B370FC"/>
    <w:rsid w:val="00B43C75"/>
    <w:rsid w:val="00B443EC"/>
    <w:rsid w:val="00B5084A"/>
    <w:rsid w:val="00B51259"/>
    <w:rsid w:val="00B53E64"/>
    <w:rsid w:val="00B606A1"/>
    <w:rsid w:val="00B614F7"/>
    <w:rsid w:val="00B61B26"/>
    <w:rsid w:val="00B66169"/>
    <w:rsid w:val="00B675B2"/>
    <w:rsid w:val="00B70A17"/>
    <w:rsid w:val="00B7453B"/>
    <w:rsid w:val="00B76EE9"/>
    <w:rsid w:val="00B80A62"/>
    <w:rsid w:val="00B81261"/>
    <w:rsid w:val="00B8223E"/>
    <w:rsid w:val="00B832AE"/>
    <w:rsid w:val="00B83BFD"/>
    <w:rsid w:val="00B84BA8"/>
    <w:rsid w:val="00B86678"/>
    <w:rsid w:val="00B868CA"/>
    <w:rsid w:val="00B923DD"/>
    <w:rsid w:val="00B92F9B"/>
    <w:rsid w:val="00B9368F"/>
    <w:rsid w:val="00B941B3"/>
    <w:rsid w:val="00B96513"/>
    <w:rsid w:val="00BA1D47"/>
    <w:rsid w:val="00BA66F0"/>
    <w:rsid w:val="00BB1DD8"/>
    <w:rsid w:val="00BB2239"/>
    <w:rsid w:val="00BB2AE7"/>
    <w:rsid w:val="00BB2E64"/>
    <w:rsid w:val="00BB6464"/>
    <w:rsid w:val="00BC1730"/>
    <w:rsid w:val="00BC1BB8"/>
    <w:rsid w:val="00BC4D62"/>
    <w:rsid w:val="00BD0F38"/>
    <w:rsid w:val="00BD59EE"/>
    <w:rsid w:val="00BD7FE1"/>
    <w:rsid w:val="00BE1E4A"/>
    <w:rsid w:val="00BE37CA"/>
    <w:rsid w:val="00BE4B2A"/>
    <w:rsid w:val="00BE6144"/>
    <w:rsid w:val="00BE635A"/>
    <w:rsid w:val="00BE65CD"/>
    <w:rsid w:val="00BE69C2"/>
    <w:rsid w:val="00BF0089"/>
    <w:rsid w:val="00BF17E9"/>
    <w:rsid w:val="00BF27E9"/>
    <w:rsid w:val="00BF2ABB"/>
    <w:rsid w:val="00BF2E64"/>
    <w:rsid w:val="00BF33DD"/>
    <w:rsid w:val="00BF5099"/>
    <w:rsid w:val="00C03030"/>
    <w:rsid w:val="00C04488"/>
    <w:rsid w:val="00C06671"/>
    <w:rsid w:val="00C10F10"/>
    <w:rsid w:val="00C15AA7"/>
    <w:rsid w:val="00C15D4D"/>
    <w:rsid w:val="00C1653C"/>
    <w:rsid w:val="00C175DC"/>
    <w:rsid w:val="00C30171"/>
    <w:rsid w:val="00C309D8"/>
    <w:rsid w:val="00C319E6"/>
    <w:rsid w:val="00C33998"/>
    <w:rsid w:val="00C33AB1"/>
    <w:rsid w:val="00C43519"/>
    <w:rsid w:val="00C46DBE"/>
    <w:rsid w:val="00C47C55"/>
    <w:rsid w:val="00C51537"/>
    <w:rsid w:val="00C52BC3"/>
    <w:rsid w:val="00C5584B"/>
    <w:rsid w:val="00C56205"/>
    <w:rsid w:val="00C61AFA"/>
    <w:rsid w:val="00C61D64"/>
    <w:rsid w:val="00C62099"/>
    <w:rsid w:val="00C64EA3"/>
    <w:rsid w:val="00C6607E"/>
    <w:rsid w:val="00C673A9"/>
    <w:rsid w:val="00C72867"/>
    <w:rsid w:val="00C73783"/>
    <w:rsid w:val="00C74F5C"/>
    <w:rsid w:val="00C75E81"/>
    <w:rsid w:val="00C75F52"/>
    <w:rsid w:val="00C81EE4"/>
    <w:rsid w:val="00C83851"/>
    <w:rsid w:val="00C86609"/>
    <w:rsid w:val="00C867FF"/>
    <w:rsid w:val="00C92B4C"/>
    <w:rsid w:val="00C954F6"/>
    <w:rsid w:val="00C95D30"/>
    <w:rsid w:val="00CA6BC5"/>
    <w:rsid w:val="00CB3E57"/>
    <w:rsid w:val="00CB4235"/>
    <w:rsid w:val="00CC1CCA"/>
    <w:rsid w:val="00CC2EF9"/>
    <w:rsid w:val="00CC34C6"/>
    <w:rsid w:val="00CC61CD"/>
    <w:rsid w:val="00CC6E0A"/>
    <w:rsid w:val="00CC6E93"/>
    <w:rsid w:val="00CD39C1"/>
    <w:rsid w:val="00CD4088"/>
    <w:rsid w:val="00CD481E"/>
    <w:rsid w:val="00CD5011"/>
    <w:rsid w:val="00CE1851"/>
    <w:rsid w:val="00CE1887"/>
    <w:rsid w:val="00CE34FC"/>
    <w:rsid w:val="00CE640F"/>
    <w:rsid w:val="00CE76BC"/>
    <w:rsid w:val="00CF4695"/>
    <w:rsid w:val="00CF540E"/>
    <w:rsid w:val="00CF57E3"/>
    <w:rsid w:val="00D02F07"/>
    <w:rsid w:val="00D060C7"/>
    <w:rsid w:val="00D11B13"/>
    <w:rsid w:val="00D23346"/>
    <w:rsid w:val="00D27EBE"/>
    <w:rsid w:val="00D312DD"/>
    <w:rsid w:val="00D3396A"/>
    <w:rsid w:val="00D3643F"/>
    <w:rsid w:val="00D36A49"/>
    <w:rsid w:val="00D36FE2"/>
    <w:rsid w:val="00D439A8"/>
    <w:rsid w:val="00D517C6"/>
    <w:rsid w:val="00D62044"/>
    <w:rsid w:val="00D64806"/>
    <w:rsid w:val="00D66582"/>
    <w:rsid w:val="00D71D84"/>
    <w:rsid w:val="00D72464"/>
    <w:rsid w:val="00D738C0"/>
    <w:rsid w:val="00D73A90"/>
    <w:rsid w:val="00D768EB"/>
    <w:rsid w:val="00D77CDF"/>
    <w:rsid w:val="00D80382"/>
    <w:rsid w:val="00D82D1E"/>
    <w:rsid w:val="00D832D9"/>
    <w:rsid w:val="00D8769E"/>
    <w:rsid w:val="00D901C2"/>
    <w:rsid w:val="00D90F00"/>
    <w:rsid w:val="00D941E0"/>
    <w:rsid w:val="00D94204"/>
    <w:rsid w:val="00D944A8"/>
    <w:rsid w:val="00D94F6B"/>
    <w:rsid w:val="00D975C0"/>
    <w:rsid w:val="00DA2E95"/>
    <w:rsid w:val="00DA3597"/>
    <w:rsid w:val="00DA5285"/>
    <w:rsid w:val="00DA5606"/>
    <w:rsid w:val="00DA7DBD"/>
    <w:rsid w:val="00DB191D"/>
    <w:rsid w:val="00DB2B26"/>
    <w:rsid w:val="00DB4F91"/>
    <w:rsid w:val="00DC0401"/>
    <w:rsid w:val="00DC1EF7"/>
    <w:rsid w:val="00DC1F0F"/>
    <w:rsid w:val="00DC3117"/>
    <w:rsid w:val="00DC5DD9"/>
    <w:rsid w:val="00DC6D2D"/>
    <w:rsid w:val="00DD0FED"/>
    <w:rsid w:val="00DD1EA2"/>
    <w:rsid w:val="00DD64C2"/>
    <w:rsid w:val="00DE33B5"/>
    <w:rsid w:val="00DE5E18"/>
    <w:rsid w:val="00DE6E01"/>
    <w:rsid w:val="00DF0487"/>
    <w:rsid w:val="00DF2FDC"/>
    <w:rsid w:val="00DF41E0"/>
    <w:rsid w:val="00DF5EA4"/>
    <w:rsid w:val="00E02681"/>
    <w:rsid w:val="00E02792"/>
    <w:rsid w:val="00E034D8"/>
    <w:rsid w:val="00E04CC0"/>
    <w:rsid w:val="00E04D9F"/>
    <w:rsid w:val="00E04EF9"/>
    <w:rsid w:val="00E11042"/>
    <w:rsid w:val="00E1562B"/>
    <w:rsid w:val="00E15816"/>
    <w:rsid w:val="00E160D5"/>
    <w:rsid w:val="00E17339"/>
    <w:rsid w:val="00E215F7"/>
    <w:rsid w:val="00E239FF"/>
    <w:rsid w:val="00E255E7"/>
    <w:rsid w:val="00E27D7B"/>
    <w:rsid w:val="00E30556"/>
    <w:rsid w:val="00E30981"/>
    <w:rsid w:val="00E31DB5"/>
    <w:rsid w:val="00E33136"/>
    <w:rsid w:val="00E3487F"/>
    <w:rsid w:val="00E34D7C"/>
    <w:rsid w:val="00E3699F"/>
    <w:rsid w:val="00E36BBF"/>
    <w:rsid w:val="00E36C7E"/>
    <w:rsid w:val="00E3723D"/>
    <w:rsid w:val="00E44C89"/>
    <w:rsid w:val="00E45536"/>
    <w:rsid w:val="00E5189E"/>
    <w:rsid w:val="00E56BEA"/>
    <w:rsid w:val="00E61BA2"/>
    <w:rsid w:val="00E62101"/>
    <w:rsid w:val="00E63586"/>
    <w:rsid w:val="00E63864"/>
    <w:rsid w:val="00E6403F"/>
    <w:rsid w:val="00E64725"/>
    <w:rsid w:val="00E64FDF"/>
    <w:rsid w:val="00E72A9B"/>
    <w:rsid w:val="00E73A65"/>
    <w:rsid w:val="00E770C4"/>
    <w:rsid w:val="00E77ACA"/>
    <w:rsid w:val="00E82D55"/>
    <w:rsid w:val="00E84C5A"/>
    <w:rsid w:val="00E861DB"/>
    <w:rsid w:val="00E90FA2"/>
    <w:rsid w:val="00E9302D"/>
    <w:rsid w:val="00E93406"/>
    <w:rsid w:val="00E940C7"/>
    <w:rsid w:val="00E956C5"/>
    <w:rsid w:val="00E95C39"/>
    <w:rsid w:val="00EA2C39"/>
    <w:rsid w:val="00EB0A3C"/>
    <w:rsid w:val="00EB0A96"/>
    <w:rsid w:val="00EB3D43"/>
    <w:rsid w:val="00EB5639"/>
    <w:rsid w:val="00EB77F9"/>
    <w:rsid w:val="00EC2725"/>
    <w:rsid w:val="00EC5769"/>
    <w:rsid w:val="00EC677A"/>
    <w:rsid w:val="00EC7D00"/>
    <w:rsid w:val="00ED0304"/>
    <w:rsid w:val="00ED087C"/>
    <w:rsid w:val="00ED260E"/>
    <w:rsid w:val="00ED3FE1"/>
    <w:rsid w:val="00EE1B12"/>
    <w:rsid w:val="00EE31AB"/>
    <w:rsid w:val="00EE38FA"/>
    <w:rsid w:val="00EE3E2C"/>
    <w:rsid w:val="00EE3F37"/>
    <w:rsid w:val="00EE466C"/>
    <w:rsid w:val="00EE5048"/>
    <w:rsid w:val="00EE5D23"/>
    <w:rsid w:val="00EE64F1"/>
    <w:rsid w:val="00EE750D"/>
    <w:rsid w:val="00EF14E6"/>
    <w:rsid w:val="00EF1E0C"/>
    <w:rsid w:val="00EF313A"/>
    <w:rsid w:val="00EF3373"/>
    <w:rsid w:val="00EF3CA4"/>
    <w:rsid w:val="00EF5E1F"/>
    <w:rsid w:val="00EF7859"/>
    <w:rsid w:val="00F00E5F"/>
    <w:rsid w:val="00F014DA"/>
    <w:rsid w:val="00F02591"/>
    <w:rsid w:val="00F03A29"/>
    <w:rsid w:val="00F05558"/>
    <w:rsid w:val="00F13212"/>
    <w:rsid w:val="00F13D76"/>
    <w:rsid w:val="00F14273"/>
    <w:rsid w:val="00F15D8F"/>
    <w:rsid w:val="00F3295C"/>
    <w:rsid w:val="00F354B1"/>
    <w:rsid w:val="00F426D2"/>
    <w:rsid w:val="00F43260"/>
    <w:rsid w:val="00F46C57"/>
    <w:rsid w:val="00F4720F"/>
    <w:rsid w:val="00F479D5"/>
    <w:rsid w:val="00F51C8F"/>
    <w:rsid w:val="00F5696E"/>
    <w:rsid w:val="00F60EFF"/>
    <w:rsid w:val="00F66D46"/>
    <w:rsid w:val="00F67C9E"/>
    <w:rsid w:val="00F67D2D"/>
    <w:rsid w:val="00F70155"/>
    <w:rsid w:val="00F72247"/>
    <w:rsid w:val="00F860CC"/>
    <w:rsid w:val="00F90858"/>
    <w:rsid w:val="00F91ECB"/>
    <w:rsid w:val="00F94398"/>
    <w:rsid w:val="00F95A94"/>
    <w:rsid w:val="00FA228B"/>
    <w:rsid w:val="00FA4629"/>
    <w:rsid w:val="00FA64B4"/>
    <w:rsid w:val="00FA6B6D"/>
    <w:rsid w:val="00FB0A2D"/>
    <w:rsid w:val="00FB2B56"/>
    <w:rsid w:val="00FB4E3A"/>
    <w:rsid w:val="00FB6802"/>
    <w:rsid w:val="00FB6CEA"/>
    <w:rsid w:val="00FB7BE6"/>
    <w:rsid w:val="00FC12BF"/>
    <w:rsid w:val="00FC16A5"/>
    <w:rsid w:val="00FC1A7C"/>
    <w:rsid w:val="00FC2C60"/>
    <w:rsid w:val="00FC4BDC"/>
    <w:rsid w:val="00FC64AB"/>
    <w:rsid w:val="00FD3E6F"/>
    <w:rsid w:val="00FD51B9"/>
    <w:rsid w:val="00FE0381"/>
    <w:rsid w:val="00FE1EF3"/>
    <w:rsid w:val="00FE2A39"/>
    <w:rsid w:val="00FE2EF6"/>
    <w:rsid w:val="00FE3879"/>
    <w:rsid w:val="00FE4662"/>
    <w:rsid w:val="00FE7093"/>
    <w:rsid w:val="00FF39CF"/>
    <w:rsid w:val="00FF574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EC16A"/>
  <w15:docId w15:val="{9AFA3FA3-CE79-4193-8E5D-C4636B67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4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90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04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D0C"/>
    <w:pPr>
      <w:spacing w:after="0"/>
    </w:pPr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B7453B"/>
    <w:rPr>
      <w:color w:val="8C47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education.nt.gov.au/policies/health-safety/behaviour-and-wellbeing" TargetMode="External"/><Relationship Id="rId26" Type="http://schemas.openxmlformats.org/officeDocument/2006/relationships/hyperlink" Target="https://elearn.ntschools.net/leading-school-improvement/plan/nt-guide-implementation" TargetMode="External"/><Relationship Id="rId39" Type="http://schemas.openxmlformats.org/officeDocument/2006/relationships/hyperlink" Target="https://legislation.nt.gov.au/Legislation/EDUCATION-ACT-2015" TargetMode="External"/><Relationship Id="rId21" Type="http://schemas.openxmlformats.org/officeDocument/2006/relationships/hyperlink" Target="https://elearn.ntschools.net/leading-school-improvement/assess/school-survey" TargetMode="External"/><Relationship Id="rId34" Type="http://schemas.openxmlformats.org/officeDocument/2006/relationships/hyperlink" Target="https://www.esafety.gov.au/educators/toolkit-schools" TargetMode="External"/><Relationship Id="rId42" Type="http://schemas.openxmlformats.org/officeDocument/2006/relationships/header" Target="header5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9" Type="http://schemas.openxmlformats.org/officeDocument/2006/relationships/hyperlink" Target="https://www.cyber.gov.au/acsc/individuals-and-families/step-by-step-guid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learn.ntschools.net/leading-school-improvement/assess/school-survey" TargetMode="External"/><Relationship Id="rId32" Type="http://schemas.openxmlformats.org/officeDocument/2006/relationships/hyperlink" Target="https://www.esafety.gov.au/kids" TargetMode="External"/><Relationship Id="rId37" Type="http://schemas.openxmlformats.org/officeDocument/2006/relationships/hyperlink" Target="https://legislation.nt.gov.au/en/Legislation/ANTIDISCRIMINATION-ACT-1992" TargetMode="External"/><Relationship Id="rId40" Type="http://schemas.openxmlformats.org/officeDocument/2006/relationships/hyperlink" Target="https://legislation.nt.gov.au/Legislation/INFORMATION-ACT-2002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elearn.ntschools.net/" TargetMode="External"/><Relationship Id="rId28" Type="http://schemas.openxmlformats.org/officeDocument/2006/relationships/hyperlink" Target="https://elearn.ntschools.net/" TargetMode="External"/><Relationship Id="rId36" Type="http://schemas.openxmlformats.org/officeDocument/2006/relationships/hyperlink" Target="https://nt.gov.au/learning/primary-and-secondary-students/health-and-wellbeing-of-students/bullying-cyberbullying-and-cybersafety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learn.ntschools.net/leading-school-improvement/assess/school-survey" TargetMode="External"/><Relationship Id="rId31" Type="http://schemas.openxmlformats.org/officeDocument/2006/relationships/hyperlink" Target="https://www.esafety.gov.au/educators" TargetMode="External"/><Relationship Id="rId4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elearn.ntschools.net/leading-school-improvement/plan/nt-guide-implementation" TargetMode="External"/><Relationship Id="rId27" Type="http://schemas.openxmlformats.org/officeDocument/2006/relationships/hyperlink" Target="https://education.nt.gov.au/policies/health-safety/behaviour-and-wellbeing" TargetMode="External"/><Relationship Id="rId30" Type="http://schemas.openxmlformats.org/officeDocument/2006/relationships/hyperlink" Target="https://www.esafety.gov.au/key-issues/cyberbullying" TargetMode="External"/><Relationship Id="rId35" Type="http://schemas.openxmlformats.org/officeDocument/2006/relationships/hyperlink" Target="https://moneysmart.gov.au/teaching/teaching-resources/mobile-phones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yperlink" Target="https://elearn.ntschools.net/leading-school-improvement/assess/school-survey" TargetMode="External"/><Relationship Id="rId25" Type="http://schemas.openxmlformats.org/officeDocument/2006/relationships/hyperlink" Target="https://education.nt.gov.au/education/policies/excursions" TargetMode="External"/><Relationship Id="rId33" Type="http://schemas.openxmlformats.org/officeDocument/2006/relationships/hyperlink" Target="https://www.esafety.gov.au/educators/toolkit-schools" TargetMode="External"/><Relationship Id="rId38" Type="http://schemas.openxmlformats.org/officeDocument/2006/relationships/hyperlink" Target="https://legislation.nt.gov.au/Legislation/CRIMINAL-CODE-ACT-1983" TargetMode="External"/><Relationship Id="rId20" Type="http://schemas.openxmlformats.org/officeDocument/2006/relationships/hyperlink" Target="https://education.nt.gov.au/policies/health-safety/behaviour-and-wellbeing" TargetMode="External"/><Relationship Id="rId41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andra.arnott\Downloads\ntg-long-block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03CD73A864C03AD508C8D1ED4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C24D-1236-42C5-8DE3-24328114DF84}"/>
      </w:docPartPr>
      <w:docPartBody>
        <w:p w:rsidR="00803B75" w:rsidRDefault="00803B75">
          <w:pPr>
            <w:pStyle w:val="C5103CD73A864C03AD508C8D1ED45259"/>
          </w:pPr>
          <w:r>
            <w:t>&lt;Document title&gt;</w:t>
          </w:r>
        </w:p>
      </w:docPartBody>
    </w:docPart>
    <w:docPart>
      <w:docPartPr>
        <w:name w:val="BCE733B7C08C49EBBE2066923BC0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E6F6-FAF0-4132-BCC9-2073F762BCC1}"/>
      </w:docPartPr>
      <w:docPartBody>
        <w:p w:rsidR="00803B75" w:rsidRDefault="00803B75">
          <w:pPr>
            <w:pStyle w:val="BCE733B7C08C49EBBE2066923BC0FBEE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0A1F88732F1749C3A41A5283AE2B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F12C-7498-4765-B9A0-D737423AEDC8}"/>
      </w:docPartPr>
      <w:docPartBody>
        <w:p w:rsidR="00803B75" w:rsidRDefault="00803B75">
          <w:pPr>
            <w:pStyle w:val="0A1F88732F1749C3A41A5283AE2B09AC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63F2EB7F9D8340F1B72C81062AD0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7050-44EC-42DE-B727-3EA4A602F1DD}"/>
      </w:docPartPr>
      <w:docPartBody>
        <w:p w:rsidR="00803B75" w:rsidRDefault="00803B75">
          <w:pPr>
            <w:pStyle w:val="63F2EB7F9D8340F1B72C81062AD0420F"/>
          </w:pPr>
          <w:r w:rsidRPr="005076E2">
            <w:t>&lt;Date Month Year&gt;</w:t>
          </w:r>
        </w:p>
      </w:docPartBody>
    </w:docPart>
    <w:docPart>
      <w:docPartPr>
        <w:name w:val="0F65876AFB9847BFA6085DA41449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79E6-440E-4406-B8E4-71120C39600B}"/>
      </w:docPartPr>
      <w:docPartBody>
        <w:p w:rsidR="00803B75" w:rsidRDefault="00803B75">
          <w:pPr>
            <w:pStyle w:val="0F65876AFB9847BFA6085DA41449AFB6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75"/>
    <w:rsid w:val="00003D24"/>
    <w:rsid w:val="00061084"/>
    <w:rsid w:val="00101E1F"/>
    <w:rsid w:val="00112FB8"/>
    <w:rsid w:val="001327AB"/>
    <w:rsid w:val="00220F48"/>
    <w:rsid w:val="0024097C"/>
    <w:rsid w:val="00263625"/>
    <w:rsid w:val="00280720"/>
    <w:rsid w:val="002825CF"/>
    <w:rsid w:val="00296849"/>
    <w:rsid w:val="002F320E"/>
    <w:rsid w:val="00314D68"/>
    <w:rsid w:val="00404842"/>
    <w:rsid w:val="00596943"/>
    <w:rsid w:val="00640E80"/>
    <w:rsid w:val="00644CC6"/>
    <w:rsid w:val="006B2171"/>
    <w:rsid w:val="006C73B8"/>
    <w:rsid w:val="00752B47"/>
    <w:rsid w:val="007717F3"/>
    <w:rsid w:val="00781CF5"/>
    <w:rsid w:val="00803B75"/>
    <w:rsid w:val="009234C9"/>
    <w:rsid w:val="009513F2"/>
    <w:rsid w:val="009E3183"/>
    <w:rsid w:val="00A1070C"/>
    <w:rsid w:val="00A3108E"/>
    <w:rsid w:val="00A90D2D"/>
    <w:rsid w:val="00AB64C5"/>
    <w:rsid w:val="00AF51F2"/>
    <w:rsid w:val="00BA5D12"/>
    <w:rsid w:val="00BE3614"/>
    <w:rsid w:val="00BF06FA"/>
    <w:rsid w:val="00C23270"/>
    <w:rsid w:val="00C32F93"/>
    <w:rsid w:val="00C52F4F"/>
    <w:rsid w:val="00C56F92"/>
    <w:rsid w:val="00CF36CF"/>
    <w:rsid w:val="00DF1370"/>
    <w:rsid w:val="00E26342"/>
    <w:rsid w:val="00EF39F9"/>
    <w:rsid w:val="00F35DBD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03CD73A864C03AD508C8D1ED45259">
    <w:name w:val="C5103CD73A864C03AD508C8D1ED4525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E733B7C08C49EBBE2066923BC0FBEE">
    <w:name w:val="BCE733B7C08C49EBBE2066923BC0FBEE"/>
  </w:style>
  <w:style w:type="paragraph" w:customStyle="1" w:styleId="0A1F88732F1749C3A41A5283AE2B09AC">
    <w:name w:val="0A1F88732F1749C3A41A5283AE2B09AC"/>
  </w:style>
  <w:style w:type="paragraph" w:customStyle="1" w:styleId="63F2EB7F9D8340F1B72C81062AD0420F">
    <w:name w:val="63F2EB7F9D8340F1B72C81062AD0420F"/>
  </w:style>
  <w:style w:type="paragraph" w:customStyle="1" w:styleId="0F65876AFB9847BFA6085DA41449AFB6">
    <w:name w:val="0F65876AFB9847BFA6085DA41449A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1E03A7-46BE-4393-928F-BC439892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ntg-long-block-template.dotx</Template>
  <TotalTime>10</TotalTime>
  <Pages>9</Pages>
  <Words>2296</Words>
  <Characters>13884</Characters>
  <Application>Microsoft Office Word</Application>
  <DocSecurity>0</DocSecurity>
  <Lines>293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digital devices in educational environments policy</vt:lpstr>
    </vt:vector>
  </TitlesOfParts>
  <Company>&lt;NAME&gt;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digital devices in educational environments policy</dc:title>
  <dc:creator>Northern Territory Government</dc:creator>
  <cp:lastModifiedBy>Shaun Oakford</cp:lastModifiedBy>
  <cp:revision>3</cp:revision>
  <cp:lastPrinted>2022-09-02T03:49:00Z</cp:lastPrinted>
  <dcterms:created xsi:type="dcterms:W3CDTF">2022-09-02T03:48:00Z</dcterms:created>
  <dcterms:modified xsi:type="dcterms:W3CDTF">2022-09-02T06:47:00Z</dcterms:modified>
</cp:coreProperties>
</file>