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9358B56E016F4C58941AFD0B0CA810E9"/>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7FB80CF" w14:textId="40F88B11" w:rsidR="00886C9D" w:rsidRPr="00886C9D" w:rsidRDefault="00A628D7" w:rsidP="00886C9D">
          <w:pPr>
            <w:pStyle w:val="Title"/>
          </w:pPr>
          <w:r>
            <w:rPr>
              <w:rStyle w:val="TitleChar"/>
            </w:rPr>
            <w:t xml:space="preserve">Safe sleep and rest requirements for children in preschool </w:t>
          </w:r>
          <w:r w:rsidR="001E0B6B">
            <w:rPr>
              <w:rStyle w:val="TitleChar"/>
            </w:rPr>
            <w:t>p</w:t>
          </w:r>
          <w:r>
            <w:rPr>
              <w:rStyle w:val="TitleChar"/>
            </w:rPr>
            <w:t>rocedure</w:t>
          </w:r>
        </w:p>
      </w:sdtContent>
    </w:sdt>
    <w:p w14:paraId="50B0A18D" w14:textId="2713C327" w:rsidR="00D44F5F" w:rsidRDefault="00D44F5F">
      <w:r>
        <w:br w:type="page"/>
      </w:r>
    </w:p>
    <w:sdt>
      <w:sdtPr>
        <w:rPr>
          <w:rFonts w:ascii="Lato" w:eastAsia="Calibri" w:hAnsi="Lato" w:cs="Times New Roman"/>
          <w:bCs w:val="0"/>
          <w:color w:val="auto"/>
          <w:sz w:val="22"/>
          <w:szCs w:val="22"/>
        </w:rPr>
        <w:id w:val="1227334497"/>
        <w:docPartObj>
          <w:docPartGallery w:val="Table of Contents"/>
          <w:docPartUnique/>
        </w:docPartObj>
      </w:sdtPr>
      <w:sdtEndPr>
        <w:rPr>
          <w:b/>
          <w:noProof/>
        </w:rPr>
      </w:sdtEndPr>
      <w:sdtContent>
        <w:p w14:paraId="070AEA44" w14:textId="77777777" w:rsidR="007E20A2" w:rsidRDefault="007E20A2" w:rsidP="007E20A2">
          <w:pPr>
            <w:pStyle w:val="TOCHeading"/>
          </w:pPr>
          <w:r>
            <w:t>Contents</w:t>
          </w:r>
        </w:p>
        <w:p w14:paraId="55EA1A33" w14:textId="35B18EE6" w:rsidR="00B3112D" w:rsidRDefault="007E20A2">
          <w:pPr>
            <w:pStyle w:val="TOC1"/>
            <w:rPr>
              <w:rFonts w:asciiTheme="minorHAnsi" w:eastAsiaTheme="minorEastAsia" w:hAnsiTheme="minorHAnsi" w:cstheme="minorBidi"/>
              <w:b w:val="0"/>
              <w:noProof/>
              <w:kern w:val="2"/>
              <w:lang w:eastAsia="en-AU"/>
              <w14:ligatures w14:val="standardContextual"/>
            </w:rPr>
          </w:pPr>
          <w:r>
            <w:fldChar w:fldCharType="begin"/>
          </w:r>
          <w:r>
            <w:instrText xml:space="preserve"> TOC \o "1-3" \h \z \u </w:instrText>
          </w:r>
          <w:r>
            <w:fldChar w:fldCharType="separate"/>
          </w:r>
          <w:hyperlink w:anchor="_Toc143086469" w:history="1">
            <w:r w:rsidR="00B3112D" w:rsidRPr="00920E3C">
              <w:rPr>
                <w:rStyle w:val="Hyperlink"/>
                <w:noProof/>
              </w:rPr>
              <w:t>1. Policy statement</w:t>
            </w:r>
            <w:r w:rsidR="00B3112D">
              <w:rPr>
                <w:noProof/>
                <w:webHidden/>
              </w:rPr>
              <w:tab/>
            </w:r>
            <w:r w:rsidR="00B3112D">
              <w:rPr>
                <w:noProof/>
                <w:webHidden/>
              </w:rPr>
              <w:fldChar w:fldCharType="begin"/>
            </w:r>
            <w:r w:rsidR="00B3112D">
              <w:rPr>
                <w:noProof/>
                <w:webHidden/>
              </w:rPr>
              <w:instrText xml:space="preserve"> PAGEREF _Toc143086469 \h </w:instrText>
            </w:r>
            <w:r w:rsidR="00B3112D">
              <w:rPr>
                <w:noProof/>
                <w:webHidden/>
              </w:rPr>
            </w:r>
            <w:r w:rsidR="00B3112D">
              <w:rPr>
                <w:noProof/>
                <w:webHidden/>
              </w:rPr>
              <w:fldChar w:fldCharType="separate"/>
            </w:r>
            <w:r w:rsidR="00B3112D">
              <w:rPr>
                <w:noProof/>
                <w:webHidden/>
              </w:rPr>
              <w:t>3</w:t>
            </w:r>
            <w:r w:rsidR="00B3112D">
              <w:rPr>
                <w:noProof/>
                <w:webHidden/>
              </w:rPr>
              <w:fldChar w:fldCharType="end"/>
            </w:r>
          </w:hyperlink>
        </w:p>
        <w:p w14:paraId="10FC0460" w14:textId="3FFDA5F0" w:rsidR="00B3112D" w:rsidRDefault="00A6397D">
          <w:pPr>
            <w:pStyle w:val="TOC1"/>
            <w:rPr>
              <w:rFonts w:asciiTheme="minorHAnsi" w:eastAsiaTheme="minorEastAsia" w:hAnsiTheme="minorHAnsi" w:cstheme="minorBidi"/>
              <w:b w:val="0"/>
              <w:noProof/>
              <w:kern w:val="2"/>
              <w:lang w:eastAsia="en-AU"/>
              <w14:ligatures w14:val="standardContextual"/>
            </w:rPr>
          </w:pPr>
          <w:hyperlink w:anchor="_Toc143086470" w:history="1">
            <w:r w:rsidR="00B3112D" w:rsidRPr="00920E3C">
              <w:rPr>
                <w:rStyle w:val="Hyperlink"/>
                <w:noProof/>
                <w:lang w:val="en"/>
              </w:rPr>
              <w:t>2. Procedures</w:t>
            </w:r>
            <w:r w:rsidR="00B3112D">
              <w:rPr>
                <w:noProof/>
                <w:webHidden/>
              </w:rPr>
              <w:tab/>
            </w:r>
            <w:r w:rsidR="00B3112D">
              <w:rPr>
                <w:noProof/>
                <w:webHidden/>
              </w:rPr>
              <w:fldChar w:fldCharType="begin"/>
            </w:r>
            <w:r w:rsidR="00B3112D">
              <w:rPr>
                <w:noProof/>
                <w:webHidden/>
              </w:rPr>
              <w:instrText xml:space="preserve"> PAGEREF _Toc143086470 \h </w:instrText>
            </w:r>
            <w:r w:rsidR="00B3112D">
              <w:rPr>
                <w:noProof/>
                <w:webHidden/>
              </w:rPr>
            </w:r>
            <w:r w:rsidR="00B3112D">
              <w:rPr>
                <w:noProof/>
                <w:webHidden/>
              </w:rPr>
              <w:fldChar w:fldCharType="separate"/>
            </w:r>
            <w:r w:rsidR="00B3112D">
              <w:rPr>
                <w:noProof/>
                <w:webHidden/>
              </w:rPr>
              <w:t>3</w:t>
            </w:r>
            <w:r w:rsidR="00B3112D">
              <w:rPr>
                <w:noProof/>
                <w:webHidden/>
              </w:rPr>
              <w:fldChar w:fldCharType="end"/>
            </w:r>
          </w:hyperlink>
        </w:p>
        <w:p w14:paraId="2F40954B" w14:textId="6198CAAC" w:rsidR="00B3112D" w:rsidRDefault="00A6397D">
          <w:pPr>
            <w:pStyle w:val="TOC1"/>
            <w:rPr>
              <w:rFonts w:asciiTheme="minorHAnsi" w:eastAsiaTheme="minorEastAsia" w:hAnsiTheme="minorHAnsi" w:cstheme="minorBidi"/>
              <w:b w:val="0"/>
              <w:noProof/>
              <w:kern w:val="2"/>
              <w:lang w:eastAsia="en-AU"/>
              <w14:ligatures w14:val="standardContextual"/>
            </w:rPr>
          </w:pPr>
          <w:hyperlink w:anchor="_Toc143086471" w:history="1">
            <w:r w:rsidR="00B3112D" w:rsidRPr="00920E3C">
              <w:rPr>
                <w:rStyle w:val="Hyperlink"/>
                <w:noProof/>
                <w:lang w:val="en"/>
              </w:rPr>
              <w:t>3. Guidelines</w:t>
            </w:r>
            <w:r w:rsidR="00B3112D">
              <w:rPr>
                <w:noProof/>
                <w:webHidden/>
              </w:rPr>
              <w:tab/>
            </w:r>
            <w:r w:rsidR="00B3112D">
              <w:rPr>
                <w:noProof/>
                <w:webHidden/>
              </w:rPr>
              <w:fldChar w:fldCharType="begin"/>
            </w:r>
            <w:r w:rsidR="00B3112D">
              <w:rPr>
                <w:noProof/>
                <w:webHidden/>
              </w:rPr>
              <w:instrText xml:space="preserve"> PAGEREF _Toc143086471 \h </w:instrText>
            </w:r>
            <w:r w:rsidR="00B3112D">
              <w:rPr>
                <w:noProof/>
                <w:webHidden/>
              </w:rPr>
            </w:r>
            <w:r w:rsidR="00B3112D">
              <w:rPr>
                <w:noProof/>
                <w:webHidden/>
              </w:rPr>
              <w:fldChar w:fldCharType="separate"/>
            </w:r>
            <w:r w:rsidR="00B3112D">
              <w:rPr>
                <w:noProof/>
                <w:webHidden/>
              </w:rPr>
              <w:t>3</w:t>
            </w:r>
            <w:r w:rsidR="00B3112D">
              <w:rPr>
                <w:noProof/>
                <w:webHidden/>
              </w:rPr>
              <w:fldChar w:fldCharType="end"/>
            </w:r>
          </w:hyperlink>
        </w:p>
        <w:p w14:paraId="5BAC1D7C" w14:textId="1009B3C3"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72" w:history="1">
            <w:r w:rsidR="00B3112D" w:rsidRPr="00920E3C">
              <w:rPr>
                <w:rStyle w:val="Hyperlink"/>
                <w:noProof/>
                <w:lang w:val="en"/>
              </w:rPr>
              <w:t>3.1. Meeting children’s sleep, rest and relaxation needs</w:t>
            </w:r>
            <w:r w:rsidR="00B3112D">
              <w:rPr>
                <w:noProof/>
                <w:webHidden/>
              </w:rPr>
              <w:tab/>
            </w:r>
            <w:r w:rsidR="00B3112D">
              <w:rPr>
                <w:noProof/>
                <w:webHidden/>
              </w:rPr>
              <w:fldChar w:fldCharType="begin"/>
            </w:r>
            <w:r w:rsidR="00B3112D">
              <w:rPr>
                <w:noProof/>
                <w:webHidden/>
              </w:rPr>
              <w:instrText xml:space="preserve"> PAGEREF _Toc143086472 \h </w:instrText>
            </w:r>
            <w:r w:rsidR="00B3112D">
              <w:rPr>
                <w:noProof/>
                <w:webHidden/>
              </w:rPr>
            </w:r>
            <w:r w:rsidR="00B3112D">
              <w:rPr>
                <w:noProof/>
                <w:webHidden/>
              </w:rPr>
              <w:fldChar w:fldCharType="separate"/>
            </w:r>
            <w:r w:rsidR="00B3112D">
              <w:rPr>
                <w:noProof/>
                <w:webHidden/>
              </w:rPr>
              <w:t>3</w:t>
            </w:r>
            <w:r w:rsidR="00B3112D">
              <w:rPr>
                <w:noProof/>
                <w:webHidden/>
              </w:rPr>
              <w:fldChar w:fldCharType="end"/>
            </w:r>
          </w:hyperlink>
        </w:p>
        <w:p w14:paraId="74F40392" w14:textId="77882EF0"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73" w:history="1">
            <w:r w:rsidR="00B3112D" w:rsidRPr="00920E3C">
              <w:rPr>
                <w:rStyle w:val="Hyperlink"/>
                <w:noProof/>
                <w:lang w:val="en"/>
              </w:rPr>
              <w:t>3.2. Safe sleep and rest practices</w:t>
            </w:r>
            <w:r w:rsidR="00B3112D">
              <w:rPr>
                <w:noProof/>
                <w:webHidden/>
              </w:rPr>
              <w:tab/>
            </w:r>
            <w:r w:rsidR="00B3112D">
              <w:rPr>
                <w:noProof/>
                <w:webHidden/>
              </w:rPr>
              <w:fldChar w:fldCharType="begin"/>
            </w:r>
            <w:r w:rsidR="00B3112D">
              <w:rPr>
                <w:noProof/>
                <w:webHidden/>
              </w:rPr>
              <w:instrText xml:space="preserve"> PAGEREF _Toc143086473 \h </w:instrText>
            </w:r>
            <w:r w:rsidR="00B3112D">
              <w:rPr>
                <w:noProof/>
                <w:webHidden/>
              </w:rPr>
            </w:r>
            <w:r w:rsidR="00B3112D">
              <w:rPr>
                <w:noProof/>
                <w:webHidden/>
              </w:rPr>
              <w:fldChar w:fldCharType="separate"/>
            </w:r>
            <w:r w:rsidR="00B3112D">
              <w:rPr>
                <w:noProof/>
                <w:webHidden/>
              </w:rPr>
              <w:t>4</w:t>
            </w:r>
            <w:r w:rsidR="00B3112D">
              <w:rPr>
                <w:noProof/>
                <w:webHidden/>
              </w:rPr>
              <w:fldChar w:fldCharType="end"/>
            </w:r>
          </w:hyperlink>
        </w:p>
        <w:p w14:paraId="5039FCF6" w14:textId="65E742DA"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74" w:history="1">
            <w:r w:rsidR="00B3112D" w:rsidRPr="00920E3C">
              <w:rPr>
                <w:rStyle w:val="Hyperlink"/>
                <w:noProof/>
                <w:lang w:val="en"/>
              </w:rPr>
              <w:t>3.3. Safe environments and equipment</w:t>
            </w:r>
            <w:r w:rsidR="00B3112D">
              <w:rPr>
                <w:noProof/>
                <w:webHidden/>
              </w:rPr>
              <w:tab/>
            </w:r>
            <w:r w:rsidR="00B3112D">
              <w:rPr>
                <w:noProof/>
                <w:webHidden/>
              </w:rPr>
              <w:fldChar w:fldCharType="begin"/>
            </w:r>
            <w:r w:rsidR="00B3112D">
              <w:rPr>
                <w:noProof/>
                <w:webHidden/>
              </w:rPr>
              <w:instrText xml:space="preserve"> PAGEREF _Toc143086474 \h </w:instrText>
            </w:r>
            <w:r w:rsidR="00B3112D">
              <w:rPr>
                <w:noProof/>
                <w:webHidden/>
              </w:rPr>
            </w:r>
            <w:r w:rsidR="00B3112D">
              <w:rPr>
                <w:noProof/>
                <w:webHidden/>
              </w:rPr>
              <w:fldChar w:fldCharType="separate"/>
            </w:r>
            <w:r w:rsidR="00B3112D">
              <w:rPr>
                <w:noProof/>
                <w:webHidden/>
              </w:rPr>
              <w:t>4</w:t>
            </w:r>
            <w:r w:rsidR="00B3112D">
              <w:rPr>
                <w:noProof/>
                <w:webHidden/>
              </w:rPr>
              <w:fldChar w:fldCharType="end"/>
            </w:r>
          </w:hyperlink>
        </w:p>
        <w:p w14:paraId="5BAA4C32" w14:textId="2FB03A89" w:rsidR="00B3112D" w:rsidRDefault="00A6397D">
          <w:pPr>
            <w:pStyle w:val="TOC1"/>
            <w:rPr>
              <w:rFonts w:asciiTheme="minorHAnsi" w:eastAsiaTheme="minorEastAsia" w:hAnsiTheme="minorHAnsi" w:cstheme="minorBidi"/>
              <w:b w:val="0"/>
              <w:noProof/>
              <w:kern w:val="2"/>
              <w:lang w:eastAsia="en-AU"/>
              <w14:ligatures w14:val="standardContextual"/>
            </w:rPr>
          </w:pPr>
          <w:hyperlink w:anchor="_Toc143086475" w:history="1">
            <w:r w:rsidR="00B3112D" w:rsidRPr="00920E3C">
              <w:rPr>
                <w:rStyle w:val="Hyperlink"/>
                <w:noProof/>
                <w:lang w:val="en"/>
              </w:rPr>
              <w:t>4. Roles and responsibilities</w:t>
            </w:r>
            <w:r w:rsidR="00B3112D">
              <w:rPr>
                <w:noProof/>
                <w:webHidden/>
              </w:rPr>
              <w:tab/>
            </w:r>
            <w:r w:rsidR="00B3112D">
              <w:rPr>
                <w:noProof/>
                <w:webHidden/>
              </w:rPr>
              <w:fldChar w:fldCharType="begin"/>
            </w:r>
            <w:r w:rsidR="00B3112D">
              <w:rPr>
                <w:noProof/>
                <w:webHidden/>
              </w:rPr>
              <w:instrText xml:space="preserve"> PAGEREF _Toc143086475 \h </w:instrText>
            </w:r>
            <w:r w:rsidR="00B3112D">
              <w:rPr>
                <w:noProof/>
                <w:webHidden/>
              </w:rPr>
            </w:r>
            <w:r w:rsidR="00B3112D">
              <w:rPr>
                <w:noProof/>
                <w:webHidden/>
              </w:rPr>
              <w:fldChar w:fldCharType="separate"/>
            </w:r>
            <w:r w:rsidR="00B3112D">
              <w:rPr>
                <w:noProof/>
                <w:webHidden/>
              </w:rPr>
              <w:t>5</w:t>
            </w:r>
            <w:r w:rsidR="00B3112D">
              <w:rPr>
                <w:noProof/>
                <w:webHidden/>
              </w:rPr>
              <w:fldChar w:fldCharType="end"/>
            </w:r>
          </w:hyperlink>
        </w:p>
        <w:p w14:paraId="2F3A0A68" w14:textId="64A73524"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76" w:history="1">
            <w:r w:rsidR="00B3112D" w:rsidRPr="00920E3C">
              <w:rPr>
                <w:rStyle w:val="Hyperlink"/>
                <w:noProof/>
                <w:lang w:val="en"/>
              </w:rPr>
              <w:t>4.1. Early Years and Primary</w:t>
            </w:r>
            <w:r w:rsidR="00B3112D">
              <w:rPr>
                <w:noProof/>
                <w:webHidden/>
              </w:rPr>
              <w:tab/>
            </w:r>
            <w:r w:rsidR="00B3112D">
              <w:rPr>
                <w:noProof/>
                <w:webHidden/>
              </w:rPr>
              <w:fldChar w:fldCharType="begin"/>
            </w:r>
            <w:r w:rsidR="00B3112D">
              <w:rPr>
                <w:noProof/>
                <w:webHidden/>
              </w:rPr>
              <w:instrText xml:space="preserve"> PAGEREF _Toc143086476 \h </w:instrText>
            </w:r>
            <w:r w:rsidR="00B3112D">
              <w:rPr>
                <w:noProof/>
                <w:webHidden/>
              </w:rPr>
            </w:r>
            <w:r w:rsidR="00B3112D">
              <w:rPr>
                <w:noProof/>
                <w:webHidden/>
              </w:rPr>
              <w:fldChar w:fldCharType="separate"/>
            </w:r>
            <w:r w:rsidR="00B3112D">
              <w:rPr>
                <w:noProof/>
                <w:webHidden/>
              </w:rPr>
              <w:t>5</w:t>
            </w:r>
            <w:r w:rsidR="00B3112D">
              <w:rPr>
                <w:noProof/>
                <w:webHidden/>
              </w:rPr>
              <w:fldChar w:fldCharType="end"/>
            </w:r>
          </w:hyperlink>
        </w:p>
        <w:p w14:paraId="60AE155D" w14:textId="6F501079"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77" w:history="1">
            <w:r w:rsidR="00B3112D" w:rsidRPr="00920E3C">
              <w:rPr>
                <w:rStyle w:val="Hyperlink"/>
                <w:noProof/>
                <w:lang w:val="en"/>
              </w:rPr>
              <w:t>4.2. Senior Directors Education</w:t>
            </w:r>
            <w:r w:rsidR="00B3112D">
              <w:rPr>
                <w:noProof/>
                <w:webHidden/>
              </w:rPr>
              <w:tab/>
            </w:r>
            <w:r w:rsidR="00B3112D">
              <w:rPr>
                <w:noProof/>
                <w:webHidden/>
              </w:rPr>
              <w:fldChar w:fldCharType="begin"/>
            </w:r>
            <w:r w:rsidR="00B3112D">
              <w:rPr>
                <w:noProof/>
                <w:webHidden/>
              </w:rPr>
              <w:instrText xml:space="preserve"> PAGEREF _Toc143086477 \h </w:instrText>
            </w:r>
            <w:r w:rsidR="00B3112D">
              <w:rPr>
                <w:noProof/>
                <w:webHidden/>
              </w:rPr>
            </w:r>
            <w:r w:rsidR="00B3112D">
              <w:rPr>
                <w:noProof/>
                <w:webHidden/>
              </w:rPr>
              <w:fldChar w:fldCharType="separate"/>
            </w:r>
            <w:r w:rsidR="00B3112D">
              <w:rPr>
                <w:noProof/>
                <w:webHidden/>
              </w:rPr>
              <w:t>5</w:t>
            </w:r>
            <w:r w:rsidR="00B3112D">
              <w:rPr>
                <w:noProof/>
                <w:webHidden/>
              </w:rPr>
              <w:fldChar w:fldCharType="end"/>
            </w:r>
          </w:hyperlink>
        </w:p>
        <w:p w14:paraId="11768BF8" w14:textId="6C60A72A"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78" w:history="1">
            <w:r w:rsidR="00B3112D" w:rsidRPr="00920E3C">
              <w:rPr>
                <w:rStyle w:val="Hyperlink"/>
                <w:noProof/>
                <w:lang w:val="en"/>
              </w:rPr>
              <w:t>4.3. Principals</w:t>
            </w:r>
            <w:r w:rsidR="00B3112D">
              <w:rPr>
                <w:noProof/>
                <w:webHidden/>
              </w:rPr>
              <w:tab/>
            </w:r>
            <w:r w:rsidR="00B3112D">
              <w:rPr>
                <w:noProof/>
                <w:webHidden/>
              </w:rPr>
              <w:fldChar w:fldCharType="begin"/>
            </w:r>
            <w:r w:rsidR="00B3112D">
              <w:rPr>
                <w:noProof/>
                <w:webHidden/>
              </w:rPr>
              <w:instrText xml:space="preserve"> PAGEREF _Toc143086478 \h </w:instrText>
            </w:r>
            <w:r w:rsidR="00B3112D">
              <w:rPr>
                <w:noProof/>
                <w:webHidden/>
              </w:rPr>
            </w:r>
            <w:r w:rsidR="00B3112D">
              <w:rPr>
                <w:noProof/>
                <w:webHidden/>
              </w:rPr>
              <w:fldChar w:fldCharType="separate"/>
            </w:r>
            <w:r w:rsidR="00B3112D">
              <w:rPr>
                <w:noProof/>
                <w:webHidden/>
              </w:rPr>
              <w:t>5</w:t>
            </w:r>
            <w:r w:rsidR="00B3112D">
              <w:rPr>
                <w:noProof/>
                <w:webHidden/>
              </w:rPr>
              <w:fldChar w:fldCharType="end"/>
            </w:r>
          </w:hyperlink>
        </w:p>
        <w:p w14:paraId="0BE47440" w14:textId="56C078F9"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79" w:history="1">
            <w:r w:rsidR="00B3112D" w:rsidRPr="00920E3C">
              <w:rPr>
                <w:rStyle w:val="Hyperlink"/>
                <w:noProof/>
                <w:lang w:val="en"/>
              </w:rPr>
              <w:t>4.4. Preschool teachers and educators</w:t>
            </w:r>
            <w:r w:rsidR="00B3112D">
              <w:rPr>
                <w:noProof/>
                <w:webHidden/>
              </w:rPr>
              <w:tab/>
            </w:r>
            <w:r w:rsidR="00B3112D">
              <w:rPr>
                <w:noProof/>
                <w:webHidden/>
              </w:rPr>
              <w:fldChar w:fldCharType="begin"/>
            </w:r>
            <w:r w:rsidR="00B3112D">
              <w:rPr>
                <w:noProof/>
                <w:webHidden/>
              </w:rPr>
              <w:instrText xml:space="preserve"> PAGEREF _Toc143086479 \h </w:instrText>
            </w:r>
            <w:r w:rsidR="00B3112D">
              <w:rPr>
                <w:noProof/>
                <w:webHidden/>
              </w:rPr>
            </w:r>
            <w:r w:rsidR="00B3112D">
              <w:rPr>
                <w:noProof/>
                <w:webHidden/>
              </w:rPr>
              <w:fldChar w:fldCharType="separate"/>
            </w:r>
            <w:r w:rsidR="00B3112D">
              <w:rPr>
                <w:noProof/>
                <w:webHidden/>
              </w:rPr>
              <w:t>5</w:t>
            </w:r>
            <w:r w:rsidR="00B3112D">
              <w:rPr>
                <w:noProof/>
                <w:webHidden/>
              </w:rPr>
              <w:fldChar w:fldCharType="end"/>
            </w:r>
          </w:hyperlink>
        </w:p>
        <w:p w14:paraId="564C75D8" w14:textId="4343C6CD" w:rsidR="00B3112D" w:rsidRDefault="00A6397D">
          <w:pPr>
            <w:pStyle w:val="TOC1"/>
            <w:rPr>
              <w:rFonts w:asciiTheme="minorHAnsi" w:eastAsiaTheme="minorEastAsia" w:hAnsiTheme="minorHAnsi" w:cstheme="minorBidi"/>
              <w:b w:val="0"/>
              <w:noProof/>
              <w:kern w:val="2"/>
              <w:lang w:eastAsia="en-AU"/>
              <w14:ligatures w14:val="standardContextual"/>
            </w:rPr>
          </w:pPr>
          <w:hyperlink w:anchor="_Toc143086480" w:history="1">
            <w:r w:rsidR="00B3112D" w:rsidRPr="00920E3C">
              <w:rPr>
                <w:rStyle w:val="Hyperlink"/>
                <w:noProof/>
                <w:lang w:val="en"/>
              </w:rPr>
              <w:t>5. Definitions</w:t>
            </w:r>
            <w:r w:rsidR="00B3112D">
              <w:rPr>
                <w:noProof/>
                <w:webHidden/>
              </w:rPr>
              <w:tab/>
            </w:r>
            <w:r w:rsidR="00B3112D">
              <w:rPr>
                <w:noProof/>
                <w:webHidden/>
              </w:rPr>
              <w:fldChar w:fldCharType="begin"/>
            </w:r>
            <w:r w:rsidR="00B3112D">
              <w:rPr>
                <w:noProof/>
                <w:webHidden/>
              </w:rPr>
              <w:instrText xml:space="preserve"> PAGEREF _Toc143086480 \h </w:instrText>
            </w:r>
            <w:r w:rsidR="00B3112D">
              <w:rPr>
                <w:noProof/>
                <w:webHidden/>
              </w:rPr>
            </w:r>
            <w:r w:rsidR="00B3112D">
              <w:rPr>
                <w:noProof/>
                <w:webHidden/>
              </w:rPr>
              <w:fldChar w:fldCharType="separate"/>
            </w:r>
            <w:r w:rsidR="00B3112D">
              <w:rPr>
                <w:noProof/>
                <w:webHidden/>
              </w:rPr>
              <w:t>6</w:t>
            </w:r>
            <w:r w:rsidR="00B3112D">
              <w:rPr>
                <w:noProof/>
                <w:webHidden/>
              </w:rPr>
              <w:fldChar w:fldCharType="end"/>
            </w:r>
          </w:hyperlink>
        </w:p>
        <w:p w14:paraId="4E51BAF5" w14:textId="595647E4" w:rsidR="00B3112D" w:rsidRDefault="00A6397D">
          <w:pPr>
            <w:pStyle w:val="TOC1"/>
            <w:rPr>
              <w:rFonts w:asciiTheme="minorHAnsi" w:eastAsiaTheme="minorEastAsia" w:hAnsiTheme="minorHAnsi" w:cstheme="minorBidi"/>
              <w:b w:val="0"/>
              <w:noProof/>
              <w:kern w:val="2"/>
              <w:lang w:eastAsia="en-AU"/>
              <w14:ligatures w14:val="standardContextual"/>
            </w:rPr>
          </w:pPr>
          <w:hyperlink w:anchor="_Toc143086481" w:history="1">
            <w:r w:rsidR="00B3112D" w:rsidRPr="00920E3C">
              <w:rPr>
                <w:rStyle w:val="Hyperlink"/>
                <w:noProof/>
              </w:rPr>
              <w:t>6. Related legislation, policy and procedures, documents and resources</w:t>
            </w:r>
            <w:r w:rsidR="00B3112D">
              <w:rPr>
                <w:noProof/>
                <w:webHidden/>
              </w:rPr>
              <w:tab/>
            </w:r>
            <w:r w:rsidR="00B3112D">
              <w:rPr>
                <w:noProof/>
                <w:webHidden/>
              </w:rPr>
              <w:fldChar w:fldCharType="begin"/>
            </w:r>
            <w:r w:rsidR="00B3112D">
              <w:rPr>
                <w:noProof/>
                <w:webHidden/>
              </w:rPr>
              <w:instrText xml:space="preserve"> PAGEREF _Toc143086481 \h </w:instrText>
            </w:r>
            <w:r w:rsidR="00B3112D">
              <w:rPr>
                <w:noProof/>
                <w:webHidden/>
              </w:rPr>
            </w:r>
            <w:r w:rsidR="00B3112D">
              <w:rPr>
                <w:noProof/>
                <w:webHidden/>
              </w:rPr>
              <w:fldChar w:fldCharType="separate"/>
            </w:r>
            <w:r w:rsidR="00B3112D">
              <w:rPr>
                <w:noProof/>
                <w:webHidden/>
              </w:rPr>
              <w:t>6</w:t>
            </w:r>
            <w:r w:rsidR="00B3112D">
              <w:rPr>
                <w:noProof/>
                <w:webHidden/>
              </w:rPr>
              <w:fldChar w:fldCharType="end"/>
            </w:r>
          </w:hyperlink>
        </w:p>
        <w:p w14:paraId="307E1A87" w14:textId="442F591C"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82" w:history="1">
            <w:r w:rsidR="00B3112D" w:rsidRPr="00920E3C">
              <w:rPr>
                <w:rStyle w:val="Hyperlink"/>
                <w:noProof/>
              </w:rPr>
              <w:t>6.1. Legislation</w:t>
            </w:r>
            <w:r w:rsidR="00B3112D">
              <w:rPr>
                <w:noProof/>
                <w:webHidden/>
              </w:rPr>
              <w:tab/>
            </w:r>
            <w:r w:rsidR="00B3112D">
              <w:rPr>
                <w:noProof/>
                <w:webHidden/>
              </w:rPr>
              <w:fldChar w:fldCharType="begin"/>
            </w:r>
            <w:r w:rsidR="00B3112D">
              <w:rPr>
                <w:noProof/>
                <w:webHidden/>
              </w:rPr>
              <w:instrText xml:space="preserve"> PAGEREF _Toc143086482 \h </w:instrText>
            </w:r>
            <w:r w:rsidR="00B3112D">
              <w:rPr>
                <w:noProof/>
                <w:webHidden/>
              </w:rPr>
            </w:r>
            <w:r w:rsidR="00B3112D">
              <w:rPr>
                <w:noProof/>
                <w:webHidden/>
              </w:rPr>
              <w:fldChar w:fldCharType="separate"/>
            </w:r>
            <w:r w:rsidR="00B3112D">
              <w:rPr>
                <w:noProof/>
                <w:webHidden/>
              </w:rPr>
              <w:t>6</w:t>
            </w:r>
            <w:r w:rsidR="00B3112D">
              <w:rPr>
                <w:noProof/>
                <w:webHidden/>
              </w:rPr>
              <w:fldChar w:fldCharType="end"/>
            </w:r>
          </w:hyperlink>
        </w:p>
        <w:p w14:paraId="70CC787E" w14:textId="78988A05"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83" w:history="1">
            <w:r w:rsidR="00B3112D" w:rsidRPr="00920E3C">
              <w:rPr>
                <w:rStyle w:val="Hyperlink"/>
                <w:noProof/>
              </w:rPr>
              <w:t>6.2. Policy, guidelines and procedures</w:t>
            </w:r>
            <w:r w:rsidR="00B3112D">
              <w:rPr>
                <w:noProof/>
                <w:webHidden/>
              </w:rPr>
              <w:tab/>
            </w:r>
            <w:r w:rsidR="00B3112D">
              <w:rPr>
                <w:noProof/>
                <w:webHidden/>
              </w:rPr>
              <w:fldChar w:fldCharType="begin"/>
            </w:r>
            <w:r w:rsidR="00B3112D">
              <w:rPr>
                <w:noProof/>
                <w:webHidden/>
              </w:rPr>
              <w:instrText xml:space="preserve"> PAGEREF _Toc143086483 \h </w:instrText>
            </w:r>
            <w:r w:rsidR="00B3112D">
              <w:rPr>
                <w:noProof/>
                <w:webHidden/>
              </w:rPr>
            </w:r>
            <w:r w:rsidR="00B3112D">
              <w:rPr>
                <w:noProof/>
                <w:webHidden/>
              </w:rPr>
              <w:fldChar w:fldCharType="separate"/>
            </w:r>
            <w:r w:rsidR="00B3112D">
              <w:rPr>
                <w:noProof/>
                <w:webHidden/>
              </w:rPr>
              <w:t>7</w:t>
            </w:r>
            <w:r w:rsidR="00B3112D">
              <w:rPr>
                <w:noProof/>
                <w:webHidden/>
              </w:rPr>
              <w:fldChar w:fldCharType="end"/>
            </w:r>
          </w:hyperlink>
        </w:p>
        <w:p w14:paraId="6F37769A" w14:textId="2536449A"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84" w:history="1">
            <w:r w:rsidR="00B3112D" w:rsidRPr="00920E3C">
              <w:rPr>
                <w:rStyle w:val="Hyperlink"/>
                <w:noProof/>
              </w:rPr>
              <w:t>6.3. Documents</w:t>
            </w:r>
            <w:r w:rsidR="00B3112D">
              <w:rPr>
                <w:noProof/>
                <w:webHidden/>
              </w:rPr>
              <w:tab/>
            </w:r>
            <w:r w:rsidR="00B3112D">
              <w:rPr>
                <w:noProof/>
                <w:webHidden/>
              </w:rPr>
              <w:fldChar w:fldCharType="begin"/>
            </w:r>
            <w:r w:rsidR="00B3112D">
              <w:rPr>
                <w:noProof/>
                <w:webHidden/>
              </w:rPr>
              <w:instrText xml:space="preserve"> PAGEREF _Toc143086484 \h </w:instrText>
            </w:r>
            <w:r w:rsidR="00B3112D">
              <w:rPr>
                <w:noProof/>
                <w:webHidden/>
              </w:rPr>
            </w:r>
            <w:r w:rsidR="00B3112D">
              <w:rPr>
                <w:noProof/>
                <w:webHidden/>
              </w:rPr>
              <w:fldChar w:fldCharType="separate"/>
            </w:r>
            <w:r w:rsidR="00B3112D">
              <w:rPr>
                <w:noProof/>
                <w:webHidden/>
              </w:rPr>
              <w:t>7</w:t>
            </w:r>
            <w:r w:rsidR="00B3112D">
              <w:rPr>
                <w:noProof/>
                <w:webHidden/>
              </w:rPr>
              <w:fldChar w:fldCharType="end"/>
            </w:r>
          </w:hyperlink>
        </w:p>
        <w:p w14:paraId="3DCDE376" w14:textId="3F132056" w:rsidR="00B3112D" w:rsidRDefault="00A6397D">
          <w:pPr>
            <w:pStyle w:val="TOC2"/>
            <w:rPr>
              <w:rFonts w:asciiTheme="minorHAnsi" w:eastAsiaTheme="minorEastAsia" w:hAnsiTheme="minorHAnsi" w:cstheme="minorBidi"/>
              <w:noProof/>
              <w:kern w:val="2"/>
              <w:lang w:eastAsia="en-AU"/>
              <w14:ligatures w14:val="standardContextual"/>
            </w:rPr>
          </w:pPr>
          <w:hyperlink w:anchor="_Toc143086485" w:history="1">
            <w:r w:rsidR="00B3112D" w:rsidRPr="00920E3C">
              <w:rPr>
                <w:rStyle w:val="Hyperlink"/>
                <w:noProof/>
              </w:rPr>
              <w:t>6.4. Resources</w:t>
            </w:r>
            <w:r w:rsidR="00B3112D">
              <w:rPr>
                <w:noProof/>
                <w:webHidden/>
              </w:rPr>
              <w:tab/>
            </w:r>
            <w:r w:rsidR="00B3112D">
              <w:rPr>
                <w:noProof/>
                <w:webHidden/>
              </w:rPr>
              <w:fldChar w:fldCharType="begin"/>
            </w:r>
            <w:r w:rsidR="00B3112D">
              <w:rPr>
                <w:noProof/>
                <w:webHidden/>
              </w:rPr>
              <w:instrText xml:space="preserve"> PAGEREF _Toc143086485 \h </w:instrText>
            </w:r>
            <w:r w:rsidR="00B3112D">
              <w:rPr>
                <w:noProof/>
                <w:webHidden/>
              </w:rPr>
            </w:r>
            <w:r w:rsidR="00B3112D">
              <w:rPr>
                <w:noProof/>
                <w:webHidden/>
              </w:rPr>
              <w:fldChar w:fldCharType="separate"/>
            </w:r>
            <w:r w:rsidR="00B3112D">
              <w:rPr>
                <w:noProof/>
                <w:webHidden/>
              </w:rPr>
              <w:t>7</w:t>
            </w:r>
            <w:r w:rsidR="00B3112D">
              <w:rPr>
                <w:noProof/>
                <w:webHidden/>
              </w:rPr>
              <w:fldChar w:fldCharType="end"/>
            </w:r>
          </w:hyperlink>
        </w:p>
        <w:p w14:paraId="60C91F88" w14:textId="77777777" w:rsidR="00D44F5F" w:rsidRDefault="007E20A2">
          <w:pPr>
            <w:rPr>
              <w:b/>
              <w:noProof/>
            </w:rPr>
          </w:pPr>
          <w:r>
            <w:rPr>
              <w:b/>
              <w:bCs/>
              <w:noProof/>
            </w:rPr>
            <w:fldChar w:fldCharType="end"/>
          </w:r>
        </w:p>
      </w:sdtContent>
    </w:sdt>
    <w:p w14:paraId="3E06E8E1" w14:textId="3195F447" w:rsidR="00A962A6" w:rsidRPr="00D44F5F" w:rsidRDefault="00A962A6">
      <w:pPr>
        <w:rPr>
          <w:b/>
          <w:bCs/>
          <w:noProof/>
        </w:rPr>
      </w:pPr>
      <w:r>
        <w:br w:type="page"/>
      </w:r>
    </w:p>
    <w:p w14:paraId="672B3426" w14:textId="32CBFF3C" w:rsidR="00B10251" w:rsidRDefault="00DB61E6" w:rsidP="00DB61E6">
      <w:pPr>
        <w:pStyle w:val="Heading1"/>
      </w:pPr>
      <w:bookmarkStart w:id="0" w:name="_Toc134783997"/>
      <w:bookmarkStart w:id="1" w:name="_Toc134783998"/>
      <w:bookmarkStart w:id="2" w:name="_Toc134783999"/>
      <w:bookmarkStart w:id="3" w:name="_Toc134784000"/>
      <w:bookmarkStart w:id="4" w:name="_Toc134784001"/>
      <w:bookmarkStart w:id="5" w:name="_Toc143086469"/>
      <w:bookmarkEnd w:id="0"/>
      <w:bookmarkEnd w:id="1"/>
      <w:bookmarkEnd w:id="2"/>
      <w:bookmarkEnd w:id="3"/>
      <w:bookmarkEnd w:id="4"/>
      <w:r>
        <w:lastRenderedPageBreak/>
        <w:t>Policy statement</w:t>
      </w:r>
      <w:bookmarkEnd w:id="5"/>
    </w:p>
    <w:p w14:paraId="6BDC71D3" w14:textId="04E6353F" w:rsidR="007F1EAB" w:rsidRDefault="007F1EAB" w:rsidP="00DB61E6">
      <w:pPr>
        <w:rPr>
          <w:rFonts w:asciiTheme="minorHAnsi" w:eastAsia="Times New Roman" w:hAnsiTheme="minorHAnsi" w:cs="Calibri"/>
          <w:iCs/>
          <w:spacing w:val="2"/>
          <w:lang w:eastAsia="en-AU"/>
        </w:rPr>
      </w:pPr>
      <w:r>
        <w:t xml:space="preserve">This document outlines how preschools must </w:t>
      </w:r>
      <w:r w:rsidRPr="00DF61C9">
        <w:rPr>
          <w:rFonts w:asciiTheme="minorHAnsi" w:eastAsia="Times New Roman" w:hAnsiTheme="minorHAnsi" w:cs="Calibri"/>
          <w:iCs/>
          <w:spacing w:val="2"/>
          <w:lang w:eastAsia="en-AU"/>
        </w:rPr>
        <w:t xml:space="preserve">ensure that the sleep and rest arrangements for children are appropriate for the risks and factors relevant to the ages, developmental stages and individual needs of children </w:t>
      </w:r>
      <w:r>
        <w:rPr>
          <w:rFonts w:asciiTheme="minorHAnsi" w:eastAsia="Times New Roman" w:hAnsiTheme="minorHAnsi" w:cs="Calibri"/>
          <w:iCs/>
          <w:spacing w:val="2"/>
          <w:lang w:eastAsia="en-AU"/>
        </w:rPr>
        <w:t>enrolled in the preschool</w:t>
      </w:r>
      <w:r w:rsidR="00342214">
        <w:rPr>
          <w:rFonts w:asciiTheme="minorHAnsi" w:eastAsia="Times New Roman" w:hAnsiTheme="minorHAnsi" w:cs="Calibri"/>
          <w:iCs/>
          <w:spacing w:val="2"/>
          <w:lang w:eastAsia="en-AU"/>
        </w:rPr>
        <w:t xml:space="preserve">; and supports preschools to </w:t>
      </w:r>
      <w:r w:rsidR="00342214">
        <w:rPr>
          <w:lang w:eastAsia="en-AU"/>
        </w:rPr>
        <w:t xml:space="preserve">comply with the </w:t>
      </w:r>
      <w:r w:rsidR="00342214" w:rsidRPr="00795183">
        <w:t>Education and Care Services National Law (National Law)</w:t>
      </w:r>
      <w:r w:rsidR="00342214">
        <w:t xml:space="preserve"> and</w:t>
      </w:r>
      <w:r w:rsidR="00342214" w:rsidRPr="00DE7D7C">
        <w:t xml:space="preserve"> </w:t>
      </w:r>
      <w:r w:rsidR="00342214" w:rsidRPr="00795183">
        <w:t>Education and Care Services National Regulations (National Regulations)</w:t>
      </w:r>
      <w:r>
        <w:rPr>
          <w:rFonts w:asciiTheme="minorHAnsi" w:eastAsia="Times New Roman" w:hAnsiTheme="minorHAnsi" w:cs="Calibri"/>
          <w:iCs/>
          <w:spacing w:val="2"/>
          <w:lang w:eastAsia="en-AU"/>
        </w:rPr>
        <w:t>.</w:t>
      </w:r>
      <w:r w:rsidR="00342214" w:rsidRPr="00342214">
        <w:t xml:space="preserve"> </w:t>
      </w:r>
      <w:r w:rsidR="00342214" w:rsidRPr="00123737">
        <w:t xml:space="preserve">The relevant </w:t>
      </w:r>
      <w:r w:rsidR="00342214">
        <w:t>legislation is listed</w:t>
      </w:r>
      <w:r w:rsidR="00342214" w:rsidRPr="00123737">
        <w:t xml:space="preserve"> under section </w:t>
      </w:r>
      <w:r w:rsidR="00A962A6">
        <w:t>6</w:t>
      </w:r>
      <w:r w:rsidR="00A061B4">
        <w:t>.1 of this</w:t>
      </w:r>
      <w:r w:rsidR="00342214" w:rsidRPr="00123737">
        <w:t xml:space="preserve"> procedure</w:t>
      </w:r>
      <w:r w:rsidR="00A061B4">
        <w:t xml:space="preserve"> and guidelines</w:t>
      </w:r>
      <w:r w:rsidR="00342214" w:rsidRPr="00123737">
        <w:t>.</w:t>
      </w:r>
    </w:p>
    <w:p w14:paraId="084AB2A2" w14:textId="5C9F9AA7" w:rsidR="006D1877" w:rsidRPr="00B10251" w:rsidRDefault="006D1877" w:rsidP="006D1877">
      <w:pPr>
        <w:rPr>
          <w:lang w:val="en"/>
        </w:rPr>
      </w:pPr>
      <w:r>
        <w:rPr>
          <w:lang w:val="en"/>
        </w:rPr>
        <w:t xml:space="preserve">Preschools </w:t>
      </w:r>
      <w:r w:rsidR="00135C9D">
        <w:rPr>
          <w:lang w:val="en"/>
        </w:rPr>
        <w:t>must</w:t>
      </w:r>
      <w:r w:rsidRPr="00B10251">
        <w:rPr>
          <w:lang w:val="en"/>
        </w:rPr>
        <w:t xml:space="preserve"> ensure each child’s comfort is provided for and that there are appropriate opportunities to meet each child’s sleep, rest and relaxation needs.</w:t>
      </w:r>
    </w:p>
    <w:p w14:paraId="4D98CA0D" w14:textId="1ECB9926" w:rsidR="00135C9D" w:rsidRDefault="006D1877" w:rsidP="00B10251">
      <w:r>
        <w:t xml:space="preserve">This document </w:t>
      </w:r>
      <w:r w:rsidR="00135C9D">
        <w:t>includes procedures and guidelines for preschools including carrying out a risk assessment</w:t>
      </w:r>
      <w:r w:rsidR="00342214" w:rsidRPr="008E6C91">
        <w:rPr>
          <w:rStyle w:val="Hyperlink"/>
          <w:color w:val="auto"/>
          <w:u w:val="none"/>
        </w:rPr>
        <w:t>.</w:t>
      </w:r>
    </w:p>
    <w:p w14:paraId="7B6EF8BD" w14:textId="03BEFA22" w:rsidR="00F30BB1" w:rsidRDefault="00F30BB1" w:rsidP="00F30BB1">
      <w:pPr>
        <w:pStyle w:val="Heading1"/>
        <w:rPr>
          <w:lang w:val="en"/>
        </w:rPr>
      </w:pPr>
      <w:bookmarkStart w:id="6" w:name="_Toc134784003"/>
      <w:bookmarkStart w:id="7" w:name="_Toc134784004"/>
      <w:bookmarkStart w:id="8" w:name="_Toc134784005"/>
      <w:bookmarkStart w:id="9" w:name="_Toc134784006"/>
      <w:bookmarkStart w:id="10" w:name="_Toc134784007"/>
      <w:bookmarkStart w:id="11" w:name="_Toc134784008"/>
      <w:bookmarkStart w:id="12" w:name="_Toc134784009"/>
      <w:bookmarkStart w:id="13" w:name="_Toc143086470"/>
      <w:bookmarkEnd w:id="6"/>
      <w:bookmarkEnd w:id="7"/>
      <w:bookmarkEnd w:id="8"/>
      <w:bookmarkEnd w:id="9"/>
      <w:bookmarkEnd w:id="10"/>
      <w:bookmarkEnd w:id="11"/>
      <w:bookmarkEnd w:id="12"/>
      <w:r>
        <w:rPr>
          <w:lang w:val="en"/>
        </w:rPr>
        <w:t>Procedures</w:t>
      </w:r>
      <w:bookmarkEnd w:id="13"/>
    </w:p>
    <w:p w14:paraId="73C441F1" w14:textId="4358B51F" w:rsidR="00AF22A8" w:rsidRDefault="00A821BE" w:rsidP="00E00221">
      <w:pPr>
        <w:rPr>
          <w:lang w:val="en" w:eastAsia="en-AU"/>
        </w:rPr>
      </w:pPr>
      <w:r>
        <w:rPr>
          <w:lang w:val="en" w:eastAsia="en-AU"/>
        </w:rPr>
        <w:t xml:space="preserve">The </w:t>
      </w:r>
      <w:r w:rsidR="00342214">
        <w:t xml:space="preserve">National Regulations requires preschools to </w:t>
      </w:r>
      <w:r w:rsidR="00E00221">
        <w:rPr>
          <w:lang w:val="en" w:eastAsia="en-AU"/>
        </w:rPr>
        <w:t xml:space="preserve">carry out a risk assessment relating to sleep and rest </w:t>
      </w:r>
      <w:r w:rsidR="007D3213">
        <w:rPr>
          <w:lang w:val="en" w:eastAsia="en-AU"/>
        </w:rPr>
        <w:t>annually</w:t>
      </w:r>
      <w:r w:rsidR="00E00221">
        <w:rPr>
          <w:lang w:val="en" w:eastAsia="en-AU"/>
        </w:rPr>
        <w:t xml:space="preserve">. </w:t>
      </w:r>
      <w:r w:rsidR="007E4DE7">
        <w:rPr>
          <w:lang w:val="en" w:eastAsia="en-AU"/>
        </w:rPr>
        <w:t xml:space="preserve">The sleep and rest </w:t>
      </w:r>
      <w:r>
        <w:rPr>
          <w:lang w:val="en" w:eastAsia="en-AU"/>
        </w:rPr>
        <w:t xml:space="preserve">risk assessment template </w:t>
      </w:r>
      <w:proofErr w:type="gramStart"/>
      <w:r>
        <w:rPr>
          <w:lang w:val="en" w:eastAsia="en-AU"/>
        </w:rPr>
        <w:t>is</w:t>
      </w:r>
      <w:proofErr w:type="gramEnd"/>
      <w:r>
        <w:rPr>
          <w:lang w:val="en" w:eastAsia="en-AU"/>
        </w:rPr>
        <w:t xml:space="preserve"> </w:t>
      </w:r>
      <w:r w:rsidR="007E4DE7">
        <w:rPr>
          <w:lang w:val="en" w:eastAsia="en-AU"/>
        </w:rPr>
        <w:t>to be used to guide and document the risk assessment process</w:t>
      </w:r>
      <w:r>
        <w:rPr>
          <w:lang w:val="en" w:eastAsia="en-AU"/>
        </w:rPr>
        <w:t>.</w:t>
      </w:r>
    </w:p>
    <w:p w14:paraId="4135CD43" w14:textId="3D294CFD" w:rsidR="00E00221" w:rsidRDefault="00E00221" w:rsidP="00E00221">
      <w:pPr>
        <w:rPr>
          <w:lang w:val="en" w:eastAsia="en-AU"/>
        </w:rPr>
      </w:pPr>
      <w:r>
        <w:rPr>
          <w:lang w:val="en" w:eastAsia="en-AU"/>
        </w:rPr>
        <w:t>The risk assessment must consider the</w:t>
      </w:r>
      <w:r w:rsidR="00B963C9">
        <w:rPr>
          <w:lang w:val="en" w:eastAsia="en-AU"/>
        </w:rPr>
        <w:t xml:space="preserve"> following</w:t>
      </w:r>
      <w:r>
        <w:rPr>
          <w:lang w:val="en" w:eastAsia="en-AU"/>
        </w:rPr>
        <w:t>:</w:t>
      </w:r>
    </w:p>
    <w:p w14:paraId="481056E2" w14:textId="747B60DF" w:rsidR="00E00221" w:rsidRDefault="00E00221" w:rsidP="00E00221">
      <w:pPr>
        <w:pStyle w:val="ListParagraph"/>
        <w:numPr>
          <w:ilvl w:val="0"/>
          <w:numId w:val="46"/>
        </w:numPr>
        <w:rPr>
          <w:lang w:val="en" w:eastAsia="en-AU"/>
        </w:rPr>
      </w:pPr>
      <w:r>
        <w:rPr>
          <w:lang w:val="en" w:eastAsia="en-AU"/>
        </w:rPr>
        <w:t>number, ages and developmental stages of preschool children</w:t>
      </w:r>
    </w:p>
    <w:p w14:paraId="35E20A3F" w14:textId="1A9B0B08" w:rsidR="00E00221" w:rsidRDefault="00E00221" w:rsidP="00E00221">
      <w:pPr>
        <w:pStyle w:val="ListParagraph"/>
        <w:numPr>
          <w:ilvl w:val="0"/>
          <w:numId w:val="46"/>
        </w:numPr>
        <w:rPr>
          <w:lang w:val="en" w:eastAsia="en-AU"/>
        </w:rPr>
      </w:pPr>
      <w:r>
        <w:rPr>
          <w:lang w:val="en" w:eastAsia="en-AU"/>
        </w:rPr>
        <w:t>individual sleep and rest needs of the children</w:t>
      </w:r>
      <w:r w:rsidR="00CC3A5E">
        <w:rPr>
          <w:lang w:val="en" w:eastAsia="en-AU"/>
        </w:rPr>
        <w:t>,</w:t>
      </w:r>
      <w:r>
        <w:rPr>
          <w:lang w:val="en" w:eastAsia="en-AU"/>
        </w:rPr>
        <w:t xml:space="preserve"> including specific health care needs, cultural preferences and requests from families</w:t>
      </w:r>
    </w:p>
    <w:p w14:paraId="3BAFED2D" w14:textId="3C40387C" w:rsidR="00E00221" w:rsidRDefault="007D3213" w:rsidP="00E00221">
      <w:pPr>
        <w:pStyle w:val="ListParagraph"/>
        <w:numPr>
          <w:ilvl w:val="0"/>
          <w:numId w:val="46"/>
        </w:numPr>
        <w:rPr>
          <w:lang w:val="en" w:eastAsia="en-AU"/>
        </w:rPr>
      </w:pPr>
      <w:r>
        <w:rPr>
          <w:lang w:val="en" w:eastAsia="en-AU"/>
        </w:rPr>
        <w:t xml:space="preserve">suitability of </w:t>
      </w:r>
      <w:r w:rsidR="00E00221">
        <w:rPr>
          <w:lang w:val="en" w:eastAsia="en-AU"/>
        </w:rPr>
        <w:t xml:space="preserve">staffing arrangements </w:t>
      </w:r>
      <w:r>
        <w:rPr>
          <w:lang w:val="en" w:eastAsia="en-AU"/>
        </w:rPr>
        <w:t xml:space="preserve">to supervise and </w:t>
      </w:r>
      <w:r w:rsidR="00E00221">
        <w:rPr>
          <w:lang w:val="en" w:eastAsia="en-AU"/>
        </w:rPr>
        <w:t>monitor children during sleep and rest</w:t>
      </w:r>
      <w:r>
        <w:rPr>
          <w:lang w:val="en" w:eastAsia="en-AU"/>
        </w:rPr>
        <w:t xml:space="preserve"> periods</w:t>
      </w:r>
    </w:p>
    <w:p w14:paraId="672AAC77" w14:textId="1301F929" w:rsidR="00E00221" w:rsidRDefault="00E00221" w:rsidP="00E00221">
      <w:pPr>
        <w:pStyle w:val="ListParagraph"/>
        <w:numPr>
          <w:ilvl w:val="0"/>
          <w:numId w:val="46"/>
        </w:numPr>
        <w:rPr>
          <w:lang w:val="en" w:eastAsia="en-AU"/>
        </w:rPr>
      </w:pPr>
      <w:r>
        <w:rPr>
          <w:lang w:val="en" w:eastAsia="en-AU"/>
        </w:rPr>
        <w:t xml:space="preserve">level of knowledge and training of the staff supervising children during sleep and rest </w:t>
      </w:r>
      <w:r w:rsidR="007D3213">
        <w:rPr>
          <w:lang w:val="en" w:eastAsia="en-AU"/>
        </w:rPr>
        <w:t>periods</w:t>
      </w:r>
    </w:p>
    <w:p w14:paraId="6B273841" w14:textId="06C3AF10" w:rsidR="00E00221" w:rsidRDefault="00E00221" w:rsidP="00E00221">
      <w:pPr>
        <w:pStyle w:val="ListParagraph"/>
        <w:numPr>
          <w:ilvl w:val="0"/>
          <w:numId w:val="46"/>
        </w:numPr>
        <w:rPr>
          <w:lang w:val="en" w:eastAsia="en-AU"/>
        </w:rPr>
      </w:pPr>
      <w:r>
        <w:rPr>
          <w:lang w:val="en" w:eastAsia="en-AU"/>
        </w:rPr>
        <w:t xml:space="preserve">location of sleep and rest areas, and the arrangement of </w:t>
      </w:r>
      <w:r w:rsidR="000E7B5C">
        <w:rPr>
          <w:lang w:val="en" w:eastAsia="en-AU"/>
        </w:rPr>
        <w:t xml:space="preserve">the </w:t>
      </w:r>
      <w:r>
        <w:rPr>
          <w:lang w:val="en" w:eastAsia="en-AU"/>
        </w:rPr>
        <w:t>beds within the areas</w:t>
      </w:r>
    </w:p>
    <w:p w14:paraId="5AA60C73" w14:textId="1C1FAD44" w:rsidR="00E00221" w:rsidRDefault="00E00221" w:rsidP="00E00221">
      <w:pPr>
        <w:pStyle w:val="ListParagraph"/>
        <w:numPr>
          <w:ilvl w:val="0"/>
          <w:numId w:val="46"/>
        </w:numPr>
        <w:rPr>
          <w:lang w:val="en" w:eastAsia="en-AU"/>
        </w:rPr>
      </w:pPr>
      <w:r>
        <w:rPr>
          <w:lang w:val="en" w:eastAsia="en-AU"/>
        </w:rPr>
        <w:t>the safety of the beds and bedding equipment</w:t>
      </w:r>
      <w:r w:rsidR="00B02957">
        <w:rPr>
          <w:lang w:val="en" w:eastAsia="en-AU"/>
        </w:rPr>
        <w:t xml:space="preserve">, </w:t>
      </w:r>
      <w:r w:rsidR="000E7B5C">
        <w:rPr>
          <w:lang w:val="en" w:eastAsia="en-AU"/>
        </w:rPr>
        <w:t>having regard to</w:t>
      </w:r>
      <w:r>
        <w:rPr>
          <w:lang w:val="en" w:eastAsia="en-AU"/>
        </w:rPr>
        <w:t xml:space="preserve"> the ages and developmental stages of the children who will use them</w:t>
      </w:r>
    </w:p>
    <w:p w14:paraId="23EA0662" w14:textId="4016A597" w:rsidR="00E00221" w:rsidRDefault="00E00221" w:rsidP="000E7B5C">
      <w:pPr>
        <w:pStyle w:val="ListParagraph"/>
        <w:numPr>
          <w:ilvl w:val="0"/>
          <w:numId w:val="46"/>
        </w:numPr>
        <w:rPr>
          <w:lang w:val="en" w:eastAsia="en-AU"/>
        </w:rPr>
      </w:pPr>
      <w:r>
        <w:rPr>
          <w:lang w:val="en" w:eastAsia="en-AU"/>
        </w:rPr>
        <w:t xml:space="preserve">any potential </w:t>
      </w:r>
      <w:r w:rsidR="000E7B5C">
        <w:rPr>
          <w:lang w:val="en" w:eastAsia="en-AU"/>
        </w:rPr>
        <w:t>hazards on a child during sleep and rest periods</w:t>
      </w:r>
    </w:p>
    <w:p w14:paraId="64039B1E" w14:textId="0646C2E1" w:rsidR="00E00221" w:rsidRDefault="00E00221" w:rsidP="00E00221">
      <w:pPr>
        <w:pStyle w:val="ListParagraph"/>
        <w:numPr>
          <w:ilvl w:val="0"/>
          <w:numId w:val="46"/>
        </w:numPr>
        <w:rPr>
          <w:lang w:val="en" w:eastAsia="en-AU"/>
        </w:rPr>
      </w:pPr>
      <w:r>
        <w:rPr>
          <w:lang w:val="en" w:eastAsia="en-AU"/>
        </w:rPr>
        <w:t>the physical safety and suitability of sleep and rest environments, including the temperature, lighting and ventilation of the areas.</w:t>
      </w:r>
    </w:p>
    <w:p w14:paraId="30453FAA" w14:textId="63AED58D" w:rsidR="0065479C" w:rsidRPr="0065479C" w:rsidRDefault="0065479C" w:rsidP="00DF61C9">
      <w:pPr>
        <w:rPr>
          <w:lang w:val="en" w:eastAsia="en-AU"/>
        </w:rPr>
      </w:pPr>
      <w:r>
        <w:rPr>
          <w:lang w:val="en" w:eastAsia="en-AU"/>
        </w:rPr>
        <w:t xml:space="preserve">Preschools must ensure a copy </w:t>
      </w:r>
      <w:r w:rsidR="00367ECA">
        <w:rPr>
          <w:lang w:val="en" w:eastAsia="en-AU"/>
        </w:rPr>
        <w:t xml:space="preserve">of the current risk assessment is available for review by the regulatory authority and to support discussions with parents. </w:t>
      </w:r>
      <w:r w:rsidR="00CC3A5E">
        <w:rPr>
          <w:lang w:val="en" w:eastAsia="en-AU"/>
        </w:rPr>
        <w:t xml:space="preserve">An electronic copy is permitted. </w:t>
      </w:r>
      <w:r w:rsidR="00487A23">
        <w:rPr>
          <w:lang w:val="en" w:eastAsia="en-AU"/>
        </w:rPr>
        <w:t>It is also recommended that previous years’ risk assessment</w:t>
      </w:r>
      <w:r w:rsidR="00C275C5">
        <w:rPr>
          <w:lang w:val="en" w:eastAsia="en-AU"/>
        </w:rPr>
        <w:t>s</w:t>
      </w:r>
      <w:r w:rsidR="00487A23">
        <w:rPr>
          <w:lang w:val="en" w:eastAsia="en-AU"/>
        </w:rPr>
        <w:t xml:space="preserve"> are kept on file, to</w:t>
      </w:r>
      <w:r w:rsidR="0072521F">
        <w:rPr>
          <w:lang w:val="en" w:eastAsia="en-AU"/>
        </w:rPr>
        <w:t xml:space="preserve"> demonstrate that </w:t>
      </w:r>
      <w:r w:rsidR="00AF3C9F">
        <w:rPr>
          <w:lang w:val="en" w:eastAsia="en-AU"/>
        </w:rPr>
        <w:t>previous risks have been addressed</w:t>
      </w:r>
      <w:r w:rsidR="00E82C32">
        <w:rPr>
          <w:lang w:val="en" w:eastAsia="en-AU"/>
        </w:rPr>
        <w:t>.</w:t>
      </w:r>
    </w:p>
    <w:p w14:paraId="01D3F570" w14:textId="0E69B101" w:rsidR="007E20A2" w:rsidRDefault="007E20A2" w:rsidP="007E20A2">
      <w:pPr>
        <w:pStyle w:val="Heading1"/>
        <w:rPr>
          <w:lang w:val="en"/>
        </w:rPr>
      </w:pPr>
      <w:bookmarkStart w:id="14" w:name="_Toc130905939"/>
      <w:bookmarkStart w:id="15" w:name="_Toc130971590"/>
      <w:bookmarkStart w:id="16" w:name="_Toc133501625"/>
      <w:bookmarkStart w:id="17" w:name="_Toc133911757"/>
      <w:bookmarkStart w:id="18" w:name="_Toc134784011"/>
      <w:bookmarkStart w:id="19" w:name="_Toc143086471"/>
      <w:bookmarkEnd w:id="14"/>
      <w:bookmarkEnd w:id="15"/>
      <w:bookmarkEnd w:id="16"/>
      <w:bookmarkEnd w:id="17"/>
      <w:bookmarkEnd w:id="18"/>
      <w:r>
        <w:rPr>
          <w:lang w:val="en"/>
        </w:rPr>
        <w:t>Guidelines</w:t>
      </w:r>
      <w:bookmarkEnd w:id="19"/>
    </w:p>
    <w:p w14:paraId="16CB2355" w14:textId="45437BAE" w:rsidR="00510222" w:rsidRDefault="00847D00" w:rsidP="00376C8C">
      <w:pPr>
        <w:rPr>
          <w:lang w:val="en"/>
        </w:rPr>
      </w:pPr>
      <w:r>
        <w:rPr>
          <w:lang w:val="en"/>
        </w:rPr>
        <w:t xml:space="preserve">The following outlines </w:t>
      </w:r>
      <w:r w:rsidR="00CC3A5E">
        <w:rPr>
          <w:lang w:val="en"/>
        </w:rPr>
        <w:t xml:space="preserve">the </w:t>
      </w:r>
      <w:r>
        <w:rPr>
          <w:lang w:val="en"/>
        </w:rPr>
        <w:t xml:space="preserve">considerations </w:t>
      </w:r>
      <w:r w:rsidR="00C56CD2">
        <w:rPr>
          <w:lang w:val="en"/>
        </w:rPr>
        <w:t>preschools should make regarding their sleep and rest practices.</w:t>
      </w:r>
    </w:p>
    <w:p w14:paraId="799BF51F" w14:textId="77777777" w:rsidR="00C56CD2" w:rsidRPr="007E20A2" w:rsidRDefault="00C56CD2" w:rsidP="00C56CD2">
      <w:pPr>
        <w:pStyle w:val="Heading2"/>
        <w:rPr>
          <w:lang w:val="en"/>
        </w:rPr>
      </w:pPr>
      <w:bookmarkStart w:id="20" w:name="_Toc143086472"/>
      <w:r w:rsidRPr="007E20A2">
        <w:rPr>
          <w:lang w:val="en"/>
        </w:rPr>
        <w:t>Meeting children’s sleep, rest and relaxation needs</w:t>
      </w:r>
      <w:bookmarkEnd w:id="20"/>
    </w:p>
    <w:p w14:paraId="7FAC4A2B" w14:textId="48ECACE9" w:rsidR="00AF22A8" w:rsidRDefault="00C56CD2" w:rsidP="00C56CD2">
      <w:pPr>
        <w:rPr>
          <w:lang w:val="en"/>
        </w:rPr>
      </w:pPr>
      <w:r>
        <w:rPr>
          <w:lang w:val="en"/>
        </w:rPr>
        <w:t xml:space="preserve">Preschools </w:t>
      </w:r>
      <w:r>
        <w:t>must take reasonable steps to meet the needs for sleep and rest of preschool children.</w:t>
      </w:r>
    </w:p>
    <w:p w14:paraId="6F179587" w14:textId="7534A509" w:rsidR="00C56CD2" w:rsidRDefault="00C56CD2" w:rsidP="00C56CD2">
      <w:pPr>
        <w:rPr>
          <w:lang w:val="en"/>
        </w:rPr>
      </w:pPr>
      <w:r>
        <w:rPr>
          <w:lang w:val="en"/>
        </w:rPr>
        <w:t>Individual children’s needs must be met, including:</w:t>
      </w:r>
    </w:p>
    <w:p w14:paraId="323E7DE6" w14:textId="7D2F3C86" w:rsidR="00C45163" w:rsidRPr="00C45163" w:rsidRDefault="00AC2456" w:rsidP="00DF61C9">
      <w:pPr>
        <w:pStyle w:val="ListParagraph"/>
        <w:numPr>
          <w:ilvl w:val="0"/>
          <w:numId w:val="54"/>
        </w:numPr>
        <w:rPr>
          <w:lang w:val="en"/>
        </w:rPr>
      </w:pPr>
      <w:r>
        <w:rPr>
          <w:lang w:val="en"/>
        </w:rPr>
        <w:t>specific needs based on a child’s age or development stage</w:t>
      </w:r>
    </w:p>
    <w:p w14:paraId="76D05234" w14:textId="77777777" w:rsidR="00C56CD2" w:rsidRDefault="00C56CD2" w:rsidP="00C56CD2">
      <w:pPr>
        <w:pStyle w:val="ListParagraph"/>
        <w:numPr>
          <w:ilvl w:val="0"/>
          <w:numId w:val="48"/>
        </w:numPr>
        <w:rPr>
          <w:lang w:val="en"/>
        </w:rPr>
      </w:pPr>
      <w:r w:rsidRPr="00955D14">
        <w:rPr>
          <w:lang w:val="en"/>
        </w:rPr>
        <w:t>specific health care needs</w:t>
      </w:r>
    </w:p>
    <w:p w14:paraId="30EE7FF7" w14:textId="3AB2334C" w:rsidR="00C56CD2" w:rsidRDefault="00C56CD2" w:rsidP="00C56CD2">
      <w:pPr>
        <w:pStyle w:val="ListParagraph"/>
        <w:numPr>
          <w:ilvl w:val="0"/>
          <w:numId w:val="48"/>
        </w:numPr>
        <w:rPr>
          <w:lang w:val="en"/>
        </w:rPr>
      </w:pPr>
      <w:r w:rsidRPr="00955D14">
        <w:rPr>
          <w:lang w:val="en"/>
        </w:rPr>
        <w:lastRenderedPageBreak/>
        <w:t>cultural preferences and requests from families.</w:t>
      </w:r>
    </w:p>
    <w:p w14:paraId="48AFEFEF" w14:textId="0ACF4E7B" w:rsidR="00C56CD2" w:rsidRDefault="00C56CD2" w:rsidP="00C56CD2">
      <w:pPr>
        <w:rPr>
          <w:lang w:val="en"/>
        </w:rPr>
      </w:pPr>
      <w:r>
        <w:rPr>
          <w:lang w:val="en"/>
        </w:rPr>
        <w:t xml:space="preserve">Preschools must establish a process for how </w:t>
      </w:r>
      <w:r w:rsidR="000A300C">
        <w:rPr>
          <w:lang w:val="en"/>
        </w:rPr>
        <w:t xml:space="preserve">children’s individual needs, </w:t>
      </w:r>
      <w:r>
        <w:rPr>
          <w:lang w:val="en"/>
        </w:rPr>
        <w:t xml:space="preserve">cultural preferences and requests from families are considered and addressed. Preschool staff must also ensure information about the preschool’s sleep and rest </w:t>
      </w:r>
      <w:r w:rsidR="000A300C">
        <w:rPr>
          <w:lang w:val="en"/>
        </w:rPr>
        <w:t>practices are</w:t>
      </w:r>
      <w:r>
        <w:rPr>
          <w:lang w:val="en"/>
        </w:rPr>
        <w:t xml:space="preserve"> clearly communicated and consulted on with parents, families and carers. </w:t>
      </w:r>
    </w:p>
    <w:p w14:paraId="172F95E7" w14:textId="26B83AD8" w:rsidR="00C56CD2" w:rsidRPr="00C547A1" w:rsidRDefault="00C56CD2" w:rsidP="00C547A1">
      <w:pPr>
        <w:rPr>
          <w:lang w:val="en"/>
        </w:rPr>
      </w:pPr>
      <w:r>
        <w:rPr>
          <w:lang w:val="en"/>
        </w:rPr>
        <w:t xml:space="preserve">Preschools must provide a comfortable, safe area for children to rest if they request a rest or are showing clear signs of tiredness. </w:t>
      </w:r>
      <w:r w:rsidRPr="007E20A2">
        <w:rPr>
          <w:lang w:val="en"/>
        </w:rPr>
        <w:t>It is important that opportunities for rest and relaxation, as well as sleep, are provided.</w:t>
      </w:r>
      <w:r>
        <w:rPr>
          <w:lang w:val="en"/>
        </w:rPr>
        <w:t xml:space="preserve"> Preschool staff must look for and respond to children’s cues for sleep, </w:t>
      </w:r>
      <w:r w:rsidRPr="007E20A2">
        <w:rPr>
          <w:lang w:val="en"/>
        </w:rPr>
        <w:t>for example, yawning, rubbing eyes, disengagement from activities, crying, decreased ability to regulate behaviour and seeking comfort from adults</w:t>
      </w:r>
      <w:r>
        <w:rPr>
          <w:lang w:val="en"/>
        </w:rPr>
        <w:t>.</w:t>
      </w:r>
    </w:p>
    <w:p w14:paraId="62279227" w14:textId="77777777" w:rsidR="007E20A2" w:rsidRPr="007E20A2" w:rsidRDefault="007E20A2" w:rsidP="007E20A2">
      <w:pPr>
        <w:pStyle w:val="Heading2"/>
        <w:rPr>
          <w:lang w:val="en"/>
        </w:rPr>
      </w:pPr>
      <w:bookmarkStart w:id="21" w:name="_Toc143086473"/>
      <w:r w:rsidRPr="007E20A2">
        <w:rPr>
          <w:lang w:val="en"/>
        </w:rPr>
        <w:t>Safe sleep and rest practices</w:t>
      </w:r>
      <w:bookmarkEnd w:id="21"/>
    </w:p>
    <w:p w14:paraId="0E40D16A" w14:textId="6166BD7A" w:rsidR="00AF22A8" w:rsidRDefault="00955D14" w:rsidP="00955D14">
      <w:pPr>
        <w:rPr>
          <w:lang w:val="en"/>
        </w:rPr>
      </w:pPr>
      <w:r>
        <w:rPr>
          <w:lang w:val="en"/>
        </w:rPr>
        <w:t xml:space="preserve">Preschools must incorporate best practice guidance into its safe sleep and rest practices. </w:t>
      </w:r>
      <w:r w:rsidR="00C4532D">
        <w:rPr>
          <w:lang w:val="en"/>
        </w:rPr>
        <w:t xml:space="preserve">This includes having processes in place to ensure </w:t>
      </w:r>
      <w:r w:rsidR="00680D6E">
        <w:rPr>
          <w:lang w:val="en"/>
        </w:rPr>
        <w:t xml:space="preserve">preschool </w:t>
      </w:r>
      <w:r w:rsidR="00C4532D">
        <w:rPr>
          <w:lang w:val="en"/>
        </w:rPr>
        <w:t>staff are inducted, trained and maintain current knowledge on best practice guidance on sleep and rest.</w:t>
      </w:r>
    </w:p>
    <w:p w14:paraId="4016AD01" w14:textId="4B22B9DB" w:rsidR="00955D14" w:rsidRDefault="00C4532D" w:rsidP="00955D14">
      <w:pPr>
        <w:rPr>
          <w:lang w:val="en"/>
        </w:rPr>
      </w:pPr>
      <w:r>
        <w:rPr>
          <w:lang w:val="en"/>
        </w:rPr>
        <w:t xml:space="preserve">Best practice </w:t>
      </w:r>
      <w:r w:rsidR="003428EB">
        <w:rPr>
          <w:lang w:val="en"/>
        </w:rPr>
        <w:t xml:space="preserve">includes </w:t>
      </w:r>
      <w:r w:rsidR="00955D14">
        <w:rPr>
          <w:lang w:val="en"/>
        </w:rPr>
        <w:t>ensuring that:</w:t>
      </w:r>
    </w:p>
    <w:p w14:paraId="6D17782A" w14:textId="725C38DE" w:rsidR="00955D14" w:rsidRPr="00955D14" w:rsidRDefault="003C0C9F" w:rsidP="00DF61C9">
      <w:pPr>
        <w:pStyle w:val="ListParagraph"/>
        <w:numPr>
          <w:ilvl w:val="0"/>
          <w:numId w:val="49"/>
        </w:numPr>
        <w:rPr>
          <w:lang w:val="en"/>
        </w:rPr>
      </w:pPr>
      <w:r>
        <w:rPr>
          <w:lang w:val="en"/>
        </w:rPr>
        <w:t>c</w:t>
      </w:r>
      <w:r w:rsidR="007E20A2" w:rsidRPr="00955D14">
        <w:rPr>
          <w:lang w:val="en"/>
        </w:rPr>
        <w:t>hildren sleep and rest with their face</w:t>
      </w:r>
      <w:r w:rsidR="00D175D5" w:rsidRPr="00955D14">
        <w:rPr>
          <w:lang w:val="en"/>
        </w:rPr>
        <w:t xml:space="preserve"> and head</w:t>
      </w:r>
      <w:r w:rsidR="007E20A2" w:rsidRPr="00955D14">
        <w:rPr>
          <w:lang w:val="en"/>
        </w:rPr>
        <w:t xml:space="preserve"> uncovered</w:t>
      </w:r>
    </w:p>
    <w:p w14:paraId="6B502B16" w14:textId="3D7FED7A" w:rsidR="00D175D5" w:rsidRPr="003C0C9F" w:rsidRDefault="003D711A" w:rsidP="00DF61C9">
      <w:pPr>
        <w:pStyle w:val="ListParagraph"/>
        <w:numPr>
          <w:ilvl w:val="0"/>
          <w:numId w:val="49"/>
        </w:numPr>
        <w:rPr>
          <w:lang w:val="en"/>
        </w:rPr>
      </w:pPr>
      <w:r>
        <w:rPr>
          <w:lang w:val="en"/>
        </w:rPr>
        <w:t>a</w:t>
      </w:r>
      <w:r w:rsidR="00D175D5" w:rsidRPr="003C0C9F">
        <w:rPr>
          <w:lang w:val="en"/>
        </w:rPr>
        <w:t xml:space="preserve"> quiet place </w:t>
      </w:r>
      <w:r>
        <w:rPr>
          <w:lang w:val="en"/>
        </w:rPr>
        <w:t>is</w:t>
      </w:r>
      <w:r w:rsidR="00D175D5" w:rsidRPr="003C0C9F">
        <w:rPr>
          <w:lang w:val="en"/>
        </w:rPr>
        <w:t xml:space="preserve"> </w:t>
      </w:r>
      <w:r w:rsidR="00F21994">
        <w:rPr>
          <w:lang w:val="en"/>
        </w:rPr>
        <w:t>provided</w:t>
      </w:r>
      <w:r w:rsidR="00D175D5" w:rsidRPr="003C0C9F">
        <w:rPr>
          <w:lang w:val="en"/>
        </w:rPr>
        <w:t xml:space="preserve"> for rest and sleep, away from interactive groups. </w:t>
      </w:r>
      <w:r w:rsidR="00AA6B74">
        <w:rPr>
          <w:lang w:val="en"/>
        </w:rPr>
        <w:t xml:space="preserve">The location must meet children’s sleep and rest needs. </w:t>
      </w:r>
      <w:r w:rsidR="00D175D5" w:rsidRPr="003C0C9F">
        <w:rPr>
          <w:lang w:val="en"/>
        </w:rPr>
        <w:t>If designated for rest, the space should allow for a calm play experience.</w:t>
      </w:r>
    </w:p>
    <w:p w14:paraId="61EE613A" w14:textId="2D0321F3" w:rsidR="003D711A" w:rsidRPr="003D711A" w:rsidRDefault="003D711A" w:rsidP="00DF61C9">
      <w:pPr>
        <w:pStyle w:val="ListParagraph"/>
        <w:numPr>
          <w:ilvl w:val="0"/>
          <w:numId w:val="49"/>
        </w:numPr>
        <w:rPr>
          <w:lang w:val="en"/>
        </w:rPr>
      </w:pPr>
      <w:r>
        <w:rPr>
          <w:lang w:val="en"/>
        </w:rPr>
        <w:t>c</w:t>
      </w:r>
      <w:r w:rsidR="007E20A2" w:rsidRPr="003D711A">
        <w:rPr>
          <w:lang w:val="en"/>
        </w:rPr>
        <w:t xml:space="preserve">hildren’s sleep and rest environments </w:t>
      </w:r>
      <w:r>
        <w:rPr>
          <w:lang w:val="en"/>
        </w:rPr>
        <w:t xml:space="preserve">are </w:t>
      </w:r>
      <w:r w:rsidR="007E20A2" w:rsidRPr="003D711A">
        <w:rPr>
          <w:lang w:val="en"/>
        </w:rPr>
        <w:t>free from cigarette or tobacco smoke</w:t>
      </w:r>
    </w:p>
    <w:p w14:paraId="6D499C4C" w14:textId="0D044592" w:rsidR="007E20A2" w:rsidRPr="003D711A" w:rsidRDefault="003D711A" w:rsidP="00DF61C9">
      <w:pPr>
        <w:pStyle w:val="ListParagraph"/>
        <w:numPr>
          <w:ilvl w:val="0"/>
          <w:numId w:val="49"/>
        </w:numPr>
        <w:rPr>
          <w:lang w:val="en"/>
        </w:rPr>
      </w:pPr>
      <w:r>
        <w:rPr>
          <w:lang w:val="en"/>
        </w:rPr>
        <w:t>s</w:t>
      </w:r>
      <w:r w:rsidR="007E20A2" w:rsidRPr="003D711A">
        <w:rPr>
          <w:lang w:val="en"/>
        </w:rPr>
        <w:t xml:space="preserve">leep and rest environments and equipment </w:t>
      </w:r>
      <w:r w:rsidRPr="003D711A">
        <w:rPr>
          <w:lang w:val="en"/>
        </w:rPr>
        <w:t>are</w:t>
      </w:r>
      <w:r w:rsidR="007E20A2" w:rsidRPr="003D711A">
        <w:rPr>
          <w:lang w:val="en"/>
        </w:rPr>
        <w:t xml:space="preserve"> safe and free from hazards.</w:t>
      </w:r>
    </w:p>
    <w:p w14:paraId="619B2951" w14:textId="128642CE" w:rsidR="007E20A2" w:rsidRPr="00955D14" w:rsidRDefault="008A5858" w:rsidP="00DF61C9">
      <w:pPr>
        <w:rPr>
          <w:lang w:val="en"/>
        </w:rPr>
      </w:pPr>
      <w:r>
        <w:rPr>
          <w:lang w:val="en"/>
        </w:rPr>
        <w:t xml:space="preserve">Preschools must plan </w:t>
      </w:r>
      <w:r w:rsidR="007E20A2" w:rsidRPr="00955D14">
        <w:rPr>
          <w:lang w:val="en"/>
        </w:rPr>
        <w:t xml:space="preserve">the placement of educators across a service </w:t>
      </w:r>
      <w:r>
        <w:rPr>
          <w:lang w:val="en"/>
        </w:rPr>
        <w:t xml:space="preserve">to ensure </w:t>
      </w:r>
      <w:r w:rsidR="00F21994">
        <w:rPr>
          <w:lang w:val="en"/>
        </w:rPr>
        <w:t>they</w:t>
      </w:r>
      <w:r w:rsidR="00F21994" w:rsidRPr="00955D14">
        <w:rPr>
          <w:lang w:val="en"/>
        </w:rPr>
        <w:t xml:space="preserve"> </w:t>
      </w:r>
      <w:r w:rsidR="007E20A2" w:rsidRPr="00955D14">
        <w:rPr>
          <w:lang w:val="en"/>
        </w:rPr>
        <w:t>are able to adequately supervise</w:t>
      </w:r>
      <w:r>
        <w:rPr>
          <w:lang w:val="en"/>
        </w:rPr>
        <w:t xml:space="preserve"> and monitor</w:t>
      </w:r>
      <w:r w:rsidR="007E20A2" w:rsidRPr="00955D14">
        <w:rPr>
          <w:lang w:val="en"/>
        </w:rPr>
        <w:t xml:space="preserve"> sleeping and resting children.</w:t>
      </w:r>
      <w:r>
        <w:rPr>
          <w:lang w:val="en"/>
        </w:rPr>
        <w:t xml:space="preserve"> This planning must be documented, including the method and frequency of checking children’s safety, health and wellbeing.</w:t>
      </w:r>
    </w:p>
    <w:p w14:paraId="65147D37" w14:textId="43BD86B1" w:rsidR="0010508F" w:rsidRDefault="007E20A2">
      <w:pPr>
        <w:rPr>
          <w:lang w:val="en"/>
        </w:rPr>
      </w:pPr>
      <w:r w:rsidRPr="00955D14">
        <w:rPr>
          <w:lang w:val="en"/>
        </w:rPr>
        <w:t xml:space="preserve">Educators </w:t>
      </w:r>
      <w:r w:rsidR="00680D6E">
        <w:rPr>
          <w:lang w:val="en"/>
        </w:rPr>
        <w:t>must</w:t>
      </w:r>
      <w:r w:rsidRPr="00955D14">
        <w:rPr>
          <w:lang w:val="en"/>
        </w:rPr>
        <w:t xml:space="preserve"> check</w:t>
      </w:r>
      <w:r w:rsidR="00680D6E">
        <w:rPr>
          <w:lang w:val="en"/>
        </w:rPr>
        <w:t xml:space="preserve"> and i</w:t>
      </w:r>
      <w:r w:rsidRPr="00955D14">
        <w:rPr>
          <w:lang w:val="en"/>
        </w:rPr>
        <w:t>nspect sleeping children at regular intervals</w:t>
      </w:r>
      <w:r w:rsidR="003F2930">
        <w:rPr>
          <w:lang w:val="en"/>
        </w:rPr>
        <w:t xml:space="preserve">. </w:t>
      </w:r>
      <w:r w:rsidR="00DD0648">
        <w:rPr>
          <w:lang w:val="en"/>
        </w:rPr>
        <w:t>They must be</w:t>
      </w:r>
      <w:r w:rsidRPr="00955D14">
        <w:rPr>
          <w:lang w:val="en"/>
        </w:rPr>
        <w:t xml:space="preserve"> within sight and hearing distance of sleeping and resting children </w:t>
      </w:r>
      <w:r w:rsidR="00680D6E">
        <w:rPr>
          <w:lang w:val="en"/>
        </w:rPr>
        <w:t>to</w:t>
      </w:r>
      <w:r w:rsidRPr="00955D14">
        <w:rPr>
          <w:lang w:val="en"/>
        </w:rPr>
        <w:t xml:space="preserve"> assess a child’s breathing and the colour of their skin.</w:t>
      </w:r>
    </w:p>
    <w:p w14:paraId="163D6AD1" w14:textId="619F97F2" w:rsidR="007E20A2" w:rsidRPr="00955D14" w:rsidRDefault="0010508F" w:rsidP="00DF61C9">
      <w:pPr>
        <w:rPr>
          <w:lang w:val="en"/>
        </w:rPr>
      </w:pPr>
      <w:r>
        <w:rPr>
          <w:lang w:val="en"/>
        </w:rPr>
        <w:t>Preschools</w:t>
      </w:r>
      <w:r w:rsidR="007E20A2" w:rsidRPr="00955D14">
        <w:rPr>
          <w:lang w:val="en"/>
        </w:rPr>
        <w:t xml:space="preserve"> should consider the risk for each individual child, and tailor sleep and rest </w:t>
      </w:r>
      <w:r w:rsidR="00C547A1">
        <w:rPr>
          <w:lang w:val="en"/>
        </w:rPr>
        <w:t>practices</w:t>
      </w:r>
      <w:r w:rsidR="003F2930">
        <w:rPr>
          <w:lang w:val="en"/>
        </w:rPr>
        <w:t>,</w:t>
      </w:r>
      <w:r w:rsidR="007E20A2" w:rsidRPr="00955D14">
        <w:rPr>
          <w:lang w:val="en"/>
        </w:rPr>
        <w:t xml:space="preserve"> including the frequency of checks</w:t>
      </w:r>
      <w:r w:rsidR="003F2930">
        <w:rPr>
          <w:lang w:val="en"/>
        </w:rPr>
        <w:t xml:space="preserve"> and </w:t>
      </w:r>
      <w:r w:rsidR="007E20A2" w:rsidRPr="00955D14">
        <w:rPr>
          <w:lang w:val="en"/>
        </w:rPr>
        <w:t>inspections to reflect the levels of risk identified for children. Factors to be considered include the age of the child, medical conditions, individual needs and history of health or sleep issues.</w:t>
      </w:r>
    </w:p>
    <w:p w14:paraId="67915DBC" w14:textId="77777777" w:rsidR="007E20A2" w:rsidRPr="007E20A2" w:rsidRDefault="007E20A2" w:rsidP="007E20A2">
      <w:pPr>
        <w:pStyle w:val="Heading2"/>
        <w:rPr>
          <w:lang w:val="en"/>
        </w:rPr>
      </w:pPr>
      <w:bookmarkStart w:id="22" w:name="_Toc143086474"/>
      <w:r w:rsidRPr="007E20A2">
        <w:rPr>
          <w:lang w:val="en"/>
        </w:rPr>
        <w:t>Safe environments and equipment</w:t>
      </w:r>
      <w:bookmarkEnd w:id="22"/>
    </w:p>
    <w:p w14:paraId="2F8750D4" w14:textId="77777777" w:rsidR="00AF22A8" w:rsidRDefault="00EA2F4F">
      <w:pPr>
        <w:rPr>
          <w:lang w:val="en"/>
        </w:rPr>
      </w:pPr>
      <w:r>
        <w:rPr>
          <w:lang w:val="en"/>
        </w:rPr>
        <w:t xml:space="preserve">Preschools must ensure that a safe environment and equipment is provided for children to sleep and rest. </w:t>
      </w:r>
    </w:p>
    <w:p w14:paraId="7E8F2280" w14:textId="58E5146F" w:rsidR="00EA2F4F" w:rsidRDefault="00EA2F4F">
      <w:pPr>
        <w:rPr>
          <w:lang w:val="en"/>
        </w:rPr>
      </w:pPr>
      <w:r>
        <w:rPr>
          <w:lang w:val="en"/>
        </w:rPr>
        <w:t>This includes</w:t>
      </w:r>
      <w:r w:rsidR="00537DE3">
        <w:rPr>
          <w:lang w:val="en"/>
        </w:rPr>
        <w:t xml:space="preserve"> ensuring</w:t>
      </w:r>
      <w:r>
        <w:rPr>
          <w:lang w:val="en"/>
        </w:rPr>
        <w:t>:</w:t>
      </w:r>
    </w:p>
    <w:p w14:paraId="6A8F007B" w14:textId="674DC1E2" w:rsidR="00EA2F4F" w:rsidRDefault="00B963C9" w:rsidP="00EA2F4F">
      <w:pPr>
        <w:pStyle w:val="ListParagraph"/>
        <w:numPr>
          <w:ilvl w:val="0"/>
          <w:numId w:val="50"/>
        </w:numPr>
        <w:rPr>
          <w:lang w:val="en"/>
        </w:rPr>
      </w:pPr>
      <w:r>
        <w:rPr>
          <w:lang w:val="en"/>
        </w:rPr>
        <w:t xml:space="preserve">any </w:t>
      </w:r>
      <w:r w:rsidR="00537DE3">
        <w:rPr>
          <w:lang w:val="en"/>
        </w:rPr>
        <w:t>bedding and bedding equipment are safe and appropriate for the ages and developmental stages of the children who will use them</w:t>
      </w:r>
    </w:p>
    <w:p w14:paraId="7072E6FA" w14:textId="2D809F98" w:rsidR="007E20A2" w:rsidRPr="00D914B7" w:rsidRDefault="007E20A2" w:rsidP="00D914B7">
      <w:pPr>
        <w:pStyle w:val="ListParagraph"/>
        <w:numPr>
          <w:ilvl w:val="0"/>
          <w:numId w:val="50"/>
        </w:numPr>
        <w:rPr>
          <w:lang w:val="en"/>
        </w:rPr>
      </w:pPr>
      <w:r w:rsidRPr="00D914B7">
        <w:rPr>
          <w:lang w:val="en"/>
        </w:rPr>
        <w:t>a safety check of sleep and rest environments is undertaken on a regular basis</w:t>
      </w:r>
    </w:p>
    <w:p w14:paraId="5B7253CF" w14:textId="1E28925A" w:rsidR="00206C09" w:rsidRDefault="00206C09" w:rsidP="00206C09">
      <w:pPr>
        <w:pStyle w:val="ListParagraph"/>
        <w:numPr>
          <w:ilvl w:val="0"/>
          <w:numId w:val="50"/>
        </w:numPr>
        <w:rPr>
          <w:lang w:val="en"/>
        </w:rPr>
      </w:pPr>
      <w:r>
        <w:rPr>
          <w:lang w:val="en"/>
        </w:rPr>
        <w:t>potential hazards in the sleep and rest area and on the children are eliminated</w:t>
      </w:r>
      <w:r w:rsidR="001F265B">
        <w:rPr>
          <w:lang w:val="en"/>
        </w:rPr>
        <w:t xml:space="preserve">. </w:t>
      </w:r>
      <w:r w:rsidR="001F265B" w:rsidRPr="001F265B">
        <w:rPr>
          <w:lang w:val="en"/>
        </w:rPr>
        <w:t xml:space="preserve">If hazards are identified, </w:t>
      </w:r>
      <w:r w:rsidR="001F265B">
        <w:rPr>
          <w:lang w:val="en"/>
        </w:rPr>
        <w:t>it must be documented in writing and reported to the principal as appropriate.</w:t>
      </w:r>
    </w:p>
    <w:p w14:paraId="4A6D74D8" w14:textId="3A7757EC" w:rsidR="001F265B" w:rsidRPr="00206C09" w:rsidRDefault="00206C09" w:rsidP="00DF61C9">
      <w:pPr>
        <w:pStyle w:val="ListParagraph"/>
        <w:numPr>
          <w:ilvl w:val="0"/>
          <w:numId w:val="50"/>
        </w:numPr>
        <w:rPr>
          <w:lang w:val="en"/>
        </w:rPr>
      </w:pPr>
      <w:r>
        <w:rPr>
          <w:lang w:val="en"/>
        </w:rPr>
        <w:t>the physical safety and suitability of sleep and rest environments is checked regarding temperature, lighting and ventilation of the areas</w:t>
      </w:r>
    </w:p>
    <w:p w14:paraId="0CC556B1" w14:textId="2BDA440D" w:rsidR="001F265B" w:rsidRPr="00955D14" w:rsidRDefault="007E20A2" w:rsidP="00DF61C9">
      <w:pPr>
        <w:pStyle w:val="ListParagraph"/>
        <w:numPr>
          <w:ilvl w:val="0"/>
          <w:numId w:val="50"/>
        </w:numPr>
        <w:rPr>
          <w:lang w:val="en"/>
        </w:rPr>
      </w:pPr>
      <w:r w:rsidRPr="00955D14">
        <w:rPr>
          <w:lang w:val="en"/>
        </w:rPr>
        <w:lastRenderedPageBreak/>
        <w:t>hanging cords or strings from blinds, curtains, mobiles or electrical devices are away from sleeping children</w:t>
      </w:r>
    </w:p>
    <w:p w14:paraId="10930C53" w14:textId="5B8EF2A5" w:rsidR="007E20A2" w:rsidRPr="007E20A2" w:rsidRDefault="007E20A2" w:rsidP="00DF61C9">
      <w:pPr>
        <w:pStyle w:val="ListParagraph"/>
        <w:numPr>
          <w:ilvl w:val="0"/>
          <w:numId w:val="50"/>
        </w:numPr>
        <w:rPr>
          <w:lang w:val="en"/>
        </w:rPr>
      </w:pPr>
      <w:r w:rsidRPr="001F265B">
        <w:rPr>
          <w:lang w:val="en"/>
        </w:rPr>
        <w:t>children are not sleeping in walkways or in a place where access to resources and equipment is obstructed</w:t>
      </w:r>
    </w:p>
    <w:p w14:paraId="12F02F2A" w14:textId="1EC86390" w:rsidR="007E20A2" w:rsidRDefault="007E20A2" w:rsidP="007E20A2">
      <w:pPr>
        <w:pStyle w:val="Heading1"/>
        <w:rPr>
          <w:lang w:val="en"/>
        </w:rPr>
      </w:pPr>
      <w:bookmarkStart w:id="23" w:name="_Toc133501630"/>
      <w:bookmarkStart w:id="24" w:name="_Toc133911762"/>
      <w:bookmarkStart w:id="25" w:name="_Toc134784016"/>
      <w:bookmarkStart w:id="26" w:name="_Toc133501631"/>
      <w:bookmarkStart w:id="27" w:name="_Toc133911763"/>
      <w:bookmarkStart w:id="28" w:name="_Toc134784017"/>
      <w:bookmarkStart w:id="29" w:name="_Toc133501632"/>
      <w:bookmarkStart w:id="30" w:name="_Toc133911764"/>
      <w:bookmarkStart w:id="31" w:name="_Toc134784018"/>
      <w:bookmarkStart w:id="32" w:name="_Toc130905945"/>
      <w:bookmarkStart w:id="33" w:name="_Toc130971596"/>
      <w:bookmarkStart w:id="34" w:name="_Toc133501633"/>
      <w:bookmarkStart w:id="35" w:name="_Toc133911765"/>
      <w:bookmarkStart w:id="36" w:name="_Toc134784019"/>
      <w:bookmarkStart w:id="37" w:name="_Toc143086475"/>
      <w:bookmarkEnd w:id="23"/>
      <w:bookmarkEnd w:id="24"/>
      <w:bookmarkEnd w:id="25"/>
      <w:bookmarkEnd w:id="26"/>
      <w:bookmarkEnd w:id="27"/>
      <w:bookmarkEnd w:id="28"/>
      <w:bookmarkEnd w:id="29"/>
      <w:bookmarkEnd w:id="30"/>
      <w:bookmarkEnd w:id="31"/>
      <w:bookmarkEnd w:id="32"/>
      <w:bookmarkEnd w:id="33"/>
      <w:bookmarkEnd w:id="34"/>
      <w:bookmarkEnd w:id="35"/>
      <w:bookmarkEnd w:id="36"/>
      <w:r>
        <w:rPr>
          <w:lang w:val="en"/>
        </w:rPr>
        <w:t>Roles and responsibilities</w:t>
      </w:r>
      <w:bookmarkEnd w:id="37"/>
    </w:p>
    <w:p w14:paraId="08A03C65" w14:textId="04DE1F2D" w:rsidR="008F2DE2" w:rsidRDefault="008F2DE2" w:rsidP="008F2DE2">
      <w:pPr>
        <w:pStyle w:val="Heading2"/>
        <w:rPr>
          <w:lang w:val="en"/>
        </w:rPr>
      </w:pPr>
      <w:bookmarkStart w:id="38" w:name="_Toc143086476"/>
      <w:r>
        <w:rPr>
          <w:lang w:val="en"/>
        </w:rPr>
        <w:t>Early Years and Primary</w:t>
      </w:r>
      <w:bookmarkEnd w:id="38"/>
    </w:p>
    <w:p w14:paraId="585EB280" w14:textId="2D13F9F5" w:rsidR="008F2DE2" w:rsidRDefault="008F2DE2" w:rsidP="008F2DE2">
      <w:pPr>
        <w:rPr>
          <w:lang w:val="en" w:eastAsia="en-AU"/>
        </w:rPr>
      </w:pPr>
      <w:r>
        <w:rPr>
          <w:lang w:val="en" w:eastAsia="en-AU"/>
        </w:rPr>
        <w:t>Early Years and Primary will:</w:t>
      </w:r>
    </w:p>
    <w:p w14:paraId="27DC2F3D" w14:textId="3930DFFD" w:rsidR="008F2DE2" w:rsidRDefault="008F2DE2" w:rsidP="008F2DE2">
      <w:pPr>
        <w:pStyle w:val="ListParagraph"/>
        <w:numPr>
          <w:ilvl w:val="0"/>
          <w:numId w:val="52"/>
        </w:numPr>
        <w:rPr>
          <w:lang w:val="en" w:eastAsia="en-AU"/>
        </w:rPr>
      </w:pPr>
      <w:r>
        <w:rPr>
          <w:lang w:val="en" w:eastAsia="en-AU"/>
        </w:rPr>
        <w:t>develop, review and maintain department policies</w:t>
      </w:r>
      <w:r w:rsidR="00E242C5">
        <w:rPr>
          <w:lang w:val="en" w:eastAsia="en-AU"/>
        </w:rPr>
        <w:t>, procedures and guidelines</w:t>
      </w:r>
      <w:r>
        <w:rPr>
          <w:lang w:val="en" w:eastAsia="en-AU"/>
        </w:rPr>
        <w:t xml:space="preserve"> relating to early childhood education and care to ensure the ongoing compliance of preschools with the National Law and National Regulations.</w:t>
      </w:r>
    </w:p>
    <w:p w14:paraId="7206C94B" w14:textId="0D107138" w:rsidR="006E7818" w:rsidRDefault="006E7818" w:rsidP="006E7818">
      <w:pPr>
        <w:pStyle w:val="Heading2"/>
        <w:rPr>
          <w:lang w:val="en"/>
        </w:rPr>
      </w:pPr>
      <w:bookmarkStart w:id="39" w:name="_Toc143086477"/>
      <w:r>
        <w:rPr>
          <w:lang w:val="en"/>
        </w:rPr>
        <w:t>Senior Directors Education</w:t>
      </w:r>
      <w:bookmarkEnd w:id="39"/>
    </w:p>
    <w:p w14:paraId="4AD434EE" w14:textId="7268F355" w:rsidR="006E7818" w:rsidRDefault="006E7818" w:rsidP="006E7818">
      <w:pPr>
        <w:rPr>
          <w:lang w:val="en" w:eastAsia="en-AU"/>
        </w:rPr>
      </w:pPr>
      <w:r>
        <w:rPr>
          <w:lang w:val="en" w:eastAsia="en-AU"/>
        </w:rPr>
        <w:t>Senior Directors Education will:</w:t>
      </w:r>
    </w:p>
    <w:p w14:paraId="4D394020" w14:textId="4675308F" w:rsidR="006E7818" w:rsidRPr="00DF61C9" w:rsidRDefault="006E7818" w:rsidP="00DF61C9">
      <w:pPr>
        <w:pStyle w:val="ListParagraph"/>
        <w:numPr>
          <w:ilvl w:val="0"/>
          <w:numId w:val="52"/>
        </w:numPr>
        <w:rPr>
          <w:lang w:val="en" w:eastAsia="en-AU"/>
        </w:rPr>
      </w:pPr>
      <w:r>
        <w:rPr>
          <w:lang w:val="en" w:eastAsia="en-AU"/>
        </w:rPr>
        <w:t>ensure that all preschools within their regional areas comply with the requirements of the National Law, National Regulations and departmental policies</w:t>
      </w:r>
      <w:r w:rsidR="00E242C5">
        <w:rPr>
          <w:lang w:val="en" w:eastAsia="en-AU"/>
        </w:rPr>
        <w:t>, procedures and guidelines</w:t>
      </w:r>
      <w:r>
        <w:rPr>
          <w:lang w:val="en" w:eastAsia="en-AU"/>
        </w:rPr>
        <w:t>.</w:t>
      </w:r>
    </w:p>
    <w:p w14:paraId="5B3FF6B8" w14:textId="367E8C8B" w:rsidR="007E20A2" w:rsidRDefault="007E20A2" w:rsidP="007E20A2">
      <w:pPr>
        <w:pStyle w:val="Heading2"/>
        <w:rPr>
          <w:lang w:val="en"/>
        </w:rPr>
      </w:pPr>
      <w:bookmarkStart w:id="40" w:name="_Toc143086478"/>
      <w:r>
        <w:rPr>
          <w:lang w:val="en"/>
        </w:rPr>
        <w:t>Principals</w:t>
      </w:r>
      <w:bookmarkEnd w:id="40"/>
    </w:p>
    <w:p w14:paraId="747385DC" w14:textId="44F2B5D3" w:rsidR="007E20A2" w:rsidRDefault="007E20A2" w:rsidP="007E20A2">
      <w:pPr>
        <w:rPr>
          <w:lang w:val="en" w:eastAsia="en-AU"/>
        </w:rPr>
      </w:pPr>
      <w:r w:rsidRPr="007E20A2">
        <w:rPr>
          <w:lang w:val="en" w:eastAsia="en-AU"/>
        </w:rPr>
        <w:t>Principal</w:t>
      </w:r>
      <w:r w:rsidR="00BC4E3F">
        <w:rPr>
          <w:lang w:val="en" w:eastAsia="en-AU"/>
        </w:rPr>
        <w:t>s</w:t>
      </w:r>
      <w:r w:rsidRPr="007E20A2">
        <w:rPr>
          <w:lang w:val="en" w:eastAsia="en-AU"/>
        </w:rPr>
        <w:t xml:space="preserve"> </w:t>
      </w:r>
      <w:r w:rsidR="00BC4E3F">
        <w:rPr>
          <w:lang w:val="en" w:eastAsia="en-AU"/>
        </w:rPr>
        <w:t>will</w:t>
      </w:r>
      <w:r w:rsidRPr="007E20A2">
        <w:rPr>
          <w:lang w:val="en" w:eastAsia="en-AU"/>
        </w:rPr>
        <w:t>:</w:t>
      </w:r>
    </w:p>
    <w:p w14:paraId="62705B62" w14:textId="2E3627E2" w:rsidR="007E20A2" w:rsidRDefault="00BC4E3F" w:rsidP="007E20A2">
      <w:pPr>
        <w:pStyle w:val="ListParagraph"/>
        <w:numPr>
          <w:ilvl w:val="0"/>
          <w:numId w:val="42"/>
        </w:numPr>
        <w:rPr>
          <w:lang w:val="en" w:eastAsia="en-AU"/>
        </w:rPr>
      </w:pPr>
      <w:r>
        <w:rPr>
          <w:lang w:val="en" w:eastAsia="en-AU"/>
        </w:rPr>
        <w:t xml:space="preserve">ensure </w:t>
      </w:r>
      <w:r w:rsidR="007E20A2" w:rsidRPr="007E20A2">
        <w:rPr>
          <w:lang w:val="en" w:eastAsia="en-AU"/>
        </w:rPr>
        <w:t xml:space="preserve">the preschool is compliant with the regulatory requirements under the </w:t>
      </w:r>
      <w:r w:rsidR="00705A2D">
        <w:rPr>
          <w:lang w:val="en" w:eastAsia="en-AU"/>
        </w:rPr>
        <w:t>National Law</w:t>
      </w:r>
      <w:r w:rsidR="007E20A2" w:rsidRPr="007E20A2">
        <w:rPr>
          <w:lang w:val="en" w:eastAsia="en-AU"/>
        </w:rPr>
        <w:t xml:space="preserve"> and National Regulations by implementing the required procedures</w:t>
      </w:r>
      <w:r w:rsidR="00705A2D">
        <w:rPr>
          <w:lang w:val="en" w:eastAsia="en-AU"/>
        </w:rPr>
        <w:t xml:space="preserve"> to manage the safe sleep and rest requirements for children</w:t>
      </w:r>
    </w:p>
    <w:p w14:paraId="662318B4" w14:textId="4738827F" w:rsidR="007E20A2" w:rsidRDefault="00CF58F1" w:rsidP="007E20A2">
      <w:pPr>
        <w:pStyle w:val="ListParagraph"/>
        <w:numPr>
          <w:ilvl w:val="0"/>
          <w:numId w:val="42"/>
        </w:numPr>
        <w:rPr>
          <w:lang w:val="en" w:eastAsia="en-AU"/>
        </w:rPr>
      </w:pPr>
      <w:r>
        <w:rPr>
          <w:lang w:val="en" w:eastAsia="en-AU"/>
        </w:rPr>
        <w:t xml:space="preserve">ensure </w:t>
      </w:r>
      <w:r w:rsidR="007E20A2" w:rsidRPr="007E20A2">
        <w:rPr>
          <w:lang w:val="en" w:eastAsia="en-AU"/>
        </w:rPr>
        <w:t xml:space="preserve">sleep and rest </w:t>
      </w:r>
      <w:r w:rsidR="00857374">
        <w:rPr>
          <w:lang w:val="en" w:eastAsia="en-AU"/>
        </w:rPr>
        <w:t>practices</w:t>
      </w:r>
      <w:r w:rsidR="007E20A2" w:rsidRPr="007E20A2">
        <w:rPr>
          <w:lang w:val="en" w:eastAsia="en-AU"/>
        </w:rPr>
        <w:t>, based on current research and recommended evidence-based principles and guidelines, are in place</w:t>
      </w:r>
    </w:p>
    <w:p w14:paraId="5B780C33" w14:textId="3C500A76" w:rsidR="00857374" w:rsidRDefault="00857374" w:rsidP="007E20A2">
      <w:pPr>
        <w:pStyle w:val="ListParagraph"/>
        <w:numPr>
          <w:ilvl w:val="0"/>
          <w:numId w:val="42"/>
        </w:numPr>
        <w:rPr>
          <w:lang w:val="en" w:eastAsia="en-AU"/>
        </w:rPr>
      </w:pPr>
      <w:r>
        <w:rPr>
          <w:lang w:val="en" w:eastAsia="en-AU"/>
        </w:rPr>
        <w:t>approve the annual risk assessment, ensure it complies with the requirements of these procedures and ensure risk mitigation strategies are implemented</w:t>
      </w:r>
    </w:p>
    <w:p w14:paraId="5ED3B038" w14:textId="00DC996F" w:rsidR="007E20A2" w:rsidRDefault="00A00C3D" w:rsidP="007E20A2">
      <w:pPr>
        <w:pStyle w:val="ListParagraph"/>
        <w:numPr>
          <w:ilvl w:val="0"/>
          <w:numId w:val="42"/>
        </w:numPr>
        <w:rPr>
          <w:lang w:val="en" w:eastAsia="en-AU"/>
        </w:rPr>
      </w:pPr>
      <w:r>
        <w:rPr>
          <w:lang w:val="en" w:eastAsia="en-AU"/>
        </w:rPr>
        <w:t xml:space="preserve">ensure </w:t>
      </w:r>
      <w:r w:rsidR="007E20A2" w:rsidRPr="007E20A2">
        <w:rPr>
          <w:lang w:val="en" w:eastAsia="en-AU"/>
        </w:rPr>
        <w:t xml:space="preserve">preschool children with specific medical and health requirements, as indicated in their enrolment form or </w:t>
      </w:r>
      <w:r w:rsidR="00E25495">
        <w:rPr>
          <w:lang w:val="en" w:eastAsia="en-AU"/>
        </w:rPr>
        <w:t>their preschool health care plan</w:t>
      </w:r>
      <w:r w:rsidR="007E20A2" w:rsidRPr="007E20A2">
        <w:rPr>
          <w:lang w:val="en" w:eastAsia="en-AU"/>
        </w:rPr>
        <w:t>, are managed and catered for</w:t>
      </w:r>
    </w:p>
    <w:p w14:paraId="5B68D45E" w14:textId="6134173C" w:rsidR="0047281D" w:rsidRDefault="0047281D" w:rsidP="007E20A2">
      <w:pPr>
        <w:pStyle w:val="ListParagraph"/>
        <w:numPr>
          <w:ilvl w:val="0"/>
          <w:numId w:val="42"/>
        </w:numPr>
        <w:rPr>
          <w:lang w:val="en" w:eastAsia="en-AU"/>
        </w:rPr>
      </w:pPr>
      <w:r>
        <w:rPr>
          <w:lang w:val="en" w:eastAsia="en-AU"/>
        </w:rPr>
        <w:t>support families whose children have cultural preferences regarding sleep and rest, and ensure these needs are met.</w:t>
      </w:r>
    </w:p>
    <w:p w14:paraId="659AD74B" w14:textId="089013A0" w:rsidR="007E20A2" w:rsidRDefault="007E20A2" w:rsidP="007E20A2">
      <w:pPr>
        <w:pStyle w:val="Heading2"/>
        <w:rPr>
          <w:lang w:val="en"/>
        </w:rPr>
      </w:pPr>
      <w:bookmarkStart w:id="41" w:name="_Toc143086479"/>
      <w:r>
        <w:rPr>
          <w:lang w:val="en"/>
        </w:rPr>
        <w:t>Preschool teachers and educators</w:t>
      </w:r>
      <w:bookmarkEnd w:id="41"/>
    </w:p>
    <w:p w14:paraId="6A76EDA7" w14:textId="54DAFC97" w:rsidR="007E20A2" w:rsidRDefault="007E20A2" w:rsidP="007E20A2">
      <w:pPr>
        <w:rPr>
          <w:lang w:val="en" w:eastAsia="en-AU"/>
        </w:rPr>
      </w:pPr>
      <w:r w:rsidRPr="007E20A2">
        <w:rPr>
          <w:lang w:val="en" w:eastAsia="en-AU"/>
        </w:rPr>
        <w:t xml:space="preserve">Preschool teachers and educators </w:t>
      </w:r>
      <w:r w:rsidR="0047281D">
        <w:rPr>
          <w:lang w:val="en" w:eastAsia="en-AU"/>
        </w:rPr>
        <w:t>will</w:t>
      </w:r>
      <w:r w:rsidRPr="007E20A2">
        <w:rPr>
          <w:lang w:val="en" w:eastAsia="en-AU"/>
        </w:rPr>
        <w:t>:</w:t>
      </w:r>
    </w:p>
    <w:p w14:paraId="4795AAF6" w14:textId="72FEB88C" w:rsidR="007E20A2" w:rsidRDefault="007E20A2" w:rsidP="007E20A2">
      <w:pPr>
        <w:pStyle w:val="ListParagraph"/>
        <w:numPr>
          <w:ilvl w:val="0"/>
          <w:numId w:val="43"/>
        </w:numPr>
        <w:rPr>
          <w:lang w:val="en" w:eastAsia="en-AU"/>
        </w:rPr>
      </w:pPr>
      <w:r w:rsidRPr="007E20A2">
        <w:rPr>
          <w:lang w:val="en" w:eastAsia="en-AU"/>
        </w:rPr>
        <w:t>ensur</w:t>
      </w:r>
      <w:r w:rsidR="0047281D">
        <w:rPr>
          <w:lang w:val="en" w:eastAsia="en-AU"/>
        </w:rPr>
        <w:t>e</w:t>
      </w:r>
      <w:r w:rsidRPr="007E20A2">
        <w:rPr>
          <w:lang w:val="en" w:eastAsia="en-AU"/>
        </w:rPr>
        <w:t xml:space="preserve"> the preschool complies with regulatory requirements under the </w:t>
      </w:r>
      <w:r w:rsidR="0047281D">
        <w:rPr>
          <w:lang w:val="en" w:eastAsia="en-AU"/>
        </w:rPr>
        <w:t>National Law</w:t>
      </w:r>
      <w:r w:rsidRPr="007E20A2">
        <w:rPr>
          <w:lang w:val="en" w:eastAsia="en-AU"/>
        </w:rPr>
        <w:t xml:space="preserve"> and National Regulations and departmental </w:t>
      </w:r>
      <w:r w:rsidR="00E242C5">
        <w:rPr>
          <w:lang w:val="en" w:eastAsia="en-AU"/>
        </w:rPr>
        <w:t>policies, procedures and guidelines</w:t>
      </w:r>
    </w:p>
    <w:p w14:paraId="3C518BE7" w14:textId="34F804DE" w:rsidR="007E20A2" w:rsidRDefault="007E20A2" w:rsidP="007E20A2">
      <w:pPr>
        <w:pStyle w:val="ListParagraph"/>
        <w:numPr>
          <w:ilvl w:val="0"/>
          <w:numId w:val="43"/>
        </w:numPr>
        <w:rPr>
          <w:lang w:val="en" w:eastAsia="en-AU"/>
        </w:rPr>
      </w:pPr>
      <w:r w:rsidRPr="007E20A2">
        <w:rPr>
          <w:lang w:val="en" w:eastAsia="en-AU"/>
        </w:rPr>
        <w:t>regularly review and updat</w:t>
      </w:r>
      <w:r w:rsidR="0047281D">
        <w:rPr>
          <w:lang w:val="en" w:eastAsia="en-AU"/>
        </w:rPr>
        <w:t>e</w:t>
      </w:r>
      <w:r w:rsidRPr="007E20A2">
        <w:rPr>
          <w:lang w:val="en" w:eastAsia="en-AU"/>
        </w:rPr>
        <w:t xml:space="preserve"> sleep and rest </w:t>
      </w:r>
      <w:r w:rsidR="00E242C5">
        <w:rPr>
          <w:lang w:val="en" w:eastAsia="en-AU"/>
        </w:rPr>
        <w:t>practices</w:t>
      </w:r>
      <w:r w:rsidR="00E242C5" w:rsidRPr="007E20A2">
        <w:rPr>
          <w:lang w:val="en" w:eastAsia="en-AU"/>
        </w:rPr>
        <w:t xml:space="preserve"> </w:t>
      </w:r>
      <w:r w:rsidRPr="007E20A2">
        <w:rPr>
          <w:lang w:val="en" w:eastAsia="en-AU"/>
        </w:rPr>
        <w:t xml:space="preserve">to ensure they are maintained in line with </w:t>
      </w:r>
      <w:r w:rsidR="0047281D">
        <w:rPr>
          <w:lang w:val="en" w:eastAsia="en-AU"/>
        </w:rPr>
        <w:t xml:space="preserve">these </w:t>
      </w:r>
      <w:r w:rsidR="00E242C5">
        <w:rPr>
          <w:lang w:val="en" w:eastAsia="en-AU"/>
        </w:rPr>
        <w:t xml:space="preserve">procedures and </w:t>
      </w:r>
      <w:r w:rsidR="0047281D">
        <w:rPr>
          <w:lang w:val="en" w:eastAsia="en-AU"/>
        </w:rPr>
        <w:t>guidelines</w:t>
      </w:r>
    </w:p>
    <w:p w14:paraId="57EBC8DF" w14:textId="68DC3109" w:rsidR="00557F7B" w:rsidRDefault="00557F7B" w:rsidP="007E20A2">
      <w:pPr>
        <w:pStyle w:val="ListParagraph"/>
        <w:numPr>
          <w:ilvl w:val="0"/>
          <w:numId w:val="43"/>
        </w:numPr>
        <w:rPr>
          <w:lang w:val="en" w:eastAsia="en-AU"/>
        </w:rPr>
      </w:pPr>
      <w:r>
        <w:rPr>
          <w:lang w:val="en" w:eastAsia="en-AU"/>
        </w:rPr>
        <w:t>undertake a risk assessment relating to sleep and rest every 12 months</w:t>
      </w:r>
      <w:r w:rsidR="005E49C2">
        <w:rPr>
          <w:lang w:val="en" w:eastAsia="en-AU"/>
        </w:rPr>
        <w:t xml:space="preserve"> </w:t>
      </w:r>
    </w:p>
    <w:p w14:paraId="32A509EE" w14:textId="4A4AFC50" w:rsidR="007E20A2" w:rsidRDefault="00557F7B" w:rsidP="007E20A2">
      <w:pPr>
        <w:pStyle w:val="ListParagraph"/>
        <w:numPr>
          <w:ilvl w:val="0"/>
          <w:numId w:val="43"/>
        </w:numPr>
        <w:rPr>
          <w:lang w:val="en" w:eastAsia="en-AU"/>
        </w:rPr>
      </w:pPr>
      <w:r>
        <w:rPr>
          <w:lang w:val="en" w:eastAsia="en-AU"/>
        </w:rPr>
        <w:lastRenderedPageBreak/>
        <w:t xml:space="preserve">exercise </w:t>
      </w:r>
      <w:r w:rsidR="007E20A2" w:rsidRPr="007E20A2">
        <w:rPr>
          <w:lang w:val="en" w:eastAsia="en-AU"/>
        </w:rPr>
        <w:t>a duty of care to ensure all children are provided with a high level of safety when sleeping and resting and every reasonable precaution is taken to protect them from harm and hazard</w:t>
      </w:r>
      <w:r w:rsidR="007E4DE7">
        <w:rPr>
          <w:lang w:val="en" w:eastAsia="en-AU"/>
        </w:rPr>
        <w:t xml:space="preserve">, including performing regular checks of children and </w:t>
      </w:r>
      <w:r w:rsidR="00A962A6">
        <w:rPr>
          <w:lang w:val="en" w:eastAsia="en-AU"/>
        </w:rPr>
        <w:t>recording</w:t>
      </w:r>
      <w:r w:rsidR="007E4DE7">
        <w:rPr>
          <w:lang w:val="en" w:eastAsia="en-AU"/>
        </w:rPr>
        <w:t xml:space="preserve"> all checks at the time they occur</w:t>
      </w:r>
    </w:p>
    <w:p w14:paraId="08220FB1" w14:textId="62521264" w:rsidR="007E20A2" w:rsidRDefault="007E20A2" w:rsidP="007E20A2">
      <w:pPr>
        <w:pStyle w:val="ListParagraph"/>
        <w:numPr>
          <w:ilvl w:val="0"/>
          <w:numId w:val="43"/>
        </w:numPr>
        <w:rPr>
          <w:lang w:val="en" w:eastAsia="en-AU"/>
        </w:rPr>
      </w:pPr>
      <w:r w:rsidRPr="007E20A2">
        <w:rPr>
          <w:lang w:val="en" w:eastAsia="en-AU"/>
        </w:rPr>
        <w:t>consult with families about their children’s individual needs and exercising sensitivity to different values and parenting beliefs, cultural or otherwise, associated with sleep and rest</w:t>
      </w:r>
    </w:p>
    <w:p w14:paraId="2576E574" w14:textId="29F6F032" w:rsidR="00F12105" w:rsidRPr="00680268" w:rsidRDefault="007E20A2" w:rsidP="00D959AC">
      <w:pPr>
        <w:pStyle w:val="ListParagraph"/>
        <w:numPr>
          <w:ilvl w:val="0"/>
          <w:numId w:val="43"/>
        </w:numPr>
        <w:rPr>
          <w:lang w:val="en" w:eastAsia="en-AU"/>
        </w:rPr>
      </w:pPr>
      <w:r w:rsidRPr="007E20A2">
        <w:rPr>
          <w:lang w:val="en" w:eastAsia="en-AU"/>
        </w:rPr>
        <w:t>ensur</w:t>
      </w:r>
      <w:r w:rsidR="00557F7B">
        <w:rPr>
          <w:lang w:val="en" w:eastAsia="en-AU"/>
        </w:rPr>
        <w:t>e</w:t>
      </w:r>
      <w:r w:rsidRPr="007E20A2">
        <w:rPr>
          <w:lang w:val="en" w:eastAsia="en-AU"/>
        </w:rPr>
        <w:t xml:space="preserve"> preschool children with specific medical and health requirements, as indicated in their enrolment form or </w:t>
      </w:r>
      <w:r w:rsidR="00E25495">
        <w:rPr>
          <w:lang w:val="en" w:eastAsia="en-AU"/>
        </w:rPr>
        <w:t>their preschool health care plan</w:t>
      </w:r>
      <w:r w:rsidRPr="007E20A2">
        <w:rPr>
          <w:lang w:val="en" w:eastAsia="en-AU"/>
        </w:rPr>
        <w:t>, are managed and catered for.</w:t>
      </w:r>
    </w:p>
    <w:p w14:paraId="2FB24CEF" w14:textId="0DC0EA45" w:rsidR="00B24D47" w:rsidRDefault="00B24D47" w:rsidP="00B24D47">
      <w:pPr>
        <w:pStyle w:val="Heading1"/>
        <w:rPr>
          <w:lang w:val="en"/>
        </w:rPr>
      </w:pPr>
      <w:bookmarkStart w:id="42" w:name="_Toc143086480"/>
      <w:r>
        <w:rPr>
          <w:lang w:val="en"/>
        </w:rPr>
        <w:t>Definitions</w:t>
      </w:r>
      <w:bookmarkEnd w:id="42"/>
    </w:p>
    <w:tbl>
      <w:tblPr>
        <w:tblStyle w:val="NTGtable1"/>
        <w:tblW w:w="10343" w:type="dxa"/>
        <w:tblLayout w:type="fixed"/>
        <w:tblLook w:val="0120" w:firstRow="1" w:lastRow="0" w:firstColumn="0" w:lastColumn="1" w:noHBand="0" w:noVBand="0"/>
      </w:tblPr>
      <w:tblGrid>
        <w:gridCol w:w="2830"/>
        <w:gridCol w:w="7513"/>
      </w:tblGrid>
      <w:tr w:rsidR="00B24D47" w:rsidRPr="00E87DE1" w14:paraId="4EFDDEF2" w14:textId="77777777" w:rsidTr="00D959AC">
        <w:trPr>
          <w:cnfStyle w:val="100000000000" w:firstRow="1" w:lastRow="0" w:firstColumn="0" w:lastColumn="0" w:oddVBand="0" w:evenVBand="0" w:oddHBand="0" w:evenHBand="0" w:firstRowFirstColumn="0" w:firstRowLastColumn="0" w:lastRowFirstColumn="0" w:lastRowLastColumn="0"/>
          <w:trHeight w:val="431"/>
        </w:trPr>
        <w:tc>
          <w:tcPr>
            <w:tcW w:w="2830" w:type="dxa"/>
          </w:tcPr>
          <w:p w14:paraId="634A8DEA" w14:textId="2321C818" w:rsidR="00B24D47" w:rsidRPr="00E87DE1" w:rsidRDefault="00B24D47" w:rsidP="007B3157">
            <w:r>
              <w:rPr>
                <w:w w:val="105"/>
              </w:rPr>
              <w:t>Terms</w:t>
            </w:r>
          </w:p>
        </w:tc>
        <w:tc>
          <w:tcPr>
            <w:tcW w:w="7513" w:type="dxa"/>
          </w:tcPr>
          <w:p w14:paraId="3E333ED2" w14:textId="65CD684A" w:rsidR="00B24D47" w:rsidRPr="00E87DE1" w:rsidRDefault="00B24D47" w:rsidP="007B3157">
            <w:r>
              <w:rPr>
                <w:w w:val="105"/>
              </w:rPr>
              <w:t>Definition</w:t>
            </w:r>
          </w:p>
        </w:tc>
      </w:tr>
      <w:tr w:rsidR="00B24D47" w:rsidRPr="00E87DE1" w14:paraId="0D4FBEB3" w14:textId="77777777" w:rsidTr="00D959AC">
        <w:trPr>
          <w:trHeight w:val="431"/>
        </w:trPr>
        <w:tc>
          <w:tcPr>
            <w:tcW w:w="2830" w:type="dxa"/>
          </w:tcPr>
          <w:p w14:paraId="7C5ECFE3" w14:textId="1579452F" w:rsidR="00B24D47" w:rsidRPr="006145BB" w:rsidRDefault="00B24D47" w:rsidP="00B24D47">
            <w:r>
              <w:t>Approved provider</w:t>
            </w:r>
          </w:p>
        </w:tc>
        <w:tc>
          <w:tcPr>
            <w:tcW w:w="7513" w:type="dxa"/>
          </w:tcPr>
          <w:p w14:paraId="5C5A3FD5" w14:textId="4DA0BB81" w:rsidR="00B24D47" w:rsidRPr="006145BB" w:rsidRDefault="00B24D47" w:rsidP="007B3157">
            <w:r>
              <w:t xml:space="preserve">A person </w:t>
            </w:r>
            <w:r w:rsidRPr="00B24D47">
              <w:t>or legal entity who holds a provider approval under the National Quality Framework</w:t>
            </w:r>
            <w:r w:rsidR="00AF22A8">
              <w:t xml:space="preserve"> (NQF)</w:t>
            </w:r>
            <w:r w:rsidRPr="00B24D47">
              <w:t>. Provider approval is a prerequisite for operating an approved education and care service. The Department of Education is the approved provider of all Northern Territory Government preschools. Responsibility for this role has been delegated to the Deputy Chief Executive School Education.</w:t>
            </w:r>
          </w:p>
        </w:tc>
      </w:tr>
      <w:tr w:rsidR="00B24D47" w:rsidRPr="00E87DE1" w14:paraId="77BD4185" w14:textId="77777777" w:rsidTr="00D959AC">
        <w:trPr>
          <w:cnfStyle w:val="000000010000" w:firstRow="0" w:lastRow="0" w:firstColumn="0" w:lastColumn="0" w:oddVBand="0" w:evenVBand="0" w:oddHBand="0" w:evenHBand="1" w:firstRowFirstColumn="0" w:firstRowLastColumn="0" w:lastRowFirstColumn="0" w:lastRowLastColumn="0"/>
          <w:trHeight w:val="431"/>
        </w:trPr>
        <w:tc>
          <w:tcPr>
            <w:tcW w:w="2830" w:type="dxa"/>
          </w:tcPr>
          <w:p w14:paraId="47539738" w14:textId="0B6EFBD4" w:rsidR="00B24D47" w:rsidRPr="006145BB" w:rsidRDefault="00B24D47" w:rsidP="007B3157">
            <w:r>
              <w:t>Children</w:t>
            </w:r>
          </w:p>
        </w:tc>
        <w:tc>
          <w:tcPr>
            <w:tcW w:w="7513" w:type="dxa"/>
          </w:tcPr>
          <w:p w14:paraId="6CDD100A" w14:textId="66AD0349" w:rsidR="00B24D47" w:rsidRPr="006145BB" w:rsidRDefault="00CE66CE" w:rsidP="007B3157">
            <w:r>
              <w:t>For the purposes of these guidelines, refers to children in and attending preschool.</w:t>
            </w:r>
          </w:p>
        </w:tc>
      </w:tr>
      <w:tr w:rsidR="00B24D47" w:rsidRPr="00E87DE1" w14:paraId="72B403EB" w14:textId="77777777" w:rsidTr="00D959AC">
        <w:trPr>
          <w:trHeight w:val="431"/>
        </w:trPr>
        <w:tc>
          <w:tcPr>
            <w:tcW w:w="2830" w:type="dxa"/>
          </w:tcPr>
          <w:p w14:paraId="32878F1E" w14:textId="4FB69FE0" w:rsidR="00B24D47" w:rsidRPr="006145BB" w:rsidRDefault="00CE66CE" w:rsidP="007B3157">
            <w:r>
              <w:t>National Quality Framework</w:t>
            </w:r>
            <w:r w:rsidR="00AF22A8">
              <w:t xml:space="preserve"> </w:t>
            </w:r>
          </w:p>
        </w:tc>
        <w:tc>
          <w:tcPr>
            <w:tcW w:w="7513" w:type="dxa"/>
          </w:tcPr>
          <w:p w14:paraId="158A38DC" w14:textId="54CEEA85" w:rsidR="00B24D47" w:rsidRPr="006145BB" w:rsidRDefault="00CE66CE" w:rsidP="007B3157">
            <w:r>
              <w:t xml:space="preserve">A </w:t>
            </w:r>
            <w:r w:rsidRPr="00CE66CE">
              <w:t>regulatory system agreed to by all Australian governments, through the Council of Australian Governments, to raise the quality of and drive continuous improvement in early childhood education and care services, including preschools.</w:t>
            </w:r>
          </w:p>
        </w:tc>
      </w:tr>
      <w:tr w:rsidR="00B24D47" w:rsidRPr="00E87DE1" w14:paraId="62840DF5" w14:textId="77777777" w:rsidTr="00D959AC">
        <w:trPr>
          <w:cnfStyle w:val="000000010000" w:firstRow="0" w:lastRow="0" w:firstColumn="0" w:lastColumn="0" w:oddVBand="0" w:evenVBand="0" w:oddHBand="0" w:evenHBand="1" w:firstRowFirstColumn="0" w:firstRowLastColumn="0" w:lastRowFirstColumn="0" w:lastRowLastColumn="0"/>
          <w:trHeight w:val="431"/>
        </w:trPr>
        <w:tc>
          <w:tcPr>
            <w:tcW w:w="2830" w:type="dxa"/>
          </w:tcPr>
          <w:p w14:paraId="7F0750D1" w14:textId="08E4D443" w:rsidR="00B24D47" w:rsidRPr="006145BB" w:rsidRDefault="00CE66CE" w:rsidP="007B3157">
            <w:r>
              <w:t>Nominated supervisor</w:t>
            </w:r>
          </w:p>
        </w:tc>
        <w:tc>
          <w:tcPr>
            <w:tcW w:w="7513" w:type="dxa"/>
          </w:tcPr>
          <w:p w14:paraId="56B46B45" w14:textId="111942E4" w:rsidR="00B24D47" w:rsidRPr="006145BB" w:rsidRDefault="00CE66CE" w:rsidP="007B3157">
            <w:r>
              <w:t>F</w:t>
            </w:r>
            <w:r w:rsidRPr="00CE66CE">
              <w:t>or the purpose of th</w:t>
            </w:r>
            <w:r>
              <w:t>ese guidelines</w:t>
            </w:r>
            <w:r w:rsidRPr="00CE66CE">
              <w:t>, is the school principal. The department has nominated all principals of government schools that operate a preschool in scope of the NQF, as the nominated supervisor for the preschool. It is considered that in their role as school principal, they are responsible for overseeing the day-to-day operations of the preschool service.</w:t>
            </w:r>
          </w:p>
        </w:tc>
      </w:tr>
      <w:tr w:rsidR="00CE66CE" w:rsidRPr="00E87DE1" w14:paraId="6937B903" w14:textId="77777777" w:rsidTr="00D959AC">
        <w:trPr>
          <w:trHeight w:val="431"/>
        </w:trPr>
        <w:tc>
          <w:tcPr>
            <w:tcW w:w="2830" w:type="dxa"/>
          </w:tcPr>
          <w:p w14:paraId="082AD054" w14:textId="67C90387" w:rsidR="00CE66CE" w:rsidRDefault="00CE66CE" w:rsidP="007B3157">
            <w:r>
              <w:t>Parent</w:t>
            </w:r>
          </w:p>
        </w:tc>
        <w:tc>
          <w:tcPr>
            <w:tcW w:w="7513" w:type="dxa"/>
          </w:tcPr>
          <w:p w14:paraId="6D86D8CA" w14:textId="3D485500" w:rsidR="00CE66CE" w:rsidRPr="006145BB" w:rsidRDefault="00CE66CE" w:rsidP="007B3157">
            <w:r>
              <w:t>R</w:t>
            </w:r>
            <w:r w:rsidRPr="00CE66CE">
              <w:t>efers to a child’s father, mother or any other person who has parental responsibility for the child, including a person who is regarded as a parent of the child under Aboriginal and Torres Strait customary law or tradition.</w:t>
            </w:r>
            <w:r w:rsidR="00137D95">
              <w:t xml:space="preserve"> </w:t>
            </w:r>
            <w:r w:rsidR="00137D95" w:rsidRPr="00137D95">
              <w:t>The definition of a parent does not include a person standing in place of the parent on a temporary basis.</w:t>
            </w:r>
          </w:p>
        </w:tc>
      </w:tr>
      <w:tr w:rsidR="00CE66CE" w:rsidRPr="00E87DE1" w14:paraId="65DA0F4B" w14:textId="77777777" w:rsidTr="00D959AC">
        <w:trPr>
          <w:cnfStyle w:val="000000010000" w:firstRow="0" w:lastRow="0" w:firstColumn="0" w:lastColumn="0" w:oddVBand="0" w:evenVBand="0" w:oddHBand="0" w:evenHBand="1" w:firstRowFirstColumn="0" w:firstRowLastColumn="0" w:lastRowFirstColumn="0" w:lastRowLastColumn="0"/>
          <w:trHeight w:val="431"/>
        </w:trPr>
        <w:tc>
          <w:tcPr>
            <w:tcW w:w="2830" w:type="dxa"/>
          </w:tcPr>
          <w:p w14:paraId="0586B37A" w14:textId="510C05AC" w:rsidR="00CE66CE" w:rsidRDefault="00CE66CE" w:rsidP="007B3157">
            <w:r>
              <w:t>Preschool teacher or educator</w:t>
            </w:r>
          </w:p>
        </w:tc>
        <w:tc>
          <w:tcPr>
            <w:tcW w:w="7513" w:type="dxa"/>
          </w:tcPr>
          <w:p w14:paraId="1BA00B31" w14:textId="5072F2FD" w:rsidR="00CE66CE" w:rsidRPr="006145BB" w:rsidRDefault="00CE66CE" w:rsidP="007B3157">
            <w:r>
              <w:t>A</w:t>
            </w:r>
            <w:r w:rsidRPr="00CE66CE">
              <w:t xml:space="preserve"> person who is involved in the planning or instruction of an education and care program.</w:t>
            </w:r>
          </w:p>
        </w:tc>
      </w:tr>
    </w:tbl>
    <w:p w14:paraId="3DF122E3" w14:textId="09562D44" w:rsidR="003826E8" w:rsidRDefault="003826E8" w:rsidP="003826E8">
      <w:pPr>
        <w:pStyle w:val="Heading1"/>
      </w:pPr>
      <w:bookmarkStart w:id="43" w:name="_Toc138151489"/>
      <w:bookmarkStart w:id="44" w:name="_Toc138151948"/>
      <w:bookmarkStart w:id="45" w:name="_Toc138151490"/>
      <w:bookmarkStart w:id="46" w:name="_Toc138151949"/>
      <w:bookmarkStart w:id="47" w:name="_Toc143086481"/>
      <w:bookmarkEnd w:id="43"/>
      <w:bookmarkEnd w:id="44"/>
      <w:bookmarkEnd w:id="45"/>
      <w:bookmarkEnd w:id="46"/>
      <w:r>
        <w:t>Related legislation, policy and procedures</w:t>
      </w:r>
      <w:r w:rsidR="00B12F6C">
        <w:t xml:space="preserve">, documents </w:t>
      </w:r>
      <w:r w:rsidR="004D2054">
        <w:t>and resources</w:t>
      </w:r>
      <w:bookmarkEnd w:id="47"/>
    </w:p>
    <w:p w14:paraId="709F3F9C" w14:textId="4A133D1B" w:rsidR="003826E8" w:rsidRDefault="0027703A" w:rsidP="0027703A">
      <w:pPr>
        <w:pStyle w:val="Heading2"/>
      </w:pPr>
      <w:bookmarkStart w:id="48" w:name="_Toc143086482"/>
      <w:r>
        <w:t>Legislation</w:t>
      </w:r>
      <w:bookmarkEnd w:id="48"/>
    </w:p>
    <w:p w14:paraId="4AD7A449" w14:textId="0488F542" w:rsidR="00D57972" w:rsidRDefault="00D57972" w:rsidP="008312BD">
      <w:pPr>
        <w:pStyle w:val="ListParagraph"/>
        <w:numPr>
          <w:ilvl w:val="0"/>
          <w:numId w:val="58"/>
        </w:numPr>
        <w:rPr>
          <w:lang w:eastAsia="en-AU"/>
        </w:rPr>
      </w:pPr>
      <w:r w:rsidRPr="00D959AC">
        <w:rPr>
          <w:i/>
          <w:lang w:eastAsia="en-AU"/>
        </w:rPr>
        <w:t>Education and Care Services (National Uniform Legislation) Act 2011</w:t>
      </w:r>
      <w:r>
        <w:rPr>
          <w:lang w:eastAsia="en-AU"/>
        </w:rPr>
        <w:t xml:space="preserve"> – </w:t>
      </w:r>
      <w:hyperlink r:id="rId9" w:history="1">
        <w:r w:rsidR="00B12F6C">
          <w:rPr>
            <w:rStyle w:val="Hyperlink"/>
            <w:rFonts w:cs="Arial"/>
            <w:bCs/>
            <w:lang w:val="en-US"/>
          </w:rPr>
          <w:t>https://legislation.nt.gov.au/en/Legislation/EDUCATION-AND-CARE-SERVICES-NATIONAL-UNIFORM-LEGISLATION-ACT-2011</w:t>
        </w:r>
      </w:hyperlink>
      <w:r w:rsidR="008312BD">
        <w:t xml:space="preserve"> </w:t>
      </w:r>
      <w:r w:rsidR="00B12F6C">
        <w:rPr>
          <w:lang w:eastAsia="en-AU"/>
        </w:rPr>
        <w:t>is the legislation that adopts the National Law in the Northern Territory.</w:t>
      </w:r>
    </w:p>
    <w:p w14:paraId="1DBBA3A6" w14:textId="5F1BFF83" w:rsidR="00B12F6C" w:rsidRDefault="00D57972" w:rsidP="00D55248">
      <w:pPr>
        <w:pStyle w:val="ListParagraph"/>
        <w:numPr>
          <w:ilvl w:val="0"/>
          <w:numId w:val="58"/>
        </w:numPr>
        <w:rPr>
          <w:lang w:eastAsia="en-AU"/>
        </w:rPr>
      </w:pPr>
      <w:r w:rsidRPr="00D959AC">
        <w:rPr>
          <w:rFonts w:cs="Arial"/>
          <w:bCs/>
          <w:i/>
          <w:lang w:val="en-US"/>
        </w:rPr>
        <w:lastRenderedPageBreak/>
        <w:t>Education and Care Services National Law Act 2010 (</w:t>
      </w:r>
      <w:r w:rsidRPr="005753CD">
        <w:rPr>
          <w:rFonts w:cs="Arial"/>
          <w:bCs/>
          <w:lang w:val="en-US"/>
        </w:rPr>
        <w:t>Vic</w:t>
      </w:r>
      <w:r w:rsidRPr="00D959AC">
        <w:rPr>
          <w:rFonts w:cs="Arial"/>
          <w:bCs/>
          <w:i/>
          <w:lang w:val="en-US"/>
        </w:rPr>
        <w:t>)</w:t>
      </w:r>
      <w:r>
        <w:rPr>
          <w:rFonts w:cs="Arial"/>
          <w:bCs/>
          <w:lang w:val="en-US"/>
        </w:rPr>
        <w:t xml:space="preserve"> - </w:t>
      </w:r>
      <w:hyperlink r:id="rId10" w:history="1">
        <w:r w:rsidRPr="00046294">
          <w:rPr>
            <w:rStyle w:val="Hyperlink"/>
            <w:rFonts w:cs="Arial"/>
            <w:bCs/>
            <w:lang w:val="en-US"/>
          </w:rPr>
          <w:t>https://www.legislation.vic.gov.au/in-force/acts/education-and-care-services-national-law-act-2010/012</w:t>
        </w:r>
      </w:hyperlink>
      <w:r>
        <w:rPr>
          <w:rFonts w:cs="Arial"/>
          <w:bCs/>
          <w:lang w:val="en-US"/>
        </w:rPr>
        <w:t xml:space="preserve"> </w:t>
      </w:r>
      <w:r w:rsidR="00734428">
        <w:rPr>
          <w:lang w:eastAsia="en-AU"/>
        </w:rPr>
        <w:t>i</w:t>
      </w:r>
      <w:r w:rsidR="00B12F6C">
        <w:rPr>
          <w:lang w:eastAsia="en-AU"/>
        </w:rPr>
        <w:t xml:space="preserve">s the </w:t>
      </w:r>
      <w:r w:rsidR="005753CD">
        <w:rPr>
          <w:lang w:eastAsia="en-AU"/>
        </w:rPr>
        <w:t>S</w:t>
      </w:r>
      <w:r w:rsidR="00B12F6C">
        <w:rPr>
          <w:lang w:eastAsia="en-AU"/>
        </w:rPr>
        <w:t xml:space="preserve">chedule that sets out the </w:t>
      </w:r>
      <w:r w:rsidR="005753CD">
        <w:rPr>
          <w:lang w:eastAsia="en-AU"/>
        </w:rPr>
        <w:t>N</w:t>
      </w:r>
      <w:r w:rsidR="00B12F6C">
        <w:rPr>
          <w:lang w:eastAsia="en-AU"/>
        </w:rPr>
        <w:t xml:space="preserve">ational </w:t>
      </w:r>
      <w:r w:rsidR="005753CD">
        <w:rPr>
          <w:lang w:eastAsia="en-AU"/>
        </w:rPr>
        <w:t>L</w:t>
      </w:r>
      <w:r w:rsidR="00B12F6C">
        <w:rPr>
          <w:lang w:eastAsia="en-AU"/>
        </w:rPr>
        <w:t>aw.</w:t>
      </w:r>
    </w:p>
    <w:p w14:paraId="758A9421" w14:textId="71FE2592" w:rsidR="00B12F6C" w:rsidRPr="003B43B4" w:rsidRDefault="00B12F6C" w:rsidP="00D959AC">
      <w:pPr>
        <w:pStyle w:val="ListParagraph"/>
        <w:numPr>
          <w:ilvl w:val="0"/>
          <w:numId w:val="61"/>
        </w:numPr>
        <w:rPr>
          <w:lang w:val="en-US"/>
        </w:rPr>
      </w:pPr>
      <w:r w:rsidRPr="003B43B4">
        <w:rPr>
          <w:lang w:val="en-US"/>
        </w:rPr>
        <w:t>Section 165 – Offence to inadequately supervise children</w:t>
      </w:r>
    </w:p>
    <w:p w14:paraId="3DF442A8" w14:textId="16915998" w:rsidR="00B12F6C" w:rsidRPr="003B43B4" w:rsidRDefault="00B12F6C" w:rsidP="00D959AC">
      <w:pPr>
        <w:pStyle w:val="ListParagraph"/>
        <w:numPr>
          <w:ilvl w:val="0"/>
          <w:numId w:val="61"/>
        </w:numPr>
        <w:rPr>
          <w:lang w:val="en-US"/>
        </w:rPr>
      </w:pPr>
      <w:r w:rsidRPr="003B43B4">
        <w:rPr>
          <w:lang w:val="en-US"/>
        </w:rPr>
        <w:t>Section 167 – Offence relating to protection of children from harm and hazards</w:t>
      </w:r>
    </w:p>
    <w:p w14:paraId="319DAF1A" w14:textId="5026221A" w:rsidR="00D57972" w:rsidRPr="00D959AC" w:rsidRDefault="00D57972" w:rsidP="00D57972">
      <w:pPr>
        <w:pStyle w:val="ListParagraph"/>
        <w:numPr>
          <w:ilvl w:val="0"/>
          <w:numId w:val="58"/>
        </w:numPr>
        <w:rPr>
          <w:lang w:eastAsia="en-AU"/>
        </w:rPr>
      </w:pPr>
      <w:r w:rsidRPr="005753CD">
        <w:rPr>
          <w:rFonts w:cs="Arial"/>
          <w:bCs/>
          <w:lang w:val="en-US"/>
        </w:rPr>
        <w:t>Education and Care Services National Regulations</w:t>
      </w:r>
      <w:r w:rsidR="00B12F6C">
        <w:rPr>
          <w:rFonts w:cs="Arial"/>
          <w:bCs/>
          <w:lang w:val="en-US"/>
        </w:rPr>
        <w:t xml:space="preserve"> 2011 (NSW)</w:t>
      </w:r>
      <w:r>
        <w:rPr>
          <w:rFonts w:cs="Arial"/>
          <w:bCs/>
          <w:lang w:val="en-US"/>
        </w:rPr>
        <w:t xml:space="preserve"> - </w:t>
      </w:r>
      <w:hyperlink r:id="rId11" w:anchor="/view/regulation/2011/653" w:history="1">
        <w:r w:rsidRPr="00046294">
          <w:rPr>
            <w:rStyle w:val="Hyperlink"/>
            <w:rFonts w:cs="Arial"/>
            <w:bCs/>
            <w:lang w:val="en-US"/>
          </w:rPr>
          <w:t>https://www.legislation.nsw.gov.au/#/view/regulation/2011/653</w:t>
        </w:r>
      </w:hyperlink>
    </w:p>
    <w:p w14:paraId="6C26375E" w14:textId="1F16339F" w:rsidR="005221BE" w:rsidRDefault="005221BE" w:rsidP="00D959AC">
      <w:pPr>
        <w:pStyle w:val="ListParagraph"/>
        <w:numPr>
          <w:ilvl w:val="0"/>
          <w:numId w:val="62"/>
        </w:numPr>
      </w:pPr>
      <w:r>
        <w:t>Regulation 82 Tobacco, drug and alcohol-free environment</w:t>
      </w:r>
    </w:p>
    <w:p w14:paraId="3F508BEC" w14:textId="7FD0677C" w:rsidR="0068799B" w:rsidRDefault="0068799B" w:rsidP="00D959AC">
      <w:pPr>
        <w:pStyle w:val="ListParagraph"/>
        <w:numPr>
          <w:ilvl w:val="0"/>
          <w:numId w:val="62"/>
        </w:numPr>
      </w:pPr>
      <w:r>
        <w:t>Regulation 84A Sleep and Rest</w:t>
      </w:r>
    </w:p>
    <w:p w14:paraId="791EF0D0" w14:textId="3D6B7E49" w:rsidR="0068799B" w:rsidRDefault="0068799B" w:rsidP="00D959AC">
      <w:pPr>
        <w:pStyle w:val="ListParagraph"/>
        <w:numPr>
          <w:ilvl w:val="0"/>
          <w:numId w:val="62"/>
        </w:numPr>
      </w:pPr>
      <w:r>
        <w:t>Regulation 84B Sleep and rest policies and procedures</w:t>
      </w:r>
    </w:p>
    <w:p w14:paraId="5FD89514" w14:textId="22A7BC9C" w:rsidR="0068799B" w:rsidRDefault="0068799B" w:rsidP="00D959AC">
      <w:pPr>
        <w:pStyle w:val="ListParagraph"/>
        <w:numPr>
          <w:ilvl w:val="0"/>
          <w:numId w:val="62"/>
        </w:numPr>
      </w:pPr>
      <w:r>
        <w:t>Regulation 84C Risk assessment for purposes of sleep and rest policies and procedures</w:t>
      </w:r>
    </w:p>
    <w:p w14:paraId="1926B397" w14:textId="124658EE" w:rsidR="005221BE" w:rsidRDefault="005221BE" w:rsidP="00D959AC">
      <w:pPr>
        <w:pStyle w:val="ListParagraph"/>
        <w:numPr>
          <w:ilvl w:val="0"/>
          <w:numId w:val="62"/>
        </w:numPr>
      </w:pPr>
      <w:r>
        <w:t>Regulation 87 Incident, injury, trauma and illness record</w:t>
      </w:r>
    </w:p>
    <w:p w14:paraId="2FCE5EB4" w14:textId="3CD83DAF" w:rsidR="005221BE" w:rsidRDefault="005221BE" w:rsidP="00D959AC">
      <w:pPr>
        <w:pStyle w:val="ListParagraph"/>
        <w:numPr>
          <w:ilvl w:val="0"/>
          <w:numId w:val="62"/>
        </w:numPr>
      </w:pPr>
      <w:r>
        <w:t>Regulation 103 Premises, furniture and equipment to be safe, clean and in good repair</w:t>
      </w:r>
    </w:p>
    <w:p w14:paraId="4EC33F7C" w14:textId="73F31910" w:rsidR="005221BE" w:rsidRDefault="005221BE" w:rsidP="00D959AC">
      <w:pPr>
        <w:pStyle w:val="ListParagraph"/>
        <w:numPr>
          <w:ilvl w:val="0"/>
          <w:numId w:val="62"/>
        </w:numPr>
      </w:pPr>
      <w:r>
        <w:t>Regulation 105 Furniture, materials and equipment</w:t>
      </w:r>
    </w:p>
    <w:p w14:paraId="501575EB" w14:textId="676399BD" w:rsidR="005221BE" w:rsidRDefault="005221BE" w:rsidP="00D959AC">
      <w:pPr>
        <w:pStyle w:val="ListParagraph"/>
        <w:numPr>
          <w:ilvl w:val="0"/>
          <w:numId w:val="62"/>
        </w:numPr>
      </w:pPr>
      <w:r>
        <w:t>Regulation 106 Laundry and hygiene facilities</w:t>
      </w:r>
    </w:p>
    <w:p w14:paraId="730DCEE9" w14:textId="23A2C7BD" w:rsidR="005221BE" w:rsidRDefault="005221BE" w:rsidP="00D959AC">
      <w:pPr>
        <w:pStyle w:val="ListParagraph"/>
        <w:numPr>
          <w:ilvl w:val="0"/>
          <w:numId w:val="62"/>
        </w:numPr>
      </w:pPr>
      <w:r>
        <w:t>Regulation 107 Space requirements – indoor space</w:t>
      </w:r>
    </w:p>
    <w:p w14:paraId="761A6780" w14:textId="338A8A5A" w:rsidR="005221BE" w:rsidRDefault="005221BE" w:rsidP="00D959AC">
      <w:pPr>
        <w:pStyle w:val="ListParagraph"/>
        <w:numPr>
          <w:ilvl w:val="0"/>
          <w:numId w:val="62"/>
        </w:numPr>
      </w:pPr>
      <w:r>
        <w:t>Regulation 110 Ventilation and natural light</w:t>
      </w:r>
    </w:p>
    <w:p w14:paraId="214CDF7D" w14:textId="7B789C9F" w:rsidR="005221BE" w:rsidRDefault="005221BE" w:rsidP="00D959AC">
      <w:pPr>
        <w:pStyle w:val="ListParagraph"/>
        <w:numPr>
          <w:ilvl w:val="0"/>
          <w:numId w:val="62"/>
        </w:numPr>
      </w:pPr>
      <w:r>
        <w:t xml:space="preserve">Regulation 115 Premises designed to </w:t>
      </w:r>
      <w:r w:rsidR="00A061B4">
        <w:t>facilitate</w:t>
      </w:r>
      <w:r>
        <w:t xml:space="preserve"> </w:t>
      </w:r>
      <w:r w:rsidR="00A061B4">
        <w:t>supervision</w:t>
      </w:r>
    </w:p>
    <w:p w14:paraId="5968EBD3" w14:textId="64447DE6" w:rsidR="005221BE" w:rsidRPr="00636483" w:rsidRDefault="005221BE" w:rsidP="00D959AC">
      <w:pPr>
        <w:pStyle w:val="ListParagraph"/>
        <w:numPr>
          <w:ilvl w:val="0"/>
          <w:numId w:val="62"/>
        </w:numPr>
      </w:pPr>
      <w:r w:rsidRPr="00636483">
        <w:t>Regulation 168 Education and care services must have policies and procedures</w:t>
      </w:r>
      <w:r>
        <w:t xml:space="preserve"> in relation to:</w:t>
      </w:r>
    </w:p>
    <w:p w14:paraId="446BA1E9" w14:textId="489335A6" w:rsidR="00A061B4" w:rsidRPr="00C12DD7" w:rsidRDefault="005221BE" w:rsidP="00D959AC">
      <w:pPr>
        <w:pStyle w:val="ListParagraph"/>
        <w:numPr>
          <w:ilvl w:val="1"/>
          <w:numId w:val="60"/>
        </w:numPr>
      </w:pPr>
      <w:r>
        <w:t>(2)(a</w:t>
      </w:r>
      <w:r w:rsidRPr="00636483">
        <w:t>)</w:t>
      </w:r>
      <w:r>
        <w:t>(v) health and safety including sleep and rest for children</w:t>
      </w:r>
    </w:p>
    <w:p w14:paraId="6C191FB8" w14:textId="61F70D4B" w:rsidR="006D2340" w:rsidRDefault="004D2054" w:rsidP="006D2340">
      <w:pPr>
        <w:pStyle w:val="Heading2"/>
      </w:pPr>
      <w:bookmarkStart w:id="49" w:name="_Toc143086483"/>
      <w:r>
        <w:t>P</w:t>
      </w:r>
      <w:r w:rsidR="006D2340">
        <w:t>olicy, guidelines and procedures</w:t>
      </w:r>
      <w:bookmarkEnd w:id="49"/>
    </w:p>
    <w:p w14:paraId="488B0D94" w14:textId="5DC5EBE2" w:rsidR="00273D14" w:rsidRPr="00116E0E" w:rsidRDefault="004D2054" w:rsidP="00116E0E">
      <w:pPr>
        <w:rPr>
          <w:lang w:eastAsia="en-AU"/>
        </w:rPr>
      </w:pPr>
      <w:r>
        <w:rPr>
          <w:lang w:eastAsia="en-AU"/>
        </w:rPr>
        <w:t xml:space="preserve">The following documents are available on the Policy and advisory library - </w:t>
      </w:r>
      <w:r w:rsidR="00273D14" w:rsidRPr="00273D14">
        <w:rPr>
          <w:lang w:eastAsia="en-AU"/>
        </w:rPr>
        <w:t xml:space="preserve"> </w:t>
      </w:r>
      <w:hyperlink r:id="rId12" w:history="1">
        <w:r w:rsidRPr="005753CD">
          <w:rPr>
            <w:rStyle w:val="Hyperlink"/>
            <w:lang w:eastAsia="en-AU"/>
          </w:rPr>
          <w:t>https://</w:t>
        </w:r>
        <w:r w:rsidRPr="00046294">
          <w:rPr>
            <w:rStyle w:val="Hyperlink"/>
            <w:lang w:eastAsia="en-AU"/>
          </w:rPr>
          <w:t>education.nt.gov.au/policies/early-childhood-education-and-care/preschool-specific-policy</w:t>
        </w:r>
      </w:hyperlink>
    </w:p>
    <w:p w14:paraId="25ACF204" w14:textId="3FFF75F9" w:rsidR="00273D14" w:rsidRDefault="0086779A" w:rsidP="00DF61C9">
      <w:pPr>
        <w:pStyle w:val="ListParagraph"/>
        <w:numPr>
          <w:ilvl w:val="0"/>
          <w:numId w:val="53"/>
        </w:numPr>
        <w:rPr>
          <w:lang w:eastAsia="en-AU"/>
        </w:rPr>
      </w:pPr>
      <w:r>
        <w:rPr>
          <w:lang w:eastAsia="en-AU"/>
        </w:rPr>
        <w:t>Preschool specific policy</w:t>
      </w:r>
    </w:p>
    <w:p w14:paraId="487744D5" w14:textId="1E7C7D8E" w:rsidR="0068799B" w:rsidRDefault="0068799B" w:rsidP="00DF61C9">
      <w:pPr>
        <w:pStyle w:val="ListParagraph"/>
        <w:numPr>
          <w:ilvl w:val="0"/>
          <w:numId w:val="53"/>
        </w:numPr>
        <w:rPr>
          <w:lang w:eastAsia="en-AU"/>
        </w:rPr>
      </w:pPr>
      <w:r>
        <w:rPr>
          <w:lang w:eastAsia="en-AU"/>
        </w:rPr>
        <w:t>Managing health care needs in preschool guidelines</w:t>
      </w:r>
    </w:p>
    <w:p w14:paraId="28E96988" w14:textId="47DD0169" w:rsidR="0068799B" w:rsidRDefault="0068799B" w:rsidP="00DF61C9">
      <w:pPr>
        <w:pStyle w:val="ListParagraph"/>
        <w:numPr>
          <w:ilvl w:val="0"/>
          <w:numId w:val="53"/>
        </w:numPr>
        <w:rPr>
          <w:lang w:eastAsia="en-AU"/>
        </w:rPr>
      </w:pPr>
      <w:r>
        <w:rPr>
          <w:lang w:eastAsia="en-AU"/>
        </w:rPr>
        <w:t>Enrolment and orientation of new children in preschool guidelines</w:t>
      </w:r>
    </w:p>
    <w:p w14:paraId="048BEE0B" w14:textId="31FEEBB9" w:rsidR="00B12F6C" w:rsidRDefault="00B12F6C" w:rsidP="00B12F6C">
      <w:pPr>
        <w:pStyle w:val="Heading2"/>
      </w:pPr>
      <w:bookmarkStart w:id="50" w:name="_Toc143086484"/>
      <w:r>
        <w:t>Document</w:t>
      </w:r>
      <w:r w:rsidR="005753CD">
        <w:t>s</w:t>
      </w:r>
      <w:bookmarkEnd w:id="50"/>
    </w:p>
    <w:p w14:paraId="271E2852" w14:textId="1A300B0C" w:rsidR="00B12F6C" w:rsidRPr="005753CD" w:rsidRDefault="007E4DE7" w:rsidP="00D959AC">
      <w:pPr>
        <w:pStyle w:val="ListParagraph"/>
        <w:numPr>
          <w:ilvl w:val="0"/>
          <w:numId w:val="59"/>
        </w:numPr>
      </w:pPr>
      <w:r>
        <w:rPr>
          <w:lang w:val="en" w:eastAsia="en-AU"/>
        </w:rPr>
        <w:t>Sleep and rest risk assessment template</w:t>
      </w:r>
    </w:p>
    <w:p w14:paraId="3E7472FF" w14:textId="0CF71DB0" w:rsidR="006D2340" w:rsidRDefault="004D2054" w:rsidP="006D2340">
      <w:pPr>
        <w:pStyle w:val="Heading2"/>
      </w:pPr>
      <w:bookmarkStart w:id="51" w:name="_Toc143086485"/>
      <w:r>
        <w:t>Resources</w:t>
      </w:r>
      <w:bookmarkEnd w:id="51"/>
    </w:p>
    <w:p w14:paraId="003D5D0F" w14:textId="77777777" w:rsidR="004D2054" w:rsidRDefault="004D2054" w:rsidP="0086779A">
      <w:pPr>
        <w:rPr>
          <w:lang w:eastAsia="en-AU"/>
        </w:rPr>
      </w:pPr>
      <w:r>
        <w:rPr>
          <w:lang w:eastAsia="en-AU"/>
        </w:rPr>
        <w:t>National Quality Standard</w:t>
      </w:r>
    </w:p>
    <w:p w14:paraId="5A7C3489" w14:textId="0755B743" w:rsidR="0086779A" w:rsidRDefault="0000600C" w:rsidP="0086779A">
      <w:pPr>
        <w:rPr>
          <w:lang w:eastAsia="en-AU"/>
        </w:rPr>
      </w:pPr>
      <w:r>
        <w:rPr>
          <w:lang w:eastAsia="en-AU"/>
        </w:rPr>
        <w:t>Quality Area 2 – Children’s Health and Safety:</w:t>
      </w:r>
    </w:p>
    <w:p w14:paraId="148485DA" w14:textId="7F3AA194" w:rsidR="0000600C" w:rsidRPr="00C12DD7" w:rsidRDefault="0000600C" w:rsidP="00DF61C9">
      <w:pPr>
        <w:pStyle w:val="ListParagraph"/>
        <w:numPr>
          <w:ilvl w:val="0"/>
          <w:numId w:val="53"/>
        </w:numPr>
      </w:pPr>
      <w:r>
        <w:rPr>
          <w:lang w:eastAsia="en-AU"/>
        </w:rPr>
        <w:t>Element 2.1.1 – Each child’s wellbeing and comfort is provided for, including appropriate opportunities to meet each child’s need for sleep, rest and relaxation.</w:t>
      </w:r>
    </w:p>
    <w:p w14:paraId="0EEDFABA" w14:textId="77777777" w:rsidR="006D2340" w:rsidRDefault="006D2340" w:rsidP="006D2340">
      <w:pPr>
        <w:rPr>
          <w:lang w:eastAsia="en-AU"/>
        </w:rPr>
      </w:pPr>
    </w:p>
    <w:p w14:paraId="04B6AF44" w14:textId="77777777" w:rsidR="000E51DB" w:rsidRPr="00DF61C9" w:rsidRDefault="000E51DB" w:rsidP="006D2340">
      <w:pPr>
        <w:rPr>
          <w:lang w:eastAsia="en-AU"/>
        </w:rPr>
      </w:pPr>
    </w:p>
    <w:p w14:paraId="5E7F0BA0" w14:textId="77777777" w:rsidR="000E0064" w:rsidRDefault="000E0064" w:rsidP="000E0064"/>
    <w:tbl>
      <w:tblPr>
        <w:tblStyle w:val="NTGtable1"/>
        <w:tblW w:w="10343" w:type="dxa"/>
        <w:tblLayout w:type="fixed"/>
        <w:tblLook w:val="0120" w:firstRow="1" w:lastRow="0" w:firstColumn="0" w:lastColumn="1" w:noHBand="0" w:noVBand="0"/>
      </w:tblPr>
      <w:tblGrid>
        <w:gridCol w:w="2122"/>
        <w:gridCol w:w="8221"/>
      </w:tblGrid>
      <w:tr w:rsidR="000E0064" w:rsidRPr="00E87DE1" w14:paraId="2702AEAC" w14:textId="77777777" w:rsidTr="00D959AC">
        <w:trPr>
          <w:cnfStyle w:val="100000000000" w:firstRow="1" w:lastRow="0" w:firstColumn="0" w:lastColumn="0" w:oddVBand="0" w:evenVBand="0" w:oddHBand="0" w:evenHBand="0" w:firstRowFirstColumn="0" w:firstRowLastColumn="0" w:lastRowFirstColumn="0" w:lastRowLastColumn="0"/>
          <w:trHeight w:val="431"/>
        </w:trPr>
        <w:tc>
          <w:tcPr>
            <w:tcW w:w="2122" w:type="dxa"/>
          </w:tcPr>
          <w:p w14:paraId="07F4D913" w14:textId="77777777" w:rsidR="000E0064" w:rsidRPr="00E87DE1" w:rsidRDefault="000E0064" w:rsidP="006023C2">
            <w:r w:rsidRPr="00E87DE1">
              <w:rPr>
                <w:w w:val="105"/>
              </w:rPr>
              <w:t>Acronyms</w:t>
            </w:r>
          </w:p>
        </w:tc>
        <w:tc>
          <w:tcPr>
            <w:tcW w:w="8221" w:type="dxa"/>
          </w:tcPr>
          <w:p w14:paraId="57385431" w14:textId="77777777" w:rsidR="000E0064" w:rsidRPr="00E87DE1" w:rsidRDefault="000E0064" w:rsidP="006023C2">
            <w:r w:rsidRPr="00E87DE1">
              <w:rPr>
                <w:w w:val="105"/>
              </w:rPr>
              <w:t>Full</w:t>
            </w:r>
            <w:r w:rsidRPr="00E87DE1">
              <w:rPr>
                <w:spacing w:val="-17"/>
                <w:w w:val="105"/>
              </w:rPr>
              <w:t xml:space="preserve"> </w:t>
            </w:r>
            <w:r w:rsidRPr="00E87DE1">
              <w:rPr>
                <w:w w:val="105"/>
              </w:rPr>
              <w:t>form</w:t>
            </w:r>
          </w:p>
        </w:tc>
      </w:tr>
      <w:tr w:rsidR="000E0064" w:rsidRPr="006145BB" w14:paraId="6A95C4F2" w14:textId="77777777" w:rsidTr="00D959AC">
        <w:trPr>
          <w:trHeight w:val="431"/>
        </w:trPr>
        <w:tc>
          <w:tcPr>
            <w:tcW w:w="2122" w:type="dxa"/>
          </w:tcPr>
          <w:p w14:paraId="2CF3D247" w14:textId="21D17EDE" w:rsidR="000E0064" w:rsidRPr="006145BB" w:rsidRDefault="000E0064" w:rsidP="000E0064">
            <w:r w:rsidRPr="00DF61C9">
              <w:rPr>
                <w:w w:val="105"/>
              </w:rPr>
              <w:t>ACECQA</w:t>
            </w:r>
          </w:p>
        </w:tc>
        <w:tc>
          <w:tcPr>
            <w:tcW w:w="8221" w:type="dxa"/>
          </w:tcPr>
          <w:p w14:paraId="20D6C6CF" w14:textId="7CFCD294" w:rsidR="000E0064" w:rsidRPr="006145BB" w:rsidRDefault="000E0064" w:rsidP="000E0064">
            <w:r w:rsidRPr="00DF61C9">
              <w:rPr>
                <w:w w:val="105"/>
              </w:rPr>
              <w:t>Australian Children’s Education and Care Quality Authority</w:t>
            </w:r>
          </w:p>
        </w:tc>
      </w:tr>
      <w:tr w:rsidR="000E0064" w:rsidRPr="006145BB" w14:paraId="065636E7" w14:textId="77777777" w:rsidTr="00D959AC">
        <w:trPr>
          <w:cnfStyle w:val="000000010000" w:firstRow="0" w:lastRow="0" w:firstColumn="0" w:lastColumn="0" w:oddVBand="0" w:evenVBand="0" w:oddHBand="0" w:evenHBand="1" w:firstRowFirstColumn="0" w:firstRowLastColumn="0" w:lastRowFirstColumn="0" w:lastRowLastColumn="0"/>
          <w:trHeight w:val="431"/>
        </w:trPr>
        <w:tc>
          <w:tcPr>
            <w:tcW w:w="2122" w:type="dxa"/>
          </w:tcPr>
          <w:p w14:paraId="0EB15846" w14:textId="0A275FFF" w:rsidR="000E0064" w:rsidRPr="006145BB" w:rsidRDefault="000E0064" w:rsidP="000E0064">
            <w:r>
              <w:t>NQF</w:t>
            </w:r>
          </w:p>
        </w:tc>
        <w:tc>
          <w:tcPr>
            <w:tcW w:w="8221" w:type="dxa"/>
          </w:tcPr>
          <w:p w14:paraId="44943F89" w14:textId="239A603A" w:rsidR="000E0064" w:rsidRPr="006145BB" w:rsidRDefault="000E0064" w:rsidP="000E0064">
            <w:r>
              <w:t>National Quality Framework</w:t>
            </w:r>
          </w:p>
        </w:tc>
      </w:tr>
    </w:tbl>
    <w:p w14:paraId="19DCEB32" w14:textId="7031AC57" w:rsidR="003223FE" w:rsidRDefault="003223FE" w:rsidP="00702D61"/>
    <w:tbl>
      <w:tblPr>
        <w:tblStyle w:val="NTGtable1"/>
        <w:tblW w:w="10348" w:type="dxa"/>
        <w:tblLook w:val="0480" w:firstRow="0" w:lastRow="0" w:firstColumn="1" w:lastColumn="0" w:noHBand="0" w:noVBand="1"/>
      </w:tblPr>
      <w:tblGrid>
        <w:gridCol w:w="2410"/>
        <w:gridCol w:w="7938"/>
      </w:tblGrid>
      <w:tr w:rsidR="00A17C35" w14:paraId="1D9F2BBF" w14:textId="77777777" w:rsidTr="006023C2">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8B7226E" w14:textId="77777777" w:rsidR="00A17C35" w:rsidRPr="0054507C" w:rsidRDefault="00A17C35" w:rsidP="006023C2">
            <w:pPr>
              <w:rPr>
                <w:b/>
              </w:rPr>
            </w:pPr>
            <w:r w:rsidRPr="0054507C">
              <w:rPr>
                <w:b/>
              </w:rPr>
              <w:t>Document title</w:t>
            </w:r>
          </w:p>
        </w:tc>
        <w:tc>
          <w:tcPr>
            <w:tcW w:w="7938" w:type="dxa"/>
          </w:tcPr>
          <w:p w14:paraId="54B0CC6C" w14:textId="7187855C" w:rsidR="00A17C35" w:rsidRPr="006145BB" w:rsidRDefault="00A6397D" w:rsidP="006023C2">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824884A75324445F94B7D2785E60D9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E0B6B">
                  <w:t>Safe sleep and rest requirements for children in preschool procedure</w:t>
                </w:r>
              </w:sdtContent>
            </w:sdt>
          </w:p>
        </w:tc>
      </w:tr>
      <w:tr w:rsidR="00A17C35" w14:paraId="5770AF2B" w14:textId="77777777" w:rsidTr="006023C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E5DF010" w14:textId="77777777" w:rsidR="00A17C35" w:rsidRPr="0054507C" w:rsidRDefault="00A17C35" w:rsidP="00A17C35">
            <w:pPr>
              <w:rPr>
                <w:b/>
              </w:rPr>
            </w:pPr>
            <w:r w:rsidRPr="0054507C">
              <w:rPr>
                <w:b/>
              </w:rPr>
              <w:t>Contact details</w:t>
            </w:r>
          </w:p>
        </w:tc>
        <w:tc>
          <w:tcPr>
            <w:tcW w:w="7938" w:type="dxa"/>
          </w:tcPr>
          <w:p w14:paraId="74CF800F" w14:textId="7D73ED51" w:rsidR="00A17C35" w:rsidRPr="006145BB" w:rsidRDefault="00A17C35" w:rsidP="00A17C35">
            <w:pPr>
              <w:cnfStyle w:val="000000010000" w:firstRow="0" w:lastRow="0" w:firstColumn="0" w:lastColumn="0" w:oddVBand="0" w:evenVBand="0" w:oddHBand="0" w:evenHBand="1" w:firstRowFirstColumn="0" w:firstRowLastColumn="0" w:lastRowFirstColumn="0" w:lastRowLastColumn="0"/>
            </w:pPr>
            <w:r>
              <w:t xml:space="preserve">Early Years and Primary, Teaching and Learning Services, </w:t>
            </w:r>
          </w:p>
        </w:tc>
      </w:tr>
      <w:tr w:rsidR="00A17C35" w14:paraId="0471EF26" w14:textId="77777777" w:rsidTr="006023C2">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8FCD7DE" w14:textId="77777777" w:rsidR="00A17C35" w:rsidRPr="0054507C" w:rsidRDefault="00A17C35" w:rsidP="00A17C35">
            <w:pPr>
              <w:rPr>
                <w:b/>
              </w:rPr>
            </w:pPr>
            <w:r w:rsidRPr="0054507C">
              <w:rPr>
                <w:b/>
              </w:rPr>
              <w:t>Approved by</w:t>
            </w:r>
          </w:p>
        </w:tc>
        <w:tc>
          <w:tcPr>
            <w:tcW w:w="7938" w:type="dxa"/>
          </w:tcPr>
          <w:p w14:paraId="36F231EC" w14:textId="77777777" w:rsidR="00A17C35" w:rsidRPr="006145BB" w:rsidRDefault="00A17C35" w:rsidP="00A17C35">
            <w:pPr>
              <w:cnfStyle w:val="000000000000" w:firstRow="0" w:lastRow="0" w:firstColumn="0" w:lastColumn="0" w:oddVBand="0" w:evenVBand="0" w:oddHBand="0" w:evenHBand="0" w:firstRowFirstColumn="0" w:firstRowLastColumn="0" w:lastRowFirstColumn="0" w:lastRowLastColumn="0"/>
            </w:pPr>
          </w:p>
        </w:tc>
      </w:tr>
      <w:tr w:rsidR="00A17C35" w14:paraId="79E1907A" w14:textId="77777777" w:rsidTr="006023C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1F03210" w14:textId="77777777" w:rsidR="00A17C35" w:rsidRPr="0054507C" w:rsidRDefault="00A17C35" w:rsidP="00A17C35">
            <w:pPr>
              <w:rPr>
                <w:b/>
              </w:rPr>
            </w:pPr>
            <w:r w:rsidRPr="0054507C">
              <w:rPr>
                <w:b/>
              </w:rPr>
              <w:t>Date approved</w:t>
            </w:r>
          </w:p>
        </w:tc>
        <w:tc>
          <w:tcPr>
            <w:tcW w:w="7938" w:type="dxa"/>
          </w:tcPr>
          <w:p w14:paraId="16BD5E91" w14:textId="77777777" w:rsidR="00A17C35" w:rsidRPr="006145BB" w:rsidRDefault="00A17C35" w:rsidP="00A17C35">
            <w:pPr>
              <w:cnfStyle w:val="000000010000" w:firstRow="0" w:lastRow="0" w:firstColumn="0" w:lastColumn="0" w:oddVBand="0" w:evenVBand="0" w:oddHBand="0" w:evenHBand="1" w:firstRowFirstColumn="0" w:firstRowLastColumn="0" w:lastRowFirstColumn="0" w:lastRowLastColumn="0"/>
            </w:pPr>
          </w:p>
        </w:tc>
      </w:tr>
      <w:tr w:rsidR="00A17C35" w14:paraId="41E01E4C" w14:textId="77777777" w:rsidTr="006023C2">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D70942D" w14:textId="77777777" w:rsidR="00A17C35" w:rsidRPr="0054507C" w:rsidRDefault="00A17C35" w:rsidP="00A17C35">
            <w:pPr>
              <w:rPr>
                <w:b/>
              </w:rPr>
            </w:pPr>
            <w:r w:rsidRPr="0054507C">
              <w:rPr>
                <w:b/>
              </w:rPr>
              <w:t>TRM number</w:t>
            </w:r>
          </w:p>
        </w:tc>
        <w:tc>
          <w:tcPr>
            <w:tcW w:w="7938" w:type="dxa"/>
          </w:tcPr>
          <w:p w14:paraId="42F165ED" w14:textId="55098D8E" w:rsidR="00A17C35" w:rsidRPr="006145BB" w:rsidRDefault="0058094C" w:rsidP="00A17C35">
            <w:pPr>
              <w:cnfStyle w:val="000000000000" w:firstRow="0" w:lastRow="0" w:firstColumn="0" w:lastColumn="0" w:oddVBand="0" w:evenVBand="0" w:oddHBand="0" w:evenHBand="0" w:firstRowFirstColumn="0" w:firstRowLastColumn="0" w:lastRowFirstColumn="0" w:lastRowLastColumn="0"/>
            </w:pPr>
            <w:r>
              <w:t>50:D23:22811</w:t>
            </w:r>
          </w:p>
        </w:tc>
      </w:tr>
    </w:tbl>
    <w:p w14:paraId="07C9EDDE" w14:textId="77777777" w:rsidR="00A17C35" w:rsidRDefault="00A17C35"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30936CA2"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4B378C5E" w14:textId="77777777" w:rsidR="003223FE" w:rsidRPr="00E87DE1" w:rsidRDefault="003223FE" w:rsidP="007B59D3">
            <w:r w:rsidRPr="00E87DE1">
              <w:rPr>
                <w:w w:val="105"/>
              </w:rPr>
              <w:t>Version</w:t>
            </w:r>
          </w:p>
        </w:tc>
        <w:tc>
          <w:tcPr>
            <w:tcW w:w="2268" w:type="dxa"/>
          </w:tcPr>
          <w:p w14:paraId="2D10DC9F" w14:textId="77777777" w:rsidR="003223FE" w:rsidRPr="00E87DE1" w:rsidRDefault="003223FE" w:rsidP="007B59D3">
            <w:r w:rsidRPr="00E87DE1">
              <w:rPr>
                <w:w w:val="105"/>
              </w:rPr>
              <w:t>Date</w:t>
            </w:r>
          </w:p>
        </w:tc>
        <w:tc>
          <w:tcPr>
            <w:tcW w:w="2552" w:type="dxa"/>
          </w:tcPr>
          <w:p w14:paraId="7AEC9DDE" w14:textId="77777777" w:rsidR="003223FE" w:rsidRPr="00E87DE1" w:rsidRDefault="003223FE" w:rsidP="007B59D3">
            <w:r w:rsidRPr="00E87DE1">
              <w:rPr>
                <w:w w:val="105"/>
              </w:rPr>
              <w:t>Author</w:t>
            </w:r>
          </w:p>
        </w:tc>
        <w:tc>
          <w:tcPr>
            <w:tcW w:w="4394" w:type="dxa"/>
          </w:tcPr>
          <w:p w14:paraId="6271533E" w14:textId="77777777" w:rsidR="003223FE" w:rsidRPr="00E87DE1" w:rsidRDefault="003223FE" w:rsidP="007B59D3">
            <w:r w:rsidRPr="00E87DE1">
              <w:t>Changes made</w:t>
            </w:r>
          </w:p>
        </w:tc>
      </w:tr>
      <w:tr w:rsidR="003223FE" w:rsidRPr="00E87DE1" w14:paraId="68A3108F" w14:textId="77777777" w:rsidTr="00A71E1C">
        <w:trPr>
          <w:trHeight w:val="431"/>
        </w:trPr>
        <w:tc>
          <w:tcPr>
            <w:tcW w:w="1129" w:type="dxa"/>
          </w:tcPr>
          <w:p w14:paraId="22BB470A" w14:textId="56A6573A" w:rsidR="003223FE" w:rsidRPr="006145BB" w:rsidRDefault="00BB33D6" w:rsidP="006145BB">
            <w:r>
              <w:t>3.1</w:t>
            </w:r>
          </w:p>
        </w:tc>
        <w:tc>
          <w:tcPr>
            <w:tcW w:w="2268" w:type="dxa"/>
          </w:tcPr>
          <w:p w14:paraId="05A1095A" w14:textId="66B5A56F" w:rsidR="003223FE" w:rsidRPr="006145BB" w:rsidRDefault="00137D95" w:rsidP="006145BB">
            <w:r>
              <w:t>September</w:t>
            </w:r>
            <w:r w:rsidR="00F12105">
              <w:t xml:space="preserve"> </w:t>
            </w:r>
            <w:r w:rsidR="00E242C5">
              <w:t>2023</w:t>
            </w:r>
          </w:p>
        </w:tc>
        <w:tc>
          <w:tcPr>
            <w:tcW w:w="2552" w:type="dxa"/>
          </w:tcPr>
          <w:p w14:paraId="0DF07673" w14:textId="64CCE7E2" w:rsidR="003223FE" w:rsidRPr="006145BB" w:rsidRDefault="00BB33D6" w:rsidP="006145BB">
            <w:r>
              <w:t>Teaching and Learning: Early Years and Primary</w:t>
            </w:r>
          </w:p>
        </w:tc>
        <w:tc>
          <w:tcPr>
            <w:tcW w:w="4394" w:type="dxa"/>
          </w:tcPr>
          <w:p w14:paraId="5CFCC875" w14:textId="23E8B53A" w:rsidR="003223FE" w:rsidRPr="006145BB" w:rsidRDefault="00BB33D6" w:rsidP="006145BB">
            <w:r>
              <w:t xml:space="preserve">Updated template and incorporating regulatory amendments regarding sleep and rest (Education and Care Services National Amendments Regulations 2022) commencing 1 October 2023. </w:t>
            </w:r>
          </w:p>
        </w:tc>
      </w:tr>
    </w:tbl>
    <w:p w14:paraId="5B5CD795" w14:textId="77777777" w:rsidR="003223FE" w:rsidRDefault="003223FE" w:rsidP="00702D61"/>
    <w:p w14:paraId="33EA8F53" w14:textId="3DADD70C" w:rsidR="006D6723" w:rsidRPr="005D3964" w:rsidRDefault="006D6723" w:rsidP="00E75449"/>
    <w:sectPr w:rsidR="006D6723" w:rsidRPr="005D3964" w:rsidSect="008B7C3D">
      <w:footerReference w:type="default" r:id="rId13"/>
      <w:headerReference w:type="first" r:id="rId1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54ED" w14:textId="77777777" w:rsidR="00FD4091" w:rsidRDefault="00FD4091">
      <w:r>
        <w:separator/>
      </w:r>
    </w:p>
  </w:endnote>
  <w:endnote w:type="continuationSeparator" w:id="0">
    <w:p w14:paraId="7ED32AA4" w14:textId="77777777" w:rsidR="00FD4091" w:rsidRDefault="00FD4091">
      <w:r>
        <w:continuationSeparator/>
      </w:r>
    </w:p>
  </w:endnote>
  <w:endnote w:type="continuationNotice" w:id="1">
    <w:p w14:paraId="5B3A8DC9" w14:textId="77777777" w:rsidR="00FD4091" w:rsidRDefault="00FD40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7FC8"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586AA95C" w14:textId="77777777" w:rsidTr="00007EB5">
      <w:trPr>
        <w:cantSplit/>
        <w:trHeight w:hRule="exact" w:val="850"/>
        <w:tblHeader/>
      </w:trPr>
      <w:tc>
        <w:tcPr>
          <w:tcW w:w="10318" w:type="dxa"/>
          <w:vAlign w:val="bottom"/>
        </w:tcPr>
        <w:p w14:paraId="6AEB1929" w14:textId="3ABF07E0"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E256946992B54EE3BA316D24A5414C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B2946">
                <w:rPr>
                  <w:rStyle w:val="PageNumber"/>
                  <w:b/>
                </w:rPr>
                <w:t>Education</w:t>
              </w:r>
            </w:sdtContent>
          </w:sdt>
        </w:p>
        <w:p w14:paraId="58311D53" w14:textId="652E9CE3" w:rsidR="00CB6A67" w:rsidRPr="00CE6614" w:rsidRDefault="00A6397D" w:rsidP="00CB6A67">
          <w:pPr>
            <w:spacing w:after="0"/>
            <w:rPr>
              <w:rStyle w:val="PageNumber"/>
            </w:rPr>
          </w:pPr>
          <w:sdt>
            <w:sdtPr>
              <w:rPr>
                <w:rStyle w:val="PageNumber"/>
              </w:rPr>
              <w:alias w:val="Date"/>
              <w:tag w:val=""/>
              <w:id w:val="1578473972"/>
              <w:placeholder>
                <w:docPart w:val="BE553DFCB4C04CA89DC8B6315ECBEC79"/>
              </w:placeholder>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1E0B6B">
                <w:rPr>
                  <w:rStyle w:val="PageNumber"/>
                </w:rPr>
                <w:t>5 September 2023</w:t>
              </w:r>
            </w:sdtContent>
          </w:sdt>
          <w:r w:rsidR="00CB6A67" w:rsidRPr="00CE6614">
            <w:rPr>
              <w:rStyle w:val="PageNumber"/>
            </w:rPr>
            <w:t xml:space="preserve"> | Version </w:t>
          </w:r>
          <w:r w:rsidR="00AB2946">
            <w:rPr>
              <w:rStyle w:val="PageNumber"/>
            </w:rPr>
            <w:t>3.1</w:t>
          </w:r>
        </w:p>
        <w:p w14:paraId="6F3ED47D" w14:textId="46DC3430"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962A6">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962A6">
            <w:rPr>
              <w:rStyle w:val="PageNumber"/>
              <w:noProof/>
            </w:rPr>
            <w:t>8</w:t>
          </w:r>
          <w:r w:rsidRPr="00AC4488">
            <w:rPr>
              <w:rStyle w:val="PageNumber"/>
            </w:rPr>
            <w:fldChar w:fldCharType="end"/>
          </w:r>
        </w:p>
      </w:tc>
    </w:tr>
  </w:tbl>
  <w:p w14:paraId="0EF00245" w14:textId="77777777" w:rsidR="001852AF" w:rsidRDefault="001852AF" w:rsidP="001852AF">
    <w:pPr>
      <w:pStyle w:val="Hidden"/>
      <w:ind w:firstLine="0"/>
    </w:pPr>
  </w:p>
  <w:p w14:paraId="2893CE5C"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7104" w14:textId="77777777" w:rsidR="00FD4091" w:rsidRDefault="00FD4091">
      <w:r>
        <w:separator/>
      </w:r>
    </w:p>
  </w:footnote>
  <w:footnote w:type="continuationSeparator" w:id="0">
    <w:p w14:paraId="360BD23A" w14:textId="77777777" w:rsidR="00FD4091" w:rsidRDefault="00FD4091">
      <w:r>
        <w:continuationSeparator/>
      </w:r>
    </w:p>
  </w:footnote>
  <w:footnote w:type="continuationNotice" w:id="1">
    <w:p w14:paraId="77DFCDB5" w14:textId="77777777" w:rsidR="00FD4091" w:rsidRDefault="00FD40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2B1ACB1" w14:textId="59C6F870" w:rsidR="00983000" w:rsidRPr="00964B22" w:rsidRDefault="001E0B6B" w:rsidP="008E0345">
        <w:pPr>
          <w:pStyle w:val="Header"/>
          <w:rPr>
            <w:b/>
          </w:rPr>
        </w:pPr>
        <w:r>
          <w:t>Safe sleep and rest requirements for children in preschool procedure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E0B"/>
    <w:multiLevelType w:val="hybridMultilevel"/>
    <w:tmpl w:val="E3362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7E5B5D"/>
    <w:multiLevelType w:val="hybridMultilevel"/>
    <w:tmpl w:val="AA78407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05E0F5B"/>
    <w:multiLevelType w:val="hybridMultilevel"/>
    <w:tmpl w:val="6960F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920459"/>
    <w:multiLevelType w:val="hybridMultilevel"/>
    <w:tmpl w:val="F220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6040F78"/>
    <w:multiLevelType w:val="hybridMultilevel"/>
    <w:tmpl w:val="2604CC96"/>
    <w:lvl w:ilvl="0" w:tplc="399691C4">
      <w:start w:val="1"/>
      <w:numFmt w:val="bullet"/>
      <w:lvlText w:val="­"/>
      <w:lvlJc w:val="left"/>
      <w:pPr>
        <w:ind w:left="1496" w:hanging="360"/>
      </w:pPr>
      <w:rPr>
        <w:rFonts w:ascii="Courier New" w:hAnsi="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687A7B"/>
    <w:multiLevelType w:val="hybridMultilevel"/>
    <w:tmpl w:val="16D8DA24"/>
    <w:lvl w:ilvl="0" w:tplc="399691C4">
      <w:start w:val="1"/>
      <w:numFmt w:val="bullet"/>
      <w:lvlText w:val="­"/>
      <w:lvlJc w:val="left"/>
      <w:pPr>
        <w:ind w:left="1440" w:hanging="360"/>
      </w:pPr>
      <w:rPr>
        <w:rFonts w:ascii="Courier New" w:hAnsi="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A1520E7"/>
    <w:multiLevelType w:val="multilevel"/>
    <w:tmpl w:val="4E6AC8F6"/>
    <w:numStyleLink w:val="Numberlist"/>
  </w:abstractNum>
  <w:abstractNum w:abstractNumId="30" w15:restartNumberingAfterBreak="0">
    <w:nsid w:val="2CDD5D7F"/>
    <w:multiLevelType w:val="hybridMultilevel"/>
    <w:tmpl w:val="160C3B5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3661244"/>
    <w:multiLevelType w:val="hybridMultilevel"/>
    <w:tmpl w:val="1DF81D4A"/>
    <w:lvl w:ilvl="0" w:tplc="0C090001">
      <w:start w:val="1"/>
      <w:numFmt w:val="bullet"/>
      <w:lvlText w:val=""/>
      <w:lvlJc w:val="left"/>
      <w:pPr>
        <w:ind w:left="720" w:hanging="360"/>
      </w:pPr>
      <w:rPr>
        <w:rFonts w:ascii="Symbol" w:hAnsi="Symbol" w:hint="default"/>
      </w:rPr>
    </w:lvl>
    <w:lvl w:ilvl="1" w:tplc="842CF122">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093382"/>
    <w:multiLevelType w:val="hybridMultilevel"/>
    <w:tmpl w:val="90C2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2"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3BE61945"/>
    <w:multiLevelType w:val="multilevel"/>
    <w:tmpl w:val="3928FD02"/>
    <w:name w:val="NTG Table Bullet List332222222222222222"/>
    <w:numStyleLink w:val="Bulletlist"/>
  </w:abstractNum>
  <w:abstractNum w:abstractNumId="44" w15:restartNumberingAfterBreak="0">
    <w:nsid w:val="3C263C3C"/>
    <w:multiLevelType w:val="hybridMultilevel"/>
    <w:tmpl w:val="F942E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0676E3"/>
    <w:multiLevelType w:val="multilevel"/>
    <w:tmpl w:val="FD1CD746"/>
    <w:numStyleLink w:val="Numberedlist"/>
  </w:abstractNum>
  <w:abstractNum w:abstractNumId="4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2C82C5B"/>
    <w:multiLevelType w:val="hybridMultilevel"/>
    <w:tmpl w:val="B2F62098"/>
    <w:lvl w:ilvl="0" w:tplc="399691C4">
      <w:start w:val="1"/>
      <w:numFmt w:val="bullet"/>
      <w:lvlText w:val="­"/>
      <w:lvlJc w:val="left"/>
      <w:pPr>
        <w:ind w:left="1496" w:hanging="360"/>
      </w:pPr>
      <w:rPr>
        <w:rFonts w:ascii="Courier New" w:hAnsi="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49FD3A20"/>
    <w:multiLevelType w:val="multilevel"/>
    <w:tmpl w:val="3E5E177A"/>
    <w:name w:val="NTG Table Bullet List3322222222222"/>
    <w:numStyleLink w:val="Tablenumberlist"/>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4D6314A8"/>
    <w:multiLevelType w:val="hybridMultilevel"/>
    <w:tmpl w:val="50B0E9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4" w15:restartNumberingAfterBreak="0">
    <w:nsid w:val="4DC55015"/>
    <w:multiLevelType w:val="hybridMultilevel"/>
    <w:tmpl w:val="DE085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EEC7019"/>
    <w:multiLevelType w:val="hybridMultilevel"/>
    <w:tmpl w:val="835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F23286D"/>
    <w:multiLevelType w:val="hybridMultilevel"/>
    <w:tmpl w:val="60761CF4"/>
    <w:lvl w:ilvl="0" w:tplc="0C090001">
      <w:start w:val="1"/>
      <w:numFmt w:val="bullet"/>
      <w:lvlText w:val=""/>
      <w:lvlJc w:val="left"/>
      <w:pPr>
        <w:ind w:left="720" w:hanging="360"/>
      </w:pPr>
      <w:rPr>
        <w:rFonts w:ascii="Symbol" w:hAnsi="Symbol" w:hint="default"/>
      </w:rPr>
    </w:lvl>
    <w:lvl w:ilvl="1" w:tplc="399691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2CB786D"/>
    <w:multiLevelType w:val="multilevel"/>
    <w:tmpl w:val="FD1CD746"/>
    <w:numStyleLink w:val="Numberedlist"/>
  </w:abstractNum>
  <w:abstractNum w:abstractNumId="60" w15:restartNumberingAfterBreak="0">
    <w:nsid w:val="53842BC6"/>
    <w:multiLevelType w:val="multilevel"/>
    <w:tmpl w:val="0C78A7AC"/>
    <w:numStyleLink w:val="Tablebulletlist"/>
  </w:abstractNum>
  <w:abstractNum w:abstractNumId="6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7B80264"/>
    <w:multiLevelType w:val="hybridMultilevel"/>
    <w:tmpl w:val="BBFC2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83359D9"/>
    <w:multiLevelType w:val="multilevel"/>
    <w:tmpl w:val="3E5E177A"/>
    <w:name w:val="NTG Table Bullet List332222222"/>
    <w:numStyleLink w:val="Tablenumberlist"/>
  </w:abstractNum>
  <w:abstractNum w:abstractNumId="6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8E21323"/>
    <w:multiLevelType w:val="multilevel"/>
    <w:tmpl w:val="4E6AC8F6"/>
    <w:numStyleLink w:val="Numberlist"/>
  </w:abstractNum>
  <w:abstractNum w:abstractNumId="6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B9A5FFE"/>
    <w:multiLevelType w:val="multilevel"/>
    <w:tmpl w:val="0C78A7AC"/>
    <w:name w:val="NTG Table Bullet List33222222222222"/>
    <w:numStyleLink w:val="Tablebulletlist"/>
  </w:abstractNum>
  <w:abstractNum w:abstractNumId="71" w15:restartNumberingAfterBreak="0">
    <w:nsid w:val="5D444259"/>
    <w:multiLevelType w:val="multilevel"/>
    <w:tmpl w:val="0C78A7AC"/>
    <w:name w:val="NTG Table Bullet List332222"/>
    <w:numStyleLink w:val="Tablebulletlist"/>
  </w:abstractNum>
  <w:abstractNum w:abstractNumId="72" w15:restartNumberingAfterBreak="0">
    <w:nsid w:val="60DC2A0E"/>
    <w:multiLevelType w:val="hybridMultilevel"/>
    <w:tmpl w:val="2F70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32669A3"/>
    <w:multiLevelType w:val="hybridMultilevel"/>
    <w:tmpl w:val="B9E64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8" w15:restartNumberingAfterBreak="0">
    <w:nsid w:val="69262556"/>
    <w:multiLevelType w:val="multilevel"/>
    <w:tmpl w:val="3E5E177A"/>
    <w:name w:val="NTG Table Bullet List3322222222222222"/>
    <w:numStyleLink w:val="Tablenumberlist"/>
  </w:abstractNum>
  <w:abstractNum w:abstractNumId="79" w15:restartNumberingAfterBreak="0">
    <w:nsid w:val="6C3450C7"/>
    <w:multiLevelType w:val="hybridMultilevel"/>
    <w:tmpl w:val="54B2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453664D"/>
    <w:multiLevelType w:val="multilevel"/>
    <w:tmpl w:val="0C78A7AC"/>
    <w:name w:val="NTG Table Bullet List3322222222222222222"/>
    <w:numStyleLink w:val="Tablebulletlist"/>
  </w:abstractNum>
  <w:abstractNum w:abstractNumId="81" w15:restartNumberingAfterBreak="0">
    <w:nsid w:val="76141D1E"/>
    <w:multiLevelType w:val="multilevel"/>
    <w:tmpl w:val="0C78A7AC"/>
    <w:name w:val="NTG Table Bullet List332222222222"/>
    <w:numStyleLink w:val="Tablebulletlist"/>
  </w:abstractNum>
  <w:abstractNum w:abstractNumId="82" w15:restartNumberingAfterBreak="0">
    <w:nsid w:val="765A32D4"/>
    <w:multiLevelType w:val="multilevel"/>
    <w:tmpl w:val="4E6AC8F6"/>
    <w:numStyleLink w:val="Numberlist"/>
  </w:abstractNum>
  <w:abstractNum w:abstractNumId="83" w15:restartNumberingAfterBreak="0">
    <w:nsid w:val="766C6970"/>
    <w:multiLevelType w:val="hybridMultilevel"/>
    <w:tmpl w:val="96A6E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7" w15:restartNumberingAfterBreak="0">
    <w:nsid w:val="7BBF2D50"/>
    <w:multiLevelType w:val="hybridMultilevel"/>
    <w:tmpl w:val="3F425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185628100">
    <w:abstractNumId w:val="39"/>
  </w:num>
  <w:num w:numId="2" w16cid:durableId="1234663170">
    <w:abstractNumId w:val="23"/>
  </w:num>
  <w:num w:numId="3" w16cid:durableId="79059334">
    <w:abstractNumId w:val="86"/>
  </w:num>
  <w:num w:numId="4" w16cid:durableId="171921819">
    <w:abstractNumId w:val="51"/>
  </w:num>
  <w:num w:numId="5" w16cid:durableId="1763799798">
    <w:abstractNumId w:val="31"/>
  </w:num>
  <w:num w:numId="6" w16cid:durableId="1027220685">
    <w:abstractNumId w:val="17"/>
  </w:num>
  <w:num w:numId="7" w16cid:durableId="441613126">
    <w:abstractNumId w:val="60"/>
  </w:num>
  <w:num w:numId="8" w16cid:durableId="1586069488">
    <w:abstractNumId w:val="28"/>
  </w:num>
  <w:num w:numId="9" w16cid:durableId="616718818">
    <w:abstractNumId w:val="68"/>
  </w:num>
  <w:num w:numId="10" w16cid:durableId="1170604200">
    <w:abstractNumId w:val="22"/>
  </w:num>
  <w:num w:numId="11" w16cid:durableId="1420442534">
    <w:abstractNumId w:val="76"/>
  </w:num>
  <w:num w:numId="12" w16cid:durableId="1677418740">
    <w:abstractNumId w:val="19"/>
  </w:num>
  <w:num w:numId="13" w16cid:durableId="1011103967">
    <w:abstractNumId w:val="2"/>
  </w:num>
  <w:num w:numId="14" w16cid:durableId="1493643173">
    <w:abstractNumId w:val="73"/>
  </w:num>
  <w:num w:numId="15" w16cid:durableId="1448038794">
    <w:abstractNumId w:val="29"/>
  </w:num>
  <w:num w:numId="16" w16cid:durableId="1671443166">
    <w:abstractNumId w:val="75"/>
  </w:num>
  <w:num w:numId="17" w16cid:durableId="825971361">
    <w:abstractNumId w:val="82"/>
  </w:num>
  <w:num w:numId="18" w16cid:durableId="1330064503">
    <w:abstractNumId w:val="67"/>
  </w:num>
  <w:num w:numId="19" w16cid:durableId="381950558">
    <w:abstractNumId w:val="58"/>
  </w:num>
  <w:num w:numId="20" w16cid:durableId="1309631517">
    <w:abstractNumId w:val="62"/>
  </w:num>
  <w:num w:numId="21" w16cid:durableId="1865091604">
    <w:abstractNumId w:val="46"/>
  </w:num>
  <w:num w:numId="22" w16cid:durableId="1253315601">
    <w:abstractNumId w:val="66"/>
  </w:num>
  <w:num w:numId="23" w16cid:durableId="723791813">
    <w:abstractNumId w:val="57"/>
  </w:num>
  <w:num w:numId="24" w16cid:durableId="459227317">
    <w:abstractNumId w:val="49"/>
  </w:num>
  <w:num w:numId="25" w16cid:durableId="1959724639">
    <w:abstractNumId w:val="42"/>
  </w:num>
  <w:num w:numId="26" w16cid:durableId="767769552">
    <w:abstractNumId w:val="14"/>
  </w:num>
  <w:num w:numId="27" w16cid:durableId="1744327905">
    <w:abstractNumId w:val="84"/>
  </w:num>
  <w:num w:numId="28" w16cid:durableId="286475108">
    <w:abstractNumId w:val="41"/>
  </w:num>
  <w:num w:numId="29" w16cid:durableId="1074279417">
    <w:abstractNumId w:val="32"/>
  </w:num>
  <w:num w:numId="30" w16cid:durableId="851266684">
    <w:abstractNumId w:val="1"/>
  </w:num>
  <w:num w:numId="31" w16cid:durableId="2036733826">
    <w:abstractNumId w:val="47"/>
  </w:num>
  <w:num w:numId="32" w16cid:durableId="1755278779">
    <w:abstractNumId w:val="13"/>
  </w:num>
  <w:num w:numId="33" w16cid:durableId="847408950">
    <w:abstractNumId w:val="77"/>
  </w:num>
  <w:num w:numId="34" w16cid:durableId="590968784">
    <w:abstractNumId w:val="35"/>
  </w:num>
  <w:num w:numId="35" w16cid:durableId="1844469315">
    <w:abstractNumId w:val="85"/>
  </w:num>
  <w:num w:numId="36" w16cid:durableId="800268434">
    <w:abstractNumId w:val="69"/>
  </w:num>
  <w:num w:numId="37" w16cid:durableId="1619029154">
    <w:abstractNumId w:val="5"/>
  </w:num>
  <w:num w:numId="38" w16cid:durableId="1862622976">
    <w:abstractNumId w:val="40"/>
  </w:num>
  <w:num w:numId="39" w16cid:durableId="850487596">
    <w:abstractNumId w:val="59"/>
  </w:num>
  <w:num w:numId="40" w16cid:durableId="915167549">
    <w:abstractNumId w:val="45"/>
  </w:num>
  <w:num w:numId="41" w16cid:durableId="1529220120">
    <w:abstractNumId w:val="3"/>
  </w:num>
  <w:num w:numId="42" w16cid:durableId="66416849">
    <w:abstractNumId w:val="44"/>
  </w:num>
  <w:num w:numId="43" w16cid:durableId="628055223">
    <w:abstractNumId w:val="72"/>
  </w:num>
  <w:num w:numId="44" w16cid:durableId="467672346">
    <w:abstractNumId w:val="0"/>
  </w:num>
  <w:num w:numId="45" w16cid:durableId="789737346">
    <w:abstractNumId w:val="83"/>
  </w:num>
  <w:num w:numId="46" w16cid:durableId="2046558417">
    <w:abstractNumId w:val="6"/>
  </w:num>
  <w:num w:numId="47" w16cid:durableId="369845161">
    <w:abstractNumId w:val="30"/>
  </w:num>
  <w:num w:numId="48" w16cid:durableId="839463441">
    <w:abstractNumId w:val="53"/>
  </w:num>
  <w:num w:numId="49" w16cid:durableId="327293775">
    <w:abstractNumId w:val="10"/>
  </w:num>
  <w:num w:numId="50" w16cid:durableId="181626765">
    <w:abstractNumId w:val="55"/>
  </w:num>
  <w:num w:numId="51" w16cid:durableId="179005464">
    <w:abstractNumId w:val="38"/>
  </w:num>
  <w:num w:numId="52" w16cid:durableId="841552765">
    <w:abstractNumId w:val="79"/>
  </w:num>
  <w:num w:numId="53" w16cid:durableId="1327704136">
    <w:abstractNumId w:val="64"/>
  </w:num>
  <w:num w:numId="54" w16cid:durableId="1464621235">
    <w:abstractNumId w:val="11"/>
  </w:num>
  <w:num w:numId="55" w16cid:durableId="1702240117">
    <w:abstractNumId w:val="56"/>
  </w:num>
  <w:num w:numId="56" w16cid:durableId="1981416422">
    <w:abstractNumId w:val="37"/>
  </w:num>
  <w:num w:numId="57" w16cid:durableId="2145610685">
    <w:abstractNumId w:val="87"/>
  </w:num>
  <w:num w:numId="58" w16cid:durableId="1536196566">
    <w:abstractNumId w:val="54"/>
  </w:num>
  <w:num w:numId="59" w16cid:durableId="1065374454">
    <w:abstractNumId w:val="74"/>
  </w:num>
  <w:num w:numId="60" w16cid:durableId="577515581">
    <w:abstractNumId w:val="26"/>
  </w:num>
  <w:num w:numId="61" w16cid:durableId="339696789">
    <w:abstractNumId w:val="48"/>
  </w:num>
  <w:num w:numId="62" w16cid:durableId="18167019">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51"/>
    <w:rsid w:val="00001DDF"/>
    <w:rsid w:val="0000322D"/>
    <w:rsid w:val="0000600C"/>
    <w:rsid w:val="00007670"/>
    <w:rsid w:val="00010036"/>
    <w:rsid w:val="00010665"/>
    <w:rsid w:val="00012CFD"/>
    <w:rsid w:val="00020254"/>
    <w:rsid w:val="00022ECF"/>
    <w:rsid w:val="0002393A"/>
    <w:rsid w:val="000241C4"/>
    <w:rsid w:val="00027403"/>
    <w:rsid w:val="00027DB8"/>
    <w:rsid w:val="000307A7"/>
    <w:rsid w:val="00031A96"/>
    <w:rsid w:val="00033645"/>
    <w:rsid w:val="0003586D"/>
    <w:rsid w:val="00040BF3"/>
    <w:rsid w:val="0004577F"/>
    <w:rsid w:val="000458B6"/>
    <w:rsid w:val="00046C59"/>
    <w:rsid w:val="00051362"/>
    <w:rsid w:val="00051F45"/>
    <w:rsid w:val="00052953"/>
    <w:rsid w:val="0005341A"/>
    <w:rsid w:val="00056DEF"/>
    <w:rsid w:val="00071F5F"/>
    <w:rsid w:val="000720BE"/>
    <w:rsid w:val="0007259C"/>
    <w:rsid w:val="00074573"/>
    <w:rsid w:val="00080202"/>
    <w:rsid w:val="00080DCD"/>
    <w:rsid w:val="00080E22"/>
    <w:rsid w:val="00082573"/>
    <w:rsid w:val="00083183"/>
    <w:rsid w:val="000840A3"/>
    <w:rsid w:val="00085062"/>
    <w:rsid w:val="00086A5F"/>
    <w:rsid w:val="000911EF"/>
    <w:rsid w:val="000945CF"/>
    <w:rsid w:val="000962C5"/>
    <w:rsid w:val="000A04AF"/>
    <w:rsid w:val="000A300C"/>
    <w:rsid w:val="000A385C"/>
    <w:rsid w:val="000A4317"/>
    <w:rsid w:val="000A559C"/>
    <w:rsid w:val="000B2CA1"/>
    <w:rsid w:val="000C5E8D"/>
    <w:rsid w:val="000D1F29"/>
    <w:rsid w:val="000D633D"/>
    <w:rsid w:val="000E0064"/>
    <w:rsid w:val="000E0962"/>
    <w:rsid w:val="000E342B"/>
    <w:rsid w:val="000E38FB"/>
    <w:rsid w:val="000E51DB"/>
    <w:rsid w:val="000E5474"/>
    <w:rsid w:val="000E5DD2"/>
    <w:rsid w:val="000E7B5C"/>
    <w:rsid w:val="000F099B"/>
    <w:rsid w:val="000F178B"/>
    <w:rsid w:val="000F2958"/>
    <w:rsid w:val="000F4805"/>
    <w:rsid w:val="00104E7F"/>
    <w:rsid w:val="0010508F"/>
    <w:rsid w:val="001117D8"/>
    <w:rsid w:val="001137EC"/>
    <w:rsid w:val="001152F5"/>
    <w:rsid w:val="00116E0E"/>
    <w:rsid w:val="00117743"/>
    <w:rsid w:val="00117F5B"/>
    <w:rsid w:val="00132658"/>
    <w:rsid w:val="001333A6"/>
    <w:rsid w:val="00135C9D"/>
    <w:rsid w:val="00136154"/>
    <w:rsid w:val="00137D95"/>
    <w:rsid w:val="00144F6C"/>
    <w:rsid w:val="00147DED"/>
    <w:rsid w:val="00150DC0"/>
    <w:rsid w:val="00156CD4"/>
    <w:rsid w:val="00160FF6"/>
    <w:rsid w:val="00161CC6"/>
    <w:rsid w:val="00164A3E"/>
    <w:rsid w:val="00166FF6"/>
    <w:rsid w:val="00172C77"/>
    <w:rsid w:val="0017405E"/>
    <w:rsid w:val="001751C5"/>
    <w:rsid w:val="00176123"/>
    <w:rsid w:val="00181620"/>
    <w:rsid w:val="001852AF"/>
    <w:rsid w:val="001957AD"/>
    <w:rsid w:val="00195CFF"/>
    <w:rsid w:val="001A1C90"/>
    <w:rsid w:val="001A21F0"/>
    <w:rsid w:val="001A2B7F"/>
    <w:rsid w:val="001A3AFD"/>
    <w:rsid w:val="001A496C"/>
    <w:rsid w:val="001A6304"/>
    <w:rsid w:val="001B2B6C"/>
    <w:rsid w:val="001B49AD"/>
    <w:rsid w:val="001C0533"/>
    <w:rsid w:val="001D01C4"/>
    <w:rsid w:val="001D52B0"/>
    <w:rsid w:val="001D5A18"/>
    <w:rsid w:val="001D7CA4"/>
    <w:rsid w:val="001E057F"/>
    <w:rsid w:val="001E0B6B"/>
    <w:rsid w:val="001E14EB"/>
    <w:rsid w:val="001E1982"/>
    <w:rsid w:val="001F265B"/>
    <w:rsid w:val="001F2879"/>
    <w:rsid w:val="001F4C1B"/>
    <w:rsid w:val="001F59E6"/>
    <w:rsid w:val="001F5C6E"/>
    <w:rsid w:val="00202014"/>
    <w:rsid w:val="00206936"/>
    <w:rsid w:val="00206C09"/>
    <w:rsid w:val="00206C6F"/>
    <w:rsid w:val="00206FBD"/>
    <w:rsid w:val="00207746"/>
    <w:rsid w:val="00207DC0"/>
    <w:rsid w:val="00212492"/>
    <w:rsid w:val="0021390B"/>
    <w:rsid w:val="00221220"/>
    <w:rsid w:val="0022238A"/>
    <w:rsid w:val="00225EEE"/>
    <w:rsid w:val="00230031"/>
    <w:rsid w:val="00235C01"/>
    <w:rsid w:val="00236878"/>
    <w:rsid w:val="00246FF2"/>
    <w:rsid w:val="00247343"/>
    <w:rsid w:val="00260004"/>
    <w:rsid w:val="00265C56"/>
    <w:rsid w:val="002716CD"/>
    <w:rsid w:val="00273D14"/>
    <w:rsid w:val="00274D4B"/>
    <w:rsid w:val="0027703A"/>
    <w:rsid w:val="002776DD"/>
    <w:rsid w:val="002806F5"/>
    <w:rsid w:val="00281577"/>
    <w:rsid w:val="002926BC"/>
    <w:rsid w:val="00293A72"/>
    <w:rsid w:val="002950A6"/>
    <w:rsid w:val="002A0160"/>
    <w:rsid w:val="002A09B1"/>
    <w:rsid w:val="002A30C3"/>
    <w:rsid w:val="002A6F6A"/>
    <w:rsid w:val="002A7712"/>
    <w:rsid w:val="002B0893"/>
    <w:rsid w:val="002B38F7"/>
    <w:rsid w:val="002B5591"/>
    <w:rsid w:val="002B6A60"/>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2CC6"/>
    <w:rsid w:val="00313951"/>
    <w:rsid w:val="003164BA"/>
    <w:rsid w:val="003223FE"/>
    <w:rsid w:val="003258E6"/>
    <w:rsid w:val="00342214"/>
    <w:rsid w:val="00342283"/>
    <w:rsid w:val="003428EB"/>
    <w:rsid w:val="00343A87"/>
    <w:rsid w:val="00344A36"/>
    <w:rsid w:val="003454AF"/>
    <w:rsid w:val="003456F4"/>
    <w:rsid w:val="00347334"/>
    <w:rsid w:val="003477B6"/>
    <w:rsid w:val="00347FB6"/>
    <w:rsid w:val="003504FD"/>
    <w:rsid w:val="00350881"/>
    <w:rsid w:val="00351432"/>
    <w:rsid w:val="00357D55"/>
    <w:rsid w:val="00363513"/>
    <w:rsid w:val="003657E5"/>
    <w:rsid w:val="0036589C"/>
    <w:rsid w:val="00367ECA"/>
    <w:rsid w:val="00371312"/>
    <w:rsid w:val="00371DC7"/>
    <w:rsid w:val="003765C6"/>
    <w:rsid w:val="00376BF0"/>
    <w:rsid w:val="00376C8C"/>
    <w:rsid w:val="00376F75"/>
    <w:rsid w:val="00377B21"/>
    <w:rsid w:val="003812ED"/>
    <w:rsid w:val="003826E8"/>
    <w:rsid w:val="00382BE1"/>
    <w:rsid w:val="00387EBB"/>
    <w:rsid w:val="00390CE3"/>
    <w:rsid w:val="00393EFC"/>
    <w:rsid w:val="00394876"/>
    <w:rsid w:val="00394AAF"/>
    <w:rsid w:val="00394CE5"/>
    <w:rsid w:val="003A134B"/>
    <w:rsid w:val="003A6341"/>
    <w:rsid w:val="003B173F"/>
    <w:rsid w:val="003B3F9B"/>
    <w:rsid w:val="003B43B4"/>
    <w:rsid w:val="003B67FD"/>
    <w:rsid w:val="003B6A61"/>
    <w:rsid w:val="003C0C9F"/>
    <w:rsid w:val="003C10F8"/>
    <w:rsid w:val="003C62EA"/>
    <w:rsid w:val="003D3DD4"/>
    <w:rsid w:val="003D42C0"/>
    <w:rsid w:val="003D5B29"/>
    <w:rsid w:val="003D711A"/>
    <w:rsid w:val="003D7818"/>
    <w:rsid w:val="003E18DA"/>
    <w:rsid w:val="003E2445"/>
    <w:rsid w:val="003E3BB2"/>
    <w:rsid w:val="003F2660"/>
    <w:rsid w:val="003F2930"/>
    <w:rsid w:val="003F2CD4"/>
    <w:rsid w:val="003F5B58"/>
    <w:rsid w:val="0040222A"/>
    <w:rsid w:val="00402DCF"/>
    <w:rsid w:val="00404183"/>
    <w:rsid w:val="004047BC"/>
    <w:rsid w:val="00406497"/>
    <w:rsid w:val="004100F7"/>
    <w:rsid w:val="00414CB3"/>
    <w:rsid w:val="0041563D"/>
    <w:rsid w:val="00416A72"/>
    <w:rsid w:val="00420CF5"/>
    <w:rsid w:val="00422874"/>
    <w:rsid w:val="00426E25"/>
    <w:rsid w:val="00427D9C"/>
    <w:rsid w:val="00427E7E"/>
    <w:rsid w:val="004362C9"/>
    <w:rsid w:val="004433AE"/>
    <w:rsid w:val="00443B6E"/>
    <w:rsid w:val="004464D3"/>
    <w:rsid w:val="004521CB"/>
    <w:rsid w:val="0045420A"/>
    <w:rsid w:val="004554D4"/>
    <w:rsid w:val="00456EF8"/>
    <w:rsid w:val="00461744"/>
    <w:rsid w:val="00466185"/>
    <w:rsid w:val="004668A7"/>
    <w:rsid w:val="00466D96"/>
    <w:rsid w:val="00467747"/>
    <w:rsid w:val="0047281D"/>
    <w:rsid w:val="00473C98"/>
    <w:rsid w:val="00474965"/>
    <w:rsid w:val="00482DF8"/>
    <w:rsid w:val="004837BF"/>
    <w:rsid w:val="004864DE"/>
    <w:rsid w:val="00487A23"/>
    <w:rsid w:val="00494BE5"/>
    <w:rsid w:val="004A0EBA"/>
    <w:rsid w:val="004A2538"/>
    <w:rsid w:val="004A3641"/>
    <w:rsid w:val="004B0C15"/>
    <w:rsid w:val="004B35EA"/>
    <w:rsid w:val="004B3704"/>
    <w:rsid w:val="004B69E4"/>
    <w:rsid w:val="004B7373"/>
    <w:rsid w:val="004C2BF4"/>
    <w:rsid w:val="004C4D1C"/>
    <w:rsid w:val="004C6C39"/>
    <w:rsid w:val="004D075F"/>
    <w:rsid w:val="004D1B76"/>
    <w:rsid w:val="004D2054"/>
    <w:rsid w:val="004D344E"/>
    <w:rsid w:val="004E019E"/>
    <w:rsid w:val="004E06EC"/>
    <w:rsid w:val="004E2CB7"/>
    <w:rsid w:val="004E5728"/>
    <w:rsid w:val="004E7C19"/>
    <w:rsid w:val="004F016A"/>
    <w:rsid w:val="004F2206"/>
    <w:rsid w:val="00500F94"/>
    <w:rsid w:val="00502FB3"/>
    <w:rsid w:val="00503DE9"/>
    <w:rsid w:val="00504A9E"/>
    <w:rsid w:val="00504CDF"/>
    <w:rsid w:val="0050530C"/>
    <w:rsid w:val="00505DEA"/>
    <w:rsid w:val="00507782"/>
    <w:rsid w:val="00507B2F"/>
    <w:rsid w:val="00510222"/>
    <w:rsid w:val="00512A04"/>
    <w:rsid w:val="005221BE"/>
    <w:rsid w:val="005249F5"/>
    <w:rsid w:val="005260F7"/>
    <w:rsid w:val="00537DE3"/>
    <w:rsid w:val="00543BD1"/>
    <w:rsid w:val="0054507C"/>
    <w:rsid w:val="00546D7E"/>
    <w:rsid w:val="00556113"/>
    <w:rsid w:val="00557156"/>
    <w:rsid w:val="00557F7B"/>
    <w:rsid w:val="005622EE"/>
    <w:rsid w:val="00564C12"/>
    <w:rsid w:val="005654B8"/>
    <w:rsid w:val="00566601"/>
    <w:rsid w:val="00570AE9"/>
    <w:rsid w:val="005723C8"/>
    <w:rsid w:val="0057377F"/>
    <w:rsid w:val="005753CD"/>
    <w:rsid w:val="005762CC"/>
    <w:rsid w:val="0058094C"/>
    <w:rsid w:val="00582D3D"/>
    <w:rsid w:val="00586E58"/>
    <w:rsid w:val="00595386"/>
    <w:rsid w:val="005A0590"/>
    <w:rsid w:val="005A3621"/>
    <w:rsid w:val="005A4346"/>
    <w:rsid w:val="005A4AC0"/>
    <w:rsid w:val="005A5FDF"/>
    <w:rsid w:val="005A7558"/>
    <w:rsid w:val="005B0FB7"/>
    <w:rsid w:val="005B122A"/>
    <w:rsid w:val="005B5AC2"/>
    <w:rsid w:val="005C2833"/>
    <w:rsid w:val="005C3A0A"/>
    <w:rsid w:val="005D3964"/>
    <w:rsid w:val="005E144D"/>
    <w:rsid w:val="005E1500"/>
    <w:rsid w:val="005E3A43"/>
    <w:rsid w:val="005E3DBF"/>
    <w:rsid w:val="005E49C2"/>
    <w:rsid w:val="005E51A4"/>
    <w:rsid w:val="005E7D0C"/>
    <w:rsid w:val="005F77C7"/>
    <w:rsid w:val="0060030B"/>
    <w:rsid w:val="00602A07"/>
    <w:rsid w:val="0060426B"/>
    <w:rsid w:val="006145BB"/>
    <w:rsid w:val="00620675"/>
    <w:rsid w:val="00622910"/>
    <w:rsid w:val="0062342E"/>
    <w:rsid w:val="006332CF"/>
    <w:rsid w:val="006433C3"/>
    <w:rsid w:val="00650F5B"/>
    <w:rsid w:val="006520BC"/>
    <w:rsid w:val="00652DC0"/>
    <w:rsid w:val="0065479C"/>
    <w:rsid w:val="00660584"/>
    <w:rsid w:val="00661450"/>
    <w:rsid w:val="00661520"/>
    <w:rsid w:val="006670D7"/>
    <w:rsid w:val="006719EA"/>
    <w:rsid w:val="00671F13"/>
    <w:rsid w:val="00672BAA"/>
    <w:rsid w:val="0067400A"/>
    <w:rsid w:val="006747E0"/>
    <w:rsid w:val="00676103"/>
    <w:rsid w:val="00680268"/>
    <w:rsid w:val="00680D6E"/>
    <w:rsid w:val="006847AD"/>
    <w:rsid w:val="006850E6"/>
    <w:rsid w:val="0068799B"/>
    <w:rsid w:val="00690862"/>
    <w:rsid w:val="00690B7D"/>
    <w:rsid w:val="0069114B"/>
    <w:rsid w:val="006A756A"/>
    <w:rsid w:val="006B691E"/>
    <w:rsid w:val="006C396A"/>
    <w:rsid w:val="006D1285"/>
    <w:rsid w:val="006D1877"/>
    <w:rsid w:val="006D1ADA"/>
    <w:rsid w:val="006D2340"/>
    <w:rsid w:val="006D66F7"/>
    <w:rsid w:val="006D6723"/>
    <w:rsid w:val="006D6989"/>
    <w:rsid w:val="006E3B5D"/>
    <w:rsid w:val="006E7818"/>
    <w:rsid w:val="006F6EC2"/>
    <w:rsid w:val="00702D61"/>
    <w:rsid w:val="00704DBD"/>
    <w:rsid w:val="00705A2D"/>
    <w:rsid w:val="00705C9D"/>
    <w:rsid w:val="00705F13"/>
    <w:rsid w:val="00714F1D"/>
    <w:rsid w:val="00715225"/>
    <w:rsid w:val="00720CC6"/>
    <w:rsid w:val="00722DDB"/>
    <w:rsid w:val="00724403"/>
    <w:rsid w:val="00724728"/>
    <w:rsid w:val="00724F98"/>
    <w:rsid w:val="0072521F"/>
    <w:rsid w:val="00730B9B"/>
    <w:rsid w:val="0073182E"/>
    <w:rsid w:val="007332FF"/>
    <w:rsid w:val="00734428"/>
    <w:rsid w:val="0073520D"/>
    <w:rsid w:val="007372B0"/>
    <w:rsid w:val="007408F5"/>
    <w:rsid w:val="00741EAE"/>
    <w:rsid w:val="00744F02"/>
    <w:rsid w:val="0075413F"/>
    <w:rsid w:val="00755248"/>
    <w:rsid w:val="0076190B"/>
    <w:rsid w:val="0076355D"/>
    <w:rsid w:val="00763A2D"/>
    <w:rsid w:val="00764780"/>
    <w:rsid w:val="007761D8"/>
    <w:rsid w:val="00777795"/>
    <w:rsid w:val="00783A57"/>
    <w:rsid w:val="00784987"/>
    <w:rsid w:val="00784C92"/>
    <w:rsid w:val="007850DE"/>
    <w:rsid w:val="007859CD"/>
    <w:rsid w:val="00785CF3"/>
    <w:rsid w:val="007907E4"/>
    <w:rsid w:val="00791E18"/>
    <w:rsid w:val="00796461"/>
    <w:rsid w:val="00797F49"/>
    <w:rsid w:val="007A1A4A"/>
    <w:rsid w:val="007A6A4F"/>
    <w:rsid w:val="007B03F5"/>
    <w:rsid w:val="007B1490"/>
    <w:rsid w:val="007B59D3"/>
    <w:rsid w:val="007B5C09"/>
    <w:rsid w:val="007B5DA2"/>
    <w:rsid w:val="007B6B25"/>
    <w:rsid w:val="007C0966"/>
    <w:rsid w:val="007C19E7"/>
    <w:rsid w:val="007C1FA4"/>
    <w:rsid w:val="007C5CFD"/>
    <w:rsid w:val="007C6D9F"/>
    <w:rsid w:val="007D3213"/>
    <w:rsid w:val="007D4893"/>
    <w:rsid w:val="007D7697"/>
    <w:rsid w:val="007E20A2"/>
    <w:rsid w:val="007E4DE7"/>
    <w:rsid w:val="007E70CF"/>
    <w:rsid w:val="007E74A4"/>
    <w:rsid w:val="007F1EAB"/>
    <w:rsid w:val="007F263F"/>
    <w:rsid w:val="007F46EA"/>
    <w:rsid w:val="007F5579"/>
    <w:rsid w:val="008002E8"/>
    <w:rsid w:val="00803DCB"/>
    <w:rsid w:val="0080766E"/>
    <w:rsid w:val="008105BE"/>
    <w:rsid w:val="00811169"/>
    <w:rsid w:val="00815297"/>
    <w:rsid w:val="00817BA1"/>
    <w:rsid w:val="00823022"/>
    <w:rsid w:val="008253BE"/>
    <w:rsid w:val="0082634E"/>
    <w:rsid w:val="008312BD"/>
    <w:rsid w:val="008313C4"/>
    <w:rsid w:val="00835434"/>
    <w:rsid w:val="008358C0"/>
    <w:rsid w:val="00842838"/>
    <w:rsid w:val="008429BB"/>
    <w:rsid w:val="00847D00"/>
    <w:rsid w:val="00854EC1"/>
    <w:rsid w:val="00857374"/>
    <w:rsid w:val="0085797F"/>
    <w:rsid w:val="00860804"/>
    <w:rsid w:val="00861DC3"/>
    <w:rsid w:val="008630CE"/>
    <w:rsid w:val="00867019"/>
    <w:rsid w:val="0086779A"/>
    <w:rsid w:val="00870F74"/>
    <w:rsid w:val="008735A9"/>
    <w:rsid w:val="00877D20"/>
    <w:rsid w:val="00881A59"/>
    <w:rsid w:val="00881C48"/>
    <w:rsid w:val="00885590"/>
    <w:rsid w:val="00885B80"/>
    <w:rsid w:val="00885C30"/>
    <w:rsid w:val="00885E9B"/>
    <w:rsid w:val="00886C9D"/>
    <w:rsid w:val="00893C96"/>
    <w:rsid w:val="0089500A"/>
    <w:rsid w:val="00897C94"/>
    <w:rsid w:val="008A51A3"/>
    <w:rsid w:val="008A5858"/>
    <w:rsid w:val="008A7C12"/>
    <w:rsid w:val="008B03CE"/>
    <w:rsid w:val="008B529E"/>
    <w:rsid w:val="008B7C3D"/>
    <w:rsid w:val="008C17FB"/>
    <w:rsid w:val="008C241E"/>
    <w:rsid w:val="008C7668"/>
    <w:rsid w:val="008D1B00"/>
    <w:rsid w:val="008D3693"/>
    <w:rsid w:val="008D57B8"/>
    <w:rsid w:val="008D742A"/>
    <w:rsid w:val="008E0345"/>
    <w:rsid w:val="008E03FC"/>
    <w:rsid w:val="008E510B"/>
    <w:rsid w:val="008F2DE2"/>
    <w:rsid w:val="00900F63"/>
    <w:rsid w:val="00902B13"/>
    <w:rsid w:val="009106BB"/>
    <w:rsid w:val="00911941"/>
    <w:rsid w:val="009138A0"/>
    <w:rsid w:val="00915942"/>
    <w:rsid w:val="00920187"/>
    <w:rsid w:val="00925F0F"/>
    <w:rsid w:val="00926B08"/>
    <w:rsid w:val="00930C91"/>
    <w:rsid w:val="00932F6B"/>
    <w:rsid w:val="009436FF"/>
    <w:rsid w:val="0094483E"/>
    <w:rsid w:val="009468BC"/>
    <w:rsid w:val="00955D14"/>
    <w:rsid w:val="009616DF"/>
    <w:rsid w:val="009637B4"/>
    <w:rsid w:val="00964B22"/>
    <w:rsid w:val="0096542F"/>
    <w:rsid w:val="009654F9"/>
    <w:rsid w:val="00967FA7"/>
    <w:rsid w:val="00971645"/>
    <w:rsid w:val="00977919"/>
    <w:rsid w:val="00983000"/>
    <w:rsid w:val="00986A25"/>
    <w:rsid w:val="009870FA"/>
    <w:rsid w:val="009921C3"/>
    <w:rsid w:val="0099417D"/>
    <w:rsid w:val="0099551D"/>
    <w:rsid w:val="009A0970"/>
    <w:rsid w:val="009A5897"/>
    <w:rsid w:val="009A5F24"/>
    <w:rsid w:val="009B0B3E"/>
    <w:rsid w:val="009B1913"/>
    <w:rsid w:val="009B6657"/>
    <w:rsid w:val="009B7C35"/>
    <w:rsid w:val="009C198E"/>
    <w:rsid w:val="009C21F1"/>
    <w:rsid w:val="009C67A3"/>
    <w:rsid w:val="009D0EB5"/>
    <w:rsid w:val="009D14F9"/>
    <w:rsid w:val="009D2B74"/>
    <w:rsid w:val="009D575D"/>
    <w:rsid w:val="009D63FF"/>
    <w:rsid w:val="009E175D"/>
    <w:rsid w:val="009E3CC2"/>
    <w:rsid w:val="009E491E"/>
    <w:rsid w:val="009E7C9D"/>
    <w:rsid w:val="009F06BD"/>
    <w:rsid w:val="009F2A1B"/>
    <w:rsid w:val="009F2A4D"/>
    <w:rsid w:val="009F3302"/>
    <w:rsid w:val="009F75A2"/>
    <w:rsid w:val="00A00828"/>
    <w:rsid w:val="00A00C3D"/>
    <w:rsid w:val="00A03290"/>
    <w:rsid w:val="00A061B4"/>
    <w:rsid w:val="00A07490"/>
    <w:rsid w:val="00A10655"/>
    <w:rsid w:val="00A1197C"/>
    <w:rsid w:val="00A12B64"/>
    <w:rsid w:val="00A14BFC"/>
    <w:rsid w:val="00A17C35"/>
    <w:rsid w:val="00A22C38"/>
    <w:rsid w:val="00A25193"/>
    <w:rsid w:val="00A26E80"/>
    <w:rsid w:val="00A31AE8"/>
    <w:rsid w:val="00A3739D"/>
    <w:rsid w:val="00A37DDA"/>
    <w:rsid w:val="00A37ED8"/>
    <w:rsid w:val="00A45AC5"/>
    <w:rsid w:val="00A45BF7"/>
    <w:rsid w:val="00A46095"/>
    <w:rsid w:val="00A51631"/>
    <w:rsid w:val="00A628D7"/>
    <w:rsid w:val="00A6397D"/>
    <w:rsid w:val="00A63D1E"/>
    <w:rsid w:val="00A66E21"/>
    <w:rsid w:val="00A71E1C"/>
    <w:rsid w:val="00A74108"/>
    <w:rsid w:val="00A821BE"/>
    <w:rsid w:val="00A925EC"/>
    <w:rsid w:val="00A929AA"/>
    <w:rsid w:val="00A92B6B"/>
    <w:rsid w:val="00A955A9"/>
    <w:rsid w:val="00A9576C"/>
    <w:rsid w:val="00A962A6"/>
    <w:rsid w:val="00AA2C28"/>
    <w:rsid w:val="00AA32C7"/>
    <w:rsid w:val="00AA541E"/>
    <w:rsid w:val="00AA6B74"/>
    <w:rsid w:val="00AB23A9"/>
    <w:rsid w:val="00AB2946"/>
    <w:rsid w:val="00AC2456"/>
    <w:rsid w:val="00AD0DA4"/>
    <w:rsid w:val="00AD4169"/>
    <w:rsid w:val="00AE0953"/>
    <w:rsid w:val="00AE25C6"/>
    <w:rsid w:val="00AE306C"/>
    <w:rsid w:val="00AE645B"/>
    <w:rsid w:val="00AF22A8"/>
    <w:rsid w:val="00AF28C1"/>
    <w:rsid w:val="00AF3C9F"/>
    <w:rsid w:val="00AF5F76"/>
    <w:rsid w:val="00B02957"/>
    <w:rsid w:val="00B02EF1"/>
    <w:rsid w:val="00B074CA"/>
    <w:rsid w:val="00B07C97"/>
    <w:rsid w:val="00B07EA1"/>
    <w:rsid w:val="00B10251"/>
    <w:rsid w:val="00B11C67"/>
    <w:rsid w:val="00B12F6C"/>
    <w:rsid w:val="00B141C6"/>
    <w:rsid w:val="00B15754"/>
    <w:rsid w:val="00B15A27"/>
    <w:rsid w:val="00B2046E"/>
    <w:rsid w:val="00B20E8B"/>
    <w:rsid w:val="00B24D47"/>
    <w:rsid w:val="00B257E1"/>
    <w:rsid w:val="00B25894"/>
    <w:rsid w:val="00B2599A"/>
    <w:rsid w:val="00B2730C"/>
    <w:rsid w:val="00B27AC4"/>
    <w:rsid w:val="00B27FF9"/>
    <w:rsid w:val="00B3112D"/>
    <w:rsid w:val="00B33E3C"/>
    <w:rsid w:val="00B343CC"/>
    <w:rsid w:val="00B41295"/>
    <w:rsid w:val="00B43C75"/>
    <w:rsid w:val="00B47ABC"/>
    <w:rsid w:val="00B5084A"/>
    <w:rsid w:val="00B52E79"/>
    <w:rsid w:val="00B606A1"/>
    <w:rsid w:val="00B614F7"/>
    <w:rsid w:val="00B61B26"/>
    <w:rsid w:val="00B675B2"/>
    <w:rsid w:val="00B67E17"/>
    <w:rsid w:val="00B701C2"/>
    <w:rsid w:val="00B81261"/>
    <w:rsid w:val="00B81283"/>
    <w:rsid w:val="00B8223E"/>
    <w:rsid w:val="00B832AE"/>
    <w:rsid w:val="00B83E5C"/>
    <w:rsid w:val="00B86678"/>
    <w:rsid w:val="00B90389"/>
    <w:rsid w:val="00B92F9B"/>
    <w:rsid w:val="00B941B3"/>
    <w:rsid w:val="00B963C9"/>
    <w:rsid w:val="00B96513"/>
    <w:rsid w:val="00BA1D47"/>
    <w:rsid w:val="00BA66F0"/>
    <w:rsid w:val="00BB2239"/>
    <w:rsid w:val="00BB2AE7"/>
    <w:rsid w:val="00BB33D6"/>
    <w:rsid w:val="00BB6464"/>
    <w:rsid w:val="00BC1BB8"/>
    <w:rsid w:val="00BC4E3F"/>
    <w:rsid w:val="00BC60A2"/>
    <w:rsid w:val="00BC739B"/>
    <w:rsid w:val="00BD7745"/>
    <w:rsid w:val="00BD7FE1"/>
    <w:rsid w:val="00BE0B53"/>
    <w:rsid w:val="00BE37CA"/>
    <w:rsid w:val="00BE6144"/>
    <w:rsid w:val="00BE635A"/>
    <w:rsid w:val="00BF16A4"/>
    <w:rsid w:val="00BF17E9"/>
    <w:rsid w:val="00BF1F13"/>
    <w:rsid w:val="00BF215E"/>
    <w:rsid w:val="00BF2ABB"/>
    <w:rsid w:val="00BF5099"/>
    <w:rsid w:val="00BF5345"/>
    <w:rsid w:val="00C10F10"/>
    <w:rsid w:val="00C12DD7"/>
    <w:rsid w:val="00C1547F"/>
    <w:rsid w:val="00C15D4D"/>
    <w:rsid w:val="00C175DC"/>
    <w:rsid w:val="00C25DF2"/>
    <w:rsid w:val="00C275C5"/>
    <w:rsid w:val="00C30171"/>
    <w:rsid w:val="00C309D8"/>
    <w:rsid w:val="00C40BBC"/>
    <w:rsid w:val="00C43519"/>
    <w:rsid w:val="00C45163"/>
    <w:rsid w:val="00C4532D"/>
    <w:rsid w:val="00C51537"/>
    <w:rsid w:val="00C52BC3"/>
    <w:rsid w:val="00C547A1"/>
    <w:rsid w:val="00C56CD2"/>
    <w:rsid w:val="00C61AFA"/>
    <w:rsid w:val="00C61D64"/>
    <w:rsid w:val="00C62099"/>
    <w:rsid w:val="00C64EA3"/>
    <w:rsid w:val="00C6760F"/>
    <w:rsid w:val="00C72867"/>
    <w:rsid w:val="00C75E81"/>
    <w:rsid w:val="00C75F52"/>
    <w:rsid w:val="00C800F1"/>
    <w:rsid w:val="00C86533"/>
    <w:rsid w:val="00C86609"/>
    <w:rsid w:val="00C92B4C"/>
    <w:rsid w:val="00C954F6"/>
    <w:rsid w:val="00CA6BC5"/>
    <w:rsid w:val="00CB16B6"/>
    <w:rsid w:val="00CB6A67"/>
    <w:rsid w:val="00CC3A5E"/>
    <w:rsid w:val="00CC61CD"/>
    <w:rsid w:val="00CD5011"/>
    <w:rsid w:val="00CD7C4F"/>
    <w:rsid w:val="00CE640F"/>
    <w:rsid w:val="00CE66CE"/>
    <w:rsid w:val="00CE76BC"/>
    <w:rsid w:val="00CF22B4"/>
    <w:rsid w:val="00CF540E"/>
    <w:rsid w:val="00CF58F1"/>
    <w:rsid w:val="00D02F07"/>
    <w:rsid w:val="00D175D5"/>
    <w:rsid w:val="00D23346"/>
    <w:rsid w:val="00D27EBE"/>
    <w:rsid w:val="00D36A49"/>
    <w:rsid w:val="00D44F5F"/>
    <w:rsid w:val="00D46788"/>
    <w:rsid w:val="00D517C6"/>
    <w:rsid w:val="00D55248"/>
    <w:rsid w:val="00D57972"/>
    <w:rsid w:val="00D64806"/>
    <w:rsid w:val="00D71D84"/>
    <w:rsid w:val="00D72464"/>
    <w:rsid w:val="00D768EB"/>
    <w:rsid w:val="00D82D1E"/>
    <w:rsid w:val="00D832D9"/>
    <w:rsid w:val="00D8744D"/>
    <w:rsid w:val="00D9065A"/>
    <w:rsid w:val="00D90F00"/>
    <w:rsid w:val="00D914B7"/>
    <w:rsid w:val="00D91C51"/>
    <w:rsid w:val="00D930BB"/>
    <w:rsid w:val="00D94F6B"/>
    <w:rsid w:val="00D959AC"/>
    <w:rsid w:val="00D975C0"/>
    <w:rsid w:val="00DA07F7"/>
    <w:rsid w:val="00DA5285"/>
    <w:rsid w:val="00DA6A9B"/>
    <w:rsid w:val="00DB191D"/>
    <w:rsid w:val="00DB4DE5"/>
    <w:rsid w:val="00DB4F91"/>
    <w:rsid w:val="00DB5BBC"/>
    <w:rsid w:val="00DB61E6"/>
    <w:rsid w:val="00DB7FDA"/>
    <w:rsid w:val="00DC1EF7"/>
    <w:rsid w:val="00DC1F0F"/>
    <w:rsid w:val="00DC3117"/>
    <w:rsid w:val="00DC477F"/>
    <w:rsid w:val="00DC5DBD"/>
    <w:rsid w:val="00DC5DD9"/>
    <w:rsid w:val="00DC6D2D"/>
    <w:rsid w:val="00DD0648"/>
    <w:rsid w:val="00DD64C2"/>
    <w:rsid w:val="00DE33B5"/>
    <w:rsid w:val="00DE5E18"/>
    <w:rsid w:val="00DE6E01"/>
    <w:rsid w:val="00DF0487"/>
    <w:rsid w:val="00DF1C5B"/>
    <w:rsid w:val="00DF5EA4"/>
    <w:rsid w:val="00DF61C9"/>
    <w:rsid w:val="00E00221"/>
    <w:rsid w:val="00E02681"/>
    <w:rsid w:val="00E02792"/>
    <w:rsid w:val="00E034D8"/>
    <w:rsid w:val="00E04CC0"/>
    <w:rsid w:val="00E07809"/>
    <w:rsid w:val="00E11AA3"/>
    <w:rsid w:val="00E15816"/>
    <w:rsid w:val="00E160D5"/>
    <w:rsid w:val="00E17BE9"/>
    <w:rsid w:val="00E239FF"/>
    <w:rsid w:val="00E242C5"/>
    <w:rsid w:val="00E25495"/>
    <w:rsid w:val="00E27D7B"/>
    <w:rsid w:val="00E30556"/>
    <w:rsid w:val="00E30981"/>
    <w:rsid w:val="00E32C7B"/>
    <w:rsid w:val="00E33136"/>
    <w:rsid w:val="00E34D7C"/>
    <w:rsid w:val="00E36C7E"/>
    <w:rsid w:val="00E3723D"/>
    <w:rsid w:val="00E44C89"/>
    <w:rsid w:val="00E470F6"/>
    <w:rsid w:val="00E618D1"/>
    <w:rsid w:val="00E61BA2"/>
    <w:rsid w:val="00E624BF"/>
    <w:rsid w:val="00E627CF"/>
    <w:rsid w:val="00E63535"/>
    <w:rsid w:val="00E63864"/>
    <w:rsid w:val="00E6403F"/>
    <w:rsid w:val="00E64725"/>
    <w:rsid w:val="00E75449"/>
    <w:rsid w:val="00E7572B"/>
    <w:rsid w:val="00E770C4"/>
    <w:rsid w:val="00E82C32"/>
    <w:rsid w:val="00E84C5A"/>
    <w:rsid w:val="00E85469"/>
    <w:rsid w:val="00E861DB"/>
    <w:rsid w:val="00E86F48"/>
    <w:rsid w:val="00E93406"/>
    <w:rsid w:val="00E956C5"/>
    <w:rsid w:val="00E9579A"/>
    <w:rsid w:val="00E95C39"/>
    <w:rsid w:val="00EA2C39"/>
    <w:rsid w:val="00EA2F4F"/>
    <w:rsid w:val="00EB0814"/>
    <w:rsid w:val="00EB0A3C"/>
    <w:rsid w:val="00EB0A96"/>
    <w:rsid w:val="00EB77F9"/>
    <w:rsid w:val="00EC5769"/>
    <w:rsid w:val="00EC7D00"/>
    <w:rsid w:val="00ED0304"/>
    <w:rsid w:val="00ED087C"/>
    <w:rsid w:val="00ED22F7"/>
    <w:rsid w:val="00ED6B5D"/>
    <w:rsid w:val="00EE38FA"/>
    <w:rsid w:val="00EE3E2C"/>
    <w:rsid w:val="00EE5D23"/>
    <w:rsid w:val="00EE750D"/>
    <w:rsid w:val="00EF3CA4"/>
    <w:rsid w:val="00EF5E1F"/>
    <w:rsid w:val="00EF7859"/>
    <w:rsid w:val="00F014DA"/>
    <w:rsid w:val="00F01BE6"/>
    <w:rsid w:val="00F02591"/>
    <w:rsid w:val="00F12105"/>
    <w:rsid w:val="00F14273"/>
    <w:rsid w:val="00F15DF1"/>
    <w:rsid w:val="00F21994"/>
    <w:rsid w:val="00F24F21"/>
    <w:rsid w:val="00F30056"/>
    <w:rsid w:val="00F30575"/>
    <w:rsid w:val="00F30BB1"/>
    <w:rsid w:val="00F5696E"/>
    <w:rsid w:val="00F60EFF"/>
    <w:rsid w:val="00F617C4"/>
    <w:rsid w:val="00F660B9"/>
    <w:rsid w:val="00F67D2D"/>
    <w:rsid w:val="00F748CE"/>
    <w:rsid w:val="00F860CC"/>
    <w:rsid w:val="00F90858"/>
    <w:rsid w:val="00F94398"/>
    <w:rsid w:val="00FA4629"/>
    <w:rsid w:val="00FB0845"/>
    <w:rsid w:val="00FB2B56"/>
    <w:rsid w:val="00FB4E3A"/>
    <w:rsid w:val="00FC12BF"/>
    <w:rsid w:val="00FC1A7C"/>
    <w:rsid w:val="00FC2C60"/>
    <w:rsid w:val="00FC64AB"/>
    <w:rsid w:val="00FD3E6F"/>
    <w:rsid w:val="00FD4091"/>
    <w:rsid w:val="00FD51B9"/>
    <w:rsid w:val="00FD6D6E"/>
    <w:rsid w:val="00FE2A39"/>
    <w:rsid w:val="00FE2EF6"/>
    <w:rsid w:val="00FE3F44"/>
    <w:rsid w:val="00FF1AE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E3C05"/>
  <w15:docId w15:val="{6D7BFE53-4433-42C3-B8FF-732FCAFA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DF61C9"/>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UnresolvedMention1">
    <w:name w:val="Unresolved Mention1"/>
    <w:basedOn w:val="DefaultParagraphFont"/>
    <w:uiPriority w:val="99"/>
    <w:semiHidden/>
    <w:unhideWhenUsed/>
    <w:rsid w:val="00B10251"/>
    <w:rPr>
      <w:color w:val="605E5C"/>
      <w:shd w:val="clear" w:color="auto" w:fill="E1DFDD"/>
    </w:rPr>
  </w:style>
  <w:style w:type="paragraph" w:styleId="Revision">
    <w:name w:val="Revision"/>
    <w:hidden/>
    <w:uiPriority w:val="99"/>
    <w:semiHidden/>
    <w:rsid w:val="00557156"/>
    <w:pPr>
      <w:spacing w:after="0"/>
    </w:pPr>
    <w:rPr>
      <w:rFonts w:ascii="Lato" w:hAnsi="Lato"/>
    </w:rPr>
  </w:style>
  <w:style w:type="character" w:styleId="CommentReference">
    <w:name w:val="annotation reference"/>
    <w:basedOn w:val="DefaultParagraphFont"/>
    <w:uiPriority w:val="99"/>
    <w:semiHidden/>
    <w:unhideWhenUsed/>
    <w:rsid w:val="00D175D5"/>
    <w:rPr>
      <w:sz w:val="16"/>
      <w:szCs w:val="16"/>
    </w:rPr>
  </w:style>
  <w:style w:type="paragraph" w:styleId="CommentText">
    <w:name w:val="annotation text"/>
    <w:basedOn w:val="Normal"/>
    <w:link w:val="CommentTextChar"/>
    <w:uiPriority w:val="99"/>
    <w:unhideWhenUsed/>
    <w:rsid w:val="00D175D5"/>
    <w:rPr>
      <w:sz w:val="20"/>
      <w:szCs w:val="20"/>
    </w:rPr>
  </w:style>
  <w:style w:type="character" w:customStyle="1" w:styleId="CommentTextChar">
    <w:name w:val="Comment Text Char"/>
    <w:basedOn w:val="DefaultParagraphFont"/>
    <w:link w:val="CommentText"/>
    <w:uiPriority w:val="99"/>
    <w:rsid w:val="00D175D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175D5"/>
    <w:rPr>
      <w:b/>
      <w:bCs/>
    </w:rPr>
  </w:style>
  <w:style w:type="character" w:customStyle="1" w:styleId="CommentSubjectChar">
    <w:name w:val="Comment Subject Char"/>
    <w:basedOn w:val="CommentTextChar"/>
    <w:link w:val="CommentSubject"/>
    <w:uiPriority w:val="99"/>
    <w:semiHidden/>
    <w:rsid w:val="00D175D5"/>
    <w:rPr>
      <w:rFonts w:ascii="Lato" w:hAnsi="Lato"/>
      <w:b/>
      <w:bCs/>
      <w:sz w:val="20"/>
      <w:szCs w:val="20"/>
    </w:rPr>
  </w:style>
  <w:style w:type="paragraph" w:styleId="BalloonText">
    <w:name w:val="Balloon Text"/>
    <w:basedOn w:val="Normal"/>
    <w:link w:val="BalloonTextChar"/>
    <w:uiPriority w:val="99"/>
    <w:semiHidden/>
    <w:unhideWhenUsed/>
    <w:rsid w:val="00A821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BE"/>
    <w:rPr>
      <w:rFonts w:ascii="Segoe UI" w:hAnsi="Segoe UI" w:cs="Segoe UI"/>
      <w:sz w:val="18"/>
      <w:szCs w:val="18"/>
    </w:rPr>
  </w:style>
  <w:style w:type="character" w:styleId="FollowedHyperlink">
    <w:name w:val="FollowedHyperlink"/>
    <w:basedOn w:val="DefaultParagraphFont"/>
    <w:uiPriority w:val="99"/>
    <w:semiHidden/>
    <w:unhideWhenUsed/>
    <w:rsid w:val="003D3DD4"/>
    <w:rPr>
      <w:color w:val="8C4799" w:themeColor="followedHyperlink"/>
      <w:u w:val="single"/>
    </w:rPr>
  </w:style>
  <w:style w:type="character" w:customStyle="1" w:styleId="UnresolvedMention2">
    <w:name w:val="Unresolved Mention2"/>
    <w:basedOn w:val="DefaultParagraphFont"/>
    <w:uiPriority w:val="99"/>
    <w:semiHidden/>
    <w:unhideWhenUsed/>
    <w:rsid w:val="00D5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cation.nt.gov.au/policies/early-childhood-education-and-care/preschool-specific-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nsw.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slation.vic.gov.au/in-force/acts/education-and-care-services-national-law-act-2010/012" TargetMode="External"/><Relationship Id="rId4" Type="http://schemas.openxmlformats.org/officeDocument/2006/relationships/styles" Target="styles.xml"/><Relationship Id="rId9" Type="http://schemas.openxmlformats.org/officeDocument/2006/relationships/hyperlink" Target="https://legislation.nt.gov.au/en/Legislation/EDUCATION-AND-CARE-SERVICES-NATIONAL-UNIFORM-LEGISLATION-ACT-20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al%20correspondence\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58B56E016F4C58941AFD0B0CA810E9"/>
        <w:category>
          <w:name w:val="General"/>
          <w:gallery w:val="placeholder"/>
        </w:category>
        <w:types>
          <w:type w:val="bbPlcHdr"/>
        </w:types>
        <w:behaviors>
          <w:behavior w:val="content"/>
        </w:behaviors>
        <w:guid w:val="{8FCDBCA9-A7C1-4390-A425-3069EE63C348}"/>
      </w:docPartPr>
      <w:docPartBody>
        <w:p w:rsidR="009B6FF4" w:rsidRDefault="00E22DE2">
          <w:pPr>
            <w:pStyle w:val="9358B56E016F4C58941AFD0B0CA810E9"/>
          </w:pPr>
          <w:r w:rsidRPr="000C7A65">
            <w:rPr>
              <w:rStyle w:val="PlaceholderText"/>
            </w:rPr>
            <w:t>[Title]</w:t>
          </w:r>
        </w:p>
      </w:docPartBody>
    </w:docPart>
    <w:docPart>
      <w:docPartPr>
        <w:name w:val="E256946992B54EE3BA316D24A5414C0B"/>
        <w:category>
          <w:name w:val="General"/>
          <w:gallery w:val="placeholder"/>
        </w:category>
        <w:types>
          <w:type w:val="bbPlcHdr"/>
        </w:types>
        <w:behaviors>
          <w:behavior w:val="content"/>
        </w:behaviors>
        <w:guid w:val="{B089D071-D787-4E97-810C-4D66BC823FCE}"/>
      </w:docPartPr>
      <w:docPartBody>
        <w:p w:rsidR="009B6FF4" w:rsidRDefault="00E22DE2">
          <w:pPr>
            <w:pStyle w:val="E256946992B54EE3BA316D24A5414C0B"/>
          </w:pPr>
          <w:r w:rsidRPr="007B29CC">
            <w:rPr>
              <w:rStyle w:val="PlaceholderText"/>
            </w:rPr>
            <w:t>[Company]</w:t>
          </w:r>
        </w:p>
      </w:docPartBody>
    </w:docPart>
    <w:docPart>
      <w:docPartPr>
        <w:name w:val="BE553DFCB4C04CA89DC8B6315ECBEC79"/>
        <w:category>
          <w:name w:val="General"/>
          <w:gallery w:val="placeholder"/>
        </w:category>
        <w:types>
          <w:type w:val="bbPlcHdr"/>
        </w:types>
        <w:behaviors>
          <w:behavior w:val="content"/>
        </w:behaviors>
        <w:guid w:val="{B57C016B-78C7-4E5B-90ED-F52E41219CCF}"/>
      </w:docPartPr>
      <w:docPartBody>
        <w:p w:rsidR="009B6FF4" w:rsidRDefault="00E22DE2">
          <w:pPr>
            <w:pStyle w:val="BE553DFCB4C04CA89DC8B6315ECBEC79"/>
          </w:pPr>
          <w:r w:rsidRPr="005076E2">
            <w:t>&lt;Date Month Year&gt;</w:t>
          </w:r>
        </w:p>
      </w:docPartBody>
    </w:docPart>
    <w:docPart>
      <w:docPartPr>
        <w:name w:val="824884A75324445F94B7D2785E60D915"/>
        <w:category>
          <w:name w:val="General"/>
          <w:gallery w:val="placeholder"/>
        </w:category>
        <w:types>
          <w:type w:val="bbPlcHdr"/>
        </w:types>
        <w:behaviors>
          <w:behavior w:val="content"/>
        </w:behaviors>
        <w:guid w:val="{C2D038F1-88A0-45B8-9CB4-B588977893C1}"/>
      </w:docPartPr>
      <w:docPartBody>
        <w:p w:rsidR="002D6B23" w:rsidRDefault="00F26553" w:rsidP="00F26553">
          <w:pPr>
            <w:pStyle w:val="824884A75324445F94B7D2785E60D915"/>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7D"/>
    <w:rsid w:val="00021901"/>
    <w:rsid w:val="002D6B23"/>
    <w:rsid w:val="00396915"/>
    <w:rsid w:val="003C696E"/>
    <w:rsid w:val="004C5F1E"/>
    <w:rsid w:val="005128D3"/>
    <w:rsid w:val="00512D64"/>
    <w:rsid w:val="00574447"/>
    <w:rsid w:val="00597830"/>
    <w:rsid w:val="005D68D5"/>
    <w:rsid w:val="005F0216"/>
    <w:rsid w:val="005F305A"/>
    <w:rsid w:val="006C0DE0"/>
    <w:rsid w:val="00832910"/>
    <w:rsid w:val="008529A8"/>
    <w:rsid w:val="009B6FF4"/>
    <w:rsid w:val="00A156BD"/>
    <w:rsid w:val="00A35564"/>
    <w:rsid w:val="00B07671"/>
    <w:rsid w:val="00C47A60"/>
    <w:rsid w:val="00D7757D"/>
    <w:rsid w:val="00DC0CF8"/>
    <w:rsid w:val="00E22DE2"/>
    <w:rsid w:val="00E5694E"/>
    <w:rsid w:val="00E9240C"/>
    <w:rsid w:val="00F26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553"/>
    <w:rPr>
      <w:color w:val="808080"/>
    </w:rPr>
  </w:style>
  <w:style w:type="paragraph" w:customStyle="1" w:styleId="9358B56E016F4C58941AFD0B0CA810E9">
    <w:name w:val="9358B56E016F4C58941AFD0B0CA810E9"/>
  </w:style>
  <w:style w:type="paragraph" w:customStyle="1" w:styleId="E256946992B54EE3BA316D24A5414C0B">
    <w:name w:val="E256946992B54EE3BA316D24A5414C0B"/>
  </w:style>
  <w:style w:type="paragraph" w:customStyle="1" w:styleId="BE553DFCB4C04CA89DC8B6315ECBEC79">
    <w:name w:val="BE553DFCB4C04CA89DC8B6315ECBEC79"/>
  </w:style>
  <w:style w:type="paragraph" w:customStyle="1" w:styleId="824884A75324445F94B7D2785E60D915">
    <w:name w:val="824884A75324445F94B7D2785E60D915"/>
    <w:rsid w:val="00F26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6AE6B-15E7-4C94-AC38-2B58EDB5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 keyline.dotx</Template>
  <TotalTime>1</TotalTime>
  <Pages>8</Pages>
  <Words>2278</Words>
  <Characters>12692</Characters>
  <Application>Microsoft Office Word</Application>
  <DocSecurity>4</DocSecurity>
  <Lines>253</Lines>
  <Paragraphs>180</Paragraphs>
  <ScaleCrop>false</ScaleCrop>
  <HeadingPairs>
    <vt:vector size="2" baseType="variant">
      <vt:variant>
        <vt:lpstr>Title</vt:lpstr>
      </vt:variant>
      <vt:variant>
        <vt:i4>1</vt:i4>
      </vt:variant>
    </vt:vector>
  </HeadingPairs>
  <TitlesOfParts>
    <vt:vector size="1" baseType="lpstr">
      <vt:lpstr>Safe sleep and rest requirements for children in preschool 
Procedure</vt:lpstr>
    </vt:vector>
  </TitlesOfParts>
  <Company>Education</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sleep and rest requirements for children in preschool procedure</dc:title>
  <dc:creator>Northern Territory Governement</dc:creator>
  <cp:lastModifiedBy>Gail Barwick</cp:lastModifiedBy>
  <cp:revision>2</cp:revision>
  <cp:lastPrinted>2016-02-04T04:37:00Z</cp:lastPrinted>
  <dcterms:created xsi:type="dcterms:W3CDTF">2023-09-26T00:00:00Z</dcterms:created>
  <dcterms:modified xsi:type="dcterms:W3CDTF">2023-09-26T00:00:00Z</dcterms:modified>
</cp:coreProperties>
</file>